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F68" w:rsidRDefault="00695F68" w:rsidP="008B514B">
      <w:pPr>
        <w:spacing w:before="60" w:after="60" w:line="276" w:lineRule="auto"/>
        <w:rPr>
          <w:b/>
          <w:sz w:val="26"/>
          <w:szCs w:val="26"/>
        </w:rPr>
      </w:pPr>
    </w:p>
    <w:p w:rsidR="00376E88" w:rsidRDefault="00376E88" w:rsidP="008B514B">
      <w:pPr>
        <w:spacing w:before="60" w:after="60" w:line="276" w:lineRule="auto"/>
        <w:rPr>
          <w:b/>
          <w:sz w:val="26"/>
          <w:szCs w:val="26"/>
        </w:rPr>
      </w:pPr>
    </w:p>
    <w:p w:rsidR="00056C05" w:rsidRPr="00C570B2" w:rsidRDefault="00056C05" w:rsidP="008B514B">
      <w:pPr>
        <w:spacing w:before="60" w:after="60" w:line="276" w:lineRule="auto"/>
        <w:rPr>
          <w:b/>
          <w:sz w:val="26"/>
          <w:szCs w:val="26"/>
        </w:rPr>
      </w:pPr>
    </w:p>
    <w:p w:rsidR="00695F68" w:rsidRPr="00C570B2" w:rsidRDefault="00056C05" w:rsidP="008B514B">
      <w:pPr>
        <w:spacing w:before="60" w:after="60" w:line="276" w:lineRule="auto"/>
        <w:rPr>
          <w:b/>
          <w:sz w:val="26"/>
          <w:szCs w:val="26"/>
        </w:rPr>
      </w:pPr>
      <w:r>
        <w:rPr>
          <w:noProof/>
          <w:lang w:eastAsia="pl-PL"/>
        </w:rPr>
        <w:drawing>
          <wp:anchor distT="0" distB="0" distL="114300" distR="114300" simplePos="0" relativeHeight="251661312" behindDoc="0" locked="0" layoutInCell="1" allowOverlap="1" wp14:anchorId="4261E161" wp14:editId="40102360">
            <wp:simplePos x="0" y="0"/>
            <wp:positionH relativeFrom="column">
              <wp:posOffset>0</wp:posOffset>
            </wp:positionH>
            <wp:positionV relativeFrom="paragraph">
              <wp:posOffset>195580</wp:posOffset>
            </wp:positionV>
            <wp:extent cx="1158875" cy="141478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B-WOJEWODZTWA-POMORSKIEGO-kolor-RGB-NIE DO DRUK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875" cy="1414780"/>
                    </a:xfrm>
                    <a:prstGeom prst="rect">
                      <a:avLst/>
                    </a:prstGeom>
                  </pic:spPr>
                </pic:pic>
              </a:graphicData>
            </a:graphic>
            <wp14:sizeRelH relativeFrom="page">
              <wp14:pctWidth>0</wp14:pctWidth>
            </wp14:sizeRelH>
            <wp14:sizeRelV relativeFrom="page">
              <wp14:pctHeight>0</wp14:pctHeight>
            </wp14:sizeRelV>
          </wp:anchor>
        </w:drawing>
      </w:r>
    </w:p>
    <w:p w:rsidR="00695F68" w:rsidRPr="00C570B2" w:rsidRDefault="00695F68" w:rsidP="008B514B">
      <w:pPr>
        <w:spacing w:before="60" w:after="60" w:line="276" w:lineRule="auto"/>
        <w:rPr>
          <w:b/>
          <w:sz w:val="26"/>
          <w:szCs w:val="26"/>
        </w:rPr>
      </w:pPr>
    </w:p>
    <w:p w:rsidR="00695F68" w:rsidRPr="00C570B2" w:rsidRDefault="00695F68" w:rsidP="008B514B">
      <w:pPr>
        <w:spacing w:before="60" w:after="60" w:line="276" w:lineRule="auto"/>
        <w:rPr>
          <w:b/>
          <w:sz w:val="32"/>
          <w:szCs w:val="32"/>
        </w:rPr>
      </w:pPr>
    </w:p>
    <w:p w:rsidR="00CD6E48" w:rsidRDefault="00CD6E48" w:rsidP="00CD6E48">
      <w:pPr>
        <w:spacing w:before="60" w:after="60" w:line="276" w:lineRule="auto"/>
        <w:rPr>
          <w:sz w:val="32"/>
          <w:szCs w:val="32"/>
        </w:rPr>
      </w:pPr>
      <w:bookmarkStart w:id="0" w:name="_Toc75433419"/>
      <w:bookmarkStart w:id="1" w:name="_Toc75778417"/>
      <w:bookmarkStart w:id="2" w:name="_Toc77588636"/>
    </w:p>
    <w:p w:rsidR="00BB27B4" w:rsidRDefault="00BB27B4" w:rsidP="00CD6E48">
      <w:pPr>
        <w:spacing w:before="60" w:after="60" w:line="276" w:lineRule="auto"/>
        <w:rPr>
          <w:b/>
          <w:sz w:val="56"/>
          <w:szCs w:val="56"/>
        </w:rPr>
      </w:pPr>
    </w:p>
    <w:p w:rsidR="00BB27B4" w:rsidRDefault="00BB27B4" w:rsidP="00CD6E48">
      <w:pPr>
        <w:spacing w:before="60" w:after="60" w:line="276" w:lineRule="auto"/>
        <w:rPr>
          <w:b/>
          <w:sz w:val="56"/>
          <w:szCs w:val="56"/>
        </w:rPr>
      </w:pPr>
    </w:p>
    <w:p w:rsidR="00376E88" w:rsidRDefault="00376E88" w:rsidP="00CD6E48">
      <w:pPr>
        <w:spacing w:before="60" w:after="60" w:line="276" w:lineRule="auto"/>
        <w:rPr>
          <w:b/>
          <w:sz w:val="56"/>
          <w:szCs w:val="56"/>
        </w:rPr>
      </w:pPr>
    </w:p>
    <w:p w:rsidR="00695F68" w:rsidRPr="00B726C5" w:rsidRDefault="00830256" w:rsidP="00CD6E48">
      <w:pPr>
        <w:spacing w:before="60" w:after="60" w:line="276" w:lineRule="auto"/>
        <w:rPr>
          <w:b/>
          <w:sz w:val="56"/>
          <w:szCs w:val="56"/>
        </w:rPr>
      </w:pPr>
      <w:r w:rsidRPr="00B726C5">
        <w:rPr>
          <w:b/>
          <w:sz w:val="56"/>
          <w:szCs w:val="56"/>
        </w:rPr>
        <w:t>Fundusze Europejskie dla Pomorza 2021-2027</w:t>
      </w:r>
      <w:bookmarkEnd w:id="0"/>
      <w:bookmarkEnd w:id="1"/>
      <w:bookmarkEnd w:id="2"/>
    </w:p>
    <w:p w:rsidR="002202AF" w:rsidRPr="00C570B2" w:rsidRDefault="002202AF" w:rsidP="008B514B">
      <w:pPr>
        <w:spacing w:before="60" w:after="60" w:line="276" w:lineRule="auto"/>
        <w:rPr>
          <w:b/>
          <w:sz w:val="56"/>
          <w:szCs w:val="56"/>
        </w:rPr>
      </w:pPr>
    </w:p>
    <w:p w:rsidR="002202AF" w:rsidRPr="00C570B2" w:rsidRDefault="002202AF" w:rsidP="008B514B">
      <w:pPr>
        <w:spacing w:before="60" w:after="60" w:line="276" w:lineRule="auto"/>
        <w:rPr>
          <w:b/>
          <w:sz w:val="56"/>
          <w:szCs w:val="56"/>
        </w:rPr>
      </w:pPr>
    </w:p>
    <w:p w:rsidR="008850A6" w:rsidRPr="00C570B2" w:rsidRDefault="008850A6" w:rsidP="008B514B">
      <w:pPr>
        <w:spacing w:before="60" w:after="60" w:line="276" w:lineRule="auto"/>
        <w:rPr>
          <w:sz w:val="40"/>
          <w:szCs w:val="40"/>
        </w:rPr>
      </w:pPr>
    </w:p>
    <w:p w:rsidR="00376E88" w:rsidRPr="00C570B2" w:rsidRDefault="00376E88" w:rsidP="008B514B">
      <w:pPr>
        <w:spacing w:before="60" w:after="60" w:line="276" w:lineRule="auto"/>
        <w:rPr>
          <w:sz w:val="40"/>
          <w:szCs w:val="40"/>
        </w:rPr>
      </w:pPr>
    </w:p>
    <w:p w:rsidR="008B514B" w:rsidRPr="00C570B2" w:rsidRDefault="008B514B" w:rsidP="008B514B">
      <w:pPr>
        <w:spacing w:before="60" w:after="60" w:line="276" w:lineRule="auto"/>
        <w:rPr>
          <w:sz w:val="40"/>
          <w:szCs w:val="40"/>
        </w:rPr>
      </w:pPr>
    </w:p>
    <w:p w:rsidR="008850A6" w:rsidRPr="00C570B2" w:rsidRDefault="008850A6" w:rsidP="008B514B">
      <w:pPr>
        <w:spacing w:before="60" w:after="60" w:line="276" w:lineRule="auto"/>
        <w:rPr>
          <w:sz w:val="32"/>
          <w:szCs w:val="32"/>
        </w:rPr>
      </w:pPr>
    </w:p>
    <w:p w:rsidR="00976CC3" w:rsidRDefault="00976CC3" w:rsidP="008B514B">
      <w:pPr>
        <w:spacing w:before="60" w:after="60" w:line="276" w:lineRule="auto"/>
        <w:rPr>
          <w:sz w:val="32"/>
          <w:szCs w:val="32"/>
        </w:rPr>
      </w:pPr>
      <w:r w:rsidRPr="00C570B2">
        <w:rPr>
          <w:noProof/>
          <w:sz w:val="32"/>
          <w:szCs w:val="32"/>
          <w:lang w:eastAsia="pl-PL"/>
        </w:rPr>
        <mc:AlternateContent>
          <mc:Choice Requires="wps">
            <w:drawing>
              <wp:anchor distT="0" distB="0" distL="114300" distR="114300" simplePos="0" relativeHeight="251659264" behindDoc="0" locked="0" layoutInCell="1" allowOverlap="1" wp14:anchorId="5D4D5765" wp14:editId="7B1EA7DD">
                <wp:simplePos x="0" y="0"/>
                <wp:positionH relativeFrom="column">
                  <wp:posOffset>-159566</wp:posOffset>
                </wp:positionH>
                <wp:positionV relativeFrom="paragraph">
                  <wp:posOffset>131173</wp:posOffset>
                </wp:positionV>
                <wp:extent cx="59436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A7921F" id="Łącznik prosty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0.35pt" to="45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" strokecolor="#4472c4 [3204]" strokeweight=".5pt">
                <v:stroke joinstyle="miter"/>
              </v:line>
            </w:pict>
          </mc:Fallback>
        </mc:AlternateContent>
      </w:r>
    </w:p>
    <w:p w:rsidR="00CD6E48" w:rsidRPr="00CD6E48" w:rsidRDefault="00CD6E48" w:rsidP="008B514B">
      <w:pPr>
        <w:spacing w:before="60" w:after="60" w:line="276" w:lineRule="auto"/>
        <w:rPr>
          <w:sz w:val="24"/>
          <w:szCs w:val="24"/>
        </w:rPr>
      </w:pPr>
      <w:r w:rsidRPr="00CD6E48">
        <w:rPr>
          <w:sz w:val="24"/>
          <w:szCs w:val="24"/>
        </w:rPr>
        <w:t>Projekt programu skierowany do konsultacji</w:t>
      </w:r>
      <w:r w:rsidR="00E91CB9">
        <w:rPr>
          <w:sz w:val="24"/>
          <w:szCs w:val="24"/>
        </w:rPr>
        <w:t xml:space="preserve"> i dialogu nieformalnego z KE i ministrem właściwym do spraw rozwoju regionalnego</w:t>
      </w:r>
    </w:p>
    <w:p w:rsidR="00976CC3" w:rsidRPr="00C73E8A" w:rsidRDefault="00976CC3" w:rsidP="008B514B">
      <w:pPr>
        <w:spacing w:before="60" w:after="60" w:line="276" w:lineRule="auto"/>
        <w:rPr>
          <w:sz w:val="24"/>
          <w:szCs w:val="24"/>
        </w:rPr>
      </w:pPr>
    </w:p>
    <w:p w:rsidR="00695F68" w:rsidRPr="00C73E8A" w:rsidRDefault="00695F68" w:rsidP="008B514B">
      <w:pPr>
        <w:spacing w:before="60" w:after="60" w:line="276" w:lineRule="auto"/>
        <w:rPr>
          <w:b/>
          <w:sz w:val="24"/>
          <w:szCs w:val="24"/>
        </w:rPr>
      </w:pPr>
    </w:p>
    <w:p w:rsidR="00695F68" w:rsidRPr="00C570B2" w:rsidRDefault="00695F68" w:rsidP="008B514B">
      <w:pPr>
        <w:spacing w:before="60" w:after="60" w:line="276" w:lineRule="auto"/>
        <w:rPr>
          <w:b/>
          <w:sz w:val="26"/>
          <w:szCs w:val="26"/>
        </w:rPr>
        <w:sectPr w:rsidR="00695F68" w:rsidRPr="00C570B2" w:rsidSect="007439D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rsidR="0066691D" w:rsidRPr="00C570B2" w:rsidRDefault="0066691D" w:rsidP="008B514B">
      <w:pPr>
        <w:tabs>
          <w:tab w:val="left" w:pos="2088"/>
        </w:tabs>
        <w:spacing w:before="60" w:after="60" w:line="276" w:lineRule="auto"/>
      </w:pPr>
      <w:r w:rsidRPr="00C570B2">
        <w:lastRenderedPageBreak/>
        <w:tab/>
      </w:r>
    </w:p>
    <w:tbl>
      <w:tblPr>
        <w:tblStyle w:val="Tabela-Siatka"/>
        <w:tblW w:w="0" w:type="auto"/>
        <w:tblLook w:val="04A0" w:firstRow="1" w:lastRow="0" w:firstColumn="1" w:lastColumn="0" w:noHBand="0" w:noVBand="1"/>
      </w:tblPr>
      <w:tblGrid>
        <w:gridCol w:w="4531"/>
        <w:gridCol w:w="4531"/>
      </w:tblGrid>
      <w:tr w:rsidR="0066691D" w:rsidRPr="00C570B2" w:rsidTr="0066691D">
        <w:tc>
          <w:tcPr>
            <w:tcW w:w="4531" w:type="dxa"/>
          </w:tcPr>
          <w:p w:rsidR="0066691D" w:rsidRPr="00C570B2" w:rsidRDefault="0066691D" w:rsidP="008B514B">
            <w:pPr>
              <w:tabs>
                <w:tab w:val="left" w:pos="2088"/>
              </w:tabs>
              <w:spacing w:before="60" w:after="60" w:line="276" w:lineRule="auto"/>
              <w:rPr>
                <w:b/>
                <w:sz w:val="24"/>
                <w:szCs w:val="24"/>
              </w:rPr>
            </w:pPr>
            <w:r w:rsidRPr="00C570B2">
              <w:rPr>
                <w:b/>
                <w:sz w:val="24"/>
                <w:szCs w:val="24"/>
              </w:rPr>
              <w:t>CCI</w:t>
            </w:r>
          </w:p>
        </w:tc>
        <w:tc>
          <w:tcPr>
            <w:tcW w:w="4531" w:type="dxa"/>
          </w:tcPr>
          <w:p w:rsidR="0066691D" w:rsidRPr="00C570B2" w:rsidRDefault="0066691D" w:rsidP="008B514B">
            <w:pPr>
              <w:tabs>
                <w:tab w:val="left" w:pos="2088"/>
              </w:tabs>
              <w:spacing w:before="60" w:after="60" w:line="276" w:lineRule="auto"/>
              <w:rPr>
                <w:sz w:val="24"/>
                <w:szCs w:val="24"/>
              </w:rPr>
            </w:pPr>
          </w:p>
        </w:tc>
      </w:tr>
      <w:tr w:rsidR="0066691D" w:rsidRPr="00C570B2" w:rsidTr="0066691D">
        <w:tc>
          <w:tcPr>
            <w:tcW w:w="4531" w:type="dxa"/>
          </w:tcPr>
          <w:p w:rsidR="0066691D" w:rsidRPr="00C570B2" w:rsidRDefault="0066691D" w:rsidP="008B514B">
            <w:pPr>
              <w:tabs>
                <w:tab w:val="left" w:pos="2088"/>
              </w:tabs>
              <w:spacing w:before="60" w:after="60" w:line="276" w:lineRule="auto"/>
              <w:rPr>
                <w:b/>
                <w:sz w:val="24"/>
                <w:szCs w:val="24"/>
              </w:rPr>
            </w:pPr>
            <w:r w:rsidRPr="00C570B2">
              <w:rPr>
                <w:b/>
                <w:sz w:val="24"/>
                <w:szCs w:val="24"/>
              </w:rPr>
              <w:t>Tytuł ENG</w:t>
            </w:r>
          </w:p>
        </w:tc>
        <w:tc>
          <w:tcPr>
            <w:tcW w:w="4531" w:type="dxa"/>
          </w:tcPr>
          <w:p w:rsidR="0066691D" w:rsidRPr="00C570B2" w:rsidRDefault="0066691D" w:rsidP="008B514B">
            <w:pPr>
              <w:tabs>
                <w:tab w:val="left" w:pos="2088"/>
              </w:tabs>
              <w:spacing w:before="60" w:after="60" w:line="276" w:lineRule="auto"/>
              <w:rPr>
                <w:sz w:val="24"/>
                <w:szCs w:val="24"/>
              </w:rPr>
            </w:pPr>
          </w:p>
        </w:tc>
      </w:tr>
      <w:tr w:rsidR="0066691D" w:rsidRPr="00C570B2" w:rsidTr="0066691D">
        <w:tc>
          <w:tcPr>
            <w:tcW w:w="4531" w:type="dxa"/>
          </w:tcPr>
          <w:p w:rsidR="0066691D" w:rsidRPr="00C570B2" w:rsidRDefault="0066691D" w:rsidP="008B514B">
            <w:pPr>
              <w:tabs>
                <w:tab w:val="left" w:pos="2088"/>
              </w:tabs>
              <w:spacing w:before="60" w:after="60" w:line="276" w:lineRule="auto"/>
              <w:rPr>
                <w:b/>
                <w:sz w:val="24"/>
                <w:szCs w:val="24"/>
              </w:rPr>
            </w:pPr>
            <w:r w:rsidRPr="00C570B2">
              <w:rPr>
                <w:b/>
                <w:sz w:val="24"/>
                <w:szCs w:val="24"/>
              </w:rPr>
              <w:t>Tytuł POL</w:t>
            </w:r>
          </w:p>
        </w:tc>
        <w:tc>
          <w:tcPr>
            <w:tcW w:w="4531" w:type="dxa"/>
          </w:tcPr>
          <w:p w:rsidR="0066691D" w:rsidRPr="00C570B2" w:rsidRDefault="000E3A09" w:rsidP="008B514B">
            <w:pPr>
              <w:tabs>
                <w:tab w:val="left" w:pos="2088"/>
              </w:tabs>
              <w:spacing w:before="60" w:after="60" w:line="276" w:lineRule="auto"/>
              <w:rPr>
                <w:sz w:val="24"/>
                <w:szCs w:val="24"/>
              </w:rPr>
            </w:pPr>
            <w:r w:rsidRPr="00C570B2">
              <w:t>Fundusze Europejskie dla Pomorza</w:t>
            </w:r>
            <w:r w:rsidR="00F909F4" w:rsidRPr="00C570B2">
              <w:t xml:space="preserve"> 2021-2027</w:t>
            </w:r>
          </w:p>
        </w:tc>
      </w:tr>
      <w:tr w:rsidR="0066691D" w:rsidRPr="00C570B2" w:rsidTr="0066691D">
        <w:tc>
          <w:tcPr>
            <w:tcW w:w="4531" w:type="dxa"/>
          </w:tcPr>
          <w:p w:rsidR="0066691D" w:rsidRPr="00C570B2" w:rsidRDefault="0066691D" w:rsidP="008B514B">
            <w:pPr>
              <w:tabs>
                <w:tab w:val="left" w:pos="2088"/>
              </w:tabs>
              <w:spacing w:before="60" w:after="60" w:line="276" w:lineRule="auto"/>
              <w:rPr>
                <w:b/>
                <w:sz w:val="24"/>
                <w:szCs w:val="24"/>
              </w:rPr>
            </w:pPr>
            <w:r w:rsidRPr="00C570B2">
              <w:rPr>
                <w:b/>
                <w:sz w:val="24"/>
                <w:szCs w:val="24"/>
              </w:rPr>
              <w:t>Wersja</w:t>
            </w:r>
          </w:p>
        </w:tc>
        <w:tc>
          <w:tcPr>
            <w:tcW w:w="4531" w:type="dxa"/>
          </w:tcPr>
          <w:p w:rsidR="0066691D" w:rsidRPr="00C570B2" w:rsidRDefault="0066691D" w:rsidP="008B514B">
            <w:pPr>
              <w:tabs>
                <w:tab w:val="left" w:pos="2088"/>
              </w:tabs>
              <w:spacing w:before="60" w:after="60" w:line="276" w:lineRule="auto"/>
              <w:rPr>
                <w:sz w:val="24"/>
                <w:szCs w:val="24"/>
              </w:rPr>
            </w:pPr>
          </w:p>
        </w:tc>
      </w:tr>
      <w:tr w:rsidR="0066691D" w:rsidRPr="00C570B2" w:rsidTr="0066691D">
        <w:tc>
          <w:tcPr>
            <w:tcW w:w="4531" w:type="dxa"/>
          </w:tcPr>
          <w:p w:rsidR="0066691D" w:rsidRPr="00C570B2" w:rsidRDefault="0066691D" w:rsidP="008B514B">
            <w:pPr>
              <w:tabs>
                <w:tab w:val="left" w:pos="2088"/>
              </w:tabs>
              <w:spacing w:before="60" w:after="60" w:line="276" w:lineRule="auto"/>
              <w:rPr>
                <w:b/>
                <w:sz w:val="24"/>
                <w:szCs w:val="24"/>
              </w:rPr>
            </w:pPr>
            <w:r w:rsidRPr="00C570B2">
              <w:rPr>
                <w:b/>
                <w:sz w:val="24"/>
                <w:szCs w:val="24"/>
              </w:rPr>
              <w:t>Pierwszy rok</w:t>
            </w:r>
          </w:p>
        </w:tc>
        <w:tc>
          <w:tcPr>
            <w:tcW w:w="4531" w:type="dxa"/>
          </w:tcPr>
          <w:p w:rsidR="0066691D" w:rsidRPr="00C570B2" w:rsidRDefault="000E3A09" w:rsidP="008B514B">
            <w:pPr>
              <w:tabs>
                <w:tab w:val="left" w:pos="2088"/>
              </w:tabs>
              <w:spacing w:before="60" w:after="60" w:line="276" w:lineRule="auto"/>
              <w:rPr>
                <w:sz w:val="24"/>
                <w:szCs w:val="24"/>
              </w:rPr>
            </w:pPr>
            <w:r w:rsidRPr="00C570B2">
              <w:rPr>
                <w:sz w:val="24"/>
                <w:szCs w:val="24"/>
              </w:rPr>
              <w:t>2021</w:t>
            </w:r>
          </w:p>
        </w:tc>
      </w:tr>
      <w:tr w:rsidR="0066691D" w:rsidRPr="00C570B2" w:rsidTr="0066691D">
        <w:tc>
          <w:tcPr>
            <w:tcW w:w="4531" w:type="dxa"/>
          </w:tcPr>
          <w:p w:rsidR="0066691D" w:rsidRPr="00C570B2" w:rsidRDefault="0066691D" w:rsidP="008B514B">
            <w:pPr>
              <w:tabs>
                <w:tab w:val="left" w:pos="2088"/>
              </w:tabs>
              <w:spacing w:before="60" w:after="60" w:line="276" w:lineRule="auto"/>
              <w:rPr>
                <w:b/>
                <w:sz w:val="24"/>
                <w:szCs w:val="24"/>
              </w:rPr>
            </w:pPr>
            <w:r w:rsidRPr="00C570B2">
              <w:rPr>
                <w:b/>
                <w:sz w:val="24"/>
                <w:szCs w:val="24"/>
              </w:rPr>
              <w:t>Ostatni rok</w:t>
            </w:r>
          </w:p>
        </w:tc>
        <w:tc>
          <w:tcPr>
            <w:tcW w:w="4531" w:type="dxa"/>
          </w:tcPr>
          <w:p w:rsidR="0066691D" w:rsidRPr="00C570B2" w:rsidRDefault="000E3A09" w:rsidP="008B514B">
            <w:pPr>
              <w:tabs>
                <w:tab w:val="left" w:pos="2088"/>
              </w:tabs>
              <w:spacing w:before="60" w:after="60" w:line="276" w:lineRule="auto"/>
              <w:rPr>
                <w:sz w:val="24"/>
                <w:szCs w:val="24"/>
              </w:rPr>
            </w:pPr>
            <w:r w:rsidRPr="00C570B2">
              <w:rPr>
                <w:sz w:val="24"/>
                <w:szCs w:val="24"/>
              </w:rPr>
              <w:t>2027</w:t>
            </w:r>
          </w:p>
        </w:tc>
      </w:tr>
      <w:tr w:rsidR="0066691D" w:rsidRPr="00C570B2" w:rsidTr="0066691D">
        <w:tc>
          <w:tcPr>
            <w:tcW w:w="4531" w:type="dxa"/>
          </w:tcPr>
          <w:p w:rsidR="0066691D" w:rsidRPr="00C570B2" w:rsidRDefault="0066691D" w:rsidP="008B514B">
            <w:pPr>
              <w:tabs>
                <w:tab w:val="left" w:pos="2088"/>
              </w:tabs>
              <w:spacing w:before="60" w:after="60" w:line="276" w:lineRule="auto"/>
              <w:rPr>
                <w:b/>
                <w:sz w:val="24"/>
                <w:szCs w:val="24"/>
              </w:rPr>
            </w:pPr>
            <w:r w:rsidRPr="00C570B2">
              <w:rPr>
                <w:b/>
                <w:sz w:val="24"/>
                <w:szCs w:val="24"/>
              </w:rPr>
              <w:t>Kwalifikowalny od</w:t>
            </w:r>
          </w:p>
        </w:tc>
        <w:tc>
          <w:tcPr>
            <w:tcW w:w="4531" w:type="dxa"/>
          </w:tcPr>
          <w:p w:rsidR="0066691D" w:rsidRPr="00C570B2" w:rsidRDefault="0066691D" w:rsidP="008B514B">
            <w:pPr>
              <w:tabs>
                <w:tab w:val="left" w:pos="2088"/>
              </w:tabs>
              <w:spacing w:before="60" w:after="60" w:line="276" w:lineRule="auto"/>
              <w:rPr>
                <w:sz w:val="24"/>
                <w:szCs w:val="24"/>
              </w:rPr>
            </w:pPr>
          </w:p>
        </w:tc>
      </w:tr>
      <w:tr w:rsidR="0066691D" w:rsidRPr="00C570B2" w:rsidTr="0066691D">
        <w:tc>
          <w:tcPr>
            <w:tcW w:w="4531" w:type="dxa"/>
          </w:tcPr>
          <w:p w:rsidR="0066691D" w:rsidRPr="00C570B2" w:rsidRDefault="0066691D" w:rsidP="008B514B">
            <w:pPr>
              <w:tabs>
                <w:tab w:val="left" w:pos="2088"/>
              </w:tabs>
              <w:spacing w:before="60" w:after="60" w:line="276" w:lineRule="auto"/>
              <w:rPr>
                <w:b/>
                <w:sz w:val="24"/>
                <w:szCs w:val="24"/>
              </w:rPr>
            </w:pPr>
            <w:r w:rsidRPr="00C570B2">
              <w:rPr>
                <w:b/>
                <w:sz w:val="24"/>
                <w:szCs w:val="24"/>
              </w:rPr>
              <w:t>Kwalifikowalny do</w:t>
            </w:r>
          </w:p>
        </w:tc>
        <w:tc>
          <w:tcPr>
            <w:tcW w:w="4531" w:type="dxa"/>
          </w:tcPr>
          <w:p w:rsidR="0066691D" w:rsidRPr="00C570B2" w:rsidRDefault="0066691D" w:rsidP="008B514B">
            <w:pPr>
              <w:tabs>
                <w:tab w:val="left" w:pos="2088"/>
              </w:tabs>
              <w:spacing w:before="60" w:after="60" w:line="276" w:lineRule="auto"/>
              <w:rPr>
                <w:sz w:val="24"/>
                <w:szCs w:val="24"/>
              </w:rPr>
            </w:pPr>
          </w:p>
        </w:tc>
      </w:tr>
      <w:tr w:rsidR="0066691D" w:rsidRPr="00C570B2" w:rsidTr="0066691D">
        <w:tc>
          <w:tcPr>
            <w:tcW w:w="4531" w:type="dxa"/>
          </w:tcPr>
          <w:p w:rsidR="0066691D" w:rsidRPr="00C570B2" w:rsidRDefault="0066691D" w:rsidP="008B514B">
            <w:pPr>
              <w:tabs>
                <w:tab w:val="left" w:pos="2088"/>
              </w:tabs>
              <w:spacing w:before="60" w:after="60" w:line="276" w:lineRule="auto"/>
              <w:rPr>
                <w:b/>
                <w:sz w:val="24"/>
                <w:szCs w:val="24"/>
              </w:rPr>
            </w:pPr>
            <w:r w:rsidRPr="00C570B2">
              <w:rPr>
                <w:b/>
                <w:sz w:val="24"/>
                <w:szCs w:val="24"/>
              </w:rPr>
              <w:t>Nr decyzji Komisji</w:t>
            </w:r>
          </w:p>
        </w:tc>
        <w:tc>
          <w:tcPr>
            <w:tcW w:w="4531" w:type="dxa"/>
          </w:tcPr>
          <w:p w:rsidR="0066691D" w:rsidRPr="00C570B2" w:rsidRDefault="0066691D" w:rsidP="008B514B">
            <w:pPr>
              <w:tabs>
                <w:tab w:val="left" w:pos="2088"/>
              </w:tabs>
              <w:spacing w:before="60" w:after="60" w:line="276" w:lineRule="auto"/>
              <w:rPr>
                <w:sz w:val="24"/>
                <w:szCs w:val="24"/>
              </w:rPr>
            </w:pPr>
          </w:p>
        </w:tc>
      </w:tr>
      <w:tr w:rsidR="0066691D" w:rsidRPr="00C570B2" w:rsidTr="0066691D">
        <w:tc>
          <w:tcPr>
            <w:tcW w:w="4531" w:type="dxa"/>
          </w:tcPr>
          <w:p w:rsidR="0066691D" w:rsidRPr="00C570B2" w:rsidRDefault="0066691D" w:rsidP="008B514B">
            <w:pPr>
              <w:tabs>
                <w:tab w:val="left" w:pos="2088"/>
              </w:tabs>
              <w:spacing w:before="60" w:after="60" w:line="276" w:lineRule="auto"/>
              <w:rPr>
                <w:b/>
                <w:sz w:val="24"/>
                <w:szCs w:val="24"/>
              </w:rPr>
            </w:pPr>
            <w:r w:rsidRPr="00C570B2">
              <w:rPr>
                <w:b/>
                <w:sz w:val="24"/>
                <w:szCs w:val="24"/>
              </w:rPr>
              <w:t>Data decyzji Komisji</w:t>
            </w:r>
          </w:p>
        </w:tc>
        <w:tc>
          <w:tcPr>
            <w:tcW w:w="4531" w:type="dxa"/>
          </w:tcPr>
          <w:p w:rsidR="0066691D" w:rsidRPr="00C570B2" w:rsidRDefault="0066691D" w:rsidP="008B514B">
            <w:pPr>
              <w:tabs>
                <w:tab w:val="left" w:pos="2088"/>
              </w:tabs>
              <w:spacing w:before="60" w:after="60" w:line="276" w:lineRule="auto"/>
              <w:rPr>
                <w:sz w:val="24"/>
                <w:szCs w:val="24"/>
              </w:rPr>
            </w:pPr>
          </w:p>
        </w:tc>
      </w:tr>
      <w:tr w:rsidR="0066691D" w:rsidRPr="00C570B2" w:rsidTr="0066691D">
        <w:tc>
          <w:tcPr>
            <w:tcW w:w="4531" w:type="dxa"/>
          </w:tcPr>
          <w:p w:rsidR="0066691D" w:rsidRPr="00C570B2" w:rsidRDefault="0066691D" w:rsidP="008B514B">
            <w:pPr>
              <w:tabs>
                <w:tab w:val="left" w:pos="2088"/>
              </w:tabs>
              <w:spacing w:before="60" w:after="60" w:line="276" w:lineRule="auto"/>
              <w:rPr>
                <w:b/>
                <w:sz w:val="24"/>
                <w:szCs w:val="24"/>
              </w:rPr>
            </w:pPr>
            <w:r w:rsidRPr="00C570B2">
              <w:rPr>
                <w:b/>
                <w:sz w:val="24"/>
                <w:szCs w:val="24"/>
              </w:rPr>
              <w:t>Nr decyzji zmieniającej państwa członkowskiego</w:t>
            </w:r>
          </w:p>
        </w:tc>
        <w:tc>
          <w:tcPr>
            <w:tcW w:w="4531" w:type="dxa"/>
          </w:tcPr>
          <w:p w:rsidR="0066691D" w:rsidRPr="00C570B2" w:rsidRDefault="0066691D" w:rsidP="008B514B">
            <w:pPr>
              <w:tabs>
                <w:tab w:val="left" w:pos="2088"/>
              </w:tabs>
              <w:spacing w:before="60" w:after="60" w:line="276" w:lineRule="auto"/>
              <w:rPr>
                <w:sz w:val="24"/>
                <w:szCs w:val="24"/>
              </w:rPr>
            </w:pPr>
          </w:p>
        </w:tc>
      </w:tr>
      <w:tr w:rsidR="0066691D" w:rsidRPr="00C570B2" w:rsidTr="0066691D">
        <w:tc>
          <w:tcPr>
            <w:tcW w:w="4531" w:type="dxa"/>
          </w:tcPr>
          <w:p w:rsidR="0066691D" w:rsidRPr="00C570B2" w:rsidRDefault="0066691D" w:rsidP="008B514B">
            <w:pPr>
              <w:tabs>
                <w:tab w:val="left" w:pos="2088"/>
              </w:tabs>
              <w:spacing w:before="60" w:after="60" w:line="276" w:lineRule="auto"/>
              <w:rPr>
                <w:b/>
                <w:sz w:val="24"/>
                <w:szCs w:val="24"/>
              </w:rPr>
            </w:pPr>
            <w:r w:rsidRPr="00C570B2">
              <w:rPr>
                <w:b/>
                <w:sz w:val="24"/>
                <w:szCs w:val="24"/>
              </w:rPr>
              <w:t>Data wejścia w życie decyzji zmieniającej państwa członkowskiego</w:t>
            </w:r>
          </w:p>
        </w:tc>
        <w:tc>
          <w:tcPr>
            <w:tcW w:w="4531" w:type="dxa"/>
          </w:tcPr>
          <w:p w:rsidR="0066691D" w:rsidRPr="00C570B2" w:rsidRDefault="0066691D" w:rsidP="008B514B">
            <w:pPr>
              <w:tabs>
                <w:tab w:val="left" w:pos="2088"/>
              </w:tabs>
              <w:spacing w:before="60" w:after="60" w:line="276" w:lineRule="auto"/>
              <w:rPr>
                <w:sz w:val="24"/>
                <w:szCs w:val="24"/>
              </w:rPr>
            </w:pPr>
          </w:p>
        </w:tc>
      </w:tr>
      <w:tr w:rsidR="0066691D" w:rsidRPr="00C570B2" w:rsidTr="0066691D">
        <w:tc>
          <w:tcPr>
            <w:tcW w:w="4531" w:type="dxa"/>
          </w:tcPr>
          <w:p w:rsidR="0066691D" w:rsidRPr="00C570B2" w:rsidRDefault="0066691D" w:rsidP="008B514B">
            <w:pPr>
              <w:tabs>
                <w:tab w:val="left" w:pos="2088"/>
              </w:tabs>
              <w:spacing w:before="60" w:after="60" w:line="276" w:lineRule="auto"/>
              <w:rPr>
                <w:b/>
                <w:sz w:val="24"/>
                <w:szCs w:val="24"/>
              </w:rPr>
            </w:pPr>
            <w:r w:rsidRPr="00C570B2">
              <w:rPr>
                <w:b/>
                <w:sz w:val="24"/>
                <w:szCs w:val="24"/>
              </w:rPr>
              <w:t>Przesunięcia inne niż istotne</w:t>
            </w:r>
          </w:p>
          <w:p w:rsidR="007B2853" w:rsidRPr="00C570B2" w:rsidRDefault="007B2853" w:rsidP="008B514B">
            <w:pPr>
              <w:tabs>
                <w:tab w:val="left" w:pos="2088"/>
              </w:tabs>
              <w:spacing w:before="60" w:after="60" w:line="276" w:lineRule="auto"/>
              <w:rPr>
                <w:sz w:val="24"/>
                <w:szCs w:val="24"/>
              </w:rPr>
            </w:pPr>
            <w:r w:rsidRPr="00C570B2">
              <w:rPr>
                <w:sz w:val="24"/>
                <w:szCs w:val="24"/>
              </w:rPr>
              <w:t xml:space="preserve">(art. </w:t>
            </w:r>
            <w:r w:rsidR="00F371D9">
              <w:rPr>
                <w:sz w:val="24"/>
                <w:szCs w:val="24"/>
              </w:rPr>
              <w:t xml:space="preserve">24 </w:t>
            </w:r>
            <w:r w:rsidRPr="00C570B2">
              <w:rPr>
                <w:sz w:val="24"/>
                <w:szCs w:val="24"/>
              </w:rPr>
              <w:t>ust. 5</w:t>
            </w:r>
            <w:r w:rsidR="00F371D9">
              <w:rPr>
                <w:sz w:val="24"/>
                <w:szCs w:val="24"/>
              </w:rPr>
              <w:t xml:space="preserve"> rozporządzenia w sprawie wspólnych przepisów</w:t>
            </w:r>
            <w:r w:rsidRPr="00C570B2">
              <w:rPr>
                <w:sz w:val="24"/>
                <w:szCs w:val="24"/>
              </w:rPr>
              <w:t>)</w:t>
            </w:r>
          </w:p>
        </w:tc>
        <w:tc>
          <w:tcPr>
            <w:tcW w:w="4531" w:type="dxa"/>
          </w:tcPr>
          <w:p w:rsidR="0066691D" w:rsidRPr="00C570B2" w:rsidRDefault="00F62FC5" w:rsidP="008B514B">
            <w:pPr>
              <w:tabs>
                <w:tab w:val="left" w:pos="2088"/>
              </w:tabs>
              <w:spacing w:before="60" w:after="60" w:line="276" w:lineRule="auto"/>
              <w:rPr>
                <w:sz w:val="24"/>
                <w:szCs w:val="24"/>
              </w:rPr>
            </w:pPr>
            <w:r>
              <w:rPr>
                <w:sz w:val="24"/>
                <w:szCs w:val="24"/>
              </w:rPr>
              <w:t>nie</w:t>
            </w:r>
          </w:p>
        </w:tc>
      </w:tr>
      <w:tr w:rsidR="0066691D" w:rsidRPr="00C570B2" w:rsidTr="0066691D">
        <w:tc>
          <w:tcPr>
            <w:tcW w:w="4531" w:type="dxa"/>
          </w:tcPr>
          <w:p w:rsidR="0066691D" w:rsidRPr="00C570B2" w:rsidRDefault="0066691D" w:rsidP="008B514B">
            <w:pPr>
              <w:tabs>
                <w:tab w:val="left" w:pos="2088"/>
              </w:tabs>
              <w:spacing w:before="60" w:after="60" w:line="276" w:lineRule="auto"/>
              <w:rPr>
                <w:b/>
                <w:sz w:val="24"/>
                <w:szCs w:val="24"/>
              </w:rPr>
            </w:pPr>
            <w:r w:rsidRPr="00C570B2">
              <w:rPr>
                <w:b/>
                <w:sz w:val="24"/>
                <w:szCs w:val="24"/>
              </w:rPr>
              <w:t>Regiony NUTS objęte Programem</w:t>
            </w:r>
          </w:p>
        </w:tc>
        <w:tc>
          <w:tcPr>
            <w:tcW w:w="4531" w:type="dxa"/>
          </w:tcPr>
          <w:p w:rsidR="0066691D" w:rsidRPr="00C570B2" w:rsidRDefault="000027F3" w:rsidP="008B514B">
            <w:pPr>
              <w:tabs>
                <w:tab w:val="left" w:pos="2088"/>
              </w:tabs>
              <w:spacing w:before="60" w:after="60" w:line="276" w:lineRule="auto"/>
              <w:rPr>
                <w:sz w:val="24"/>
                <w:szCs w:val="24"/>
              </w:rPr>
            </w:pPr>
            <w:r w:rsidRPr="00C570B2">
              <w:rPr>
                <w:sz w:val="24"/>
                <w:szCs w:val="24"/>
              </w:rPr>
              <w:t>PL63</w:t>
            </w:r>
          </w:p>
        </w:tc>
      </w:tr>
      <w:tr w:rsidR="0066691D" w:rsidRPr="00C570B2" w:rsidTr="0066691D">
        <w:tc>
          <w:tcPr>
            <w:tcW w:w="4531" w:type="dxa"/>
          </w:tcPr>
          <w:p w:rsidR="0066691D" w:rsidRPr="00C570B2" w:rsidRDefault="0066691D" w:rsidP="008B514B">
            <w:pPr>
              <w:tabs>
                <w:tab w:val="left" w:pos="2088"/>
              </w:tabs>
              <w:spacing w:before="60" w:after="60" w:line="276" w:lineRule="auto"/>
              <w:rPr>
                <w:b/>
                <w:sz w:val="24"/>
                <w:szCs w:val="24"/>
              </w:rPr>
            </w:pPr>
            <w:r w:rsidRPr="00C570B2">
              <w:rPr>
                <w:b/>
                <w:sz w:val="24"/>
                <w:szCs w:val="24"/>
              </w:rPr>
              <w:t>Dany fundusz</w:t>
            </w:r>
          </w:p>
        </w:tc>
        <w:tc>
          <w:tcPr>
            <w:tcW w:w="4531" w:type="dxa"/>
          </w:tcPr>
          <w:p w:rsidR="0066691D" w:rsidRPr="00C570B2" w:rsidRDefault="00934D69" w:rsidP="00D71103">
            <w:pPr>
              <w:pStyle w:val="Akapitzlist"/>
              <w:numPr>
                <w:ilvl w:val="0"/>
                <w:numId w:val="21"/>
              </w:numPr>
              <w:tabs>
                <w:tab w:val="left" w:pos="2088"/>
              </w:tabs>
              <w:spacing w:before="60" w:after="60" w:line="276" w:lineRule="auto"/>
              <w:ind w:left="316" w:hanging="284"/>
              <w:contextualSpacing w:val="0"/>
              <w:rPr>
                <w:sz w:val="24"/>
                <w:szCs w:val="24"/>
              </w:rPr>
            </w:pPr>
            <w:r w:rsidRPr="00C570B2">
              <w:rPr>
                <w:sz w:val="24"/>
                <w:szCs w:val="24"/>
              </w:rPr>
              <w:t>EFRR</w:t>
            </w:r>
          </w:p>
          <w:p w:rsidR="00934D69" w:rsidRPr="00C570B2" w:rsidRDefault="00934D69" w:rsidP="00D71103">
            <w:pPr>
              <w:pStyle w:val="Akapitzlist"/>
              <w:numPr>
                <w:ilvl w:val="0"/>
                <w:numId w:val="21"/>
              </w:numPr>
              <w:tabs>
                <w:tab w:val="left" w:pos="2088"/>
              </w:tabs>
              <w:spacing w:before="60" w:after="60" w:line="276" w:lineRule="auto"/>
              <w:ind w:left="316" w:hanging="284"/>
              <w:contextualSpacing w:val="0"/>
              <w:rPr>
                <w:sz w:val="24"/>
                <w:szCs w:val="24"/>
              </w:rPr>
            </w:pPr>
            <w:r w:rsidRPr="00C570B2">
              <w:rPr>
                <w:sz w:val="24"/>
                <w:szCs w:val="24"/>
              </w:rPr>
              <w:t>EFS+</w:t>
            </w:r>
          </w:p>
        </w:tc>
      </w:tr>
    </w:tbl>
    <w:p w:rsidR="0066691D" w:rsidRPr="00C570B2" w:rsidRDefault="0066691D" w:rsidP="008B514B">
      <w:pPr>
        <w:tabs>
          <w:tab w:val="left" w:pos="2088"/>
        </w:tabs>
        <w:spacing w:before="60" w:after="60" w:line="276" w:lineRule="auto"/>
      </w:pPr>
    </w:p>
    <w:p w:rsidR="0066691D" w:rsidRPr="00C570B2" w:rsidRDefault="0066691D" w:rsidP="008B514B">
      <w:pPr>
        <w:tabs>
          <w:tab w:val="left" w:pos="2088"/>
        </w:tabs>
        <w:spacing w:before="60" w:after="60" w:line="276" w:lineRule="auto"/>
        <w:sectPr w:rsidR="0066691D" w:rsidRPr="00C570B2" w:rsidSect="00002C60">
          <w:pgSz w:w="11906" w:h="16838"/>
          <w:pgMar w:top="1417" w:right="1417" w:bottom="1417" w:left="1417" w:header="708" w:footer="708" w:gutter="0"/>
          <w:cols w:space="708"/>
          <w:docGrid w:linePitch="360"/>
        </w:sectPr>
      </w:pPr>
      <w:r w:rsidRPr="00C570B2">
        <w:tab/>
      </w:r>
    </w:p>
    <w:sdt>
      <w:sdtPr>
        <w:rPr>
          <w:rFonts w:asciiTheme="minorHAnsi" w:eastAsiaTheme="minorHAnsi" w:hAnsiTheme="minorHAnsi" w:cstheme="minorBidi"/>
          <w:color w:val="auto"/>
          <w:sz w:val="22"/>
          <w:szCs w:val="22"/>
          <w:lang w:eastAsia="en-US"/>
        </w:rPr>
        <w:id w:val="-179500926"/>
        <w:docPartObj>
          <w:docPartGallery w:val="Table of Contents"/>
          <w:docPartUnique/>
        </w:docPartObj>
      </w:sdtPr>
      <w:sdtEndPr>
        <w:rPr>
          <w:b/>
          <w:bCs/>
        </w:rPr>
      </w:sdtEndPr>
      <w:sdtContent>
        <w:p w:rsidR="00EE2101" w:rsidRPr="0050349D" w:rsidRDefault="00EE2101">
          <w:pPr>
            <w:pStyle w:val="Nagwekspisutreci"/>
            <w:rPr>
              <w:rFonts w:asciiTheme="minorHAnsi" w:hAnsiTheme="minorHAnsi" w:cstheme="minorHAnsi"/>
              <w:color w:val="auto"/>
            </w:rPr>
          </w:pPr>
          <w:r w:rsidRPr="0050349D">
            <w:rPr>
              <w:rFonts w:asciiTheme="minorHAnsi" w:hAnsiTheme="minorHAnsi" w:cstheme="minorHAnsi"/>
              <w:color w:val="auto"/>
            </w:rPr>
            <w:t>Spis treści</w:t>
          </w:r>
        </w:p>
        <w:p w:rsidR="004310CC" w:rsidRDefault="00EE2101">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p>
        <w:p w:rsidR="004310CC" w:rsidRDefault="00E211F1">
          <w:pPr>
            <w:pStyle w:val="Spistreci2"/>
            <w:tabs>
              <w:tab w:val="left" w:pos="660"/>
              <w:tab w:val="right" w:leader="dot" w:pos="9062"/>
            </w:tabs>
            <w:rPr>
              <w:rFonts w:eastAsiaTheme="minorEastAsia"/>
              <w:noProof/>
              <w:lang w:eastAsia="pl-PL"/>
            </w:rPr>
          </w:pPr>
          <w:hyperlink w:anchor="_Toc77588637" w:history="1">
            <w:r w:rsidR="004310CC" w:rsidRPr="007C4CF6">
              <w:rPr>
                <w:rStyle w:val="Hipercze"/>
                <w:rFonts w:cstheme="minorHAnsi"/>
                <w:b/>
                <w:noProof/>
              </w:rPr>
              <w:t>1.</w:t>
            </w:r>
            <w:r w:rsidR="00F45043">
              <w:rPr>
                <w:rStyle w:val="Hipercze"/>
                <w:rFonts w:cstheme="minorHAnsi"/>
                <w:b/>
                <w:noProof/>
              </w:rPr>
              <w:t xml:space="preserve"> </w:t>
            </w:r>
            <w:r w:rsidR="004310CC" w:rsidRPr="007C4CF6">
              <w:rPr>
                <w:rStyle w:val="Hipercze"/>
                <w:rFonts w:cstheme="minorHAnsi"/>
                <w:b/>
                <w:noProof/>
              </w:rPr>
              <w:t>Strategia programu: główne wyzwania w zakresie rozwoju i rozwiązania polityczne</w:t>
            </w:r>
            <w:r w:rsidR="004310CC">
              <w:rPr>
                <w:noProof/>
                <w:webHidden/>
              </w:rPr>
              <w:tab/>
            </w:r>
            <w:r w:rsidR="004310CC">
              <w:rPr>
                <w:noProof/>
                <w:webHidden/>
              </w:rPr>
              <w:fldChar w:fldCharType="begin"/>
            </w:r>
            <w:r w:rsidR="004310CC">
              <w:rPr>
                <w:noProof/>
                <w:webHidden/>
              </w:rPr>
              <w:instrText xml:space="preserve"> PAGEREF _Toc77588637 \h </w:instrText>
            </w:r>
            <w:r w:rsidR="004310CC">
              <w:rPr>
                <w:noProof/>
                <w:webHidden/>
              </w:rPr>
            </w:r>
            <w:r w:rsidR="004310CC">
              <w:rPr>
                <w:noProof/>
                <w:webHidden/>
              </w:rPr>
              <w:fldChar w:fldCharType="separate"/>
            </w:r>
            <w:r w:rsidR="00680E9A">
              <w:rPr>
                <w:noProof/>
                <w:webHidden/>
              </w:rPr>
              <w:t>4</w:t>
            </w:r>
            <w:r w:rsidR="004310CC">
              <w:rPr>
                <w:noProof/>
                <w:webHidden/>
              </w:rPr>
              <w:fldChar w:fldCharType="end"/>
            </w:r>
          </w:hyperlink>
        </w:p>
        <w:p w:rsidR="004310CC" w:rsidRDefault="00E211F1">
          <w:pPr>
            <w:pStyle w:val="Spistreci2"/>
            <w:tabs>
              <w:tab w:val="right" w:leader="dot" w:pos="9062"/>
            </w:tabs>
            <w:rPr>
              <w:rFonts w:eastAsiaTheme="minorEastAsia"/>
              <w:noProof/>
              <w:lang w:eastAsia="pl-PL"/>
            </w:rPr>
          </w:pPr>
          <w:hyperlink w:anchor="_Toc77588638" w:history="1">
            <w:r w:rsidR="004310CC" w:rsidRPr="007C4CF6">
              <w:rPr>
                <w:rStyle w:val="Hipercze"/>
                <w:rFonts w:cstheme="minorHAnsi"/>
                <w:b/>
                <w:noProof/>
              </w:rPr>
              <w:t>2. Priorytety</w:t>
            </w:r>
            <w:r w:rsidR="004310CC">
              <w:rPr>
                <w:noProof/>
                <w:webHidden/>
              </w:rPr>
              <w:tab/>
            </w:r>
            <w:r w:rsidR="004310CC">
              <w:rPr>
                <w:noProof/>
                <w:webHidden/>
              </w:rPr>
              <w:fldChar w:fldCharType="begin"/>
            </w:r>
            <w:r w:rsidR="004310CC">
              <w:rPr>
                <w:noProof/>
                <w:webHidden/>
              </w:rPr>
              <w:instrText xml:space="preserve"> PAGEREF _Toc77588638 \h </w:instrText>
            </w:r>
            <w:r w:rsidR="004310CC">
              <w:rPr>
                <w:noProof/>
                <w:webHidden/>
              </w:rPr>
            </w:r>
            <w:r w:rsidR="004310CC">
              <w:rPr>
                <w:noProof/>
                <w:webHidden/>
              </w:rPr>
              <w:fldChar w:fldCharType="separate"/>
            </w:r>
            <w:r w:rsidR="00680E9A">
              <w:rPr>
                <w:noProof/>
                <w:webHidden/>
              </w:rPr>
              <w:t>30</w:t>
            </w:r>
            <w:r w:rsidR="004310CC">
              <w:rPr>
                <w:noProof/>
                <w:webHidden/>
              </w:rPr>
              <w:fldChar w:fldCharType="end"/>
            </w:r>
          </w:hyperlink>
        </w:p>
        <w:p w:rsidR="004310CC" w:rsidRDefault="00E211F1">
          <w:pPr>
            <w:pStyle w:val="Spistreci3"/>
            <w:tabs>
              <w:tab w:val="right" w:leader="dot" w:pos="9062"/>
            </w:tabs>
            <w:rPr>
              <w:rFonts w:eastAsiaTheme="minorEastAsia"/>
              <w:noProof/>
              <w:lang w:eastAsia="pl-PL"/>
            </w:rPr>
          </w:pPr>
          <w:hyperlink w:anchor="_Toc77588639" w:history="1">
            <w:r w:rsidR="004310CC" w:rsidRPr="004310CC">
              <w:rPr>
                <w:rStyle w:val="Hipercze"/>
                <w:rFonts w:cstheme="minorHAnsi"/>
                <w:b/>
                <w:noProof/>
              </w:rPr>
              <w:t>2.1. Bardziej konkurencyjne i inteligentne Pomorze (CP 1)</w:t>
            </w:r>
            <w:r w:rsidR="004310CC">
              <w:rPr>
                <w:noProof/>
                <w:webHidden/>
              </w:rPr>
              <w:tab/>
            </w:r>
            <w:r w:rsidR="004310CC">
              <w:rPr>
                <w:noProof/>
                <w:webHidden/>
              </w:rPr>
              <w:fldChar w:fldCharType="begin"/>
            </w:r>
            <w:r w:rsidR="004310CC">
              <w:rPr>
                <w:noProof/>
                <w:webHidden/>
              </w:rPr>
              <w:instrText xml:space="preserve"> PAGEREF _Toc77588639 \h </w:instrText>
            </w:r>
            <w:r w:rsidR="004310CC">
              <w:rPr>
                <w:noProof/>
                <w:webHidden/>
              </w:rPr>
            </w:r>
            <w:r w:rsidR="004310CC">
              <w:rPr>
                <w:noProof/>
                <w:webHidden/>
              </w:rPr>
              <w:fldChar w:fldCharType="separate"/>
            </w:r>
            <w:r w:rsidR="00680E9A">
              <w:rPr>
                <w:noProof/>
                <w:webHidden/>
              </w:rPr>
              <w:t>30</w:t>
            </w:r>
            <w:r w:rsidR="004310CC">
              <w:rPr>
                <w:noProof/>
                <w:webHidden/>
              </w:rPr>
              <w:fldChar w:fldCharType="end"/>
            </w:r>
          </w:hyperlink>
        </w:p>
        <w:p w:rsidR="004310CC" w:rsidRDefault="00E211F1">
          <w:pPr>
            <w:pStyle w:val="Spistreci3"/>
            <w:tabs>
              <w:tab w:val="right" w:leader="dot" w:pos="9062"/>
            </w:tabs>
            <w:rPr>
              <w:rFonts w:eastAsiaTheme="minorEastAsia"/>
              <w:noProof/>
              <w:lang w:eastAsia="pl-PL"/>
            </w:rPr>
          </w:pPr>
          <w:hyperlink w:anchor="_Toc77588640" w:history="1">
            <w:r w:rsidR="004310CC" w:rsidRPr="007C4CF6">
              <w:rPr>
                <w:rStyle w:val="Hipercze"/>
                <w:rFonts w:cstheme="minorHAnsi"/>
                <w:b/>
                <w:noProof/>
              </w:rPr>
              <w:t>2.2 Bardziej zielone Pomorze (CP 2)</w:t>
            </w:r>
            <w:r w:rsidR="004310CC">
              <w:rPr>
                <w:noProof/>
                <w:webHidden/>
              </w:rPr>
              <w:tab/>
            </w:r>
            <w:r w:rsidR="004310CC">
              <w:rPr>
                <w:noProof/>
                <w:webHidden/>
              </w:rPr>
              <w:fldChar w:fldCharType="begin"/>
            </w:r>
            <w:r w:rsidR="004310CC">
              <w:rPr>
                <w:noProof/>
                <w:webHidden/>
              </w:rPr>
              <w:instrText xml:space="preserve"> PAGEREF _Toc77588640 \h </w:instrText>
            </w:r>
            <w:r w:rsidR="004310CC">
              <w:rPr>
                <w:noProof/>
                <w:webHidden/>
              </w:rPr>
            </w:r>
            <w:r w:rsidR="004310CC">
              <w:rPr>
                <w:noProof/>
                <w:webHidden/>
              </w:rPr>
              <w:fldChar w:fldCharType="separate"/>
            </w:r>
            <w:r w:rsidR="00680E9A">
              <w:rPr>
                <w:noProof/>
                <w:webHidden/>
              </w:rPr>
              <w:t>45</w:t>
            </w:r>
            <w:r w:rsidR="004310CC">
              <w:rPr>
                <w:noProof/>
                <w:webHidden/>
              </w:rPr>
              <w:fldChar w:fldCharType="end"/>
            </w:r>
          </w:hyperlink>
        </w:p>
        <w:p w:rsidR="004310CC" w:rsidRDefault="00E211F1">
          <w:pPr>
            <w:pStyle w:val="Spistreci3"/>
            <w:tabs>
              <w:tab w:val="right" w:leader="dot" w:pos="9062"/>
            </w:tabs>
            <w:rPr>
              <w:rFonts w:eastAsiaTheme="minorEastAsia"/>
              <w:noProof/>
              <w:lang w:eastAsia="pl-PL"/>
            </w:rPr>
          </w:pPr>
          <w:hyperlink w:anchor="_Toc77588641" w:history="1">
            <w:r w:rsidR="004310CC" w:rsidRPr="007C4CF6">
              <w:rPr>
                <w:rStyle w:val="Hipercze"/>
                <w:rFonts w:cstheme="minorHAnsi"/>
                <w:b/>
                <w:noProof/>
              </w:rPr>
              <w:t>2.3 Lepiej połączone Pomorze (CP 3)</w:t>
            </w:r>
            <w:r w:rsidR="004310CC">
              <w:rPr>
                <w:noProof/>
                <w:webHidden/>
              </w:rPr>
              <w:tab/>
            </w:r>
            <w:r w:rsidR="004310CC">
              <w:rPr>
                <w:noProof/>
                <w:webHidden/>
              </w:rPr>
              <w:fldChar w:fldCharType="begin"/>
            </w:r>
            <w:r w:rsidR="004310CC">
              <w:rPr>
                <w:noProof/>
                <w:webHidden/>
              </w:rPr>
              <w:instrText xml:space="preserve"> PAGEREF _Toc77588641 \h </w:instrText>
            </w:r>
            <w:r w:rsidR="004310CC">
              <w:rPr>
                <w:noProof/>
                <w:webHidden/>
              </w:rPr>
            </w:r>
            <w:r w:rsidR="004310CC">
              <w:rPr>
                <w:noProof/>
                <w:webHidden/>
              </w:rPr>
              <w:fldChar w:fldCharType="separate"/>
            </w:r>
            <w:r w:rsidR="00680E9A">
              <w:rPr>
                <w:noProof/>
                <w:webHidden/>
              </w:rPr>
              <w:t>72</w:t>
            </w:r>
            <w:r w:rsidR="004310CC">
              <w:rPr>
                <w:noProof/>
                <w:webHidden/>
              </w:rPr>
              <w:fldChar w:fldCharType="end"/>
            </w:r>
          </w:hyperlink>
        </w:p>
        <w:p w:rsidR="004310CC" w:rsidRDefault="00E211F1">
          <w:pPr>
            <w:pStyle w:val="Spistreci3"/>
            <w:tabs>
              <w:tab w:val="right" w:leader="dot" w:pos="9062"/>
            </w:tabs>
            <w:rPr>
              <w:rFonts w:eastAsiaTheme="minorEastAsia"/>
              <w:noProof/>
              <w:lang w:eastAsia="pl-PL"/>
            </w:rPr>
          </w:pPr>
          <w:hyperlink w:anchor="_Toc77588642" w:history="1">
            <w:r w:rsidR="004310CC" w:rsidRPr="007C4CF6">
              <w:rPr>
                <w:rStyle w:val="Hipercze"/>
                <w:rFonts w:cstheme="minorHAnsi"/>
                <w:b/>
                <w:noProof/>
              </w:rPr>
              <w:t>2.4 Pomorze o silniejszym wymiarze społecznym (CP 4 EFS+)</w:t>
            </w:r>
            <w:r w:rsidR="004310CC">
              <w:rPr>
                <w:noProof/>
                <w:webHidden/>
              </w:rPr>
              <w:tab/>
            </w:r>
            <w:r w:rsidR="004310CC">
              <w:rPr>
                <w:noProof/>
                <w:webHidden/>
              </w:rPr>
              <w:fldChar w:fldCharType="begin"/>
            </w:r>
            <w:r w:rsidR="004310CC">
              <w:rPr>
                <w:noProof/>
                <w:webHidden/>
              </w:rPr>
              <w:instrText xml:space="preserve"> PAGEREF _Toc77588642 \h </w:instrText>
            </w:r>
            <w:r w:rsidR="004310CC">
              <w:rPr>
                <w:noProof/>
                <w:webHidden/>
              </w:rPr>
            </w:r>
            <w:r w:rsidR="004310CC">
              <w:rPr>
                <w:noProof/>
                <w:webHidden/>
              </w:rPr>
              <w:fldChar w:fldCharType="separate"/>
            </w:r>
            <w:r w:rsidR="00680E9A">
              <w:rPr>
                <w:noProof/>
                <w:webHidden/>
              </w:rPr>
              <w:t>76</w:t>
            </w:r>
            <w:r w:rsidR="004310CC">
              <w:rPr>
                <w:noProof/>
                <w:webHidden/>
              </w:rPr>
              <w:fldChar w:fldCharType="end"/>
            </w:r>
          </w:hyperlink>
        </w:p>
        <w:p w:rsidR="004310CC" w:rsidRDefault="00E211F1">
          <w:pPr>
            <w:pStyle w:val="Spistreci3"/>
            <w:tabs>
              <w:tab w:val="right" w:leader="dot" w:pos="9062"/>
            </w:tabs>
            <w:rPr>
              <w:rFonts w:eastAsiaTheme="minorEastAsia"/>
              <w:noProof/>
              <w:lang w:eastAsia="pl-PL"/>
            </w:rPr>
          </w:pPr>
          <w:hyperlink w:anchor="_Toc77588643" w:history="1">
            <w:r w:rsidR="004310CC" w:rsidRPr="007C4CF6">
              <w:rPr>
                <w:rStyle w:val="Hipercze"/>
                <w:b/>
                <w:noProof/>
              </w:rPr>
              <w:t>2.5 Pomorze o silniejszym wymiarze społecznym (CP 4 EFRR)</w:t>
            </w:r>
            <w:r w:rsidR="004310CC">
              <w:rPr>
                <w:noProof/>
                <w:webHidden/>
              </w:rPr>
              <w:tab/>
            </w:r>
            <w:r w:rsidR="004310CC">
              <w:rPr>
                <w:noProof/>
                <w:webHidden/>
              </w:rPr>
              <w:fldChar w:fldCharType="begin"/>
            </w:r>
            <w:r w:rsidR="004310CC">
              <w:rPr>
                <w:noProof/>
                <w:webHidden/>
              </w:rPr>
              <w:instrText xml:space="preserve"> PAGEREF _Toc77588643 \h </w:instrText>
            </w:r>
            <w:r w:rsidR="004310CC">
              <w:rPr>
                <w:noProof/>
                <w:webHidden/>
              </w:rPr>
            </w:r>
            <w:r w:rsidR="004310CC">
              <w:rPr>
                <w:noProof/>
                <w:webHidden/>
              </w:rPr>
              <w:fldChar w:fldCharType="separate"/>
            </w:r>
            <w:r w:rsidR="00680E9A">
              <w:rPr>
                <w:noProof/>
                <w:webHidden/>
              </w:rPr>
              <w:t>109</w:t>
            </w:r>
            <w:r w:rsidR="004310CC">
              <w:rPr>
                <w:noProof/>
                <w:webHidden/>
              </w:rPr>
              <w:fldChar w:fldCharType="end"/>
            </w:r>
          </w:hyperlink>
        </w:p>
        <w:p w:rsidR="004310CC" w:rsidRDefault="00E211F1">
          <w:pPr>
            <w:pStyle w:val="Spistreci3"/>
            <w:tabs>
              <w:tab w:val="right" w:leader="dot" w:pos="9062"/>
            </w:tabs>
            <w:rPr>
              <w:rFonts w:eastAsiaTheme="minorEastAsia"/>
              <w:noProof/>
              <w:lang w:eastAsia="pl-PL"/>
            </w:rPr>
          </w:pPr>
          <w:hyperlink w:anchor="_Toc77588644" w:history="1">
            <w:r w:rsidR="004310CC" w:rsidRPr="007C4CF6">
              <w:rPr>
                <w:rStyle w:val="Hipercze"/>
                <w:b/>
                <w:noProof/>
              </w:rPr>
              <w:t>2.6 Pomorze bliżej obywateli (CP 5)</w:t>
            </w:r>
            <w:r w:rsidR="004310CC">
              <w:rPr>
                <w:noProof/>
                <w:webHidden/>
              </w:rPr>
              <w:tab/>
            </w:r>
            <w:r w:rsidR="004310CC">
              <w:rPr>
                <w:noProof/>
                <w:webHidden/>
              </w:rPr>
              <w:fldChar w:fldCharType="begin"/>
            </w:r>
            <w:r w:rsidR="004310CC">
              <w:rPr>
                <w:noProof/>
                <w:webHidden/>
              </w:rPr>
              <w:instrText xml:space="preserve"> PAGEREF _Toc77588644 \h </w:instrText>
            </w:r>
            <w:r w:rsidR="004310CC">
              <w:rPr>
                <w:noProof/>
                <w:webHidden/>
              </w:rPr>
            </w:r>
            <w:r w:rsidR="004310CC">
              <w:rPr>
                <w:noProof/>
                <w:webHidden/>
              </w:rPr>
              <w:fldChar w:fldCharType="separate"/>
            </w:r>
            <w:r w:rsidR="00680E9A">
              <w:rPr>
                <w:noProof/>
                <w:webHidden/>
              </w:rPr>
              <w:t>123</w:t>
            </w:r>
            <w:r w:rsidR="004310CC">
              <w:rPr>
                <w:noProof/>
                <w:webHidden/>
              </w:rPr>
              <w:fldChar w:fldCharType="end"/>
            </w:r>
          </w:hyperlink>
        </w:p>
        <w:p w:rsidR="004310CC" w:rsidRDefault="00E211F1">
          <w:pPr>
            <w:pStyle w:val="Spistreci3"/>
            <w:tabs>
              <w:tab w:val="right" w:leader="dot" w:pos="9062"/>
            </w:tabs>
            <w:rPr>
              <w:rFonts w:eastAsiaTheme="minorEastAsia"/>
              <w:noProof/>
              <w:lang w:eastAsia="pl-PL"/>
            </w:rPr>
          </w:pPr>
          <w:hyperlink w:anchor="_Toc77588645" w:history="1">
            <w:r w:rsidR="004310CC" w:rsidRPr="007C4CF6">
              <w:rPr>
                <w:rStyle w:val="Hipercze"/>
                <w:rFonts w:cstheme="minorHAnsi"/>
                <w:b/>
                <w:noProof/>
              </w:rPr>
              <w:t>2.7. Priorytet pomocy technicznej – EFS+</w:t>
            </w:r>
            <w:r w:rsidR="004310CC">
              <w:rPr>
                <w:noProof/>
                <w:webHidden/>
              </w:rPr>
              <w:tab/>
            </w:r>
            <w:r w:rsidR="004310CC">
              <w:rPr>
                <w:noProof/>
                <w:webHidden/>
              </w:rPr>
              <w:fldChar w:fldCharType="begin"/>
            </w:r>
            <w:r w:rsidR="004310CC">
              <w:rPr>
                <w:noProof/>
                <w:webHidden/>
              </w:rPr>
              <w:instrText xml:space="preserve"> PAGEREF _Toc77588645 \h </w:instrText>
            </w:r>
            <w:r w:rsidR="004310CC">
              <w:rPr>
                <w:noProof/>
                <w:webHidden/>
              </w:rPr>
            </w:r>
            <w:r w:rsidR="004310CC">
              <w:rPr>
                <w:noProof/>
                <w:webHidden/>
              </w:rPr>
              <w:fldChar w:fldCharType="separate"/>
            </w:r>
            <w:r w:rsidR="00680E9A">
              <w:rPr>
                <w:noProof/>
                <w:webHidden/>
              </w:rPr>
              <w:t>126</w:t>
            </w:r>
            <w:r w:rsidR="004310CC">
              <w:rPr>
                <w:noProof/>
                <w:webHidden/>
              </w:rPr>
              <w:fldChar w:fldCharType="end"/>
            </w:r>
          </w:hyperlink>
        </w:p>
        <w:p w:rsidR="004310CC" w:rsidRDefault="00E211F1">
          <w:pPr>
            <w:pStyle w:val="Spistreci3"/>
            <w:tabs>
              <w:tab w:val="right" w:leader="dot" w:pos="9062"/>
            </w:tabs>
            <w:rPr>
              <w:rFonts w:eastAsiaTheme="minorEastAsia"/>
              <w:noProof/>
              <w:lang w:eastAsia="pl-PL"/>
            </w:rPr>
          </w:pPr>
          <w:hyperlink w:anchor="_Toc77588646" w:history="1">
            <w:r w:rsidR="004310CC" w:rsidRPr="007C4CF6">
              <w:rPr>
                <w:rStyle w:val="Hipercze"/>
                <w:rFonts w:cstheme="minorHAnsi"/>
                <w:b/>
                <w:noProof/>
              </w:rPr>
              <w:t>2.8. Priorytet</w:t>
            </w:r>
            <w:bookmarkStart w:id="3" w:name="_GoBack"/>
            <w:bookmarkEnd w:id="3"/>
            <w:r w:rsidR="004310CC" w:rsidRPr="007C4CF6">
              <w:rPr>
                <w:rStyle w:val="Hipercze"/>
                <w:rFonts w:cstheme="minorHAnsi"/>
                <w:b/>
                <w:noProof/>
              </w:rPr>
              <w:t xml:space="preserve"> pomocy technicznej – EFRR</w:t>
            </w:r>
            <w:r w:rsidR="004310CC">
              <w:rPr>
                <w:noProof/>
                <w:webHidden/>
              </w:rPr>
              <w:tab/>
            </w:r>
            <w:r w:rsidR="004310CC">
              <w:rPr>
                <w:noProof/>
                <w:webHidden/>
              </w:rPr>
              <w:fldChar w:fldCharType="begin"/>
            </w:r>
            <w:r w:rsidR="004310CC">
              <w:rPr>
                <w:noProof/>
                <w:webHidden/>
              </w:rPr>
              <w:instrText xml:space="preserve"> PAGEREF _Toc77588646 \h </w:instrText>
            </w:r>
            <w:r w:rsidR="004310CC">
              <w:rPr>
                <w:noProof/>
                <w:webHidden/>
              </w:rPr>
            </w:r>
            <w:r w:rsidR="004310CC">
              <w:rPr>
                <w:noProof/>
                <w:webHidden/>
              </w:rPr>
              <w:fldChar w:fldCharType="separate"/>
            </w:r>
            <w:r w:rsidR="00680E9A">
              <w:rPr>
                <w:noProof/>
                <w:webHidden/>
              </w:rPr>
              <w:t>127</w:t>
            </w:r>
            <w:r w:rsidR="004310CC">
              <w:rPr>
                <w:noProof/>
                <w:webHidden/>
              </w:rPr>
              <w:fldChar w:fldCharType="end"/>
            </w:r>
          </w:hyperlink>
        </w:p>
        <w:p w:rsidR="004310CC" w:rsidRDefault="00E211F1">
          <w:pPr>
            <w:pStyle w:val="Spistreci2"/>
            <w:tabs>
              <w:tab w:val="left" w:pos="660"/>
              <w:tab w:val="right" w:leader="dot" w:pos="9062"/>
            </w:tabs>
            <w:rPr>
              <w:rFonts w:eastAsiaTheme="minorEastAsia"/>
              <w:noProof/>
              <w:lang w:eastAsia="pl-PL"/>
            </w:rPr>
          </w:pPr>
          <w:hyperlink w:anchor="_Toc77588647" w:history="1">
            <w:r w:rsidR="004310CC" w:rsidRPr="007C4CF6">
              <w:rPr>
                <w:rStyle w:val="Hipercze"/>
                <w:b/>
                <w:noProof/>
              </w:rPr>
              <w:t>3.</w:t>
            </w:r>
            <w:r w:rsidR="004310CC">
              <w:rPr>
                <w:rFonts w:eastAsiaTheme="minorEastAsia"/>
                <w:noProof/>
                <w:lang w:eastAsia="pl-PL"/>
              </w:rPr>
              <w:tab/>
            </w:r>
            <w:r w:rsidR="004310CC" w:rsidRPr="007C4CF6">
              <w:rPr>
                <w:rStyle w:val="Hipercze"/>
                <w:b/>
                <w:noProof/>
              </w:rPr>
              <w:t>Plan finansowania</w:t>
            </w:r>
            <w:r w:rsidR="004310CC">
              <w:rPr>
                <w:noProof/>
                <w:webHidden/>
              </w:rPr>
              <w:tab/>
            </w:r>
            <w:r w:rsidR="004310CC">
              <w:rPr>
                <w:noProof/>
                <w:webHidden/>
              </w:rPr>
              <w:fldChar w:fldCharType="begin"/>
            </w:r>
            <w:r w:rsidR="004310CC">
              <w:rPr>
                <w:noProof/>
                <w:webHidden/>
              </w:rPr>
              <w:instrText xml:space="preserve"> PAGEREF _Toc77588647 \h </w:instrText>
            </w:r>
            <w:r w:rsidR="004310CC">
              <w:rPr>
                <w:noProof/>
                <w:webHidden/>
              </w:rPr>
            </w:r>
            <w:r w:rsidR="004310CC">
              <w:rPr>
                <w:noProof/>
                <w:webHidden/>
              </w:rPr>
              <w:fldChar w:fldCharType="separate"/>
            </w:r>
            <w:r w:rsidR="00680E9A">
              <w:rPr>
                <w:noProof/>
                <w:webHidden/>
              </w:rPr>
              <w:t>130</w:t>
            </w:r>
            <w:r w:rsidR="004310CC">
              <w:rPr>
                <w:noProof/>
                <w:webHidden/>
              </w:rPr>
              <w:fldChar w:fldCharType="end"/>
            </w:r>
          </w:hyperlink>
        </w:p>
        <w:p w:rsidR="004310CC" w:rsidRDefault="00E211F1">
          <w:pPr>
            <w:pStyle w:val="Spistreci3"/>
            <w:tabs>
              <w:tab w:val="left" w:pos="1100"/>
              <w:tab w:val="right" w:leader="dot" w:pos="9062"/>
            </w:tabs>
            <w:rPr>
              <w:rFonts w:eastAsiaTheme="minorEastAsia"/>
              <w:noProof/>
              <w:lang w:eastAsia="pl-PL"/>
            </w:rPr>
          </w:pPr>
          <w:hyperlink w:anchor="_Toc77588648" w:history="1">
            <w:r w:rsidR="004310CC" w:rsidRPr="00D91AF7">
              <w:rPr>
                <w:rStyle w:val="Hipercze"/>
                <w:b/>
                <w:noProof/>
              </w:rPr>
              <w:t>3.1.</w:t>
            </w:r>
            <w:r w:rsidR="004310CC" w:rsidRPr="00D91AF7">
              <w:rPr>
                <w:rFonts w:eastAsiaTheme="minorEastAsia"/>
                <w:b/>
                <w:noProof/>
                <w:lang w:eastAsia="pl-PL"/>
              </w:rPr>
              <w:tab/>
            </w:r>
            <w:r w:rsidR="004310CC" w:rsidRPr="00D91AF7">
              <w:rPr>
                <w:rStyle w:val="Hipercze"/>
                <w:b/>
                <w:noProof/>
              </w:rPr>
              <w:t>Ś</w:t>
            </w:r>
            <w:r w:rsidR="004310CC" w:rsidRPr="007C4CF6">
              <w:rPr>
                <w:rStyle w:val="Hipercze"/>
                <w:b/>
                <w:noProof/>
              </w:rPr>
              <w:t>rodki finansowe w podziale na poszczególne lata</w:t>
            </w:r>
            <w:r w:rsidR="004310CC">
              <w:rPr>
                <w:noProof/>
                <w:webHidden/>
              </w:rPr>
              <w:tab/>
            </w:r>
            <w:r w:rsidR="004310CC">
              <w:rPr>
                <w:noProof/>
                <w:webHidden/>
              </w:rPr>
              <w:fldChar w:fldCharType="begin"/>
            </w:r>
            <w:r w:rsidR="004310CC">
              <w:rPr>
                <w:noProof/>
                <w:webHidden/>
              </w:rPr>
              <w:instrText xml:space="preserve"> PAGEREF _Toc77588648 \h </w:instrText>
            </w:r>
            <w:r w:rsidR="004310CC">
              <w:rPr>
                <w:noProof/>
                <w:webHidden/>
              </w:rPr>
            </w:r>
            <w:r w:rsidR="004310CC">
              <w:rPr>
                <w:noProof/>
                <w:webHidden/>
              </w:rPr>
              <w:fldChar w:fldCharType="separate"/>
            </w:r>
            <w:r w:rsidR="00680E9A">
              <w:rPr>
                <w:noProof/>
                <w:webHidden/>
              </w:rPr>
              <w:t>130</w:t>
            </w:r>
            <w:r w:rsidR="004310CC">
              <w:rPr>
                <w:noProof/>
                <w:webHidden/>
              </w:rPr>
              <w:fldChar w:fldCharType="end"/>
            </w:r>
          </w:hyperlink>
        </w:p>
        <w:p w:rsidR="004310CC" w:rsidRDefault="00E211F1">
          <w:pPr>
            <w:pStyle w:val="Spistreci3"/>
            <w:tabs>
              <w:tab w:val="left" w:pos="1100"/>
              <w:tab w:val="right" w:leader="dot" w:pos="9062"/>
            </w:tabs>
            <w:rPr>
              <w:rFonts w:eastAsiaTheme="minorEastAsia"/>
              <w:noProof/>
              <w:lang w:eastAsia="pl-PL"/>
            </w:rPr>
          </w:pPr>
          <w:hyperlink w:anchor="_Toc77588649" w:history="1">
            <w:r w:rsidR="004310CC" w:rsidRPr="00D91AF7">
              <w:rPr>
                <w:rStyle w:val="Hipercze"/>
                <w:b/>
                <w:noProof/>
              </w:rPr>
              <w:t>3.2.</w:t>
            </w:r>
            <w:r w:rsidR="004310CC" w:rsidRPr="00D91AF7">
              <w:rPr>
                <w:rFonts w:eastAsiaTheme="minorEastAsia"/>
                <w:b/>
                <w:noProof/>
                <w:lang w:eastAsia="pl-PL"/>
              </w:rPr>
              <w:tab/>
            </w:r>
            <w:r w:rsidR="004310CC" w:rsidRPr="00D91AF7">
              <w:rPr>
                <w:rStyle w:val="Hipercze"/>
                <w:b/>
                <w:noProof/>
              </w:rPr>
              <w:t>Łąc</w:t>
            </w:r>
            <w:r w:rsidR="004310CC" w:rsidRPr="007C4CF6">
              <w:rPr>
                <w:rStyle w:val="Hipercze"/>
                <w:b/>
                <w:noProof/>
              </w:rPr>
              <w:t>zne środki finansowe w podziale na poszczególne fundusze oraz współfinansowanie krajowe</w:t>
            </w:r>
            <w:r w:rsidR="004310CC">
              <w:rPr>
                <w:noProof/>
                <w:webHidden/>
              </w:rPr>
              <w:tab/>
            </w:r>
            <w:r w:rsidR="004310CC">
              <w:rPr>
                <w:noProof/>
                <w:webHidden/>
              </w:rPr>
              <w:fldChar w:fldCharType="begin"/>
            </w:r>
            <w:r w:rsidR="004310CC">
              <w:rPr>
                <w:noProof/>
                <w:webHidden/>
              </w:rPr>
              <w:instrText xml:space="preserve"> PAGEREF _Toc77588649 \h </w:instrText>
            </w:r>
            <w:r w:rsidR="004310CC">
              <w:rPr>
                <w:noProof/>
                <w:webHidden/>
              </w:rPr>
            </w:r>
            <w:r w:rsidR="004310CC">
              <w:rPr>
                <w:noProof/>
                <w:webHidden/>
              </w:rPr>
              <w:fldChar w:fldCharType="separate"/>
            </w:r>
            <w:r w:rsidR="00680E9A">
              <w:rPr>
                <w:noProof/>
                <w:webHidden/>
              </w:rPr>
              <w:t>131</w:t>
            </w:r>
            <w:r w:rsidR="004310CC">
              <w:rPr>
                <w:noProof/>
                <w:webHidden/>
              </w:rPr>
              <w:fldChar w:fldCharType="end"/>
            </w:r>
          </w:hyperlink>
        </w:p>
        <w:p w:rsidR="004310CC" w:rsidRDefault="00E211F1">
          <w:pPr>
            <w:pStyle w:val="Spistreci2"/>
            <w:tabs>
              <w:tab w:val="left" w:pos="660"/>
              <w:tab w:val="right" w:leader="dot" w:pos="9062"/>
            </w:tabs>
            <w:rPr>
              <w:rFonts w:eastAsiaTheme="minorEastAsia"/>
              <w:noProof/>
              <w:lang w:eastAsia="pl-PL"/>
            </w:rPr>
          </w:pPr>
          <w:hyperlink w:anchor="_Toc77588650" w:history="1">
            <w:r w:rsidR="004310CC" w:rsidRPr="007C4CF6">
              <w:rPr>
                <w:rStyle w:val="Hipercze"/>
                <w:b/>
                <w:noProof/>
              </w:rPr>
              <w:t>4.</w:t>
            </w:r>
            <w:r w:rsidR="004310CC">
              <w:rPr>
                <w:rFonts w:eastAsiaTheme="minorEastAsia"/>
                <w:noProof/>
                <w:lang w:eastAsia="pl-PL"/>
              </w:rPr>
              <w:tab/>
            </w:r>
            <w:r w:rsidR="004310CC" w:rsidRPr="007C4CF6">
              <w:rPr>
                <w:rStyle w:val="Hipercze"/>
                <w:b/>
                <w:noProof/>
              </w:rPr>
              <w:t>Warunki podstawowe</w:t>
            </w:r>
            <w:r w:rsidR="004310CC">
              <w:rPr>
                <w:noProof/>
                <w:webHidden/>
              </w:rPr>
              <w:tab/>
            </w:r>
            <w:r w:rsidR="004310CC">
              <w:rPr>
                <w:noProof/>
                <w:webHidden/>
              </w:rPr>
              <w:fldChar w:fldCharType="begin"/>
            </w:r>
            <w:r w:rsidR="004310CC">
              <w:rPr>
                <w:noProof/>
                <w:webHidden/>
              </w:rPr>
              <w:instrText xml:space="preserve"> PAGEREF _Toc77588650 \h </w:instrText>
            </w:r>
            <w:r w:rsidR="004310CC">
              <w:rPr>
                <w:noProof/>
                <w:webHidden/>
              </w:rPr>
            </w:r>
            <w:r w:rsidR="004310CC">
              <w:rPr>
                <w:noProof/>
                <w:webHidden/>
              </w:rPr>
              <w:fldChar w:fldCharType="separate"/>
            </w:r>
            <w:r w:rsidR="00680E9A">
              <w:rPr>
                <w:noProof/>
                <w:webHidden/>
              </w:rPr>
              <w:t>133</w:t>
            </w:r>
            <w:r w:rsidR="004310CC">
              <w:rPr>
                <w:noProof/>
                <w:webHidden/>
              </w:rPr>
              <w:fldChar w:fldCharType="end"/>
            </w:r>
          </w:hyperlink>
        </w:p>
        <w:p w:rsidR="004310CC" w:rsidRDefault="00E211F1">
          <w:pPr>
            <w:pStyle w:val="Spistreci2"/>
            <w:tabs>
              <w:tab w:val="left" w:pos="660"/>
              <w:tab w:val="right" w:leader="dot" w:pos="9062"/>
            </w:tabs>
            <w:rPr>
              <w:rFonts w:eastAsiaTheme="minorEastAsia"/>
              <w:noProof/>
              <w:lang w:eastAsia="pl-PL"/>
            </w:rPr>
          </w:pPr>
          <w:hyperlink w:anchor="_Toc77588651" w:history="1">
            <w:r w:rsidR="004310CC" w:rsidRPr="007C4CF6">
              <w:rPr>
                <w:rStyle w:val="Hipercze"/>
                <w:b/>
                <w:noProof/>
              </w:rPr>
              <w:t>5.</w:t>
            </w:r>
            <w:r w:rsidR="004310CC">
              <w:rPr>
                <w:rFonts w:eastAsiaTheme="minorEastAsia"/>
                <w:noProof/>
                <w:lang w:eastAsia="pl-PL"/>
              </w:rPr>
              <w:tab/>
            </w:r>
            <w:r w:rsidR="004310CC" w:rsidRPr="007C4CF6">
              <w:rPr>
                <w:rStyle w:val="Hipercze"/>
                <w:b/>
                <w:noProof/>
              </w:rPr>
              <w:t>Instytucje Programu</w:t>
            </w:r>
            <w:r w:rsidR="004310CC">
              <w:rPr>
                <w:noProof/>
                <w:webHidden/>
              </w:rPr>
              <w:tab/>
            </w:r>
            <w:r w:rsidR="004310CC">
              <w:rPr>
                <w:noProof/>
                <w:webHidden/>
              </w:rPr>
              <w:fldChar w:fldCharType="begin"/>
            </w:r>
            <w:r w:rsidR="004310CC">
              <w:rPr>
                <w:noProof/>
                <w:webHidden/>
              </w:rPr>
              <w:instrText xml:space="preserve"> PAGEREF _Toc77588651 \h </w:instrText>
            </w:r>
            <w:r w:rsidR="004310CC">
              <w:rPr>
                <w:noProof/>
                <w:webHidden/>
              </w:rPr>
            </w:r>
            <w:r w:rsidR="004310CC">
              <w:rPr>
                <w:noProof/>
                <w:webHidden/>
              </w:rPr>
              <w:fldChar w:fldCharType="separate"/>
            </w:r>
            <w:r w:rsidR="00680E9A">
              <w:rPr>
                <w:noProof/>
                <w:webHidden/>
              </w:rPr>
              <w:t>133</w:t>
            </w:r>
            <w:r w:rsidR="004310CC">
              <w:rPr>
                <w:noProof/>
                <w:webHidden/>
              </w:rPr>
              <w:fldChar w:fldCharType="end"/>
            </w:r>
          </w:hyperlink>
        </w:p>
        <w:p w:rsidR="004310CC" w:rsidRDefault="00E211F1">
          <w:pPr>
            <w:pStyle w:val="Spistreci2"/>
            <w:tabs>
              <w:tab w:val="left" w:pos="660"/>
              <w:tab w:val="right" w:leader="dot" w:pos="9062"/>
            </w:tabs>
            <w:rPr>
              <w:rFonts w:eastAsiaTheme="minorEastAsia"/>
              <w:noProof/>
              <w:lang w:eastAsia="pl-PL"/>
            </w:rPr>
          </w:pPr>
          <w:hyperlink w:anchor="_Toc77588652" w:history="1">
            <w:r w:rsidR="004310CC" w:rsidRPr="007C4CF6">
              <w:rPr>
                <w:rStyle w:val="Hipercze"/>
                <w:b/>
                <w:noProof/>
              </w:rPr>
              <w:t>6.</w:t>
            </w:r>
            <w:r w:rsidR="004310CC">
              <w:rPr>
                <w:rFonts w:eastAsiaTheme="minorEastAsia"/>
                <w:noProof/>
                <w:lang w:eastAsia="pl-PL"/>
              </w:rPr>
              <w:tab/>
            </w:r>
            <w:r w:rsidR="004310CC" w:rsidRPr="007C4CF6">
              <w:rPr>
                <w:rStyle w:val="Hipercze"/>
                <w:b/>
                <w:noProof/>
              </w:rPr>
              <w:t>Partnerstwo</w:t>
            </w:r>
            <w:r w:rsidR="004310CC">
              <w:rPr>
                <w:noProof/>
                <w:webHidden/>
              </w:rPr>
              <w:tab/>
            </w:r>
            <w:r w:rsidR="004310CC">
              <w:rPr>
                <w:noProof/>
                <w:webHidden/>
              </w:rPr>
              <w:fldChar w:fldCharType="begin"/>
            </w:r>
            <w:r w:rsidR="004310CC">
              <w:rPr>
                <w:noProof/>
                <w:webHidden/>
              </w:rPr>
              <w:instrText xml:space="preserve"> PAGEREF _Toc77588652 \h </w:instrText>
            </w:r>
            <w:r w:rsidR="004310CC">
              <w:rPr>
                <w:noProof/>
                <w:webHidden/>
              </w:rPr>
            </w:r>
            <w:r w:rsidR="004310CC">
              <w:rPr>
                <w:noProof/>
                <w:webHidden/>
              </w:rPr>
              <w:fldChar w:fldCharType="separate"/>
            </w:r>
            <w:r w:rsidR="00680E9A">
              <w:rPr>
                <w:noProof/>
                <w:webHidden/>
              </w:rPr>
              <w:t>134</w:t>
            </w:r>
            <w:r w:rsidR="004310CC">
              <w:rPr>
                <w:noProof/>
                <w:webHidden/>
              </w:rPr>
              <w:fldChar w:fldCharType="end"/>
            </w:r>
          </w:hyperlink>
        </w:p>
        <w:p w:rsidR="004310CC" w:rsidRDefault="00E211F1">
          <w:pPr>
            <w:pStyle w:val="Spistreci2"/>
            <w:tabs>
              <w:tab w:val="left" w:pos="660"/>
              <w:tab w:val="right" w:leader="dot" w:pos="9062"/>
            </w:tabs>
            <w:rPr>
              <w:rFonts w:eastAsiaTheme="minorEastAsia"/>
              <w:noProof/>
              <w:lang w:eastAsia="pl-PL"/>
            </w:rPr>
          </w:pPr>
          <w:hyperlink w:anchor="_Toc77588653" w:history="1">
            <w:r w:rsidR="004310CC" w:rsidRPr="007C4CF6">
              <w:rPr>
                <w:rStyle w:val="Hipercze"/>
                <w:b/>
                <w:noProof/>
              </w:rPr>
              <w:t>7.</w:t>
            </w:r>
            <w:r w:rsidR="004310CC">
              <w:rPr>
                <w:rFonts w:eastAsiaTheme="minorEastAsia"/>
                <w:noProof/>
                <w:lang w:eastAsia="pl-PL"/>
              </w:rPr>
              <w:tab/>
            </w:r>
            <w:r w:rsidR="004310CC" w:rsidRPr="007C4CF6">
              <w:rPr>
                <w:rStyle w:val="Hipercze"/>
                <w:b/>
                <w:noProof/>
              </w:rPr>
              <w:t>Komunikacja i eksponowanie</w:t>
            </w:r>
            <w:r w:rsidR="004310CC">
              <w:rPr>
                <w:noProof/>
                <w:webHidden/>
              </w:rPr>
              <w:tab/>
            </w:r>
            <w:r w:rsidR="004310CC">
              <w:rPr>
                <w:noProof/>
                <w:webHidden/>
              </w:rPr>
              <w:fldChar w:fldCharType="begin"/>
            </w:r>
            <w:r w:rsidR="004310CC">
              <w:rPr>
                <w:noProof/>
                <w:webHidden/>
              </w:rPr>
              <w:instrText xml:space="preserve"> PAGEREF _Toc77588653 \h </w:instrText>
            </w:r>
            <w:r w:rsidR="004310CC">
              <w:rPr>
                <w:noProof/>
                <w:webHidden/>
              </w:rPr>
            </w:r>
            <w:r w:rsidR="004310CC">
              <w:rPr>
                <w:noProof/>
                <w:webHidden/>
              </w:rPr>
              <w:fldChar w:fldCharType="separate"/>
            </w:r>
            <w:r w:rsidR="00680E9A">
              <w:rPr>
                <w:noProof/>
                <w:webHidden/>
              </w:rPr>
              <w:t>134</w:t>
            </w:r>
            <w:r w:rsidR="004310CC">
              <w:rPr>
                <w:noProof/>
                <w:webHidden/>
              </w:rPr>
              <w:fldChar w:fldCharType="end"/>
            </w:r>
          </w:hyperlink>
        </w:p>
        <w:p w:rsidR="004310CC" w:rsidRDefault="00E211F1">
          <w:pPr>
            <w:pStyle w:val="Spistreci2"/>
            <w:tabs>
              <w:tab w:val="left" w:pos="660"/>
              <w:tab w:val="right" w:leader="dot" w:pos="9062"/>
            </w:tabs>
            <w:rPr>
              <w:rFonts w:eastAsiaTheme="minorEastAsia"/>
              <w:noProof/>
              <w:lang w:eastAsia="pl-PL"/>
            </w:rPr>
          </w:pPr>
          <w:hyperlink w:anchor="_Toc77588654" w:history="1">
            <w:r w:rsidR="004310CC" w:rsidRPr="007C4CF6">
              <w:rPr>
                <w:rStyle w:val="Hipercze"/>
                <w:b/>
                <w:noProof/>
              </w:rPr>
              <w:t>8.</w:t>
            </w:r>
            <w:r w:rsidR="004310CC">
              <w:rPr>
                <w:rFonts w:eastAsiaTheme="minorEastAsia"/>
                <w:noProof/>
                <w:lang w:eastAsia="pl-PL"/>
              </w:rPr>
              <w:tab/>
            </w:r>
            <w:r w:rsidR="004310CC" w:rsidRPr="007C4CF6">
              <w:rPr>
                <w:rStyle w:val="Hipercze"/>
                <w:b/>
                <w:noProof/>
              </w:rPr>
              <w:t>Stosowanie kosztów jednostkowych, płatności ryczałtowych, stawek ryczałtowych i finansowania niepowiązanego z kosztami</w:t>
            </w:r>
            <w:r w:rsidR="004310CC">
              <w:rPr>
                <w:noProof/>
                <w:webHidden/>
              </w:rPr>
              <w:tab/>
            </w:r>
            <w:r w:rsidR="004310CC">
              <w:rPr>
                <w:noProof/>
                <w:webHidden/>
              </w:rPr>
              <w:fldChar w:fldCharType="begin"/>
            </w:r>
            <w:r w:rsidR="004310CC">
              <w:rPr>
                <w:noProof/>
                <w:webHidden/>
              </w:rPr>
              <w:instrText xml:space="preserve"> PAGEREF _Toc77588654 \h </w:instrText>
            </w:r>
            <w:r w:rsidR="004310CC">
              <w:rPr>
                <w:noProof/>
                <w:webHidden/>
              </w:rPr>
            </w:r>
            <w:r w:rsidR="004310CC">
              <w:rPr>
                <w:noProof/>
                <w:webHidden/>
              </w:rPr>
              <w:fldChar w:fldCharType="separate"/>
            </w:r>
            <w:r w:rsidR="00680E9A">
              <w:rPr>
                <w:noProof/>
                <w:webHidden/>
              </w:rPr>
              <w:t>134</w:t>
            </w:r>
            <w:r w:rsidR="004310CC">
              <w:rPr>
                <w:noProof/>
                <w:webHidden/>
              </w:rPr>
              <w:fldChar w:fldCharType="end"/>
            </w:r>
          </w:hyperlink>
        </w:p>
        <w:p w:rsidR="00EE2101" w:rsidRDefault="00EE2101">
          <w:r>
            <w:rPr>
              <w:b/>
              <w:bCs/>
            </w:rPr>
            <w:fldChar w:fldCharType="end"/>
          </w:r>
        </w:p>
      </w:sdtContent>
    </w:sdt>
    <w:p w:rsidR="00EE2101" w:rsidRDefault="00EE2101" w:rsidP="00D71103">
      <w:pPr>
        <w:pStyle w:val="Nagwek2"/>
        <w:numPr>
          <w:ilvl w:val="0"/>
          <w:numId w:val="86"/>
        </w:numPr>
        <w:spacing w:before="60" w:after="60" w:line="276" w:lineRule="auto"/>
        <w:ind w:left="284" w:hanging="284"/>
        <w:rPr>
          <w:rFonts w:asciiTheme="minorHAnsi" w:hAnsiTheme="minorHAnsi" w:cstheme="minorHAnsi"/>
          <w:b/>
          <w:color w:val="auto"/>
          <w:sz w:val="24"/>
          <w:szCs w:val="24"/>
        </w:rPr>
        <w:sectPr w:rsidR="00EE2101" w:rsidSect="004F509E">
          <w:pgSz w:w="11906" w:h="16838" w:code="9"/>
          <w:pgMar w:top="1417" w:right="1417" w:bottom="1417" w:left="1417" w:header="708" w:footer="708" w:gutter="0"/>
          <w:cols w:space="708"/>
          <w:docGrid w:linePitch="360"/>
        </w:sectPr>
      </w:pPr>
    </w:p>
    <w:p w:rsidR="00003B77" w:rsidRPr="007911F1" w:rsidRDefault="00003B77" w:rsidP="00D71103">
      <w:pPr>
        <w:pStyle w:val="Nagwek2"/>
        <w:numPr>
          <w:ilvl w:val="0"/>
          <w:numId w:val="86"/>
        </w:numPr>
        <w:spacing w:before="60" w:after="60" w:line="276" w:lineRule="auto"/>
        <w:ind w:left="284" w:hanging="284"/>
        <w:rPr>
          <w:rFonts w:asciiTheme="minorHAnsi" w:hAnsiTheme="minorHAnsi" w:cstheme="minorHAnsi"/>
          <w:b/>
          <w:color w:val="auto"/>
          <w:sz w:val="24"/>
          <w:szCs w:val="24"/>
        </w:rPr>
      </w:pPr>
      <w:bookmarkStart w:id="4" w:name="_Toc77588637"/>
      <w:r w:rsidRPr="007911F1">
        <w:rPr>
          <w:rFonts w:asciiTheme="minorHAnsi" w:hAnsiTheme="minorHAnsi" w:cstheme="minorHAnsi"/>
          <w:b/>
          <w:color w:val="auto"/>
          <w:sz w:val="24"/>
          <w:szCs w:val="24"/>
        </w:rPr>
        <w:lastRenderedPageBreak/>
        <w:t>Str</w:t>
      </w:r>
      <w:r w:rsidR="00A471EB" w:rsidRPr="007911F1">
        <w:rPr>
          <w:rFonts w:asciiTheme="minorHAnsi" w:hAnsiTheme="minorHAnsi" w:cstheme="minorHAnsi"/>
          <w:b/>
          <w:color w:val="auto"/>
          <w:sz w:val="24"/>
          <w:szCs w:val="24"/>
        </w:rPr>
        <w:t>ategia</w:t>
      </w:r>
      <w:r w:rsidRPr="007911F1">
        <w:rPr>
          <w:rFonts w:asciiTheme="minorHAnsi" w:hAnsiTheme="minorHAnsi" w:cstheme="minorHAnsi"/>
          <w:b/>
          <w:color w:val="auto"/>
          <w:sz w:val="24"/>
          <w:szCs w:val="24"/>
        </w:rPr>
        <w:t xml:space="preserve"> programu: główne wyzwania w zakresie rozwoju i</w:t>
      </w:r>
      <w:r w:rsidR="00A471EB" w:rsidRPr="007911F1">
        <w:rPr>
          <w:rFonts w:asciiTheme="minorHAnsi" w:hAnsiTheme="minorHAnsi" w:cstheme="minorHAnsi"/>
          <w:b/>
          <w:color w:val="auto"/>
          <w:sz w:val="24"/>
          <w:szCs w:val="24"/>
        </w:rPr>
        <w:t xml:space="preserve"> rozwiązania polityczne</w:t>
      </w:r>
      <w:bookmarkEnd w:id="4"/>
    </w:p>
    <w:p w:rsidR="00E01B45" w:rsidRPr="004D1E91" w:rsidRDefault="00E01B45" w:rsidP="00E01B45">
      <w:pPr>
        <w:spacing w:before="60" w:after="60" w:line="276" w:lineRule="auto"/>
        <w:jc w:val="both"/>
        <w:rPr>
          <w:rFonts w:eastAsia="Calibri" w:cstheme="minorHAnsi"/>
          <w:color w:val="000000" w:themeColor="text1"/>
          <w:lang w:eastAsia="pl-PL"/>
        </w:rPr>
      </w:pPr>
      <w:r w:rsidRPr="004D1E91">
        <w:rPr>
          <w:rFonts w:eastAsia="Calibri" w:cstheme="minorHAnsi"/>
          <w:color w:val="000000" w:themeColor="text1"/>
          <w:lang w:eastAsia="pl-PL"/>
        </w:rPr>
        <w:t xml:space="preserve">Program Fundusze Europejskie dla Pomorza 2021-2027 będzie jednym z narzędzi realizacji Strategii Rozwoju Województwa Pomorskiego 2030 (SRWP). Tematyczny zakres oraz logika interwencji FEP są zdeterminowane m.in. zapisami pięciu Regionalnych Programów Strategicznych (RPS) w zakresie: bezpieczeństwa środowiskowego i energetycznego, bezpieczeństwa zdrowotnego i wrażliwości społecznej, edukacji i kapitału społecznego, gospodarki, rynku pracy, oferty turystycznej i czasu wolnego oraz </w:t>
      </w:r>
      <w:r w:rsidRPr="004D1E91">
        <w:rPr>
          <w:rFonts w:eastAsia="Calibri" w:cstheme="minorHAnsi"/>
          <w:bCs/>
          <w:color w:val="000000" w:themeColor="text1"/>
          <w:lang w:eastAsia="pl-PL"/>
        </w:rPr>
        <w:t>mobilności i komunikacji,</w:t>
      </w:r>
      <w:r w:rsidRPr="004D1E91">
        <w:rPr>
          <w:rFonts w:eastAsia="Calibri" w:cstheme="minorHAnsi"/>
          <w:b/>
          <w:bCs/>
          <w:color w:val="000000" w:themeColor="text1"/>
          <w:lang w:eastAsia="pl-PL"/>
        </w:rPr>
        <w:t xml:space="preserve"> </w:t>
      </w:r>
      <w:r w:rsidRPr="004D1E91">
        <w:rPr>
          <w:rFonts w:eastAsia="Calibri" w:cstheme="minorHAnsi"/>
          <w:color w:val="000000" w:themeColor="text1"/>
          <w:lang w:eastAsia="pl-PL"/>
        </w:rPr>
        <w:t xml:space="preserve">które </w:t>
      </w:r>
      <w:proofErr w:type="spellStart"/>
      <w:r w:rsidRPr="004D1E91">
        <w:rPr>
          <w:rFonts w:eastAsia="Calibri" w:cstheme="minorHAnsi"/>
          <w:color w:val="000000" w:themeColor="text1"/>
          <w:lang w:eastAsia="pl-PL"/>
        </w:rPr>
        <w:t>operacjonalizując</w:t>
      </w:r>
      <w:proofErr w:type="spellEnd"/>
      <w:r w:rsidRPr="004D1E91">
        <w:rPr>
          <w:rFonts w:eastAsia="Calibri" w:cstheme="minorHAnsi"/>
          <w:color w:val="000000" w:themeColor="text1"/>
          <w:lang w:eastAsia="pl-PL"/>
        </w:rPr>
        <w:t xml:space="preserve"> zapisy SRWP, określają sposób realizacji polityk rozwojowych Samorządu Województwa Pomorskiego do 2030 r.</w:t>
      </w:r>
    </w:p>
    <w:p w:rsidR="00E01B45" w:rsidRPr="004D1E91" w:rsidRDefault="00E01B45" w:rsidP="00E01B45">
      <w:pPr>
        <w:spacing w:before="60" w:after="60" w:line="276" w:lineRule="auto"/>
        <w:jc w:val="both"/>
        <w:rPr>
          <w:rFonts w:eastAsia="Calibri" w:cstheme="minorHAnsi"/>
          <w:color w:val="000000" w:themeColor="text1"/>
        </w:rPr>
      </w:pPr>
      <w:r w:rsidRPr="004D1E91">
        <w:rPr>
          <w:rFonts w:eastAsia="Calibri" w:cstheme="minorHAnsi"/>
          <w:color w:val="000000" w:themeColor="text1"/>
          <w:lang w:eastAsia="pl-PL"/>
        </w:rPr>
        <w:t xml:space="preserve">FEP jest współfinansowany z dwóch funduszy: EFRR i EFS+. </w:t>
      </w:r>
      <w:r w:rsidRPr="004D1E91">
        <w:rPr>
          <w:rFonts w:eastAsia="Calibri" w:cstheme="minorHAnsi"/>
          <w:color w:val="000000" w:themeColor="text1"/>
        </w:rPr>
        <w:t>FEP jest realizowany na obszarze województwa pomorskiego zaliczanego do kategorii regionów słabiej rozwiniętych.</w:t>
      </w:r>
    </w:p>
    <w:p w:rsidR="00E01B45" w:rsidRPr="004D1E91" w:rsidRDefault="00E01B45" w:rsidP="00E01B45">
      <w:pPr>
        <w:spacing w:before="60" w:after="60" w:line="276" w:lineRule="auto"/>
        <w:jc w:val="both"/>
        <w:rPr>
          <w:rFonts w:eastAsia="Calibri" w:cstheme="minorHAnsi"/>
          <w:color w:val="000000" w:themeColor="text1"/>
          <w:lang w:eastAsia="pl-PL"/>
        </w:rPr>
      </w:pPr>
      <w:r w:rsidRPr="004D1E91">
        <w:rPr>
          <w:rFonts w:eastAsia="Calibri" w:cstheme="minorHAnsi"/>
          <w:color w:val="000000" w:themeColor="text1"/>
          <w:lang w:eastAsia="pl-PL"/>
        </w:rPr>
        <w:t>Stojące przed województwem pomorskim wyzwania wyznaczają zakres interwencji FEP, który skupia się na sferze gospodarczej, cyfryzacji, energetyce, środowisku, transporcie oraz edukacji, rynku pracy, włączeniu społecznym, a także synergicznemu wykorzystaniu specyficznych potencjałów poszczególnych obszarów.</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GOSPODARKA</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Punkt wyjścia</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Gospodarka regionu jest średnią pod względem wielkości i siły, o relatywnie stabilnej pozycji w stosunku do innych województw.</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 xml:space="preserve">Poziom innowacyjności w województwie pomorskim - relatywnie wysoki w odniesieniu do polskich regionów - jest dalece niezadowalający na tle UE. </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Pomorskie posiada wysoką pozycję w kraju pod względem poziomu nakładów na badania i rozwój, w tym znaczny jest udział nakładów sektora przedsiębiorstw.</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Inteligentne Specjalizacje Pomorza pozostają kluczowymi dla rozwoju gospodarczego regionu branżami technologicznymi, które potrzebują pogłębienia współpracy oraz dalszej animacji w obszarach o wysokim potencjale B+R przy aktywnym udziale klastrów oraz zaangażowaniu pomorskich uczelni badawczych oraz instytucji otoczenia biznesu.</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Dobry potencjał naukowy regionu istnieje m.in. dzięki obecności specjalistycznych ośrodków naukowo-badawczych, w tym o profilu morskim oraz uczelni wyższych, systematycznie wzmacniających swój potencjał badawczy i naukowy, chociaż cechujących się relatywnie niskim poziomem internacjonalizacji.</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Wyzwania</w:t>
      </w:r>
    </w:p>
    <w:p w:rsidR="00E01B45" w:rsidRPr="004D1E91" w:rsidRDefault="00E01B45" w:rsidP="00D71103">
      <w:pPr>
        <w:pStyle w:val="Akapitzlist"/>
        <w:numPr>
          <w:ilvl w:val="0"/>
          <w:numId w:val="11"/>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Poprawa pozycji konkurencyjnej gospodarki regionu poprzez wzmacnianie innowacyjności</w:t>
      </w:r>
      <w:r>
        <w:rPr>
          <w:rFonts w:cstheme="minorHAnsi"/>
          <w:color w:val="000000" w:themeColor="text1"/>
        </w:rPr>
        <w:t xml:space="preserve"> (w tym wdrażanie wyników prac B+R do praktyki gospodarczej)</w:t>
      </w:r>
      <w:r w:rsidRPr="004D1E91">
        <w:rPr>
          <w:rFonts w:cstheme="minorHAnsi"/>
          <w:color w:val="000000" w:themeColor="text1"/>
        </w:rPr>
        <w:t xml:space="preserve"> oraz adaptacyjności pomorskich przedsiębiorstw, wzrost ich rozpoznawalności na arenie międzynarodowej, a także poprzez podejmowanie współpracy biznesu, sektora naukowo-badawczego oraz publicznego w celu budowania przewagi technologicznej i wdrażania nowoczesnych rozwiązań.</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Interwencja FEP</w:t>
      </w:r>
    </w:p>
    <w:p w:rsidR="00E01B45" w:rsidRPr="004D1E91" w:rsidRDefault="00E01B45" w:rsidP="00E01B45">
      <w:pPr>
        <w:spacing w:before="60" w:after="60" w:line="276" w:lineRule="auto"/>
        <w:jc w:val="both"/>
        <w:rPr>
          <w:color w:val="000000" w:themeColor="text1"/>
          <w:lang w:eastAsia="pl-PL"/>
        </w:rPr>
      </w:pPr>
      <w:r w:rsidRPr="004D1E91">
        <w:rPr>
          <w:color w:val="000000" w:themeColor="text1"/>
          <w:lang w:eastAsia="pl-PL"/>
        </w:rPr>
        <w:t>Wyzwania w obszarze gospodarki przekładają się na CP 1 tj. CS (i), (iii) i (iv).</w:t>
      </w:r>
    </w:p>
    <w:p w:rsidR="00E01B45" w:rsidRPr="004D1E91" w:rsidRDefault="00E01B45" w:rsidP="00E01B45">
      <w:pPr>
        <w:spacing w:before="60" w:after="60" w:line="276" w:lineRule="auto"/>
        <w:rPr>
          <w:rFonts w:cstheme="minorHAnsi"/>
          <w:b/>
          <w:color w:val="000000" w:themeColor="text1"/>
        </w:rPr>
      </w:pPr>
    </w:p>
    <w:p w:rsidR="00E01B45" w:rsidRPr="004D1E91" w:rsidRDefault="00E01B45" w:rsidP="00E01B45">
      <w:pPr>
        <w:spacing w:before="60" w:after="60" w:line="276" w:lineRule="auto"/>
        <w:rPr>
          <w:rFonts w:cstheme="minorHAnsi"/>
          <w:b/>
          <w:color w:val="000000" w:themeColor="text1"/>
        </w:rPr>
      </w:pPr>
    </w:p>
    <w:p w:rsidR="00E01B45" w:rsidRPr="004D1E91" w:rsidRDefault="00E01B45" w:rsidP="00E01B45">
      <w:pPr>
        <w:spacing w:before="60" w:after="60" w:line="276" w:lineRule="auto"/>
        <w:rPr>
          <w:rFonts w:cstheme="minorHAnsi"/>
          <w:color w:val="000000" w:themeColor="text1"/>
        </w:rPr>
      </w:pPr>
      <w:r w:rsidRPr="004D1E91">
        <w:rPr>
          <w:rFonts w:cstheme="minorHAnsi"/>
          <w:b/>
          <w:color w:val="000000" w:themeColor="text1"/>
        </w:rPr>
        <w:t xml:space="preserve">CYFRYZACJA </w:t>
      </w:r>
    </w:p>
    <w:p w:rsidR="00E01B45" w:rsidRPr="004D1E91" w:rsidRDefault="00E01B45" w:rsidP="00E01B45">
      <w:pPr>
        <w:spacing w:before="60" w:after="60" w:line="276" w:lineRule="auto"/>
        <w:rPr>
          <w:rFonts w:cstheme="minorHAnsi"/>
          <w:b/>
          <w:bCs/>
          <w:color w:val="000000" w:themeColor="text1"/>
        </w:rPr>
      </w:pPr>
      <w:r w:rsidRPr="004D1E91">
        <w:rPr>
          <w:rFonts w:cstheme="minorHAnsi"/>
          <w:b/>
          <w:bCs/>
          <w:color w:val="000000" w:themeColor="text1"/>
        </w:rPr>
        <w:lastRenderedPageBreak/>
        <w:t>Punkt wyjścia</w:t>
      </w:r>
    </w:p>
    <w:p w:rsidR="00E01B45" w:rsidRPr="00F7724E" w:rsidRDefault="00E01B45" w:rsidP="00D71103">
      <w:pPr>
        <w:numPr>
          <w:ilvl w:val="0"/>
          <w:numId w:val="3"/>
        </w:numPr>
        <w:spacing w:before="60" w:after="60" w:line="276" w:lineRule="auto"/>
        <w:ind w:left="284" w:hanging="284"/>
        <w:rPr>
          <w:rFonts w:cstheme="minorHAnsi"/>
          <w:color w:val="000000" w:themeColor="text1"/>
        </w:rPr>
      </w:pPr>
      <w:r>
        <w:rPr>
          <w:rFonts w:cstheme="minorHAnsi"/>
          <w:color w:val="000000" w:themeColor="text1"/>
        </w:rPr>
        <w:t>W województwie</w:t>
      </w:r>
      <w:r w:rsidRPr="0018752E">
        <w:rPr>
          <w:rFonts w:cstheme="minorHAnsi"/>
          <w:color w:val="000000" w:themeColor="text1"/>
        </w:rPr>
        <w:t xml:space="preserve"> występują</w:t>
      </w:r>
      <w:r w:rsidRPr="00FC0A4E">
        <w:rPr>
          <w:rFonts w:cstheme="minorHAnsi"/>
          <w:color w:val="000000" w:themeColor="text1"/>
        </w:rPr>
        <w:t xml:space="preserve"> </w:t>
      </w:r>
      <w:r w:rsidRPr="00F7724E">
        <w:rPr>
          <w:rFonts w:cstheme="minorHAnsi"/>
          <w:color w:val="000000" w:themeColor="text1"/>
        </w:rPr>
        <w:t xml:space="preserve">duże dysproporcje terytorialne w zakresie średniej penetracji lokalowej zasięgami Internetu stacjonarnego o przepustowości min. 30 </w:t>
      </w:r>
      <w:proofErr w:type="spellStart"/>
      <w:r w:rsidRPr="00F7724E">
        <w:rPr>
          <w:rFonts w:cstheme="minorHAnsi"/>
          <w:color w:val="000000" w:themeColor="text1"/>
        </w:rPr>
        <w:t>Mb</w:t>
      </w:r>
      <w:proofErr w:type="spellEnd"/>
      <w:r w:rsidRPr="00F7724E">
        <w:rPr>
          <w:rFonts w:cstheme="minorHAnsi"/>
          <w:color w:val="000000" w:themeColor="text1"/>
        </w:rPr>
        <w:t>/s.</w:t>
      </w:r>
    </w:p>
    <w:p w:rsidR="00E01B45" w:rsidRDefault="00E01B45" w:rsidP="00D71103">
      <w:pPr>
        <w:numPr>
          <w:ilvl w:val="0"/>
          <w:numId w:val="3"/>
        </w:numPr>
        <w:spacing w:before="60" w:after="60" w:line="276" w:lineRule="auto"/>
        <w:ind w:left="284" w:hanging="284"/>
        <w:rPr>
          <w:rFonts w:cstheme="minorHAnsi"/>
          <w:color w:val="000000" w:themeColor="text1"/>
        </w:rPr>
      </w:pPr>
      <w:r>
        <w:rPr>
          <w:rFonts w:cstheme="minorHAnsi"/>
          <w:color w:val="000000" w:themeColor="text1"/>
        </w:rPr>
        <w:t>Atutem regionu jest natomiast b</w:t>
      </w:r>
      <w:r w:rsidRPr="004D1E91">
        <w:rPr>
          <w:rFonts w:cstheme="minorHAnsi"/>
          <w:color w:val="000000" w:themeColor="text1"/>
        </w:rPr>
        <w:t>ardzo dobry dostęp do Internetu pomorskich przedsiębiorstw</w:t>
      </w:r>
      <w:r>
        <w:rPr>
          <w:rFonts w:cstheme="minorHAnsi"/>
          <w:color w:val="000000" w:themeColor="text1"/>
        </w:rPr>
        <w:t>, jednakże występują o</w:t>
      </w:r>
      <w:r w:rsidRPr="00972285">
        <w:rPr>
          <w:rFonts w:cstheme="minorHAnsi"/>
          <w:color w:val="000000" w:themeColor="text1"/>
        </w:rPr>
        <w:t xml:space="preserve">graniczone kompetencje </w:t>
      </w:r>
      <w:r>
        <w:rPr>
          <w:rFonts w:cstheme="minorHAnsi"/>
          <w:color w:val="000000" w:themeColor="text1"/>
        </w:rPr>
        <w:t>firm</w:t>
      </w:r>
      <w:r w:rsidRPr="00972285">
        <w:rPr>
          <w:rFonts w:cstheme="minorHAnsi"/>
          <w:color w:val="000000" w:themeColor="text1"/>
        </w:rPr>
        <w:t xml:space="preserve"> w zakresie wykorzystania zaawansowanych rozwiązań cyfrowych.</w:t>
      </w:r>
      <w:r w:rsidRPr="0018752E">
        <w:rPr>
          <w:rFonts w:cstheme="minorHAnsi"/>
          <w:color w:val="000000" w:themeColor="text1"/>
        </w:rPr>
        <w:t xml:space="preserve"> </w:t>
      </w:r>
    </w:p>
    <w:p w:rsidR="00E01B45" w:rsidRPr="004D1E91" w:rsidRDefault="00E01B45" w:rsidP="00D71103">
      <w:pPr>
        <w:numPr>
          <w:ilvl w:val="0"/>
          <w:numId w:val="3"/>
        </w:numPr>
        <w:spacing w:before="60" w:after="60" w:line="276" w:lineRule="auto"/>
        <w:ind w:left="284" w:hanging="284"/>
        <w:rPr>
          <w:rFonts w:cstheme="minorHAnsi"/>
          <w:color w:val="000000" w:themeColor="text1"/>
        </w:rPr>
      </w:pPr>
      <w:r w:rsidRPr="0018752E">
        <w:rPr>
          <w:rFonts w:cstheme="minorHAnsi"/>
          <w:color w:val="000000" w:themeColor="text1"/>
        </w:rPr>
        <w:t xml:space="preserve">Postępująca cyfryzacja </w:t>
      </w:r>
      <w:r w:rsidRPr="00FC0A4E">
        <w:rPr>
          <w:rFonts w:cstheme="minorHAnsi"/>
          <w:color w:val="000000" w:themeColor="text1"/>
        </w:rPr>
        <w:t>powoduje</w:t>
      </w:r>
      <w:r w:rsidRPr="00F7724E">
        <w:rPr>
          <w:rFonts w:cstheme="minorHAnsi"/>
          <w:color w:val="000000" w:themeColor="text1"/>
        </w:rPr>
        <w:t xml:space="preserve"> rosnące zapotrzebowanie na e-usługi, ale </w:t>
      </w:r>
      <w:r>
        <w:rPr>
          <w:rFonts w:cstheme="minorHAnsi"/>
          <w:color w:val="000000" w:themeColor="text1"/>
        </w:rPr>
        <w:t>wywołuje w</w:t>
      </w:r>
      <w:r w:rsidRPr="004D1E91">
        <w:rPr>
          <w:rFonts w:cstheme="minorHAnsi"/>
          <w:color w:val="000000" w:themeColor="text1"/>
        </w:rPr>
        <w:t xml:space="preserve">zrost skali zagrożeń związanych z cyberprzestępczością. </w:t>
      </w:r>
    </w:p>
    <w:p w:rsidR="00E01B45" w:rsidRPr="004D1E91" w:rsidRDefault="00E01B45" w:rsidP="00D71103">
      <w:pPr>
        <w:numPr>
          <w:ilvl w:val="0"/>
          <w:numId w:val="3"/>
        </w:numPr>
        <w:spacing w:before="60" w:after="60" w:line="276" w:lineRule="auto"/>
        <w:ind w:left="284" w:hanging="284"/>
        <w:rPr>
          <w:rFonts w:cstheme="minorHAnsi"/>
          <w:color w:val="000000" w:themeColor="text1"/>
        </w:rPr>
      </w:pPr>
      <w:r>
        <w:rPr>
          <w:rFonts w:cstheme="minorHAnsi"/>
          <w:color w:val="000000" w:themeColor="text1"/>
        </w:rPr>
        <w:t>W regionie zauważa się n</w:t>
      </w:r>
      <w:r w:rsidRPr="004D1E91">
        <w:rPr>
          <w:rFonts w:cstheme="minorHAnsi"/>
          <w:color w:val="000000" w:themeColor="text1"/>
        </w:rPr>
        <w:t xml:space="preserve">iewystarczający stopień interoperacyjności systemów informatycznych między podmiotami pomorskiego systemu zdrowia oraz </w:t>
      </w:r>
      <w:r>
        <w:rPr>
          <w:rFonts w:cstheme="minorHAnsi"/>
          <w:color w:val="000000" w:themeColor="text1"/>
        </w:rPr>
        <w:t>deficyty w zakresie ich</w:t>
      </w:r>
      <w:r w:rsidRPr="004D1E91">
        <w:rPr>
          <w:rFonts w:cstheme="minorHAnsi"/>
          <w:color w:val="000000" w:themeColor="text1"/>
        </w:rPr>
        <w:t xml:space="preserve"> dostęp</w:t>
      </w:r>
      <w:r>
        <w:rPr>
          <w:rFonts w:cstheme="minorHAnsi"/>
          <w:color w:val="000000" w:themeColor="text1"/>
        </w:rPr>
        <w:t>u</w:t>
      </w:r>
      <w:r w:rsidRPr="004D1E91">
        <w:rPr>
          <w:rFonts w:cstheme="minorHAnsi"/>
          <w:color w:val="000000" w:themeColor="text1"/>
        </w:rPr>
        <w:t xml:space="preserve"> do sieci szerokopasmowych. Brakuje również nowoczesnych rozwiązań z zakresu telemedycyny i </w:t>
      </w:r>
      <w:proofErr w:type="spellStart"/>
      <w:r w:rsidRPr="004D1E91">
        <w:rPr>
          <w:rFonts w:cstheme="minorHAnsi"/>
          <w:color w:val="000000" w:themeColor="text1"/>
        </w:rPr>
        <w:t>teleopieki</w:t>
      </w:r>
      <w:proofErr w:type="spellEnd"/>
      <w:r w:rsidRPr="004D1E91">
        <w:rPr>
          <w:rFonts w:cstheme="minorHAnsi"/>
          <w:color w:val="000000" w:themeColor="text1"/>
        </w:rPr>
        <w:t>.</w:t>
      </w:r>
    </w:p>
    <w:p w:rsidR="00E01B45" w:rsidRPr="004D1E91" w:rsidRDefault="00E01B45" w:rsidP="00E01B45">
      <w:pPr>
        <w:spacing w:before="60" w:after="60" w:line="276" w:lineRule="auto"/>
        <w:rPr>
          <w:rFonts w:cstheme="minorHAnsi"/>
          <w:b/>
          <w:iCs/>
          <w:color w:val="000000" w:themeColor="text1"/>
        </w:rPr>
      </w:pPr>
      <w:r w:rsidRPr="004D1E91">
        <w:rPr>
          <w:rFonts w:cstheme="minorHAnsi"/>
          <w:b/>
          <w:iCs/>
          <w:color w:val="000000" w:themeColor="text1"/>
        </w:rPr>
        <w:t>Wyzwania</w:t>
      </w:r>
    </w:p>
    <w:p w:rsidR="00E01B45" w:rsidRPr="004D1E91" w:rsidRDefault="00E01B45" w:rsidP="00D71103">
      <w:pPr>
        <w:pStyle w:val="Akapitzlist"/>
        <w:numPr>
          <w:ilvl w:val="0"/>
          <w:numId w:val="9"/>
        </w:numPr>
        <w:spacing w:before="60" w:after="60" w:line="276" w:lineRule="auto"/>
        <w:ind w:left="284" w:hanging="284"/>
        <w:contextualSpacing w:val="0"/>
        <w:rPr>
          <w:rFonts w:cstheme="minorHAnsi"/>
          <w:color w:val="000000" w:themeColor="text1"/>
        </w:rPr>
      </w:pPr>
      <w:r w:rsidRPr="004D1E91">
        <w:rPr>
          <w:rFonts w:cstheme="minorHAnsi"/>
          <w:iCs/>
          <w:color w:val="000000" w:themeColor="text1"/>
        </w:rPr>
        <w:t>Wykorzystanie cyfryzacji i zachodzących zmian technologicznych</w:t>
      </w:r>
      <w:r w:rsidRPr="004D1E91">
        <w:rPr>
          <w:rFonts w:cstheme="minorHAnsi"/>
          <w:color w:val="000000" w:themeColor="text1"/>
        </w:rPr>
        <w:t xml:space="preserve"> jako </w:t>
      </w:r>
      <w:r>
        <w:rPr>
          <w:rFonts w:cstheme="minorHAnsi"/>
          <w:color w:val="000000" w:themeColor="text1"/>
        </w:rPr>
        <w:t>stymulantów</w:t>
      </w:r>
      <w:r w:rsidRPr="004D1E91">
        <w:rPr>
          <w:rFonts w:cstheme="minorHAnsi"/>
          <w:color w:val="000000" w:themeColor="text1"/>
        </w:rPr>
        <w:t xml:space="preserve"> rozwoju i przełamywania wykluczenia</w:t>
      </w:r>
      <w:r w:rsidRPr="004D1E91">
        <w:rPr>
          <w:rFonts w:cstheme="minorHAnsi"/>
          <w:iCs/>
          <w:color w:val="000000" w:themeColor="text1"/>
        </w:rPr>
        <w:t xml:space="preserve"> z uwzględnieniem potencjału instytucjonalnego oraz kompetencji administracji publicznej, biznesu, podmiotów systemu zdrowia, sektora pozarządowego oraz mieszkańców.</w:t>
      </w:r>
    </w:p>
    <w:p w:rsidR="00E01B45" w:rsidRPr="004D1E91" w:rsidRDefault="00E01B45" w:rsidP="00E01B45">
      <w:pPr>
        <w:spacing w:before="60" w:after="60" w:line="276" w:lineRule="auto"/>
        <w:rPr>
          <w:rFonts w:cstheme="minorHAnsi"/>
          <w:color w:val="000000" w:themeColor="text1"/>
        </w:rPr>
      </w:pPr>
      <w:r w:rsidRPr="004D1E91">
        <w:rPr>
          <w:rFonts w:eastAsia="Times New Roman"/>
          <w:b/>
          <w:color w:val="000000" w:themeColor="text1"/>
          <w:lang w:eastAsia="pl-PL"/>
        </w:rPr>
        <w:t>Interwencja</w:t>
      </w:r>
      <w:r w:rsidRPr="004D1E91">
        <w:rPr>
          <w:rFonts w:eastAsia="Times New Roman"/>
          <w:b/>
          <w:color w:val="000000" w:themeColor="text1"/>
          <w:szCs w:val="24"/>
          <w:lang w:eastAsia="pl-PL"/>
        </w:rPr>
        <w:t xml:space="preserve"> FEP  </w:t>
      </w:r>
    </w:p>
    <w:p w:rsidR="00E01B45" w:rsidRPr="004D1E91" w:rsidRDefault="00E01B45" w:rsidP="00E01B45">
      <w:pPr>
        <w:spacing w:before="60" w:after="60" w:line="276" w:lineRule="auto"/>
        <w:jc w:val="both"/>
        <w:rPr>
          <w:color w:val="000000" w:themeColor="text1"/>
          <w:lang w:eastAsia="pl-PL"/>
        </w:rPr>
      </w:pPr>
      <w:r w:rsidRPr="004D1E91">
        <w:rPr>
          <w:color w:val="000000" w:themeColor="text1"/>
          <w:lang w:eastAsia="pl-PL"/>
        </w:rPr>
        <w:t>Wyzwania w obszarze cyfryzacji przekładają się na CP 1 tj. CS (ii).</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ENERGETYKA</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Punkt wyjścia</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Wysoka energochłonność gospodarki regionu jest jednym z hamulców jego rozwoju, przy czym bardzo istotny jest potencjał oszczędności ciepła, głównie w obiektach użyteczności publicznej i w zabudowie mieszkaniowej.</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 xml:space="preserve">Region dysponuje znaczącym potencjałem rozwoju energetyki z OZE, zwłaszcza solarnej i wiatrowej. Wysokie są też zasoby biomasy oraz potencjał do produkcji i wykorzystania biogazu. </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 xml:space="preserve">Produkcja ciepła pokrywa zapotrzebowanie mieszkańców, ale nadal zbyt duży wolumen ciepła wytwarzany jest z węgla, w rozproszonych źródłach. Sprzyja to występowaniu tzw. niskiej emisji, przekroczeniom standardów jakości powietrza i względnie dużej emisji dwutlenku węgla. </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Zmierzając w kierunku neutralności klimatycznej, pilny jest rozwój i wdrażanie innowacji w sektorze energii. Dotyczy to takich zagadnień jak: rozwój inteligentnych systemów zarządzania energią w budynkach, magazynów energii oraz budynków zero- i plus-energetycznych.</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Wyzwania</w:t>
      </w:r>
    </w:p>
    <w:p w:rsidR="00E01B45" w:rsidRPr="004D1E91" w:rsidRDefault="00E01B45" w:rsidP="00D71103">
      <w:pPr>
        <w:pStyle w:val="Akapitzlist"/>
        <w:numPr>
          <w:ilvl w:val="0"/>
          <w:numId w:val="11"/>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 xml:space="preserve">Zwiększanie bezpieczeństwa energetycznego, przy jednoczesnym dążeniu do neutralności klimatycznej oraz przekształcenia regionu w krajowego lidera produkcji zielonej energii i technologii </w:t>
      </w:r>
      <w:proofErr w:type="spellStart"/>
      <w:r w:rsidRPr="004D1E91">
        <w:rPr>
          <w:rFonts w:cstheme="minorHAnsi"/>
          <w:color w:val="000000" w:themeColor="text1"/>
        </w:rPr>
        <w:t>ekoefektywnych</w:t>
      </w:r>
      <w:proofErr w:type="spellEnd"/>
      <w:r w:rsidRPr="004D1E91">
        <w:rPr>
          <w:rFonts w:cstheme="minorHAnsi"/>
          <w:color w:val="000000" w:themeColor="text1"/>
        </w:rPr>
        <w:t>.</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Interwencja FEP</w:t>
      </w:r>
    </w:p>
    <w:p w:rsidR="00E01B45" w:rsidRPr="004D1E91" w:rsidRDefault="00E01B45" w:rsidP="00E01B45">
      <w:pPr>
        <w:spacing w:before="60" w:after="60" w:line="276" w:lineRule="auto"/>
        <w:jc w:val="both"/>
        <w:rPr>
          <w:color w:val="000000" w:themeColor="text1"/>
          <w:lang w:eastAsia="pl-PL"/>
        </w:rPr>
      </w:pPr>
      <w:r w:rsidRPr="004D1E91">
        <w:rPr>
          <w:color w:val="000000" w:themeColor="text1"/>
          <w:lang w:eastAsia="pl-PL"/>
        </w:rPr>
        <w:t>Wyzwania w obszarze energetyki przekładają się na CP 2 tj. CS (i), (ii).</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ŚRODOWISKO</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Punkt wyjścia</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lastRenderedPageBreak/>
        <w:t>Pomorskie jest szczególnie zagrożone występowaniem ekstremalnych zjawisk meteorologicznych i hydrologicznych, do których należą m.in. intensywne opady, silne i porywiste wiatry, burze oraz sztormy i ich konsekwencje, takie jak niebezpieczeństwo powodzi</w:t>
      </w:r>
      <w:r>
        <w:rPr>
          <w:rFonts w:cstheme="minorHAnsi"/>
          <w:color w:val="000000" w:themeColor="text1"/>
        </w:rPr>
        <w:t>. W</w:t>
      </w:r>
      <w:r w:rsidRPr="004D1E91">
        <w:rPr>
          <w:rFonts w:cstheme="minorHAnsi"/>
          <w:color w:val="000000" w:themeColor="text1"/>
        </w:rPr>
        <w:t xml:space="preserve"> wielu miejscach regionu ze względu na susze, z powodu których zasoby wód podziemnych nie są odnawiane</w:t>
      </w:r>
      <w:r>
        <w:rPr>
          <w:rFonts w:cstheme="minorHAnsi"/>
          <w:color w:val="000000" w:themeColor="text1"/>
        </w:rPr>
        <w:t>,</w:t>
      </w:r>
      <w:r w:rsidRPr="004D1E91">
        <w:rPr>
          <w:rFonts w:cstheme="minorHAnsi"/>
          <w:color w:val="000000" w:themeColor="text1"/>
        </w:rPr>
        <w:t xml:space="preserve"> obserwuje się spadek poziomu naturalnej retencji wodnej.</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Istnieje potrzeba doskonalenia narzędzi monitorowania zagrożeń naturalnych i szybkiego alarmowania oraz wypracowania standardów działań naprawczych.</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Przy konieczności wprowadzania rozwiązań zmierzających do prowadzenia gospodarki o obiegu zamkniętym (GOZ) efekty prowadzonych działań są niewystarczające. Wielkość odpadów komunalnych rośnie - stanowią prawie połowę wytwarzanych odpadów</w:t>
      </w:r>
      <w:r>
        <w:rPr>
          <w:rFonts w:cstheme="minorHAnsi"/>
          <w:color w:val="000000" w:themeColor="text1"/>
        </w:rPr>
        <w:t>, a</w:t>
      </w:r>
      <w:r w:rsidRPr="004D1E91">
        <w:rPr>
          <w:rFonts w:cstheme="minorHAnsi"/>
          <w:color w:val="000000" w:themeColor="text1"/>
        </w:rPr>
        <w:t xml:space="preserve"> </w:t>
      </w:r>
      <w:r>
        <w:rPr>
          <w:rFonts w:cstheme="minorHAnsi"/>
          <w:color w:val="000000" w:themeColor="text1"/>
        </w:rPr>
        <w:t>z</w:t>
      </w:r>
      <w:r w:rsidRPr="004D1E91">
        <w:rPr>
          <w:rFonts w:cstheme="minorHAnsi"/>
          <w:color w:val="000000" w:themeColor="text1"/>
        </w:rPr>
        <w:t>decydowaną większość stanowią odpady zmieszane. Bardzo niski jest udział zebranych odpadów komunalnych przeznaczonych do recyklingu.</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 xml:space="preserve">Pomorskie utrzymuje się w krajowej czołówce pod względem dostępu do infrastruktury wodociągowo-kanalizacyjnej i oczyszczalni ścieków. Jednakże niedostatecznie skanalizowane są niektóre gminy wiejskie, w tym turystyczne. </w:t>
      </w:r>
    </w:p>
    <w:p w:rsidR="00E01B45"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Systematycznie maleje udział ścieków nieoczyszczonych w ogólnej ilości ścieków odprowadzanych do wód lub ziemi. Pomimo znacznych nakładów finansowych i wielu inwestycji w sektorze gospodarki ściekowej, obserwuje się zły stan ogólny wód przybrzeżnych i przejściowych, a także części wód śródlądowych.</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Pr>
          <w:rFonts w:cstheme="minorHAnsi"/>
          <w:color w:val="000000" w:themeColor="text1"/>
        </w:rPr>
        <w:t xml:space="preserve">Prawie 1/3 powierzchni regionu stanowią obszary objęte różnymi formami ochrony przyrody, co powoduje konieczność ochrony </w:t>
      </w:r>
      <w:r w:rsidRPr="00FC0A4E">
        <w:rPr>
          <w:rFonts w:cstheme="minorHAnsi"/>
          <w:color w:val="000000" w:themeColor="text1"/>
        </w:rPr>
        <w:t>ekosystemów</w:t>
      </w:r>
      <w:r>
        <w:rPr>
          <w:rFonts w:cstheme="minorHAnsi"/>
          <w:color w:val="000000" w:themeColor="text1"/>
        </w:rPr>
        <w:t>, w tym siedlisk wraz z licznymi, cennymi gatunkami zagrożonymi.</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Wyzwania</w:t>
      </w:r>
    </w:p>
    <w:p w:rsidR="00E01B45" w:rsidRPr="004D1E91" w:rsidRDefault="00E01B45" w:rsidP="00D71103">
      <w:pPr>
        <w:pStyle w:val="Akapitzlist"/>
        <w:numPr>
          <w:ilvl w:val="0"/>
          <w:numId w:val="11"/>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Zwiększanie bezpieczeństwa środowiskowego, w tym gotowości na zdarzenia ekstremalne, poprzez działania adaptacyjne do zmian klimatu, przy jednoczesnym dążeniu do neutralności klimatycznej poprzez ograniczanie emisji i wdrażanie gospodarki o obiegu zamkniętym.</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Interwencja FEP</w:t>
      </w:r>
    </w:p>
    <w:p w:rsidR="00E01B45" w:rsidRPr="00AA2DF7" w:rsidRDefault="00E01B45" w:rsidP="00E01B45">
      <w:pPr>
        <w:spacing w:before="60" w:after="60" w:line="276" w:lineRule="auto"/>
        <w:jc w:val="both"/>
        <w:rPr>
          <w:color w:val="000000" w:themeColor="text1"/>
          <w:lang w:val="en-US" w:eastAsia="pl-PL"/>
        </w:rPr>
      </w:pPr>
      <w:r w:rsidRPr="004D1E91">
        <w:rPr>
          <w:color w:val="000000" w:themeColor="text1"/>
          <w:lang w:eastAsia="pl-PL"/>
        </w:rPr>
        <w:t xml:space="preserve">Wyzwania w obszarze środowiska przekładają się na CP 2 tj. </w:t>
      </w:r>
      <w:r w:rsidRPr="00AA2DF7">
        <w:rPr>
          <w:color w:val="000000" w:themeColor="text1"/>
          <w:lang w:val="en-US" w:eastAsia="pl-PL"/>
        </w:rPr>
        <w:t xml:space="preserve">CS (iv), (v), (vi) </w:t>
      </w:r>
      <w:proofErr w:type="spellStart"/>
      <w:r w:rsidRPr="00AA2DF7">
        <w:rPr>
          <w:color w:val="000000" w:themeColor="text1"/>
          <w:lang w:val="en-US" w:eastAsia="pl-PL"/>
        </w:rPr>
        <w:t>i</w:t>
      </w:r>
      <w:proofErr w:type="spellEnd"/>
      <w:r w:rsidRPr="00AA2DF7">
        <w:rPr>
          <w:color w:val="000000" w:themeColor="text1"/>
          <w:lang w:val="en-US" w:eastAsia="pl-PL"/>
        </w:rPr>
        <w:t xml:space="preserve"> (vii).</w:t>
      </w:r>
    </w:p>
    <w:p w:rsidR="00E01B45" w:rsidRPr="00AA2DF7" w:rsidRDefault="00E01B45" w:rsidP="00E01B45">
      <w:pPr>
        <w:spacing w:before="60" w:after="60" w:line="276" w:lineRule="auto"/>
        <w:rPr>
          <w:rFonts w:cstheme="minorHAnsi"/>
          <w:b/>
          <w:color w:val="000000" w:themeColor="text1"/>
          <w:lang w:val="en-US"/>
        </w:rPr>
      </w:pPr>
      <w:r w:rsidRPr="00AA2DF7">
        <w:rPr>
          <w:rFonts w:cstheme="minorHAnsi"/>
          <w:b/>
          <w:color w:val="000000" w:themeColor="text1"/>
          <w:lang w:val="en-US"/>
        </w:rPr>
        <w:t>TRANSPORT</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Punkt wyjścia</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Region jest zróżnicowany wewnętrznie pod względem dostępności transportowej, zarówno w odniesieniu do dostępności do publicznego transportu zbiorowego, jak i</w:t>
      </w:r>
      <w:r w:rsidRPr="004D1E91">
        <w:rPr>
          <w:rFonts w:eastAsia="Calibri" w:cstheme="minorHAnsi"/>
          <w:color w:val="000000" w:themeColor="text1"/>
        </w:rPr>
        <w:t xml:space="preserve"> dostępności drogowej do stolicy regionu.</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eastAsia="Calibri" w:cstheme="minorHAnsi"/>
          <w:color w:val="000000" w:themeColor="text1"/>
          <w:lang w:eastAsia="pl-PL"/>
        </w:rPr>
        <w:t>B</w:t>
      </w:r>
      <w:r w:rsidRPr="004D1E91">
        <w:rPr>
          <w:rFonts w:eastAsia="Calibri" w:cstheme="minorHAnsi"/>
          <w:color w:val="000000" w:themeColor="text1"/>
        </w:rPr>
        <w:t>arierę rozwoju transportu zbiorowego stanowi niedostateczna integracja różnych podsystemów transportu pasażerskiego (</w:t>
      </w:r>
      <w:r w:rsidRPr="004D1E91">
        <w:rPr>
          <w:rFonts w:eastAsia="Calibri" w:cstheme="minorHAnsi"/>
          <w:color w:val="000000" w:themeColor="text1"/>
          <w:lang w:eastAsia="pl-PL"/>
        </w:rPr>
        <w:t>w sferze infrastrukturalnej, organizacyjnej i taryfowo-biletowej)</w:t>
      </w:r>
      <w:r w:rsidRPr="004D1E91">
        <w:rPr>
          <w:rFonts w:eastAsia="Calibri" w:cstheme="minorHAnsi"/>
          <w:color w:val="000000" w:themeColor="text1"/>
        </w:rPr>
        <w:t>.</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eastAsia="Calibri" w:cstheme="minorHAnsi"/>
          <w:color w:val="000000" w:themeColor="text1"/>
        </w:rPr>
        <w:t>Rosnąca kongestia transportowa wywołuje nasilenie negatywnego oddziaływania transportu na środowisko.</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eastAsia="Calibri" w:cstheme="minorHAnsi"/>
          <w:color w:val="000000" w:themeColor="text1"/>
        </w:rPr>
        <w:t xml:space="preserve">Obserwuje się wzrost zainteresowania mobilnością aktywną, </w:t>
      </w:r>
      <w:proofErr w:type="spellStart"/>
      <w:r w:rsidRPr="004D1E91">
        <w:rPr>
          <w:rFonts w:eastAsia="Calibri" w:cstheme="minorHAnsi"/>
          <w:color w:val="000000" w:themeColor="text1"/>
          <w:lang w:eastAsia="pl-PL"/>
        </w:rPr>
        <w:t>elektromobilnością</w:t>
      </w:r>
      <w:proofErr w:type="spellEnd"/>
      <w:r w:rsidRPr="004D1E91">
        <w:rPr>
          <w:rFonts w:eastAsia="Calibri" w:cstheme="minorHAnsi"/>
          <w:color w:val="000000" w:themeColor="text1"/>
          <w:lang w:eastAsia="pl-PL"/>
        </w:rPr>
        <w:t xml:space="preserve"> oraz współdzielonymi środkami transportu.</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eastAsia="Calibri" w:cstheme="minorHAnsi"/>
          <w:color w:val="000000" w:themeColor="text1"/>
        </w:rPr>
        <w:lastRenderedPageBreak/>
        <w:t>Region charakteryzuje znaczące wykorzystanie kolei w transporcie pasażerskim, jednak stan infrastruktury kolejowej nadal wymaga poprawy. Problemem pozostaje także stan techniczny pasażerskiego taboru kolejowego.</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eastAsia="Calibri" w:cstheme="minorHAnsi"/>
          <w:color w:val="000000" w:themeColor="text1"/>
          <w:lang w:eastAsia="pl-PL"/>
        </w:rPr>
        <w:t>Jakość infrastruktury</w:t>
      </w:r>
      <w:r w:rsidRPr="004D1E91">
        <w:rPr>
          <w:rFonts w:eastAsia="Calibri" w:cstheme="minorHAnsi"/>
          <w:color w:val="000000" w:themeColor="text1"/>
        </w:rPr>
        <w:t xml:space="preserve"> drogowej województwa w dalszym ciągu jest niezadowalająca. Pomimo znaczących inwestycji, duża część sieci drogowej znajduje się w niezadowalającym lub złym stanie technicznym i kwalifikuje się do remontu.</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 xml:space="preserve">Choć region zyskuje na znaczeniu jako międzynarodowy węzeł transportowo-logistyczny </w:t>
      </w:r>
      <w:r w:rsidRPr="004D1E91">
        <w:rPr>
          <w:rFonts w:eastAsia="Calibri" w:cstheme="minorHAnsi"/>
          <w:color w:val="000000" w:themeColor="text1"/>
        </w:rPr>
        <w:t>to barierą w integracji z międzynarodowym układem transportowym pozostaje m.in. niedostateczna dostępność do kluczowych węzłów transportowych region</w:t>
      </w:r>
      <w:r>
        <w:rPr>
          <w:rFonts w:eastAsia="Calibri" w:cstheme="minorHAnsi"/>
          <w:color w:val="000000" w:themeColor="text1"/>
        </w:rPr>
        <w:t>u</w:t>
      </w:r>
      <w:r w:rsidRPr="004D1E91">
        <w:rPr>
          <w:rFonts w:eastAsia="Calibri" w:cstheme="minorHAnsi"/>
          <w:color w:val="000000" w:themeColor="text1"/>
        </w:rPr>
        <w:t>, spowodowana brakiem odpowiednich połączeń drogowych i kolejowych.</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Wyzwania</w:t>
      </w:r>
    </w:p>
    <w:p w:rsidR="00E01B45" w:rsidRPr="004D1E91" w:rsidRDefault="00E01B45" w:rsidP="00D71103">
      <w:pPr>
        <w:pStyle w:val="Akapitzlist"/>
        <w:numPr>
          <w:ilvl w:val="0"/>
          <w:numId w:val="11"/>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Osiągnięcie wewnętrznej spójności transportowej regionu, rozwój zrównoważonej mobilności mieszkańców oraz efektywne połączenie regionalnego układu transportowego z systemem krajowym i europejskim, a także zm</w:t>
      </w:r>
      <w:r w:rsidRPr="004D1E91">
        <w:rPr>
          <w:rFonts w:eastAsia="Calibri" w:cstheme="minorHAnsi"/>
          <w:color w:val="000000" w:themeColor="text1"/>
          <w:lang w:eastAsia="pl-PL"/>
        </w:rPr>
        <w:t xml:space="preserve">niejszenie negatywnego wpływu </w:t>
      </w:r>
      <w:r w:rsidRPr="004D1E91">
        <w:rPr>
          <w:rFonts w:cstheme="minorHAnsi"/>
          <w:color w:val="000000" w:themeColor="text1"/>
        </w:rPr>
        <w:t>transportu</w:t>
      </w:r>
      <w:r w:rsidRPr="004D1E91">
        <w:rPr>
          <w:rFonts w:eastAsia="Calibri" w:cstheme="minorHAnsi"/>
          <w:color w:val="000000" w:themeColor="text1"/>
          <w:lang w:eastAsia="pl-PL"/>
        </w:rPr>
        <w:t xml:space="preserve"> na środowisko i klimat</w:t>
      </w:r>
      <w:r w:rsidRPr="004D1E91">
        <w:rPr>
          <w:rFonts w:cstheme="minorHAnsi"/>
          <w:color w:val="000000" w:themeColor="text1"/>
        </w:rPr>
        <w:t xml:space="preserve">. </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Interwencja FEP</w:t>
      </w:r>
    </w:p>
    <w:p w:rsidR="00E01B45" w:rsidRPr="004D1E91" w:rsidRDefault="00E01B45" w:rsidP="00E01B45">
      <w:pPr>
        <w:spacing w:before="60" w:after="60" w:line="276" w:lineRule="auto"/>
        <w:jc w:val="both"/>
        <w:rPr>
          <w:color w:val="000000" w:themeColor="text1"/>
          <w:lang w:eastAsia="pl-PL"/>
        </w:rPr>
      </w:pPr>
      <w:r w:rsidRPr="004D1E91">
        <w:rPr>
          <w:color w:val="000000" w:themeColor="text1"/>
          <w:lang w:eastAsia="pl-PL"/>
        </w:rPr>
        <w:t>Wyzwania w obszarze transportu przekładają się na CP 2 CS (viii) i CP 3 CS (ii).</w:t>
      </w:r>
    </w:p>
    <w:p w:rsidR="00E01B45" w:rsidRPr="004D1E91" w:rsidRDefault="00E01B45" w:rsidP="00E01B45">
      <w:pPr>
        <w:spacing w:before="60" w:after="60" w:line="276" w:lineRule="auto"/>
        <w:jc w:val="both"/>
        <w:rPr>
          <w:rFonts w:cstheme="minorHAnsi"/>
          <w:b/>
          <w:color w:val="000000" w:themeColor="text1"/>
        </w:rPr>
      </w:pPr>
      <w:r w:rsidRPr="004D1E91">
        <w:rPr>
          <w:rFonts w:cstheme="minorHAnsi"/>
          <w:b/>
          <w:color w:val="000000" w:themeColor="text1"/>
        </w:rPr>
        <w:t>EDUKACJA</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Punkt wyjścia</w:t>
      </w:r>
    </w:p>
    <w:p w:rsidR="00E01B45" w:rsidRPr="00AA2DF7"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AA2DF7">
        <w:rPr>
          <w:rFonts w:cstheme="minorHAnsi"/>
          <w:color w:val="000000" w:themeColor="text1"/>
        </w:rPr>
        <w:t>Mimo systematycznej poprawy, dostępność wychowania przedszkolnego jest nadal niesatysfakcjonująca i zróżnicowana przestrzennie, a oferta placówek nie zawsze wspiera rozwój dzieci adekwatnie do ich potrzeb.</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Pomorscy uczniowie reprezentują niesatysfakcjonujący poziom kompetencji kluczowych, w tym w szczególności miękkich. Ponadto, wyzwania współczesnego świata wymuszają zredefiniowanie systemu kształcenia, dokształcania i doskonalenia nauczycieli (m.in. w zakresie nauki przedmiotu czy e-edukacji) nastawionego na zmianę roli nauczyciela w procesie nauczania.</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Intensywnie rozwijane są działania służące systemowemu wsparciu dzieci i młodzieży szczególnie uzdolnionej. Istotnym problemem pozostaje wsparcie uczniów z niepełnosprawnościami i specjalnymi potrzebami edukacyjnymi oraz ich opiekunów. Zarówno w szkołach, jak i poradniach psychologiczno-pedagogicznych brakuje kadr z odpowiednimi kwalifikacjami i kompetencjami oraz zaplecza infrastrukturalnego.</w:t>
      </w:r>
    </w:p>
    <w:p w:rsidR="00E01B45" w:rsidRPr="004D1E91" w:rsidRDefault="00E01B45" w:rsidP="00D71103">
      <w:pPr>
        <w:pStyle w:val="Akapitzlist"/>
        <w:numPr>
          <w:ilvl w:val="0"/>
          <w:numId w:val="10"/>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Profil kształcenia zawodowego jest coraz lepiej dopasowany do zmieniającej się sytuacji społeczno-gospodarczej województwa. Mimo to, utrzymują się braki kadrowe, niewystarczająca jest współpraca szkół z pracodawcami, a środk</w:t>
      </w:r>
      <w:r>
        <w:rPr>
          <w:rFonts w:cstheme="minorHAnsi"/>
          <w:color w:val="000000" w:themeColor="text1"/>
        </w:rPr>
        <w:t>i</w:t>
      </w:r>
      <w:r w:rsidRPr="004D1E91">
        <w:rPr>
          <w:rFonts w:cstheme="minorHAnsi"/>
          <w:color w:val="000000" w:themeColor="text1"/>
        </w:rPr>
        <w:t xml:space="preserve"> na unowocześnienie bazy dydaktycznej są ograniczone.</w:t>
      </w:r>
    </w:p>
    <w:p w:rsidR="00E01B45" w:rsidRPr="004D1E91" w:rsidRDefault="00E01B45" w:rsidP="00E01B45">
      <w:pPr>
        <w:spacing w:before="60" w:after="60" w:line="276" w:lineRule="auto"/>
        <w:rPr>
          <w:rFonts w:cstheme="minorHAnsi"/>
          <w:color w:val="000000" w:themeColor="text1"/>
        </w:rPr>
      </w:pPr>
      <w:r w:rsidRPr="004D1E91">
        <w:rPr>
          <w:rFonts w:cstheme="minorHAnsi"/>
          <w:b/>
          <w:color w:val="000000" w:themeColor="text1"/>
        </w:rPr>
        <w:t>Wyzwania</w:t>
      </w:r>
      <w:r w:rsidRPr="004D1E91">
        <w:rPr>
          <w:rFonts w:cstheme="minorHAnsi"/>
          <w:color w:val="000000" w:themeColor="text1"/>
        </w:rPr>
        <w:t xml:space="preserve"> </w:t>
      </w:r>
    </w:p>
    <w:p w:rsidR="00E01B45" w:rsidRPr="004D1E91" w:rsidRDefault="00E01B45" w:rsidP="00D71103">
      <w:pPr>
        <w:pStyle w:val="Akapitzlist"/>
        <w:numPr>
          <w:ilvl w:val="0"/>
          <w:numId w:val="9"/>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Zwiększenie dostępu do wysokiej jakości wychowania przedszkolnego oraz edukacji na wszystkich etapach kształcenia, z uwzględnieniem kształtowania kompetencji przyszłości, w powiązaniu z historycznymi tradycjami, dziedzictwem kulturowym, różnorodnością etniczną, narodowościową i światopoglądową mieszkańców.</w:t>
      </w:r>
    </w:p>
    <w:p w:rsidR="00E01B45" w:rsidRPr="004D1E91" w:rsidRDefault="00E01B45" w:rsidP="00E01B45">
      <w:pPr>
        <w:spacing w:before="60" w:after="60" w:line="276" w:lineRule="auto"/>
        <w:rPr>
          <w:rFonts w:cstheme="minorHAnsi"/>
          <w:color w:val="000000" w:themeColor="text1"/>
        </w:rPr>
      </w:pPr>
      <w:r w:rsidRPr="004D1E91">
        <w:rPr>
          <w:rFonts w:cstheme="minorHAnsi"/>
          <w:b/>
          <w:color w:val="000000" w:themeColor="text1"/>
        </w:rPr>
        <w:t xml:space="preserve">Interwencja FEP </w:t>
      </w:r>
      <w:r w:rsidRPr="004D1E91">
        <w:rPr>
          <w:rFonts w:cstheme="minorHAnsi"/>
          <w:color w:val="000000" w:themeColor="text1"/>
        </w:rPr>
        <w:t>w obszarze edukacji przekłada się na CP 4 realizowan</w:t>
      </w:r>
      <w:r>
        <w:rPr>
          <w:rFonts w:cstheme="minorHAnsi"/>
          <w:color w:val="000000" w:themeColor="text1"/>
        </w:rPr>
        <w:t>y</w:t>
      </w:r>
      <w:r w:rsidRPr="004D1E91">
        <w:rPr>
          <w:rFonts w:cstheme="minorHAnsi"/>
          <w:color w:val="000000" w:themeColor="text1"/>
        </w:rPr>
        <w:t xml:space="preserve"> przez dwa fundusze EFRR – CS 4 (ii) i EFS+ - CS 4 (f).</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lastRenderedPageBreak/>
        <w:t>RYNEK PRACY</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Punkt wyjścia</w:t>
      </w:r>
    </w:p>
    <w:p w:rsidR="00E01B45" w:rsidRPr="004D1E91" w:rsidRDefault="00E01B45" w:rsidP="00D71103">
      <w:pPr>
        <w:pStyle w:val="Akapitzlist"/>
        <w:numPr>
          <w:ilvl w:val="0"/>
          <w:numId w:val="2"/>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 xml:space="preserve">Pomorski rynek pracy jest zróżnicowany wewnątrzregionalnie. Pomimo znacznej poprawy sytuacji w obszarze aktywności zawodowej, zatrudnienia oraz tworzenia nowych miejsc pracy, zasadniczym problemem pozostaje niedobór pracowników, niedostosowanie kwalifikacji do szybko zmieniających się potrzeb pracodawców oraz wydajność pracy. </w:t>
      </w:r>
    </w:p>
    <w:p w:rsidR="00E01B45" w:rsidRPr="004D1E91" w:rsidRDefault="00E01B45" w:rsidP="00D71103">
      <w:pPr>
        <w:numPr>
          <w:ilvl w:val="0"/>
          <w:numId w:val="4"/>
        </w:numPr>
        <w:spacing w:before="60" w:after="60" w:line="276" w:lineRule="auto"/>
        <w:ind w:left="284" w:hanging="284"/>
        <w:rPr>
          <w:rFonts w:cstheme="minorHAnsi"/>
          <w:color w:val="000000" w:themeColor="text1"/>
        </w:rPr>
      </w:pPr>
      <w:r w:rsidRPr="004D1E91">
        <w:rPr>
          <w:rFonts w:cstheme="minorHAnsi"/>
          <w:color w:val="000000" w:themeColor="text1"/>
        </w:rPr>
        <w:t>Maleje zainteresowanie mieszkańców kształceniem ustawicznym.</w:t>
      </w:r>
    </w:p>
    <w:p w:rsidR="00E01B45" w:rsidRPr="004D1E91" w:rsidRDefault="00E01B45" w:rsidP="00D71103">
      <w:pPr>
        <w:numPr>
          <w:ilvl w:val="0"/>
          <w:numId w:val="4"/>
        </w:numPr>
        <w:spacing w:before="60" w:after="60" w:line="276" w:lineRule="auto"/>
        <w:ind w:left="284" w:hanging="284"/>
        <w:rPr>
          <w:rFonts w:cstheme="minorHAnsi"/>
          <w:color w:val="000000" w:themeColor="text1"/>
        </w:rPr>
      </w:pPr>
      <w:r w:rsidRPr="004D1E91">
        <w:rPr>
          <w:rFonts w:cstheme="minorHAnsi"/>
          <w:color w:val="000000" w:themeColor="text1"/>
        </w:rPr>
        <w:t xml:space="preserve">W wyniku napływu nowych inwestorów generujących miejsca pracy, a także procesów demograficznych kurczą się dostępne zasoby pracy, co wskazuje na potrzebę bardziej efektywnych działań ukierunkowanych na podnoszenie kwalifikacji pracowników, wydłużanie aktywności zawodowej mieszkańców, aktywizację osób biernych zawodowo, a także pozyskiwanie pracowników spoza regionu. </w:t>
      </w:r>
    </w:p>
    <w:p w:rsidR="00E01B45" w:rsidRPr="004D1E91" w:rsidRDefault="00E01B45" w:rsidP="00D71103">
      <w:pPr>
        <w:numPr>
          <w:ilvl w:val="0"/>
          <w:numId w:val="4"/>
        </w:numPr>
        <w:spacing w:before="60" w:after="60" w:line="276" w:lineRule="auto"/>
        <w:ind w:left="284" w:hanging="284"/>
        <w:rPr>
          <w:rFonts w:cstheme="minorHAnsi"/>
          <w:color w:val="000000" w:themeColor="text1"/>
        </w:rPr>
      </w:pPr>
      <w:r w:rsidRPr="004D1E91">
        <w:rPr>
          <w:rFonts w:eastAsia="Times New Roman" w:cstheme="minorHAnsi"/>
          <w:color w:val="000000" w:themeColor="text1"/>
          <w:lang w:eastAsia="pl-PL"/>
        </w:rPr>
        <w:t xml:space="preserve">Zasoby kadr </w:t>
      </w:r>
      <w:r>
        <w:rPr>
          <w:rFonts w:eastAsia="Times New Roman" w:cstheme="minorHAnsi"/>
          <w:color w:val="000000" w:themeColor="text1"/>
          <w:lang w:eastAsia="pl-PL"/>
        </w:rPr>
        <w:t xml:space="preserve">systemu ochrony zdrowia </w:t>
      </w:r>
      <w:r w:rsidRPr="004D1E91">
        <w:rPr>
          <w:rFonts w:eastAsia="Times New Roman" w:cstheme="minorHAnsi"/>
          <w:color w:val="000000" w:themeColor="text1"/>
          <w:lang w:eastAsia="pl-PL"/>
        </w:rPr>
        <w:t>są niewystarczające</w:t>
      </w:r>
      <w:r>
        <w:rPr>
          <w:rFonts w:eastAsia="Times New Roman" w:cstheme="minorHAnsi"/>
          <w:color w:val="000000" w:themeColor="text1"/>
          <w:lang w:eastAsia="pl-PL"/>
        </w:rPr>
        <w:t xml:space="preserve">, </w:t>
      </w:r>
      <w:r>
        <w:rPr>
          <w:rFonts w:cstheme="minorHAnsi"/>
          <w:spacing w:val="-2"/>
        </w:rPr>
        <w:t>co d</w:t>
      </w:r>
      <w:r w:rsidRPr="0038406D">
        <w:rPr>
          <w:rFonts w:cstheme="minorHAnsi"/>
          <w:spacing w:val="-2"/>
        </w:rPr>
        <w:t xml:space="preserve">odatkowo </w:t>
      </w:r>
      <w:r>
        <w:rPr>
          <w:rFonts w:cstheme="minorHAnsi"/>
          <w:spacing w:val="-2"/>
        </w:rPr>
        <w:t xml:space="preserve">uwidoczniła </w:t>
      </w:r>
      <w:r w:rsidRPr="0038406D">
        <w:rPr>
          <w:rFonts w:cstheme="minorHAnsi"/>
          <w:spacing w:val="-2"/>
        </w:rPr>
        <w:t>pandemia COVID-19</w:t>
      </w:r>
      <w:r>
        <w:rPr>
          <w:rFonts w:cstheme="minorHAnsi"/>
          <w:spacing w:val="-2"/>
        </w:rPr>
        <w:t>.</w:t>
      </w:r>
      <w:r w:rsidRPr="004D1E91">
        <w:rPr>
          <w:rFonts w:eastAsia="Times New Roman" w:cstheme="minorHAnsi"/>
          <w:color w:val="000000" w:themeColor="text1"/>
          <w:lang w:eastAsia="pl-PL"/>
        </w:rPr>
        <w:t xml:space="preserve"> </w:t>
      </w:r>
      <w:r w:rsidRPr="004D1E91">
        <w:rPr>
          <w:rFonts w:ascii="Calibri" w:eastAsia="Times New Roman" w:hAnsi="Calibri" w:cs="Times New Roman"/>
          <w:color w:val="000000" w:themeColor="text1"/>
          <w:lang w:eastAsia="pl-PL"/>
        </w:rPr>
        <w:t>Brakuje lekarzy różnych specjalności, pielęgniarek i położnych, fizjoterapeutów, ratowników medycznych i opiekunów medycznych.</w:t>
      </w:r>
    </w:p>
    <w:p w:rsidR="00E01B45" w:rsidRPr="004D1E91" w:rsidRDefault="00E01B45" w:rsidP="00D71103">
      <w:pPr>
        <w:numPr>
          <w:ilvl w:val="0"/>
          <w:numId w:val="4"/>
        </w:numPr>
        <w:spacing w:before="60" w:after="60" w:line="276" w:lineRule="auto"/>
        <w:ind w:left="284" w:hanging="284"/>
        <w:rPr>
          <w:rFonts w:cstheme="minorHAnsi"/>
          <w:color w:val="000000" w:themeColor="text1"/>
        </w:rPr>
      </w:pPr>
      <w:r w:rsidRPr="004D1E91">
        <w:rPr>
          <w:rFonts w:ascii="Calibri" w:eastAsia="Calibri" w:hAnsi="Calibri" w:cs="Times New Roman"/>
          <w:color w:val="000000" w:themeColor="text1"/>
        </w:rPr>
        <w:t xml:space="preserve">Niska świadomość zdrowotna mieszkańców </w:t>
      </w:r>
      <w:r w:rsidRPr="004D1E91">
        <w:rPr>
          <w:rFonts w:ascii="Calibri" w:eastAsia="Times New Roman" w:hAnsi="Calibri" w:cs="Times New Roman"/>
          <w:iCs/>
          <w:color w:val="000000" w:themeColor="text1"/>
          <w:lang w:eastAsia="pl-PL"/>
        </w:rPr>
        <w:t>skutkuje niezadowalającym poziomem zdrowia</w:t>
      </w:r>
      <w:r>
        <w:rPr>
          <w:rFonts w:ascii="Calibri" w:eastAsia="Times New Roman" w:hAnsi="Calibri" w:cs="Times New Roman"/>
          <w:iCs/>
          <w:color w:val="000000" w:themeColor="text1"/>
          <w:lang w:eastAsia="pl-PL"/>
        </w:rPr>
        <w:t xml:space="preserve"> oraz wysoką absencją chorobową</w:t>
      </w:r>
      <w:r w:rsidRPr="004D1E91">
        <w:rPr>
          <w:rFonts w:ascii="Calibri" w:eastAsia="Times New Roman" w:hAnsi="Calibri" w:cs="Times New Roman"/>
          <w:iCs/>
          <w:color w:val="000000" w:themeColor="text1"/>
          <w:lang w:eastAsia="pl-PL"/>
        </w:rPr>
        <w:t xml:space="preserve">. Głównymi czynnikami wpływającymi na stan zdrowia Pomorzan pozostają </w:t>
      </w:r>
      <w:r>
        <w:rPr>
          <w:rFonts w:ascii="Calibri" w:eastAsia="Times New Roman" w:hAnsi="Calibri" w:cs="Times New Roman"/>
          <w:iCs/>
          <w:color w:val="000000" w:themeColor="text1"/>
          <w:lang w:eastAsia="pl-PL"/>
        </w:rPr>
        <w:t xml:space="preserve">niektóre </w:t>
      </w:r>
      <w:r w:rsidRPr="004D1E91">
        <w:rPr>
          <w:rFonts w:ascii="Calibri" w:eastAsia="Times New Roman" w:hAnsi="Calibri" w:cs="Times New Roman"/>
          <w:iCs/>
          <w:color w:val="000000" w:themeColor="text1"/>
          <w:lang w:eastAsia="pl-PL"/>
        </w:rPr>
        <w:t>choroby cywilizacyjne</w:t>
      </w:r>
      <w:r w:rsidRPr="004D1E91">
        <w:rPr>
          <w:rFonts w:cstheme="minorHAnsi"/>
          <w:color w:val="000000" w:themeColor="text1"/>
        </w:rPr>
        <w:t>.</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Wyzwania</w:t>
      </w:r>
    </w:p>
    <w:p w:rsidR="00E01B45" w:rsidRPr="004D1E91" w:rsidRDefault="00E01B45" w:rsidP="00D71103">
      <w:pPr>
        <w:numPr>
          <w:ilvl w:val="0"/>
          <w:numId w:val="6"/>
        </w:numPr>
        <w:spacing w:before="60" w:after="60" w:line="276" w:lineRule="auto"/>
        <w:ind w:left="284" w:hanging="284"/>
        <w:rPr>
          <w:rFonts w:cstheme="minorHAnsi"/>
          <w:color w:val="000000" w:themeColor="text1"/>
        </w:rPr>
      </w:pPr>
      <w:r w:rsidRPr="004D1E91">
        <w:rPr>
          <w:rFonts w:cstheme="minorHAnsi"/>
          <w:color w:val="000000" w:themeColor="text1"/>
        </w:rPr>
        <w:t xml:space="preserve">Poprawa dostępu do zatrudnienia i działań aktywizujących, zapewnienie dostępności kadr, poprawa warunków rozwoju zawodowego pracujących i poszukujących pracy mieszkańców Pomorza, w tym osób ze szczególnymi potrzebami i migrantów; </w:t>
      </w:r>
      <w:r>
        <w:t>zapobieganie rozwojowi chorób w ramach profilaktyki pierwszorzędowej oraz</w:t>
      </w:r>
      <w:r w:rsidRPr="004D1E91">
        <w:rPr>
          <w:rFonts w:cstheme="minorHAnsi"/>
          <w:bCs/>
          <w:color w:val="000000" w:themeColor="text1"/>
        </w:rPr>
        <w:t xml:space="preserve"> poprawa stanu zdrowia mieszkańców dla lepszego wykorzystania potencjału wynikającego z wydłużania się życia; </w:t>
      </w:r>
      <w:r w:rsidRPr="004D1E91">
        <w:rPr>
          <w:rFonts w:cstheme="minorHAnsi"/>
          <w:color w:val="000000" w:themeColor="text1"/>
        </w:rPr>
        <w:t>wzrost adaptacyjności i potencjału rozwojowego pomorskich przedsiębiorstw.</w:t>
      </w:r>
    </w:p>
    <w:p w:rsidR="00E01B45" w:rsidRPr="004D1E91" w:rsidRDefault="00E01B45" w:rsidP="00E01B45">
      <w:pPr>
        <w:spacing w:before="60" w:after="60" w:line="276" w:lineRule="auto"/>
        <w:rPr>
          <w:rFonts w:cstheme="minorHAnsi"/>
          <w:color w:val="000000" w:themeColor="text1"/>
        </w:rPr>
      </w:pPr>
      <w:r w:rsidRPr="004D1E91">
        <w:rPr>
          <w:rFonts w:cstheme="minorHAnsi"/>
          <w:b/>
          <w:color w:val="000000" w:themeColor="text1"/>
        </w:rPr>
        <w:t xml:space="preserve">Interwencja FEP </w:t>
      </w:r>
      <w:r w:rsidRPr="004D1E91">
        <w:rPr>
          <w:rFonts w:cstheme="minorHAnsi"/>
          <w:color w:val="000000" w:themeColor="text1"/>
        </w:rPr>
        <w:t>w obszarze rynku pracy przekłada się na CP 4 tj. CS 4 (a), (b), (d), (g).</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WŁĄCZENIE SPOŁECZNE</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Punkt wyjścia</w:t>
      </w:r>
    </w:p>
    <w:p w:rsidR="00E01B45" w:rsidRPr="004D1E91" w:rsidRDefault="00E01B45" w:rsidP="00D71103">
      <w:pPr>
        <w:pStyle w:val="Akapitzlist"/>
        <w:numPr>
          <w:ilvl w:val="0"/>
          <w:numId w:val="7"/>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 xml:space="preserve">Mimo stopniowego obniżania się poziomu ubóstwa i bierności zawodowej, nadal część społeczeństwa zagrożona jest marginalizacją społeczną. Szczególnie widoczne jest przedwczesne rezygnowanie seniorów z aktywności zawodowej, a także wciąż niewykorzystany w pełni potencjał osób z niepełnosprawnościami. </w:t>
      </w:r>
    </w:p>
    <w:p w:rsidR="00E01B45" w:rsidRPr="004D1E91" w:rsidRDefault="00E01B45" w:rsidP="00D71103">
      <w:pPr>
        <w:pStyle w:val="Akapitzlist"/>
        <w:numPr>
          <w:ilvl w:val="0"/>
          <w:numId w:val="7"/>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Wsparcie osób niesamodzielnych opiera się w dużej mierze na wsparciu instytucjonalnym. Brakuje przejścia do wsparcia udzielanego na poziomie społeczności lokalnych (deinstytucjonalizacji).</w:t>
      </w:r>
    </w:p>
    <w:p w:rsidR="00E01B45" w:rsidRPr="004D1E91" w:rsidRDefault="00E01B45" w:rsidP="00D71103">
      <w:pPr>
        <w:numPr>
          <w:ilvl w:val="0"/>
          <w:numId w:val="7"/>
        </w:numPr>
        <w:spacing w:before="60" w:after="60" w:line="276" w:lineRule="auto"/>
        <w:ind w:left="284" w:hanging="284"/>
        <w:rPr>
          <w:rFonts w:eastAsia="Calibri" w:cstheme="minorHAnsi"/>
          <w:color w:val="000000" w:themeColor="text1"/>
        </w:rPr>
      </w:pPr>
      <w:r w:rsidRPr="004D1E91">
        <w:rPr>
          <w:rFonts w:eastAsia="Times New Roman" w:cstheme="minorHAnsi"/>
          <w:iCs/>
          <w:color w:val="000000" w:themeColor="text1"/>
          <w:lang w:eastAsia="pl-PL"/>
        </w:rPr>
        <w:t>Niewystarczająco zorganizowana jest opieka środowiskowa świadczona na poziomie lokalnych społeczności, w szczególności w przypadku dzieci, osób z niepełnosprawnościami, osób starszych oraz osób mających problemy ze zdrowiem psychicznym.</w:t>
      </w:r>
    </w:p>
    <w:p w:rsidR="00E01B45" w:rsidRPr="004D1E91" w:rsidRDefault="00E01B45" w:rsidP="00D71103">
      <w:pPr>
        <w:numPr>
          <w:ilvl w:val="0"/>
          <w:numId w:val="7"/>
        </w:numPr>
        <w:spacing w:before="60" w:after="60" w:line="276" w:lineRule="auto"/>
        <w:ind w:left="284" w:hanging="284"/>
        <w:rPr>
          <w:rFonts w:eastAsia="Calibri" w:cstheme="minorHAnsi"/>
          <w:color w:val="000000" w:themeColor="text1"/>
        </w:rPr>
      </w:pPr>
      <w:r w:rsidRPr="004D1E91">
        <w:rPr>
          <w:rFonts w:ascii="Calibri" w:hAnsi="Calibri" w:cs="Calibri"/>
          <w:color w:val="000000" w:themeColor="text1"/>
        </w:rPr>
        <w:t>Region charakteryzuje nierównomierne rozmieszczenie zasobów (placówek i kadr) i związana z tym nierówność w dostępie do świadczeń zdrowotnych</w:t>
      </w:r>
      <w:r w:rsidRPr="004D1E91">
        <w:rPr>
          <w:rFonts w:eastAsia="Calibri" w:cstheme="minorHAnsi"/>
          <w:color w:val="000000" w:themeColor="text1"/>
        </w:rPr>
        <w:t xml:space="preserve">, zwłaszcza </w:t>
      </w:r>
      <w:r w:rsidRPr="004D1E91">
        <w:rPr>
          <w:rFonts w:cstheme="minorHAnsi"/>
          <w:color w:val="000000" w:themeColor="text1"/>
          <w:lang w:eastAsia="pl-PL"/>
        </w:rPr>
        <w:t xml:space="preserve">specjalistycznych. Świadczenia wysokospecjalistyczne oraz kadra medyczna skoncentrowane są w aglomeracji trójmiejskiej. </w:t>
      </w:r>
    </w:p>
    <w:p w:rsidR="00E01B45" w:rsidRPr="00340508" w:rsidRDefault="00E01B45" w:rsidP="00D71103">
      <w:pPr>
        <w:numPr>
          <w:ilvl w:val="0"/>
          <w:numId w:val="7"/>
        </w:numPr>
        <w:spacing w:before="60" w:after="60" w:line="276" w:lineRule="auto"/>
        <w:ind w:left="284" w:hanging="284"/>
        <w:rPr>
          <w:rFonts w:eastAsia="Calibri" w:cstheme="minorHAnsi"/>
          <w:color w:val="000000" w:themeColor="text1"/>
        </w:rPr>
      </w:pPr>
      <w:r w:rsidRPr="004D1E91">
        <w:rPr>
          <w:rFonts w:eastAsia="Calibri" w:cstheme="minorHAnsi"/>
          <w:color w:val="000000" w:themeColor="text1"/>
        </w:rPr>
        <w:lastRenderedPageBreak/>
        <w:t xml:space="preserve">Zauważa się niskie wykorzystanie potencjału podstawowej opieki zdrowotnej i ambulatoryjnej opieki specjalistycznej, co wraz z </w:t>
      </w:r>
      <w:r w:rsidRPr="004D1E91">
        <w:rPr>
          <w:rFonts w:ascii="Calibri" w:eastAsia="Times New Roman" w:hAnsi="Calibri" w:cs="Times New Roman"/>
          <w:iCs/>
          <w:color w:val="000000" w:themeColor="text1"/>
          <w:lang w:eastAsia="pl-PL"/>
        </w:rPr>
        <w:t xml:space="preserve">niewystarczającymi umiejętnościami korzystania mieszkańców z ich zasobów i funkcji </w:t>
      </w:r>
      <w:r w:rsidRPr="004D1E91">
        <w:rPr>
          <w:rFonts w:cstheme="minorHAnsi"/>
          <w:color w:val="000000" w:themeColor="text1"/>
          <w:lang w:eastAsia="pl-PL"/>
        </w:rPr>
        <w:t xml:space="preserve">w systemie ochrony zdrowia </w:t>
      </w:r>
      <w:r w:rsidRPr="004D1E91">
        <w:rPr>
          <w:rFonts w:ascii="Calibri" w:eastAsia="Times New Roman" w:hAnsi="Calibri" w:cs="Times New Roman"/>
          <w:iCs/>
          <w:color w:val="000000" w:themeColor="text1"/>
          <w:lang w:eastAsia="pl-PL"/>
        </w:rPr>
        <w:t xml:space="preserve">przekłada się na </w:t>
      </w:r>
      <w:r w:rsidRPr="004D1E91">
        <w:rPr>
          <w:rFonts w:cstheme="minorHAnsi"/>
          <w:color w:val="000000" w:themeColor="text1"/>
          <w:lang w:eastAsia="pl-PL"/>
        </w:rPr>
        <w:t>coraz bardziej widoczne nadmierne przeciążenie</w:t>
      </w:r>
      <w:r>
        <w:rPr>
          <w:rFonts w:cstheme="minorHAnsi"/>
          <w:color w:val="000000" w:themeColor="text1"/>
          <w:lang w:eastAsia="pl-PL"/>
        </w:rPr>
        <w:t xml:space="preserve"> szpitali</w:t>
      </w:r>
      <w:r w:rsidRPr="004D1E91">
        <w:rPr>
          <w:rFonts w:cstheme="minorHAnsi"/>
          <w:color w:val="000000" w:themeColor="text1"/>
          <w:lang w:eastAsia="pl-PL"/>
        </w:rPr>
        <w:t>.</w:t>
      </w:r>
    </w:p>
    <w:p w:rsidR="00E01B45" w:rsidRPr="004D1E91" w:rsidRDefault="00E01B45" w:rsidP="00D71103">
      <w:pPr>
        <w:numPr>
          <w:ilvl w:val="0"/>
          <w:numId w:val="7"/>
        </w:numPr>
        <w:spacing w:before="60" w:after="60" w:line="276" w:lineRule="auto"/>
        <w:ind w:left="284" w:hanging="284"/>
        <w:rPr>
          <w:rFonts w:eastAsia="Calibri" w:cstheme="minorHAnsi"/>
          <w:color w:val="000000" w:themeColor="text1"/>
        </w:rPr>
      </w:pPr>
      <w:r>
        <w:rPr>
          <w:rFonts w:cstheme="minorHAnsi"/>
          <w:lang w:eastAsia="pl-PL"/>
        </w:rPr>
        <w:t>N</w:t>
      </w:r>
      <w:r w:rsidRPr="00CE390C">
        <w:rPr>
          <w:rFonts w:cstheme="minorHAnsi"/>
          <w:lang w:eastAsia="pl-PL"/>
        </w:rPr>
        <w:t>ie wykorzystuje się potencjału</w:t>
      </w:r>
      <w:r>
        <w:rPr>
          <w:rFonts w:cstheme="minorHAnsi"/>
          <w:lang w:eastAsia="pl-PL"/>
        </w:rPr>
        <w:t xml:space="preserve"> wynikającego</w:t>
      </w:r>
      <w:r w:rsidRPr="00CE390C">
        <w:rPr>
          <w:rFonts w:cstheme="minorHAnsi"/>
          <w:lang w:eastAsia="pl-PL"/>
        </w:rPr>
        <w:t xml:space="preserve"> z trendów związanych ze wzrostem zaangażowania biznesu w zrównoważony rozwój i zaangażowanie lokalne. </w:t>
      </w:r>
      <w:r>
        <w:rPr>
          <w:rFonts w:cstheme="minorHAnsi"/>
          <w:lang w:eastAsia="pl-PL"/>
        </w:rPr>
        <w:t>P</w:t>
      </w:r>
      <w:r w:rsidRPr="00CE390C">
        <w:rPr>
          <w:rFonts w:cstheme="minorHAnsi"/>
          <w:lang w:eastAsia="pl-PL"/>
        </w:rPr>
        <w:t xml:space="preserve">oziom profesjonalizacji i ekonomizacji </w:t>
      </w:r>
      <w:r>
        <w:rPr>
          <w:rFonts w:cstheme="minorHAnsi"/>
          <w:lang w:eastAsia="pl-PL"/>
        </w:rPr>
        <w:t>organizacji pozarządowych</w:t>
      </w:r>
      <w:r w:rsidRPr="00CE390C">
        <w:rPr>
          <w:rFonts w:cstheme="minorHAnsi"/>
          <w:lang w:eastAsia="pl-PL"/>
        </w:rPr>
        <w:t>, jako partnera i lidera społecznego jest niewystarczający</w:t>
      </w:r>
      <w:r>
        <w:rPr>
          <w:rFonts w:cstheme="minorHAnsi"/>
          <w:lang w:eastAsia="pl-PL"/>
        </w:rPr>
        <w:t>.</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Wyzwania</w:t>
      </w:r>
    </w:p>
    <w:p w:rsidR="00E01B45" w:rsidRPr="004D1E91" w:rsidRDefault="00E01B45" w:rsidP="00D71103">
      <w:pPr>
        <w:pStyle w:val="Akapitzlist"/>
        <w:numPr>
          <w:ilvl w:val="0"/>
          <w:numId w:val="8"/>
        </w:numPr>
        <w:spacing w:before="60" w:after="60" w:line="276" w:lineRule="auto"/>
        <w:ind w:left="284" w:hanging="284"/>
        <w:contextualSpacing w:val="0"/>
        <w:rPr>
          <w:rFonts w:cstheme="minorHAnsi"/>
          <w:bCs/>
          <w:color w:val="000000" w:themeColor="text1"/>
        </w:rPr>
      </w:pPr>
      <w:r w:rsidRPr="004D1E91">
        <w:rPr>
          <w:rFonts w:cstheme="minorHAnsi"/>
          <w:bCs/>
          <w:color w:val="000000" w:themeColor="text1"/>
        </w:rPr>
        <w:t xml:space="preserve">Poprawa dostępności i jakości zindywidualizowanych usług społecznych i zdrowotnych dla wszystkich mieszkańców województwa, w tym osób zagrożonych ubóstwem </w:t>
      </w:r>
      <w:r>
        <w:rPr>
          <w:rFonts w:cstheme="minorHAnsi"/>
          <w:bCs/>
          <w:color w:val="000000" w:themeColor="text1"/>
        </w:rPr>
        <w:t>lub</w:t>
      </w:r>
      <w:r w:rsidRPr="004D1E91">
        <w:rPr>
          <w:rFonts w:cstheme="minorHAnsi"/>
          <w:bCs/>
          <w:color w:val="000000" w:themeColor="text1"/>
        </w:rPr>
        <w:t xml:space="preserve"> wykluczeniem społecznym</w:t>
      </w:r>
      <w:r>
        <w:rPr>
          <w:rFonts w:cstheme="minorHAnsi"/>
          <w:bCs/>
          <w:color w:val="000000" w:themeColor="text1"/>
        </w:rPr>
        <w:t xml:space="preserve">; aktywizacja społeczna </w:t>
      </w:r>
      <w:r w:rsidRPr="00DA3AAC">
        <w:rPr>
          <w:rFonts w:cstheme="minorHAnsi"/>
          <w:bCs/>
          <w:color w:val="000000" w:themeColor="text1"/>
        </w:rPr>
        <w:t xml:space="preserve">osób zagrożonych ubóstwem </w:t>
      </w:r>
      <w:r>
        <w:rPr>
          <w:rFonts w:cstheme="minorHAnsi"/>
          <w:bCs/>
          <w:color w:val="000000" w:themeColor="text1"/>
        </w:rPr>
        <w:t>lub</w:t>
      </w:r>
      <w:r w:rsidRPr="00DA3AAC">
        <w:rPr>
          <w:rFonts w:cstheme="minorHAnsi"/>
          <w:bCs/>
          <w:color w:val="000000" w:themeColor="text1"/>
        </w:rPr>
        <w:t xml:space="preserve"> wykluczeniem społecznym</w:t>
      </w:r>
      <w:r>
        <w:rPr>
          <w:rFonts w:cstheme="minorHAnsi"/>
          <w:bCs/>
          <w:color w:val="000000" w:themeColor="text1"/>
        </w:rPr>
        <w:t>.</w:t>
      </w:r>
      <w:r w:rsidRPr="004D1E91">
        <w:rPr>
          <w:rFonts w:cstheme="minorHAnsi"/>
          <w:bCs/>
          <w:color w:val="000000" w:themeColor="text1"/>
        </w:rPr>
        <w:t xml:space="preserve"> </w:t>
      </w:r>
    </w:p>
    <w:p w:rsidR="00E01B45" w:rsidRPr="004D1E91" w:rsidRDefault="00E01B45" w:rsidP="00E01B45">
      <w:pPr>
        <w:spacing w:before="60" w:after="60" w:line="276" w:lineRule="auto"/>
        <w:rPr>
          <w:rFonts w:cstheme="minorHAnsi"/>
          <w:color w:val="000000" w:themeColor="text1"/>
        </w:rPr>
      </w:pPr>
      <w:r w:rsidRPr="004D1E91">
        <w:rPr>
          <w:rFonts w:cstheme="minorHAnsi"/>
          <w:b/>
          <w:color w:val="000000" w:themeColor="text1"/>
        </w:rPr>
        <w:t xml:space="preserve">Interwencja FEP </w:t>
      </w:r>
      <w:r w:rsidRPr="004D1E91">
        <w:rPr>
          <w:rFonts w:cstheme="minorHAnsi"/>
          <w:color w:val="000000" w:themeColor="text1"/>
        </w:rPr>
        <w:t>w obszarze włączenia społecznego przekłada się na CP 4 realizowan</w:t>
      </w:r>
      <w:r>
        <w:rPr>
          <w:rFonts w:cstheme="minorHAnsi"/>
          <w:color w:val="000000" w:themeColor="text1"/>
        </w:rPr>
        <w:t>y</w:t>
      </w:r>
      <w:r w:rsidRPr="004D1E91">
        <w:rPr>
          <w:rFonts w:cstheme="minorHAnsi"/>
          <w:color w:val="000000" w:themeColor="text1"/>
        </w:rPr>
        <w:t xml:space="preserve"> przez dwa fundusze tj. EFRR - CS 4 (iii), (v) oraz EFS+ - CS 4 (h), (i), (k)</w:t>
      </w:r>
      <w:r>
        <w:rPr>
          <w:rFonts w:cstheme="minorHAnsi"/>
          <w:color w:val="000000" w:themeColor="text1"/>
        </w:rPr>
        <w:t>, (l)</w:t>
      </w:r>
      <w:r w:rsidRPr="004D1E91">
        <w:rPr>
          <w:rFonts w:cstheme="minorHAnsi"/>
          <w:color w:val="000000" w:themeColor="text1"/>
        </w:rPr>
        <w:t>.</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SYNERGIA</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 xml:space="preserve">Punkt wyjścia </w:t>
      </w:r>
    </w:p>
    <w:p w:rsidR="00E01B45" w:rsidRPr="004D1E91" w:rsidRDefault="00E01B45" w:rsidP="00D71103">
      <w:pPr>
        <w:numPr>
          <w:ilvl w:val="0"/>
          <w:numId w:val="7"/>
        </w:numPr>
        <w:spacing w:before="60" w:after="60" w:line="276" w:lineRule="auto"/>
        <w:ind w:left="284" w:hanging="284"/>
        <w:rPr>
          <w:rFonts w:cstheme="minorHAnsi"/>
          <w:b/>
          <w:bCs/>
          <w:color w:val="000000" w:themeColor="text1"/>
        </w:rPr>
      </w:pPr>
      <w:r w:rsidRPr="004D1E91">
        <w:rPr>
          <w:rFonts w:cstheme="minorHAnsi"/>
          <w:color w:val="000000" w:themeColor="text1"/>
        </w:rPr>
        <w:t>W województwie występują wymagające aktywizacji obszary deprywacji społeczno-gospodarczej o nie w pełni uruchomionych potencjałach społecznych, gospodarczych, kulturowych i krajobrazowych.</w:t>
      </w:r>
    </w:p>
    <w:p w:rsidR="00E01B45" w:rsidRPr="004D1E91" w:rsidRDefault="00E01B45" w:rsidP="00D71103">
      <w:pPr>
        <w:numPr>
          <w:ilvl w:val="0"/>
          <w:numId w:val="7"/>
        </w:numPr>
        <w:spacing w:before="60" w:after="60" w:line="276" w:lineRule="auto"/>
        <w:ind w:left="284" w:hanging="284"/>
        <w:rPr>
          <w:rFonts w:cstheme="minorHAnsi"/>
          <w:bCs/>
          <w:color w:val="000000" w:themeColor="text1"/>
        </w:rPr>
      </w:pPr>
      <w:r w:rsidRPr="004D1E91">
        <w:rPr>
          <w:rFonts w:ascii="Calibri" w:eastAsia="Calibri" w:hAnsi="Calibri" w:cs="Times New Roman"/>
          <w:color w:val="000000" w:themeColor="text1"/>
        </w:rPr>
        <w:t>Region charakteryzuje duży potencjał rozwoju turystyki i usług czasu wolnego wynikający ze zróżnicowanego dziedzictwa przyrodniczego i kulturowego.</w:t>
      </w:r>
      <w:r w:rsidRPr="004D1E91">
        <w:rPr>
          <w:rFonts w:cstheme="minorHAnsi"/>
          <w:bCs/>
          <w:color w:val="000000" w:themeColor="text1"/>
        </w:rPr>
        <w:t xml:space="preserve"> </w:t>
      </w:r>
    </w:p>
    <w:p w:rsidR="00E01B45" w:rsidRPr="004D1E91" w:rsidRDefault="00E01B45" w:rsidP="00D71103">
      <w:pPr>
        <w:numPr>
          <w:ilvl w:val="0"/>
          <w:numId w:val="7"/>
        </w:numPr>
        <w:spacing w:before="60" w:after="60" w:line="276" w:lineRule="auto"/>
        <w:ind w:left="284" w:hanging="284"/>
        <w:rPr>
          <w:rFonts w:cstheme="minorHAnsi"/>
          <w:bCs/>
          <w:color w:val="000000" w:themeColor="text1"/>
        </w:rPr>
      </w:pPr>
      <w:r w:rsidRPr="004D1E91">
        <w:rPr>
          <w:rFonts w:ascii="Calibri" w:eastAsia="Calibri" w:hAnsi="Calibri" w:cs="Times New Roman"/>
          <w:color w:val="000000" w:themeColor="text1"/>
        </w:rPr>
        <w:t>Potencjał</w:t>
      </w:r>
      <w:r w:rsidRPr="004D1E91">
        <w:rPr>
          <w:rFonts w:cstheme="minorHAnsi"/>
          <w:bCs/>
          <w:color w:val="000000" w:themeColor="text1"/>
        </w:rPr>
        <w:t xml:space="preserve"> instytucji kultury jest nadal niewykorzystany, a s</w:t>
      </w:r>
      <w:r w:rsidRPr="004D1E91">
        <w:rPr>
          <w:rFonts w:cstheme="minorHAnsi"/>
          <w:color w:val="000000" w:themeColor="text1"/>
        </w:rPr>
        <w:t>kala działań w ramach ochrony zabytków i opieki nad zabytkami jest niewystarczająca w stosunku do potrzeb.</w:t>
      </w:r>
    </w:p>
    <w:p w:rsidR="00E01B45" w:rsidRPr="004D1E91" w:rsidRDefault="00E01B45" w:rsidP="00D71103">
      <w:pPr>
        <w:numPr>
          <w:ilvl w:val="0"/>
          <w:numId w:val="7"/>
        </w:numPr>
        <w:spacing w:before="60" w:after="60" w:line="276" w:lineRule="auto"/>
        <w:ind w:left="284" w:hanging="284"/>
        <w:rPr>
          <w:rFonts w:cstheme="minorHAnsi"/>
          <w:b/>
          <w:bCs/>
          <w:color w:val="000000" w:themeColor="text1"/>
        </w:rPr>
      </w:pPr>
      <w:r w:rsidRPr="004D1E91">
        <w:rPr>
          <w:rFonts w:cstheme="minorHAnsi"/>
          <w:color w:val="000000" w:themeColor="text1"/>
        </w:rPr>
        <w:t>Pomimo wielu inicjatyw w zakresie kształtowania przestrzeni publicznej, zarówno w miastach, jak i na terenach wiejskich, widoczna jest ograniczona dostępność przestrzeni publicznych dobrej jakości.</w:t>
      </w:r>
    </w:p>
    <w:p w:rsidR="00E01B45" w:rsidRPr="004D1E91" w:rsidRDefault="00E01B45" w:rsidP="00D71103">
      <w:pPr>
        <w:numPr>
          <w:ilvl w:val="0"/>
          <w:numId w:val="7"/>
        </w:numPr>
        <w:spacing w:before="60" w:after="60" w:line="276" w:lineRule="auto"/>
        <w:ind w:left="284" w:hanging="284"/>
        <w:rPr>
          <w:rFonts w:cstheme="minorHAnsi"/>
          <w:color w:val="000000" w:themeColor="text1"/>
        </w:rPr>
      </w:pPr>
      <w:r w:rsidRPr="004D1E91">
        <w:rPr>
          <w:rFonts w:cstheme="minorHAnsi"/>
          <w:color w:val="000000" w:themeColor="text1"/>
        </w:rPr>
        <w:t xml:space="preserve">Rosną oczekiwania wobec turystyki i oferty czasu wolnego, a wraz z nimi zwiększa się zapotrzebowanie na zróżnicowaną oraz zindywidualizowaną ofertę czasu wolnego. Nie sprzyja temu </w:t>
      </w:r>
      <w:r w:rsidRPr="004D1E91">
        <w:rPr>
          <w:rFonts w:cstheme="minorHAnsi"/>
          <w:bCs/>
          <w:color w:val="000000" w:themeColor="text1"/>
        </w:rPr>
        <w:t>fragmentaryczne wykorzystanie charakterystycznych walorów etnograficznych i przyrodniczych, deficyty w budowie sieciowych produktów turystycznych oraz niewystarczające zagospodarowanie infrastrukturalne atrakcyjnej turystycznie przestrzeni publicznej.</w:t>
      </w:r>
    </w:p>
    <w:p w:rsidR="00E01B45" w:rsidRPr="004D1E91" w:rsidRDefault="00E01B45" w:rsidP="00E01B45">
      <w:pPr>
        <w:spacing w:before="60" w:after="60" w:line="276" w:lineRule="auto"/>
        <w:rPr>
          <w:rFonts w:cstheme="minorHAnsi"/>
          <w:b/>
          <w:color w:val="000000" w:themeColor="text1"/>
        </w:rPr>
      </w:pPr>
      <w:r w:rsidRPr="004D1E91">
        <w:rPr>
          <w:rFonts w:cstheme="minorHAnsi"/>
          <w:b/>
          <w:color w:val="000000" w:themeColor="text1"/>
        </w:rPr>
        <w:t>Wyzwania</w:t>
      </w:r>
    </w:p>
    <w:p w:rsidR="00E01B45" w:rsidRPr="004D1E91" w:rsidRDefault="00E01B45" w:rsidP="00D71103">
      <w:pPr>
        <w:pStyle w:val="Akapitzlist"/>
        <w:numPr>
          <w:ilvl w:val="0"/>
          <w:numId w:val="5"/>
        </w:numPr>
        <w:spacing w:before="60" w:after="60" w:line="276" w:lineRule="auto"/>
        <w:ind w:left="284" w:hanging="284"/>
        <w:contextualSpacing w:val="0"/>
        <w:rPr>
          <w:rFonts w:cstheme="minorHAnsi"/>
          <w:color w:val="000000" w:themeColor="text1"/>
        </w:rPr>
      </w:pPr>
      <w:r w:rsidRPr="004D1E91">
        <w:rPr>
          <w:rFonts w:cstheme="minorHAnsi"/>
          <w:color w:val="000000" w:themeColor="text1"/>
        </w:rPr>
        <w:t>Synergiczne zagospodarowanie przestrzeni czerpiące ze specyficznych potencjałów endogenicznych.</w:t>
      </w:r>
    </w:p>
    <w:p w:rsidR="00E01B45" w:rsidRPr="004D1E91" w:rsidRDefault="00E01B45" w:rsidP="00E01B45">
      <w:pPr>
        <w:spacing w:before="60" w:after="60" w:line="276" w:lineRule="auto"/>
        <w:rPr>
          <w:rFonts w:cstheme="minorHAnsi"/>
          <w:color w:val="000000" w:themeColor="text1"/>
        </w:rPr>
        <w:sectPr w:rsidR="00E01B45" w:rsidRPr="004D1E91" w:rsidSect="004F509E">
          <w:footerReference w:type="default" r:id="rId15"/>
          <w:headerReference w:type="first" r:id="rId16"/>
          <w:pgSz w:w="11906" w:h="16838" w:code="9"/>
          <w:pgMar w:top="1417" w:right="1417" w:bottom="1417" w:left="1417" w:header="708" w:footer="708" w:gutter="0"/>
          <w:cols w:space="708"/>
          <w:docGrid w:linePitch="360"/>
        </w:sectPr>
      </w:pPr>
      <w:r w:rsidRPr="004D1E91">
        <w:rPr>
          <w:rFonts w:cstheme="minorHAnsi"/>
          <w:b/>
          <w:color w:val="000000" w:themeColor="text1"/>
        </w:rPr>
        <w:t xml:space="preserve">Interwencja FEP </w:t>
      </w:r>
      <w:r w:rsidRPr="004D1E91">
        <w:rPr>
          <w:rFonts w:cstheme="minorHAnsi"/>
          <w:color w:val="000000" w:themeColor="text1"/>
        </w:rPr>
        <w:t xml:space="preserve">w obszarze synergii przekłada się na CP 4 CS (vi) i CP 5 CS (i). </w:t>
      </w:r>
    </w:p>
    <w:p w:rsidR="00F00701" w:rsidRPr="00C570B2" w:rsidRDefault="00F00701" w:rsidP="008B514B">
      <w:pPr>
        <w:spacing w:before="60" w:after="60" w:line="276" w:lineRule="auto"/>
      </w:pPr>
      <w:r w:rsidRPr="00C570B2">
        <w:lastRenderedPageBreak/>
        <w:t>Tabela</w:t>
      </w:r>
      <w:r w:rsidR="006349AB" w:rsidRPr="00C570B2">
        <w:t xml:space="preserve"> 1.</w:t>
      </w:r>
    </w:p>
    <w:tbl>
      <w:tblPr>
        <w:tblStyle w:val="Tabela-Siatka"/>
        <w:tblW w:w="14034" w:type="dxa"/>
        <w:tblInd w:w="-5" w:type="dxa"/>
        <w:tblLayout w:type="fixed"/>
        <w:tblLook w:val="04A0" w:firstRow="1" w:lastRow="0" w:firstColumn="1" w:lastColumn="0" w:noHBand="0" w:noVBand="1"/>
      </w:tblPr>
      <w:tblGrid>
        <w:gridCol w:w="873"/>
        <w:gridCol w:w="2246"/>
        <w:gridCol w:w="10915"/>
      </w:tblGrid>
      <w:tr w:rsidR="005378EF" w:rsidRPr="005378EF" w:rsidTr="00383A3D">
        <w:trPr>
          <w:tblHeader/>
        </w:trPr>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Cel polityki</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Cel szczegółowy</w:t>
            </w:r>
          </w:p>
        </w:tc>
        <w:tc>
          <w:tcPr>
            <w:tcW w:w="10915"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Uzasadnienie (streszczenie)</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1</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(i) Rozwijanie i wzmacnianie zdolności badawczych i innowacyjnych oraz wykorzystywanie zaawansowanych technologii</w:t>
            </w:r>
          </w:p>
        </w:tc>
        <w:tc>
          <w:tcPr>
            <w:tcW w:w="10915" w:type="dxa"/>
          </w:tcPr>
          <w:p w:rsidR="005378EF" w:rsidRPr="005378EF" w:rsidRDefault="005378EF" w:rsidP="00726BA8">
            <w:pPr>
              <w:numPr>
                <w:ilvl w:val="1"/>
                <w:numId w:val="13"/>
              </w:numPr>
              <w:spacing w:before="60" w:after="60" w:line="276" w:lineRule="auto"/>
              <w:ind w:left="174" w:hanging="197"/>
              <w:rPr>
                <w:rFonts w:cstheme="minorHAnsi"/>
                <w:color w:val="000000" w:themeColor="text1"/>
              </w:rPr>
            </w:pPr>
            <w:r w:rsidRPr="005378EF">
              <w:rPr>
                <w:rFonts w:cstheme="minorHAnsi"/>
                <w:color w:val="000000" w:themeColor="text1"/>
              </w:rPr>
              <w:t>Województwo utrzymuje 3. pozycję w kraju pod względem poziomu nakładów na B+R w przeliczeniu na mieszkańca oraz w relacji do PKB. Utrzymuje się również relatywnie wysoki udział nakładów sektora przedsiębiorstw w nakładach ogółem na B+R (2. lokata) oraz osób pracujących w B+R w pracujących ogółem (4. lokata). Zarówno nakłady na B+R ogółem, jak również w sektorze przedsiębiorstw systematycznie rosną.</w:t>
            </w:r>
          </w:p>
          <w:p w:rsidR="005378EF" w:rsidRPr="005378EF" w:rsidRDefault="005378EF" w:rsidP="00726BA8">
            <w:pPr>
              <w:numPr>
                <w:ilvl w:val="1"/>
                <w:numId w:val="13"/>
              </w:numPr>
              <w:spacing w:before="60" w:after="60" w:line="276" w:lineRule="auto"/>
              <w:ind w:left="174" w:hanging="197"/>
              <w:rPr>
                <w:rFonts w:cstheme="minorHAnsi"/>
                <w:color w:val="000000" w:themeColor="text1"/>
              </w:rPr>
            </w:pPr>
            <w:r w:rsidRPr="005378EF">
              <w:rPr>
                <w:rFonts w:cstheme="minorHAnsi"/>
                <w:color w:val="000000" w:themeColor="text1"/>
              </w:rPr>
              <w:t>Udział przedsiębiorstw innowacyjnych w ogóle przedsiębiorstw kształtuje się na poziomie średniej dla kraju, choć jest dopiero 7. wynikiem wśród województw, natomiast pod względem udziału sprzedaży wyrobów nowych lub istotnie ulepszonych w sprzedaży ogółem w przemyśle województwo zajmuje 10. miejsce w Polsce.</w:t>
            </w:r>
          </w:p>
          <w:p w:rsidR="005378EF" w:rsidRPr="005378EF" w:rsidRDefault="005378EF" w:rsidP="00726BA8">
            <w:pPr>
              <w:numPr>
                <w:ilvl w:val="1"/>
                <w:numId w:val="13"/>
              </w:numPr>
              <w:spacing w:before="60" w:after="60" w:line="276" w:lineRule="auto"/>
              <w:ind w:left="174" w:hanging="197"/>
              <w:rPr>
                <w:rFonts w:cstheme="minorHAnsi"/>
                <w:color w:val="000000" w:themeColor="text1"/>
              </w:rPr>
            </w:pPr>
            <w:r w:rsidRPr="005378EF">
              <w:rPr>
                <w:rFonts w:cstheme="minorHAnsi"/>
                <w:color w:val="000000" w:themeColor="text1"/>
              </w:rPr>
              <w:t xml:space="preserve">Pomimo znacznych wysiłków mających na celu wzmocnienie innowacyjności, region nadal zajmuje słabą pozycję na tle UE – w rankingu </w:t>
            </w:r>
            <w:proofErr w:type="spellStart"/>
            <w:r w:rsidRPr="005378EF">
              <w:rPr>
                <w:rFonts w:cstheme="minorHAnsi"/>
                <w:color w:val="000000" w:themeColor="text1"/>
              </w:rPr>
              <w:t>Regional</w:t>
            </w:r>
            <w:proofErr w:type="spellEnd"/>
            <w:r w:rsidRPr="005378EF">
              <w:rPr>
                <w:rFonts w:cstheme="minorHAnsi"/>
                <w:color w:val="000000" w:themeColor="text1"/>
              </w:rPr>
              <w:t xml:space="preserve"> </w:t>
            </w:r>
            <w:proofErr w:type="spellStart"/>
            <w:r w:rsidRPr="005378EF">
              <w:rPr>
                <w:rFonts w:cstheme="minorHAnsi"/>
                <w:color w:val="000000" w:themeColor="text1"/>
              </w:rPr>
              <w:t>Innovation</w:t>
            </w:r>
            <w:proofErr w:type="spellEnd"/>
            <w:r w:rsidRPr="005378EF">
              <w:rPr>
                <w:rFonts w:cstheme="minorHAnsi"/>
                <w:color w:val="000000" w:themeColor="text1"/>
              </w:rPr>
              <w:t xml:space="preserve"> </w:t>
            </w:r>
            <w:proofErr w:type="spellStart"/>
            <w:r w:rsidRPr="005378EF">
              <w:rPr>
                <w:rFonts w:cstheme="minorHAnsi"/>
                <w:color w:val="000000" w:themeColor="text1"/>
              </w:rPr>
              <w:t>Scoreboard</w:t>
            </w:r>
            <w:proofErr w:type="spellEnd"/>
            <w:r w:rsidRPr="005378EF">
              <w:rPr>
                <w:rFonts w:cstheme="minorHAnsi"/>
                <w:color w:val="000000" w:themeColor="text1"/>
              </w:rPr>
              <w:t xml:space="preserve"> Pomorskie jest umiarkowanym innowatorem i zajmuje 184. pozycję na 238 regionów europejskich objętych badaniem.</w:t>
            </w:r>
          </w:p>
          <w:p w:rsidR="005378EF" w:rsidRPr="005378EF" w:rsidRDefault="005378EF" w:rsidP="00726BA8">
            <w:pPr>
              <w:numPr>
                <w:ilvl w:val="1"/>
                <w:numId w:val="13"/>
              </w:numPr>
              <w:spacing w:before="60" w:after="60" w:line="276" w:lineRule="auto"/>
              <w:ind w:left="174" w:hanging="197"/>
              <w:rPr>
                <w:rFonts w:cstheme="minorHAnsi"/>
                <w:color w:val="000000" w:themeColor="text1"/>
              </w:rPr>
            </w:pPr>
            <w:r w:rsidRPr="005378EF">
              <w:rPr>
                <w:rFonts w:cstheme="minorHAnsi"/>
                <w:color w:val="000000" w:themeColor="text1"/>
              </w:rPr>
              <w:t>Pomorskie jest 6. ośrodkiem akademickim w kraju pod względem liczby studentów. Uczelnie, realizując liczne projekty krajowe i międzynarodowe, wzmacniają swój potencjał badawczy i naukowy oraz pozycję w rankingach. Mimo sukcesywnego wzrostu liczby międzynarodowych badań naukowych oraz naukowców i studentów cudzoziemców, poziom internacjonalizacji pomorskich uczelni pozostaje stosunkowo niski.</w:t>
            </w:r>
          </w:p>
          <w:p w:rsidR="005378EF" w:rsidRPr="005378EF" w:rsidRDefault="005378EF" w:rsidP="00726BA8">
            <w:pPr>
              <w:numPr>
                <w:ilvl w:val="1"/>
                <w:numId w:val="13"/>
              </w:numPr>
              <w:spacing w:before="60" w:after="60" w:line="276" w:lineRule="auto"/>
              <w:ind w:left="174" w:hanging="197"/>
              <w:rPr>
                <w:rFonts w:cstheme="minorHAnsi"/>
                <w:color w:val="000000" w:themeColor="text1"/>
              </w:rPr>
            </w:pPr>
            <w:r w:rsidRPr="005378EF">
              <w:rPr>
                <w:rFonts w:cstheme="minorHAnsi"/>
                <w:color w:val="000000" w:themeColor="text1"/>
              </w:rPr>
              <w:t xml:space="preserve">Wciąż niewykorzystany pozostaje potencjał w obszarze współpracy nauki i biznesu w zakresie komercjalizacji wiedzy, patentowania rozwiązań czy tworzenia </w:t>
            </w:r>
            <w:proofErr w:type="spellStart"/>
            <w:r w:rsidRPr="005378EF">
              <w:rPr>
                <w:rFonts w:cstheme="minorHAnsi"/>
                <w:color w:val="000000" w:themeColor="text1"/>
              </w:rPr>
              <w:t>spin</w:t>
            </w:r>
            <w:proofErr w:type="spellEnd"/>
            <w:r w:rsidRPr="005378EF">
              <w:rPr>
                <w:rFonts w:cstheme="minorHAnsi"/>
                <w:color w:val="000000" w:themeColor="text1"/>
              </w:rPr>
              <w:t>-off. Brakuje zachęt do realizacji projektów badawczych ukierunkowanych na zastosowanie gospodarcze, czemu towarzyszy niska skłonność firm do stosowania rozwiązań o wyższym poziomie ryzyka oraz niewielkie zainteresowanie współpracą z uczelniami.</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1</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 xml:space="preserve">(iii) Wzmacnianie trwałego wzrostu i konkurencyjności MŚP oraz tworzenie miejsc pracy w MŚP, w tym </w:t>
            </w:r>
            <w:r w:rsidRPr="005378EF">
              <w:rPr>
                <w:rFonts w:cstheme="minorHAnsi"/>
                <w:color w:val="000000" w:themeColor="text1"/>
              </w:rPr>
              <w:lastRenderedPageBreak/>
              <w:t>poprzez inwestycje produkcyjne</w:t>
            </w:r>
          </w:p>
        </w:tc>
        <w:tc>
          <w:tcPr>
            <w:tcW w:w="10915" w:type="dxa"/>
          </w:tcPr>
          <w:p w:rsidR="005378EF" w:rsidRPr="005378EF" w:rsidRDefault="005378EF" w:rsidP="00726BA8">
            <w:pPr>
              <w:numPr>
                <w:ilvl w:val="0"/>
                <w:numId w:val="14"/>
              </w:numPr>
              <w:spacing w:before="60" w:after="60" w:line="276" w:lineRule="auto"/>
              <w:ind w:left="174" w:hanging="174"/>
              <w:rPr>
                <w:rFonts w:cstheme="minorHAnsi"/>
                <w:color w:val="000000" w:themeColor="text1"/>
              </w:rPr>
            </w:pPr>
            <w:r w:rsidRPr="005378EF">
              <w:rPr>
                <w:rFonts w:cstheme="minorHAnsi"/>
                <w:color w:val="000000" w:themeColor="text1"/>
              </w:rPr>
              <w:lastRenderedPageBreak/>
              <w:t>Województwo na tle innych polskich regionów zajmuje 7. miejsce pod względem PKB i 5. pod względem PKB per capita.</w:t>
            </w:r>
          </w:p>
          <w:p w:rsidR="005378EF" w:rsidRPr="005378EF" w:rsidRDefault="005378EF" w:rsidP="00726BA8">
            <w:pPr>
              <w:numPr>
                <w:ilvl w:val="0"/>
                <w:numId w:val="14"/>
              </w:numPr>
              <w:spacing w:before="60" w:after="60" w:line="276" w:lineRule="auto"/>
              <w:ind w:left="174" w:hanging="174"/>
              <w:rPr>
                <w:rFonts w:cstheme="minorHAnsi"/>
                <w:color w:val="000000" w:themeColor="text1"/>
              </w:rPr>
            </w:pPr>
            <w:r w:rsidRPr="005378EF">
              <w:rPr>
                <w:rFonts w:cstheme="minorHAnsi"/>
                <w:color w:val="000000" w:themeColor="text1"/>
              </w:rPr>
              <w:t>Pomorskie przedsiębiorstwa zwiększają nakłady inwestycyjne, ale ich wartość na tle kraju jest relatywnie niska (7. lokata).</w:t>
            </w:r>
          </w:p>
          <w:p w:rsidR="005378EF" w:rsidRPr="005378EF" w:rsidRDefault="005378EF" w:rsidP="00726BA8">
            <w:pPr>
              <w:numPr>
                <w:ilvl w:val="0"/>
                <w:numId w:val="14"/>
              </w:numPr>
              <w:spacing w:before="60" w:after="60" w:line="276" w:lineRule="auto"/>
              <w:ind w:left="174" w:hanging="174"/>
              <w:rPr>
                <w:rFonts w:cstheme="minorHAnsi"/>
                <w:color w:val="000000" w:themeColor="text1"/>
              </w:rPr>
            </w:pPr>
            <w:r w:rsidRPr="005378EF">
              <w:rPr>
                <w:rFonts w:cstheme="minorHAnsi"/>
                <w:color w:val="000000" w:themeColor="text1"/>
              </w:rPr>
              <w:lastRenderedPageBreak/>
              <w:t>Udział eksportujących mikro i małych firm plasuje Pomorskie w czołówce regionów w Polsce (21% - 4. miejsce). Region zajmuje także 6. pozycję pod względem wartości eksportu na mieszkańca oraz pod względem udziału eksportu w PKB. Mimo dobrej pozycji eksportowej, nadal widoczne są ograniczone kompetencje oraz doświadczenia przedsiębiorców w zakresie internacjonalizacji działalności, a także niska świadomość korzyści wynikających z umiędzynarodowienia. Pomorskie produkty eksportowe są słabo rozpoznawalne za granicą, często występują pod obcą marką, mają niski stopień zaawansowania technologicznego. Zjawiska te wzmacniają jeszcze ograniczenia aktywności międzynarodowej wynikające z obecności pandemii COVID-19.</w:t>
            </w:r>
          </w:p>
          <w:p w:rsidR="005378EF" w:rsidRPr="005378EF" w:rsidRDefault="005378EF" w:rsidP="00726BA8">
            <w:pPr>
              <w:numPr>
                <w:ilvl w:val="0"/>
                <w:numId w:val="14"/>
              </w:numPr>
              <w:spacing w:before="60" w:after="60" w:line="276" w:lineRule="auto"/>
              <w:ind w:left="174" w:hanging="174"/>
              <w:rPr>
                <w:rFonts w:cstheme="minorHAnsi"/>
                <w:color w:val="000000" w:themeColor="text1"/>
              </w:rPr>
            </w:pPr>
            <w:r w:rsidRPr="005378EF">
              <w:rPr>
                <w:rFonts w:cstheme="minorHAnsi"/>
                <w:color w:val="000000" w:themeColor="text1"/>
              </w:rPr>
              <w:t>Infrastruktura wsparcia przedsiębiorczości w województwie jest dobrze rozwinięta, ale słabo skoordynowana. Dostępność specjalistycznych usług doradczych dla przedsiębiorców, a także wyspecjalizowanych instytucji naukowych, inkubatorów czy klastrów świadczących konkretny typ usług jest niewystarczająca.</w:t>
            </w:r>
          </w:p>
          <w:p w:rsidR="005378EF" w:rsidRPr="005378EF" w:rsidRDefault="005378EF" w:rsidP="00726BA8">
            <w:pPr>
              <w:numPr>
                <w:ilvl w:val="0"/>
                <w:numId w:val="14"/>
              </w:numPr>
              <w:spacing w:before="60" w:after="60" w:line="276" w:lineRule="auto"/>
              <w:ind w:left="174" w:hanging="174"/>
              <w:rPr>
                <w:rFonts w:cstheme="minorHAnsi"/>
                <w:color w:val="000000" w:themeColor="text1"/>
              </w:rPr>
            </w:pPr>
            <w:r w:rsidRPr="005378EF">
              <w:rPr>
                <w:rFonts w:cstheme="minorHAnsi"/>
                <w:color w:val="000000" w:themeColor="text1"/>
              </w:rPr>
              <w:t xml:space="preserve">Region dysponuje ograniczoną liczbą terenów inwestycyjnych przygotowanych pod kątem realizacji projektów produkcyjno-logistycznych. Problemem są zwłaszcza większe areały – kilkudziesięciohektarowe. Brakuje parków przemysłowych uzbrojonych w podstawową infrastrukturę oraz gotowej oferty pod duże projekty produkcyjne o strategicznym znaczeniu dla gospodarki. </w:t>
            </w:r>
          </w:p>
          <w:p w:rsidR="005378EF" w:rsidRPr="005378EF" w:rsidRDefault="005378EF" w:rsidP="00726BA8">
            <w:pPr>
              <w:numPr>
                <w:ilvl w:val="0"/>
                <w:numId w:val="14"/>
              </w:numPr>
              <w:spacing w:before="60" w:after="60" w:line="276" w:lineRule="auto"/>
              <w:ind w:left="174" w:hanging="174"/>
              <w:rPr>
                <w:rFonts w:cstheme="minorHAnsi"/>
                <w:color w:val="000000" w:themeColor="text1"/>
              </w:rPr>
            </w:pPr>
            <w:proofErr w:type="spellStart"/>
            <w:r w:rsidRPr="005378EF">
              <w:rPr>
                <w:rFonts w:cstheme="minorHAnsi"/>
                <w:color w:val="000000" w:themeColor="text1"/>
              </w:rPr>
              <w:t>Zasobochłonność</w:t>
            </w:r>
            <w:proofErr w:type="spellEnd"/>
            <w:r w:rsidRPr="005378EF">
              <w:rPr>
                <w:rFonts w:cstheme="minorHAnsi"/>
                <w:color w:val="000000" w:themeColor="text1"/>
              </w:rPr>
              <w:t xml:space="preserve"> pomorskiej gospodarki (dyktowana postępem gospodarczym) połączona ze wzrostem zużycia materiałów i ich nieefektywnym wykorzystaniem wpływa na wysoki poziom generowanych odpadów i znikome zamknięcie w obiegu materiałów. Rośnie zużycie energii w gospodarce, w tym w transporcie i na potrzeby przemysłu.</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1</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(iv) Rozwijanie umiejętności w zakresie inteligentnej specjalizacji, transformacji przemysłowej i przedsiębiorczości</w:t>
            </w:r>
          </w:p>
        </w:tc>
        <w:tc>
          <w:tcPr>
            <w:tcW w:w="10915" w:type="dxa"/>
          </w:tcPr>
          <w:p w:rsidR="005378EF" w:rsidRPr="005378EF" w:rsidRDefault="005378EF" w:rsidP="00726BA8">
            <w:pPr>
              <w:numPr>
                <w:ilvl w:val="0"/>
                <w:numId w:val="14"/>
              </w:numPr>
              <w:spacing w:before="60" w:after="60" w:line="276" w:lineRule="auto"/>
              <w:ind w:left="174" w:hanging="174"/>
              <w:rPr>
                <w:rFonts w:cstheme="minorHAnsi"/>
                <w:color w:val="000000" w:themeColor="text1"/>
              </w:rPr>
            </w:pPr>
            <w:r w:rsidRPr="005378EF">
              <w:rPr>
                <w:rFonts w:cstheme="minorHAnsi"/>
                <w:color w:val="000000" w:themeColor="text1"/>
              </w:rPr>
              <w:t xml:space="preserve">Duża część sektorów ważnych dla gospodarki województwa wpisuje się w obszar czterech Inteligentnych Specjalizacji Pomorza (ISP), tj. Technologie </w:t>
            </w:r>
            <w:proofErr w:type="spellStart"/>
            <w:r w:rsidRPr="005378EF">
              <w:rPr>
                <w:rFonts w:cstheme="minorHAnsi"/>
                <w:color w:val="000000" w:themeColor="text1"/>
              </w:rPr>
              <w:t>offshore</w:t>
            </w:r>
            <w:proofErr w:type="spellEnd"/>
            <w:r w:rsidRPr="005378EF">
              <w:rPr>
                <w:rFonts w:cstheme="minorHAnsi"/>
                <w:color w:val="000000" w:themeColor="text1"/>
              </w:rPr>
              <w:t xml:space="preserve"> i portowo-logistyczne (ISP 1), Technologie interaktywne w środowisku nasyconym informacyjnie (ISP 2), Technologie </w:t>
            </w:r>
            <w:proofErr w:type="spellStart"/>
            <w:r w:rsidRPr="005378EF">
              <w:rPr>
                <w:rFonts w:cstheme="minorHAnsi"/>
                <w:color w:val="000000" w:themeColor="text1"/>
              </w:rPr>
              <w:t>ekoefektywne</w:t>
            </w:r>
            <w:proofErr w:type="spellEnd"/>
            <w:r w:rsidRPr="005378EF">
              <w:rPr>
                <w:rFonts w:cstheme="minorHAnsi"/>
                <w:color w:val="000000" w:themeColor="text1"/>
              </w:rPr>
              <w:t xml:space="preserve"> w produkcji, przesyle, dystrybucji i zużyciu energii i paliw oraz w budownictwie (ISP 3) oraz Technologie medyczne w zakresie chorób cywilizacyjnych i okresu starzenia (ISP 4). Zakłada się otwartość na pojawiające się nowe, dynamiczne sektory, co determinuje ciągłość procesu przedsiębiorczego odkrywania.</w:t>
            </w:r>
          </w:p>
          <w:p w:rsidR="005378EF" w:rsidRPr="005378EF" w:rsidRDefault="005378EF" w:rsidP="00726BA8">
            <w:pPr>
              <w:numPr>
                <w:ilvl w:val="0"/>
                <w:numId w:val="14"/>
              </w:numPr>
              <w:spacing w:before="60" w:after="60" w:line="276" w:lineRule="auto"/>
              <w:ind w:left="174" w:hanging="174"/>
              <w:rPr>
                <w:rFonts w:cstheme="minorHAnsi"/>
                <w:color w:val="000000" w:themeColor="text1"/>
              </w:rPr>
            </w:pPr>
            <w:r w:rsidRPr="005378EF">
              <w:rPr>
                <w:rFonts w:cstheme="minorHAnsi"/>
                <w:color w:val="000000" w:themeColor="text1"/>
              </w:rPr>
              <w:lastRenderedPageBreak/>
              <w:t xml:space="preserve">Nieodzownym elementem wzmacniającym proces przedsiębiorczego odkrywania prowadzony w ramach ISP, są pomorskie klastry. W województwie pomorskim istnieje ok. 20 klastrów, wśród których znajdują się dwa Krajowe Klastry Kluczowe: </w:t>
            </w:r>
            <w:proofErr w:type="spellStart"/>
            <w:r w:rsidRPr="005378EF">
              <w:rPr>
                <w:rFonts w:cstheme="minorHAnsi"/>
                <w:color w:val="000000" w:themeColor="text1"/>
              </w:rPr>
              <w:t>Interizon</w:t>
            </w:r>
            <w:proofErr w:type="spellEnd"/>
            <w:r w:rsidRPr="005378EF">
              <w:rPr>
                <w:rFonts w:cstheme="minorHAnsi"/>
                <w:color w:val="000000" w:themeColor="text1"/>
              </w:rPr>
              <w:t xml:space="preserve"> i Klaster Logistyczno-Transportowy Północ-Południe.</w:t>
            </w:r>
          </w:p>
          <w:p w:rsidR="005378EF" w:rsidRPr="005378EF" w:rsidRDefault="005378EF" w:rsidP="00726BA8">
            <w:pPr>
              <w:numPr>
                <w:ilvl w:val="0"/>
                <w:numId w:val="14"/>
              </w:numPr>
              <w:spacing w:before="60" w:after="60" w:line="276" w:lineRule="auto"/>
              <w:ind w:left="174" w:hanging="174"/>
              <w:rPr>
                <w:rFonts w:cstheme="minorHAnsi"/>
                <w:color w:val="000000" w:themeColor="text1"/>
              </w:rPr>
            </w:pPr>
            <w:r w:rsidRPr="005378EF">
              <w:rPr>
                <w:rFonts w:cstheme="minorHAnsi"/>
                <w:color w:val="000000" w:themeColor="text1"/>
              </w:rPr>
              <w:t>Niektóre z klastrów podążają za nowymi trendami technologicznymi dotyczącymi m. in. nowoczesnych technologii energetycznych (w tym technologii wodorowych), realizując międzynarodowe projekty, czy działając w międzynarodowych sieciach i platformach współpracy klastrowej. Obecnie większość klastrów aktywnie angażuje się w rozwój ISP.</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1</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(ii) Czerpanie korzyści z cyfryzacji dla obywateli, przedsiębiorstw, organizacji badawczych i instytucji publicznych</w:t>
            </w:r>
          </w:p>
        </w:tc>
        <w:tc>
          <w:tcPr>
            <w:tcW w:w="10915" w:type="dxa"/>
          </w:tcPr>
          <w:p w:rsidR="005378EF" w:rsidRPr="005378EF" w:rsidRDefault="005378EF" w:rsidP="00726BA8">
            <w:pPr>
              <w:numPr>
                <w:ilvl w:val="0"/>
                <w:numId w:val="12"/>
              </w:numPr>
              <w:spacing w:before="60" w:after="60" w:line="276" w:lineRule="auto"/>
              <w:ind w:left="174" w:hanging="174"/>
              <w:rPr>
                <w:rFonts w:cstheme="minorHAnsi"/>
                <w:color w:val="000000" w:themeColor="text1"/>
              </w:rPr>
            </w:pPr>
            <w:r w:rsidRPr="005378EF">
              <w:rPr>
                <w:rFonts w:cstheme="minorHAnsi"/>
                <w:color w:val="000000" w:themeColor="text1"/>
              </w:rPr>
              <w:t xml:space="preserve">Pod względem korzystających z Internetu, Pomorskie wypada przeciętnie na tle kraju. Średnia penetracja lokalowa zasięgami Internetu stacjonarnego o przepustowości min. 30 </w:t>
            </w:r>
            <w:proofErr w:type="spellStart"/>
            <w:r w:rsidRPr="005378EF">
              <w:rPr>
                <w:rFonts w:cstheme="minorHAnsi"/>
                <w:color w:val="000000" w:themeColor="text1"/>
              </w:rPr>
              <w:t>Mb</w:t>
            </w:r>
            <w:proofErr w:type="spellEnd"/>
            <w:r w:rsidRPr="005378EF">
              <w:rPr>
                <w:rFonts w:cstheme="minorHAnsi"/>
                <w:color w:val="000000" w:themeColor="text1"/>
              </w:rPr>
              <w:t>/s wykazuje duże dysproporcje terytorialne. Rozpiętość ww. wskaźnika wynosi od 5-20% do 80,1%.</w:t>
            </w:r>
          </w:p>
          <w:p w:rsidR="005378EF" w:rsidRPr="005378EF" w:rsidRDefault="005378EF" w:rsidP="00726BA8">
            <w:pPr>
              <w:numPr>
                <w:ilvl w:val="0"/>
                <w:numId w:val="12"/>
              </w:numPr>
              <w:spacing w:before="60" w:after="60" w:line="276" w:lineRule="auto"/>
              <w:ind w:left="174" w:hanging="174"/>
              <w:rPr>
                <w:rFonts w:cstheme="minorHAnsi"/>
                <w:color w:val="000000" w:themeColor="text1"/>
              </w:rPr>
            </w:pPr>
            <w:r w:rsidRPr="005378EF">
              <w:rPr>
                <w:rFonts w:cstheme="minorHAnsi"/>
                <w:color w:val="000000" w:themeColor="text1"/>
              </w:rPr>
              <w:t>Następstwem rozwoju technologii cyfrowych jest wzrost zagrożeń związanych z cyberprzestępczością. Obszar ten w specyficzny sposób łączy potrzebę interwencji w sferze infrastrukturalnej oraz szkoleniowej i edukacyjnej, ukierunkowanej zarówno na mieszkańców, przedsiębiorców, jak i w szczególności jednostki samorządu terytorialnego.</w:t>
            </w:r>
          </w:p>
          <w:p w:rsidR="005378EF" w:rsidRPr="005378EF" w:rsidRDefault="005378EF" w:rsidP="00726BA8">
            <w:pPr>
              <w:numPr>
                <w:ilvl w:val="0"/>
                <w:numId w:val="12"/>
              </w:numPr>
              <w:spacing w:before="60" w:after="60" w:line="276" w:lineRule="auto"/>
              <w:ind w:left="174" w:hanging="174"/>
              <w:rPr>
                <w:rFonts w:cstheme="minorHAnsi"/>
                <w:color w:val="000000" w:themeColor="text1"/>
              </w:rPr>
            </w:pPr>
            <w:r w:rsidRPr="005378EF">
              <w:rPr>
                <w:rFonts w:cstheme="minorHAnsi"/>
                <w:color w:val="000000" w:themeColor="text1"/>
              </w:rPr>
              <w:t>Rozwój nowych technologii ma istotne znaczenie w wielu dziedzinach m.in.: edukacji (e-learning), rynku pracy (praca zdalna), ochronie zdrowia, transporcie, turystyce, co szczególnie uwidoczniło się w dobie pandemii COVID-19. Coraz bardziej popularne stają się również elektroniczne usługi administracji publicznej, czemu sprzyja fakt, że ponad 90% jednostek administracji publicznej udostępnia obywatelom usługi przez Internet.</w:t>
            </w:r>
          </w:p>
          <w:p w:rsidR="005378EF" w:rsidRPr="005378EF" w:rsidRDefault="005378EF" w:rsidP="00726BA8">
            <w:pPr>
              <w:numPr>
                <w:ilvl w:val="0"/>
                <w:numId w:val="12"/>
              </w:numPr>
              <w:spacing w:before="60" w:after="60" w:line="276" w:lineRule="auto"/>
              <w:ind w:left="174" w:hanging="174"/>
              <w:rPr>
                <w:rFonts w:cstheme="minorHAnsi"/>
                <w:color w:val="000000" w:themeColor="text1"/>
              </w:rPr>
            </w:pPr>
            <w:r w:rsidRPr="005378EF">
              <w:rPr>
                <w:rFonts w:cstheme="minorHAnsi"/>
                <w:color w:val="000000" w:themeColor="text1"/>
              </w:rPr>
              <w:t xml:space="preserve">Uwarunkowania technologiczne mają wpływ na organizację systemu ochrony zdrowia. Inwestycje w nowoczesne systemy informacyjne i komunikacyjne przekładają się na efektywniejsze zarządzanie oraz wspomaganie procesu leczenia. </w:t>
            </w:r>
            <w:r w:rsidRPr="005378EF">
              <w:rPr>
                <w:rFonts w:cstheme="minorHAnsi"/>
                <w:iCs/>
                <w:color w:val="000000" w:themeColor="text1"/>
              </w:rPr>
              <w:t>Wzrasta wykorzystanie narzędzi IT do procesów zarządzania oraz realizacji zadań związanych z funkcjonowaniem podmiotów leczniczych, rozwijane są usługi z obszaru e-zdrowia, w tym telemedycyny.</w:t>
            </w:r>
            <w:r w:rsidRPr="005378EF">
              <w:rPr>
                <w:rFonts w:cstheme="minorHAnsi"/>
                <w:color w:val="000000" w:themeColor="text1"/>
              </w:rPr>
              <w:t xml:space="preserve"> Pomimo poprawy, stopień interoperacyjności systemów informatycznych między różnymi podmiotami pomorskiego systemu zdrowia jest nadal niewystarczający, podobnie jak ich dostęp do sieci szerokopasmowych. </w:t>
            </w:r>
          </w:p>
          <w:p w:rsidR="005378EF" w:rsidRPr="005378EF" w:rsidRDefault="005378EF" w:rsidP="00726BA8">
            <w:pPr>
              <w:numPr>
                <w:ilvl w:val="0"/>
                <w:numId w:val="12"/>
              </w:numPr>
              <w:spacing w:before="60" w:after="60" w:line="276" w:lineRule="auto"/>
              <w:ind w:left="174" w:hanging="174"/>
              <w:rPr>
                <w:rFonts w:cstheme="minorHAnsi"/>
                <w:color w:val="000000" w:themeColor="text1"/>
              </w:rPr>
            </w:pPr>
            <w:r w:rsidRPr="005378EF">
              <w:rPr>
                <w:rFonts w:cstheme="minorHAnsi"/>
                <w:color w:val="000000" w:themeColor="text1"/>
              </w:rPr>
              <w:lastRenderedPageBreak/>
              <w:t>Postępujący rozwój cyfryzacji stwarza konieczność dostosowania się także sektora turystycznego oraz instytucji kultury w zakresie budowy oferty, w tym poprawy dostępności dla osób ze specjalnymi potrzebami, a także integracji technologii informacyjno-komunikacyjnych z infrastrukturą.</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2</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(i) Wspieranie efektywności energetycznej i redukcji emisji gazów cieplarnianych</w:t>
            </w:r>
          </w:p>
        </w:tc>
        <w:tc>
          <w:tcPr>
            <w:tcW w:w="10915" w:type="dxa"/>
          </w:tcPr>
          <w:p w:rsidR="005378EF" w:rsidRPr="005378EF" w:rsidRDefault="005378EF" w:rsidP="00726BA8">
            <w:pPr>
              <w:numPr>
                <w:ilvl w:val="0"/>
                <w:numId w:val="15"/>
              </w:numPr>
              <w:spacing w:before="60" w:after="60" w:line="276" w:lineRule="auto"/>
              <w:ind w:left="174" w:hanging="174"/>
              <w:rPr>
                <w:rFonts w:cstheme="minorHAnsi"/>
                <w:color w:val="000000" w:themeColor="text1"/>
              </w:rPr>
            </w:pPr>
            <w:r w:rsidRPr="005378EF">
              <w:rPr>
                <w:rFonts w:cstheme="minorHAnsi"/>
                <w:color w:val="000000" w:themeColor="text1"/>
              </w:rPr>
              <w:t xml:space="preserve">Mimo wzrostu sprzedaży i zużycia ciepła widoczna jest nieznaczna tendencja spadkowa w jednostkowej sprzedaży ciepła w przeliczeniu na kubaturę budynków mieszkalnych. Tendencja ta powodowana jest przez poprawę efektywności energetycznej, dlatego wskazana jest kontynuacja tego typu działań. </w:t>
            </w:r>
          </w:p>
          <w:p w:rsidR="005378EF" w:rsidRPr="005378EF" w:rsidRDefault="005378EF" w:rsidP="00726BA8">
            <w:pPr>
              <w:numPr>
                <w:ilvl w:val="0"/>
                <w:numId w:val="15"/>
              </w:numPr>
              <w:spacing w:before="60" w:after="60" w:line="276" w:lineRule="auto"/>
              <w:ind w:left="174" w:hanging="174"/>
              <w:rPr>
                <w:rFonts w:cstheme="minorHAnsi"/>
                <w:color w:val="000000" w:themeColor="text1"/>
              </w:rPr>
            </w:pPr>
            <w:r w:rsidRPr="005378EF">
              <w:rPr>
                <w:rFonts w:cstheme="minorHAnsi"/>
                <w:color w:val="000000" w:themeColor="text1"/>
              </w:rPr>
              <w:t>W produkcji energii cieplnej ze źródeł systemowych kluczowe znaczenie ma węgiel. Z węgla pochodzi ponad 61% ciepła, udział gazu ziemnego to ponad 15%, a biomasy powyżej 13%. Proporcje te powinny ulec zmianie i w celu ograniczenia wykorzystania węgla konieczny jest dalszy rozwój OZE.</w:t>
            </w:r>
          </w:p>
          <w:p w:rsidR="005378EF" w:rsidRPr="005378EF" w:rsidRDefault="005378EF" w:rsidP="00726BA8">
            <w:pPr>
              <w:numPr>
                <w:ilvl w:val="0"/>
                <w:numId w:val="15"/>
              </w:numPr>
              <w:spacing w:before="60" w:after="60" w:line="276" w:lineRule="auto"/>
              <w:ind w:left="174" w:hanging="174"/>
              <w:rPr>
                <w:rFonts w:cstheme="minorHAnsi"/>
                <w:color w:val="000000" w:themeColor="text1"/>
              </w:rPr>
            </w:pPr>
            <w:r w:rsidRPr="005378EF">
              <w:rPr>
                <w:rFonts w:cstheme="minorHAnsi"/>
                <w:color w:val="000000" w:themeColor="text1"/>
              </w:rPr>
              <w:t xml:space="preserve">Z wyjątkiem 2019 r. w województwie występowały przekroczenia poziomu dopuszczalnego dla pyłu zawieszonego PM10, poziomu docelowego dla </w:t>
            </w:r>
            <w:proofErr w:type="spellStart"/>
            <w:r w:rsidRPr="005378EF">
              <w:rPr>
                <w:rFonts w:cstheme="minorHAnsi"/>
                <w:color w:val="000000" w:themeColor="text1"/>
              </w:rPr>
              <w:t>benzo</w:t>
            </w:r>
            <w:proofErr w:type="spellEnd"/>
            <w:r w:rsidRPr="005378EF">
              <w:rPr>
                <w:rFonts w:cstheme="minorHAnsi"/>
                <w:color w:val="000000" w:themeColor="text1"/>
              </w:rPr>
              <w:t>(a)</w:t>
            </w:r>
            <w:proofErr w:type="spellStart"/>
            <w:r w:rsidRPr="005378EF">
              <w:rPr>
                <w:rFonts w:cstheme="minorHAnsi"/>
                <w:color w:val="000000" w:themeColor="text1"/>
              </w:rPr>
              <w:t>pirenu</w:t>
            </w:r>
            <w:proofErr w:type="spellEnd"/>
            <w:r w:rsidRPr="005378EF">
              <w:rPr>
                <w:rFonts w:cstheme="minorHAnsi"/>
                <w:color w:val="000000" w:themeColor="text1"/>
              </w:rPr>
              <w:t xml:space="preserve"> zawartego w pyle PM10 oraz poziomu celów długoterminowych dla ozonu i pyłu PM2,5. Największe problemy z przekroczeniami w zakresie PM10 notowano w miastach, natomiast przekroczenia poziomu docelowego dla </w:t>
            </w:r>
            <w:proofErr w:type="spellStart"/>
            <w:r w:rsidRPr="005378EF">
              <w:rPr>
                <w:rFonts w:cstheme="minorHAnsi"/>
                <w:color w:val="000000" w:themeColor="text1"/>
              </w:rPr>
              <w:t>benzo</w:t>
            </w:r>
            <w:proofErr w:type="spellEnd"/>
            <w:r w:rsidRPr="005378EF">
              <w:rPr>
                <w:rFonts w:cstheme="minorHAnsi"/>
                <w:color w:val="000000" w:themeColor="text1"/>
              </w:rPr>
              <w:t>(a)</w:t>
            </w:r>
            <w:proofErr w:type="spellStart"/>
            <w:r w:rsidRPr="005378EF">
              <w:rPr>
                <w:rFonts w:cstheme="minorHAnsi"/>
                <w:color w:val="000000" w:themeColor="text1"/>
              </w:rPr>
              <w:t>pirenu</w:t>
            </w:r>
            <w:proofErr w:type="spellEnd"/>
            <w:r w:rsidRPr="005378EF">
              <w:rPr>
                <w:rFonts w:cstheme="minorHAnsi"/>
                <w:color w:val="000000" w:themeColor="text1"/>
              </w:rPr>
              <w:t xml:space="preserve"> odnotowano we wszystkich stacjach pomiarowych województwa. W 2019 r. sytuacja uległa znacznej poprawie, ale do czasu potwierdzenia jej jako trendu należy traktować ją jako incydentalną. System monitoringu jakości powietrza jest słabo rozwinięty poza obszarem Trójmiasta.</w:t>
            </w:r>
          </w:p>
          <w:p w:rsidR="005378EF" w:rsidRPr="005378EF" w:rsidRDefault="005378EF" w:rsidP="00726BA8">
            <w:pPr>
              <w:numPr>
                <w:ilvl w:val="0"/>
                <w:numId w:val="15"/>
              </w:numPr>
              <w:spacing w:before="60" w:after="60" w:line="276" w:lineRule="auto"/>
              <w:ind w:left="174" w:hanging="174"/>
              <w:rPr>
                <w:rFonts w:cstheme="minorHAnsi"/>
                <w:color w:val="000000" w:themeColor="text1"/>
              </w:rPr>
            </w:pPr>
            <w:r w:rsidRPr="005378EF">
              <w:rPr>
                <w:rFonts w:cstheme="minorHAnsi"/>
                <w:color w:val="000000" w:themeColor="text1"/>
              </w:rPr>
              <w:t>Wielkość emisji CO</w:t>
            </w:r>
            <w:r w:rsidRPr="005378EF">
              <w:rPr>
                <w:rFonts w:cstheme="minorHAnsi"/>
                <w:color w:val="000000" w:themeColor="text1"/>
                <w:vertAlign w:val="subscript"/>
              </w:rPr>
              <w:t>2</w:t>
            </w:r>
            <w:r w:rsidRPr="005378EF">
              <w:rPr>
                <w:rFonts w:cstheme="minorHAnsi"/>
                <w:color w:val="000000" w:themeColor="text1"/>
              </w:rPr>
              <w:t xml:space="preserve"> wskazuje, że województwo pomorskie jest jednym z mniejszych emitorów tego gazu w Polsce (ok. 4%), co wynika z relatywnie niskiego udziału przemysłu wysokoemisyjnego tzn. zakładów szczególnie uciążliwych. Jednakże w ostatnich latach wysokość emisji pochodząca od nich rośnie. Maleje natomiast emisja CO</w:t>
            </w:r>
            <w:r w:rsidRPr="005378EF">
              <w:rPr>
                <w:rFonts w:cstheme="minorHAnsi"/>
                <w:color w:val="000000" w:themeColor="text1"/>
                <w:vertAlign w:val="subscript"/>
              </w:rPr>
              <w:t>2</w:t>
            </w:r>
            <w:r w:rsidRPr="005378EF">
              <w:rPr>
                <w:rFonts w:cstheme="minorHAnsi"/>
                <w:color w:val="000000" w:themeColor="text1"/>
              </w:rPr>
              <w:t xml:space="preserve"> pochodząca z transportu i gospodarstw domowych, do czego przyczyniły się dotychczasowe modernizacje i wprowadzenie do energetyki innowacyjnych technologii. </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2</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 xml:space="preserve">(ii) Wspieranie energii odnawialnej zgodnie z dyrektywą (UE) 2018/2001, w tym </w:t>
            </w:r>
            <w:r w:rsidRPr="005378EF">
              <w:rPr>
                <w:rFonts w:cstheme="minorHAnsi"/>
                <w:color w:val="000000" w:themeColor="text1"/>
              </w:rPr>
              <w:lastRenderedPageBreak/>
              <w:t>określonymi w niej kryteriami zrównoważonego rozwoju</w:t>
            </w:r>
          </w:p>
        </w:tc>
        <w:tc>
          <w:tcPr>
            <w:tcW w:w="10915" w:type="dxa"/>
          </w:tcPr>
          <w:p w:rsidR="005378EF" w:rsidRPr="005378EF" w:rsidRDefault="005378EF" w:rsidP="00726BA8">
            <w:pPr>
              <w:numPr>
                <w:ilvl w:val="0"/>
                <w:numId w:val="16"/>
              </w:numPr>
              <w:spacing w:before="60" w:after="60" w:line="276" w:lineRule="auto"/>
              <w:ind w:left="174" w:hanging="174"/>
              <w:rPr>
                <w:rFonts w:cstheme="minorHAnsi"/>
                <w:color w:val="000000" w:themeColor="text1"/>
              </w:rPr>
            </w:pPr>
            <w:r w:rsidRPr="005378EF">
              <w:rPr>
                <w:rFonts w:cstheme="minorHAnsi"/>
                <w:color w:val="000000" w:themeColor="text1"/>
              </w:rPr>
              <w:lastRenderedPageBreak/>
              <w:t xml:space="preserve">Pomorskie jest regionem uzależnionym od zewnętrznych dostaw energii elektrycznej, a jej produkcja w województwie zaspokaja niecałe 53% zapotrzebowania. </w:t>
            </w:r>
          </w:p>
          <w:p w:rsidR="005378EF" w:rsidRPr="005378EF" w:rsidRDefault="005378EF" w:rsidP="00726BA8">
            <w:pPr>
              <w:numPr>
                <w:ilvl w:val="0"/>
                <w:numId w:val="16"/>
              </w:numPr>
              <w:spacing w:before="60" w:after="60" w:line="276" w:lineRule="auto"/>
              <w:ind w:left="174" w:hanging="174"/>
              <w:rPr>
                <w:rFonts w:cstheme="minorHAnsi"/>
                <w:color w:val="000000" w:themeColor="text1"/>
              </w:rPr>
            </w:pPr>
            <w:r w:rsidRPr="005378EF">
              <w:rPr>
                <w:rFonts w:cstheme="minorHAnsi"/>
                <w:color w:val="000000" w:themeColor="text1"/>
              </w:rPr>
              <w:t xml:space="preserve">Region przekracza postawione przez UE wymagania odnośnie rozwoju energetyki ze źródeł odnawialnych, a 51,9%  energii wytwarzanej w województwie pochodzi z OZE, przy czym udział produkcji energii elektrycznej z OZE w </w:t>
            </w:r>
            <w:r w:rsidRPr="005378EF">
              <w:rPr>
                <w:rFonts w:cstheme="minorHAnsi"/>
                <w:color w:val="000000" w:themeColor="text1"/>
              </w:rPr>
              <w:lastRenderedPageBreak/>
              <w:t>stosunku do zużycia energii ogółem wynosi 27,4%. Dzięki rozwojowi energetyki pochodzącej z OZE Pomorze ma szansę na systematyczne zmniejszenie deficytu produkcji własnej energii.</w:t>
            </w:r>
          </w:p>
          <w:p w:rsidR="005378EF" w:rsidRPr="005378EF" w:rsidRDefault="005378EF" w:rsidP="00726BA8">
            <w:pPr>
              <w:numPr>
                <w:ilvl w:val="0"/>
                <w:numId w:val="16"/>
              </w:numPr>
              <w:spacing w:before="60" w:after="60" w:line="276" w:lineRule="auto"/>
              <w:ind w:left="174" w:hanging="174"/>
              <w:rPr>
                <w:rFonts w:cstheme="minorHAnsi"/>
                <w:color w:val="000000" w:themeColor="text1"/>
              </w:rPr>
            </w:pPr>
            <w:r w:rsidRPr="005378EF">
              <w:rPr>
                <w:rFonts w:cstheme="minorHAnsi"/>
                <w:color w:val="000000" w:themeColor="text1"/>
              </w:rPr>
              <w:t xml:space="preserve">Największą część tej energii wytwarzają farmy wiatrowe (ok. 86%). Udział biogazu to ok. 3%, natomiast fotowoltaiki, pomimo znacznego wzrostu liczby </w:t>
            </w:r>
            <w:proofErr w:type="spellStart"/>
            <w:r w:rsidRPr="005378EF">
              <w:rPr>
                <w:rFonts w:cstheme="minorHAnsi"/>
                <w:color w:val="000000" w:themeColor="text1"/>
              </w:rPr>
              <w:t>mikroinstalacji</w:t>
            </w:r>
            <w:proofErr w:type="spellEnd"/>
            <w:r w:rsidRPr="005378EF">
              <w:rPr>
                <w:rFonts w:cstheme="minorHAnsi"/>
                <w:color w:val="000000" w:themeColor="text1"/>
              </w:rPr>
              <w:t xml:space="preserve"> tylko 0,2%.</w:t>
            </w:r>
          </w:p>
          <w:p w:rsidR="005378EF" w:rsidRPr="005378EF" w:rsidRDefault="005378EF" w:rsidP="00726BA8">
            <w:pPr>
              <w:numPr>
                <w:ilvl w:val="0"/>
                <w:numId w:val="16"/>
              </w:numPr>
              <w:spacing w:before="60" w:after="60" w:line="276" w:lineRule="auto"/>
              <w:ind w:left="174" w:hanging="174"/>
              <w:rPr>
                <w:rFonts w:cstheme="minorHAnsi"/>
                <w:color w:val="000000" w:themeColor="text1"/>
              </w:rPr>
            </w:pPr>
            <w:r w:rsidRPr="005378EF">
              <w:rPr>
                <w:rFonts w:cstheme="minorHAnsi"/>
                <w:color w:val="000000" w:themeColor="text1"/>
              </w:rPr>
              <w:t>W regionie występuje relatywnie wysoki odsetek terenów nieużytkowanych rolniczo, bądź mało przydatnych rolniczo, które można wykorzystać pod instalacje do produkcji energii z OZE. W 2019 r. Pomorskie zajmowało 4. miejsce w kraju pod względem odsetka nieużytków w ogólnej powierzchni gruntów (2,3%). Sprzyja to zarówno lokalizacji instalacji, jak również produkcji biomasy.</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2</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(iv) Wspieranie przystosowania się do zmian klimatu i zapobiegania ryzyku związanemu z klęskami żywiołowymi i katastrofami, a także odporności, z uwzględnieniem podejścia ekosystemowego</w:t>
            </w:r>
          </w:p>
        </w:tc>
        <w:tc>
          <w:tcPr>
            <w:tcW w:w="10915" w:type="dxa"/>
          </w:tcPr>
          <w:p w:rsidR="005378EF" w:rsidRPr="005378EF" w:rsidRDefault="005378EF" w:rsidP="00726BA8">
            <w:pPr>
              <w:numPr>
                <w:ilvl w:val="0"/>
                <w:numId w:val="17"/>
              </w:numPr>
              <w:spacing w:before="60" w:after="60" w:line="276" w:lineRule="auto"/>
              <w:ind w:left="174" w:hanging="174"/>
              <w:rPr>
                <w:rFonts w:cstheme="minorHAnsi"/>
                <w:color w:val="000000" w:themeColor="text1"/>
              </w:rPr>
            </w:pPr>
            <w:bookmarkStart w:id="5" w:name="_Hlk75939678"/>
            <w:r w:rsidRPr="005378EF">
              <w:rPr>
                <w:rFonts w:cstheme="minorHAnsi"/>
                <w:color w:val="000000" w:themeColor="text1"/>
              </w:rPr>
              <w:t xml:space="preserve">Zagrożenie powodziowe od strony morza oraz rzek wzrasta m.in. ze względu na sposób zagospodarowania terenów przybrzeżnych. </w:t>
            </w:r>
          </w:p>
          <w:p w:rsidR="005378EF" w:rsidRPr="005378EF" w:rsidRDefault="005378EF" w:rsidP="00726BA8">
            <w:pPr>
              <w:numPr>
                <w:ilvl w:val="0"/>
                <w:numId w:val="17"/>
              </w:numPr>
              <w:spacing w:before="60" w:after="60" w:line="276" w:lineRule="auto"/>
              <w:ind w:left="174" w:hanging="174"/>
              <w:rPr>
                <w:rFonts w:cstheme="minorHAnsi"/>
                <w:color w:val="000000" w:themeColor="text1"/>
              </w:rPr>
            </w:pPr>
            <w:r w:rsidRPr="005378EF">
              <w:rPr>
                <w:rFonts w:cstheme="minorHAnsi"/>
                <w:color w:val="000000" w:themeColor="text1"/>
              </w:rPr>
              <w:t>W części regionu obserwuje się obniżanie poziomu wód powodowane wydłużaniem się okresów bezdeszczowych, w związku z czym istotne jest rozwijanie małej retencji.</w:t>
            </w:r>
          </w:p>
          <w:p w:rsidR="005378EF" w:rsidRPr="005378EF" w:rsidRDefault="005378EF" w:rsidP="00726BA8">
            <w:pPr>
              <w:numPr>
                <w:ilvl w:val="0"/>
                <w:numId w:val="17"/>
              </w:numPr>
              <w:spacing w:before="60" w:after="60" w:line="276" w:lineRule="auto"/>
              <w:ind w:left="174" w:hanging="174"/>
              <w:rPr>
                <w:rFonts w:cstheme="minorHAnsi"/>
                <w:color w:val="000000" w:themeColor="text1"/>
              </w:rPr>
            </w:pPr>
            <w:r w:rsidRPr="005378EF">
              <w:rPr>
                <w:rFonts w:cstheme="minorHAnsi"/>
                <w:color w:val="000000" w:themeColor="text1"/>
              </w:rPr>
              <w:t>W obliczu coraz częściej występujących intensywnych opadów deszczu oraz burz i towarzyszących im niewydolnych systemów zagospodarowania i odprowadzania wód opadowych i roztopowych, występują poważne deficyty m.in. w zakresie efektywnego zagospodarowania tych wód (przede wszystkim w miejscu w ich powstawania), w szczególności poprzez retencjonowanie, a tam gdzie jest to niemożliwe, poprzez bezpieczne odprowadzanie.</w:t>
            </w:r>
          </w:p>
          <w:bookmarkEnd w:id="5"/>
          <w:p w:rsidR="005378EF" w:rsidRPr="005378EF" w:rsidRDefault="005378EF" w:rsidP="00726BA8">
            <w:pPr>
              <w:numPr>
                <w:ilvl w:val="0"/>
                <w:numId w:val="17"/>
              </w:numPr>
              <w:spacing w:before="60" w:after="60" w:line="276" w:lineRule="auto"/>
              <w:ind w:left="174" w:hanging="174"/>
              <w:rPr>
                <w:rFonts w:cstheme="minorHAnsi"/>
                <w:color w:val="000000" w:themeColor="text1"/>
              </w:rPr>
            </w:pPr>
            <w:r w:rsidRPr="005378EF">
              <w:rPr>
                <w:rFonts w:cstheme="minorHAnsi"/>
                <w:color w:val="000000" w:themeColor="text1"/>
              </w:rPr>
              <w:t xml:space="preserve">Błękitno-zielona infrastruktura oraz wielkość powierzchni terenów zieleni na obszarach zurbanizowanych wykazuje duże zróżnicowanie, a stanowi kluczowe zabezpieczenie systemu zagospodarowania i odprowadzania wód opadowych. Najwyższy udział parków, zieleńców i terenów zieleni osiedlowej w powierzchni miasta osiąga wartość 19,8% (Chojnice), a najniższy 0,1- 0,2% (w Krynicy Morskiej). Tak duże rozpiętości, świadczą o licznych potrzebach w tym względzie. </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2</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 xml:space="preserve">(v) Wspieranie dostępu do wody oraz </w:t>
            </w:r>
            <w:r w:rsidRPr="005378EF">
              <w:rPr>
                <w:rFonts w:cstheme="minorHAnsi"/>
                <w:color w:val="000000" w:themeColor="text1"/>
              </w:rPr>
              <w:lastRenderedPageBreak/>
              <w:t>zrównoważonej gospodarki wodnej</w:t>
            </w:r>
          </w:p>
        </w:tc>
        <w:tc>
          <w:tcPr>
            <w:tcW w:w="10915" w:type="dxa"/>
          </w:tcPr>
          <w:p w:rsidR="005378EF" w:rsidRPr="005378EF" w:rsidRDefault="005378EF" w:rsidP="00726BA8">
            <w:pPr>
              <w:numPr>
                <w:ilvl w:val="0"/>
                <w:numId w:val="18"/>
              </w:numPr>
              <w:spacing w:before="60" w:after="60" w:line="276" w:lineRule="auto"/>
              <w:ind w:left="174" w:hanging="153"/>
              <w:rPr>
                <w:rFonts w:cstheme="minorHAnsi"/>
                <w:color w:val="000000" w:themeColor="text1"/>
              </w:rPr>
            </w:pPr>
            <w:r w:rsidRPr="005378EF">
              <w:rPr>
                <w:rFonts w:cstheme="minorHAnsi"/>
                <w:color w:val="000000" w:themeColor="text1"/>
              </w:rPr>
              <w:lastRenderedPageBreak/>
              <w:t xml:space="preserve">Region notuje jeden z najwyższych poziomów zwodociągowania (96,5%) i skanalizowania. Zbiorcza kanalizacja sanitarna obsługuje prawie 84% mieszkańców (1. miejsce w Polsce), przy średniej w kraju 71%. Między miastami </w:t>
            </w:r>
            <w:r w:rsidRPr="005378EF">
              <w:rPr>
                <w:rFonts w:cstheme="minorHAnsi"/>
                <w:color w:val="000000" w:themeColor="text1"/>
              </w:rPr>
              <w:lastRenderedPageBreak/>
              <w:t xml:space="preserve">i obszarami wiejskimi utrzymują się jednak duże dysproporcje, a skala zróżnicowania pomiędzy miastem, a wsią sięga 31 </w:t>
            </w:r>
            <w:proofErr w:type="spellStart"/>
            <w:r w:rsidRPr="005378EF">
              <w:rPr>
                <w:rFonts w:cstheme="minorHAnsi"/>
                <w:color w:val="000000" w:themeColor="text1"/>
              </w:rPr>
              <w:t>p.p</w:t>
            </w:r>
            <w:proofErr w:type="spellEnd"/>
            <w:r w:rsidRPr="005378EF">
              <w:rPr>
                <w:rFonts w:cstheme="minorHAnsi"/>
                <w:color w:val="000000" w:themeColor="text1"/>
              </w:rPr>
              <w:t>.</w:t>
            </w:r>
          </w:p>
          <w:p w:rsidR="005378EF" w:rsidRPr="005378EF" w:rsidRDefault="005378EF" w:rsidP="00726BA8">
            <w:pPr>
              <w:numPr>
                <w:ilvl w:val="0"/>
                <w:numId w:val="18"/>
              </w:numPr>
              <w:spacing w:before="60" w:after="60" w:line="276" w:lineRule="auto"/>
              <w:ind w:left="174" w:hanging="153"/>
              <w:rPr>
                <w:rFonts w:cstheme="minorHAnsi"/>
                <w:color w:val="000000" w:themeColor="text1"/>
              </w:rPr>
            </w:pPr>
            <w:r w:rsidRPr="005378EF">
              <w:rPr>
                <w:rFonts w:cstheme="minorHAnsi"/>
                <w:color w:val="000000" w:themeColor="text1"/>
              </w:rPr>
              <w:t xml:space="preserve">Oczyszczalnie ścieków obsługują 83% mieszkańców, przy średniej krajowej niespełna 75%, co lokuje region na jednej z najlepszych pozycji w kraju. Są jednak pewne deficyty, zwłaszcza na obszarach wiejskich. </w:t>
            </w:r>
          </w:p>
          <w:p w:rsidR="005378EF" w:rsidRPr="005378EF" w:rsidRDefault="005378EF" w:rsidP="00726BA8">
            <w:pPr>
              <w:numPr>
                <w:ilvl w:val="0"/>
                <w:numId w:val="18"/>
              </w:numPr>
              <w:spacing w:before="60" w:after="60" w:line="276" w:lineRule="auto"/>
              <w:ind w:left="174" w:hanging="153"/>
              <w:rPr>
                <w:rFonts w:cstheme="minorHAnsi"/>
                <w:color w:val="000000" w:themeColor="text1"/>
              </w:rPr>
            </w:pPr>
            <w:bookmarkStart w:id="6" w:name="_Hlk75939824"/>
            <w:r w:rsidRPr="005378EF">
              <w:rPr>
                <w:rFonts w:cstheme="minorHAnsi"/>
                <w:color w:val="000000" w:themeColor="text1"/>
              </w:rPr>
              <w:t>W kontekście zmian klimatu i mogących się pojawić fal upałów i susz istotne jest zapewnienie dobrej jakości wody pitnej. Susza hydrologiczna w największym stopniu zagraża północnej i środkowej części regionu. W województwie identyfikuje się trzy obszary o ograniczonej dostępności wód podziemnych, tj. rejon Żuław Wiślanych, rejon Słowińskiego Parku Narodowego oraz Mierzeję Helską. Priorytetem jest zapewnienie dostępu do wody mieszkańcom zagrożonych terenów.</w:t>
            </w:r>
          </w:p>
          <w:bookmarkEnd w:id="6"/>
          <w:p w:rsidR="005378EF" w:rsidRPr="005378EF" w:rsidRDefault="005378EF" w:rsidP="00726BA8">
            <w:pPr>
              <w:numPr>
                <w:ilvl w:val="0"/>
                <w:numId w:val="18"/>
              </w:numPr>
              <w:spacing w:before="60" w:after="60" w:line="276" w:lineRule="auto"/>
              <w:ind w:left="174" w:hanging="153"/>
              <w:rPr>
                <w:rFonts w:cstheme="minorHAnsi"/>
                <w:color w:val="000000" w:themeColor="text1"/>
              </w:rPr>
            </w:pPr>
            <w:r w:rsidRPr="005378EF">
              <w:rPr>
                <w:rFonts w:cstheme="minorHAnsi"/>
                <w:color w:val="000000" w:themeColor="text1"/>
              </w:rPr>
              <w:t>Ze względu na utrzymujący się zły stan wód przybrzeżnych i przejściowych konieczne jest dokończenie realizacji Krajowego Programu Oczyszczania Ścieków Komunalnych, a także ograniczenie dopływu zanieczyszczeń do wód z innych źródeł m.in. z terenów rolniczych.</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2</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 xml:space="preserve">(vi) Wspieranie transformacji w kierunku gospodarki o obiegu zamkniętym i gospodarki </w:t>
            </w:r>
            <w:proofErr w:type="spellStart"/>
            <w:r w:rsidRPr="005378EF">
              <w:rPr>
                <w:rFonts w:cstheme="minorHAnsi"/>
                <w:color w:val="000000" w:themeColor="text1"/>
              </w:rPr>
              <w:t>zasobooszczędnej</w:t>
            </w:r>
            <w:proofErr w:type="spellEnd"/>
            <w:r w:rsidRPr="005378EF">
              <w:rPr>
                <w:rFonts w:cstheme="minorHAnsi"/>
                <w:color w:val="000000" w:themeColor="text1"/>
              </w:rPr>
              <w:t xml:space="preserve"> </w:t>
            </w:r>
          </w:p>
        </w:tc>
        <w:tc>
          <w:tcPr>
            <w:tcW w:w="10915" w:type="dxa"/>
          </w:tcPr>
          <w:p w:rsidR="005378EF" w:rsidRPr="005378EF" w:rsidRDefault="005378EF" w:rsidP="00726BA8">
            <w:pPr>
              <w:numPr>
                <w:ilvl w:val="0"/>
                <w:numId w:val="19"/>
              </w:numPr>
              <w:spacing w:before="60" w:after="60" w:line="276" w:lineRule="auto"/>
              <w:ind w:left="174" w:hanging="141"/>
              <w:rPr>
                <w:rFonts w:cstheme="minorHAnsi"/>
                <w:color w:val="000000" w:themeColor="text1"/>
              </w:rPr>
            </w:pPr>
            <w:r w:rsidRPr="005378EF">
              <w:rPr>
                <w:rFonts w:cstheme="minorHAnsi"/>
                <w:color w:val="000000" w:themeColor="text1"/>
              </w:rPr>
              <w:t xml:space="preserve">Odpady komunalne stanowią prawie 46% odpadów wytwarzanych w województwie. W ostatnich latach obserwowany jest wzrost ich ilości (w ciągu 5 lat o 24%), chociaż dynamika ich przyrostu spada. </w:t>
            </w:r>
          </w:p>
          <w:p w:rsidR="005378EF" w:rsidRPr="005378EF" w:rsidRDefault="005378EF" w:rsidP="00726BA8">
            <w:pPr>
              <w:numPr>
                <w:ilvl w:val="0"/>
                <w:numId w:val="19"/>
              </w:numPr>
              <w:spacing w:before="60" w:after="60" w:line="276" w:lineRule="auto"/>
              <w:ind w:left="174" w:hanging="141"/>
              <w:rPr>
                <w:rFonts w:cstheme="minorHAnsi"/>
                <w:color w:val="000000" w:themeColor="text1"/>
              </w:rPr>
            </w:pPr>
            <w:r w:rsidRPr="005378EF">
              <w:rPr>
                <w:rFonts w:cstheme="minorHAnsi"/>
                <w:color w:val="000000" w:themeColor="text1"/>
              </w:rPr>
              <w:t xml:space="preserve">Prawie 70% ogółu zebranych odpadów stanowią odpady zmieszane, natomiast udział odpadów zebranych selektywnie wynosił nieco ponad 30%, co oznacza, że spełnienie celów określonych w dyrektywach UE do 2025 i 2030 roku będzie trudne. </w:t>
            </w:r>
          </w:p>
          <w:p w:rsidR="005378EF" w:rsidRPr="005378EF" w:rsidRDefault="005378EF" w:rsidP="00726BA8">
            <w:pPr>
              <w:numPr>
                <w:ilvl w:val="0"/>
                <w:numId w:val="19"/>
              </w:numPr>
              <w:spacing w:before="60" w:after="60" w:line="276" w:lineRule="auto"/>
              <w:ind w:left="174" w:hanging="141"/>
              <w:rPr>
                <w:rFonts w:cstheme="minorHAnsi"/>
                <w:color w:val="000000" w:themeColor="text1"/>
              </w:rPr>
            </w:pPr>
            <w:r w:rsidRPr="005378EF">
              <w:rPr>
                <w:rFonts w:cstheme="minorHAnsi"/>
                <w:color w:val="000000" w:themeColor="text1"/>
              </w:rPr>
              <w:t xml:space="preserve">Ponadto niespełna 20% zebranych odpadów komunalnych poddano recyklingowi, a niecałe 12% przeznaczono do kompostowania lub fermentacji. Te relatywnie niewielkie wartości wymagają pilnych działań, aby sprostać celom określonym przez UE. </w:t>
            </w:r>
          </w:p>
          <w:p w:rsidR="005378EF" w:rsidRPr="005378EF" w:rsidRDefault="005378EF" w:rsidP="00726BA8">
            <w:pPr>
              <w:numPr>
                <w:ilvl w:val="0"/>
                <w:numId w:val="19"/>
              </w:numPr>
              <w:spacing w:before="60" w:after="60" w:line="276" w:lineRule="auto"/>
              <w:ind w:left="174" w:hanging="141"/>
              <w:rPr>
                <w:rFonts w:cstheme="minorHAnsi"/>
                <w:color w:val="000000" w:themeColor="text1"/>
              </w:rPr>
            </w:pPr>
            <w:r w:rsidRPr="005378EF">
              <w:rPr>
                <w:rFonts w:cstheme="minorHAnsi"/>
                <w:color w:val="000000" w:themeColor="text1"/>
              </w:rPr>
              <w:t>Niski udział odpadów zbieranych selektywnie oraz poddanych recyklingowi powoduje konieczność zmian organizacyjnych zgodnych z hierarchią sposobów postępowania z odpadami, a także potrzebę lokalizacji nowych inwestycji w tym zakresie.</w:t>
            </w:r>
          </w:p>
          <w:p w:rsidR="005378EF" w:rsidRPr="005378EF" w:rsidRDefault="005378EF" w:rsidP="00726BA8">
            <w:pPr>
              <w:numPr>
                <w:ilvl w:val="0"/>
                <w:numId w:val="19"/>
              </w:numPr>
              <w:spacing w:before="60" w:after="60" w:line="276" w:lineRule="auto"/>
              <w:ind w:left="174" w:hanging="141"/>
              <w:rPr>
                <w:rFonts w:cstheme="minorHAnsi"/>
                <w:color w:val="000000" w:themeColor="text1"/>
              </w:rPr>
            </w:pPr>
            <w:r w:rsidRPr="005378EF">
              <w:rPr>
                <w:rFonts w:cstheme="minorHAnsi"/>
                <w:color w:val="000000" w:themeColor="text1"/>
              </w:rPr>
              <w:lastRenderedPageBreak/>
              <w:t xml:space="preserve">Wyzwaniem jest zapewnienie stabilności i efektywności systemu zagospodarowania odpadów medycznych i weterynaryjnych oraz odpadów niebezpiecznych. Zagospodarowanie odpadów medycznych i weterynaryjnych będzie problemem wymagającym rozwiązania ze względu na fakt, że w 2024 r. kończy się działalność największej spalarni odpadów niebezpiecznych w województwie pomorskim. </w:t>
            </w:r>
          </w:p>
          <w:p w:rsidR="005378EF" w:rsidRPr="005378EF" w:rsidRDefault="005378EF" w:rsidP="00726BA8">
            <w:pPr>
              <w:numPr>
                <w:ilvl w:val="0"/>
                <w:numId w:val="19"/>
              </w:numPr>
              <w:spacing w:before="60" w:after="60" w:line="276" w:lineRule="auto"/>
              <w:ind w:left="174" w:hanging="141"/>
              <w:rPr>
                <w:rFonts w:cstheme="minorHAnsi"/>
                <w:color w:val="000000" w:themeColor="text1"/>
              </w:rPr>
            </w:pPr>
            <w:r w:rsidRPr="005378EF">
              <w:rPr>
                <w:rFonts w:cstheme="minorHAnsi"/>
                <w:color w:val="000000" w:themeColor="text1"/>
              </w:rPr>
              <w:t>Problemem jest również prawie 2,9 tys. ha gruntów zdewastowanych i zdegradowanych wymagających rekultywacji, powstałych m.in. w wyniku składowania odpadów, zarówno w miejscach ich składowania (82 ha), jak też w miejscach na ten cel nieprzeznaczonych.</w:t>
            </w:r>
          </w:p>
          <w:p w:rsidR="005378EF" w:rsidRPr="005378EF" w:rsidRDefault="005378EF" w:rsidP="00726BA8">
            <w:pPr>
              <w:numPr>
                <w:ilvl w:val="0"/>
                <w:numId w:val="19"/>
              </w:numPr>
              <w:spacing w:before="60" w:after="60" w:line="276" w:lineRule="auto"/>
              <w:ind w:left="174" w:hanging="141"/>
              <w:rPr>
                <w:rFonts w:cstheme="minorHAnsi"/>
                <w:color w:val="000000" w:themeColor="text1"/>
              </w:rPr>
            </w:pPr>
            <w:r w:rsidRPr="005378EF">
              <w:rPr>
                <w:rFonts w:cstheme="minorHAnsi"/>
                <w:color w:val="000000" w:themeColor="text1"/>
              </w:rPr>
              <w:t>Nie mniej ważne jest upowszechnienie wiedzy o GOZ oraz szeroka promocja i edukacja zarówno mieszkańców, jak i przedsiębiorców.</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2</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(vii) Wzmacnianie ochrony i zachowania przyrody, różnorodności biologicznej oraz zielonej infrastruktury, w tym na obszarach miejskich, oraz ograniczanie wszelkich rodzajów zanieczyszczenia</w:t>
            </w:r>
          </w:p>
        </w:tc>
        <w:tc>
          <w:tcPr>
            <w:tcW w:w="10915" w:type="dxa"/>
          </w:tcPr>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Obszary objęte różnymi formami ochrony przyrody (bez obszarów NATURA 2000) stanowią 32,8% powierzchni województwa. Większość z nich stanowią obszary chronionego krajobrazu (66%) oraz parki krajobrazowe (28%).</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 xml:space="preserve">Na obszarze województwa pomorskiego zlokalizowanych jest 9 parków krajobrazowych o powierzchni ogółem 167 tys. ha, co stanowi 8,4% powierzchni regionu. Parki stanowią duży potencjał przyrodniczy i krajobrazowy, a także kulturowy i historyczny. Prawie 9% ich powierzchni stanowią rezerwaty przyrody. </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 xml:space="preserve">Istnieje pilna potrzeba wdrożenia opracowanych planów ochrony parków krajobrazowych należących do Pomorskiego Zespołu Parków Krajobrazowych, obejmujących ochronę stanu środowiska przyrodniczego i zachowania różnorodności biologicznej oraz zabezpieczenie zasobów i walorów przyrodniczo-krajobrazowych parków. </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Nadmorskie położenie i towarzyszące mu tereny rekreacyjne, w tym plaże, jak również otoczenie jezior, parków i lasów, są niedostatecznie przygotowane do ich wykorzystania. W połączeniu z antropopresją skutkuje to pogłębianiem dewastacji przyrody, zwłaszcza przy rozwijającej się turystyce masowej.</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2</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 xml:space="preserve">(viii) wspieranie zrównoważonej multimodalnej mobilności miejskiej </w:t>
            </w:r>
            <w:r w:rsidRPr="005378EF">
              <w:rPr>
                <w:rFonts w:cstheme="minorHAnsi"/>
                <w:color w:val="000000" w:themeColor="text1"/>
              </w:rPr>
              <w:lastRenderedPageBreak/>
              <w:t xml:space="preserve">jako elementu transformacji w kierunku gospodarki zeroemisyjnej </w:t>
            </w:r>
          </w:p>
        </w:tc>
        <w:tc>
          <w:tcPr>
            <w:tcW w:w="10915" w:type="dxa"/>
          </w:tcPr>
          <w:p w:rsidR="005378EF" w:rsidRPr="005378EF" w:rsidRDefault="005378EF" w:rsidP="00726BA8">
            <w:pPr>
              <w:numPr>
                <w:ilvl w:val="0"/>
                <w:numId w:val="20"/>
              </w:numPr>
              <w:spacing w:before="60" w:after="60" w:line="276" w:lineRule="auto"/>
              <w:ind w:left="174" w:hanging="153"/>
              <w:rPr>
                <w:rFonts w:cstheme="minorHAnsi"/>
                <w:color w:val="000000" w:themeColor="text1"/>
              </w:rPr>
            </w:pPr>
            <w:r w:rsidRPr="005378EF">
              <w:rPr>
                <w:rFonts w:cstheme="minorHAnsi"/>
                <w:color w:val="000000" w:themeColor="text1"/>
              </w:rPr>
              <w:lastRenderedPageBreak/>
              <w:t xml:space="preserve">Rola transportu zbiorowego w miastach wciąż jest niezadowalająca. Wynika to m.in. z nie w pełni konkurencyjnej oferty w stosunku do transportu indywidualnego, stanu infrastruktury liniowej transportu zbiorowego, słabej integracji podsystemów transportu zbiorowego i indywidualnego, czy niższego priorytetu w ruchu miejskim. Prowadzi </w:t>
            </w:r>
            <w:r w:rsidRPr="005378EF">
              <w:rPr>
                <w:rFonts w:cstheme="minorHAnsi"/>
                <w:color w:val="000000" w:themeColor="text1"/>
              </w:rPr>
              <w:lastRenderedPageBreak/>
              <w:t>to do zmniejszenia konkurencyjności transportu zbiorowego, przeciążenia infrastruktury indywidualnym transportem samochodowym i pogorszenia jakości środowiska i warunków życia.</w:t>
            </w:r>
          </w:p>
          <w:p w:rsidR="005378EF" w:rsidRPr="005378EF" w:rsidRDefault="005378EF" w:rsidP="00726BA8">
            <w:pPr>
              <w:numPr>
                <w:ilvl w:val="0"/>
                <w:numId w:val="20"/>
              </w:numPr>
              <w:spacing w:before="60" w:after="60" w:line="276" w:lineRule="auto"/>
              <w:ind w:left="174" w:hanging="153"/>
              <w:rPr>
                <w:rFonts w:cstheme="minorHAnsi"/>
                <w:color w:val="000000" w:themeColor="text1"/>
              </w:rPr>
            </w:pPr>
            <w:r w:rsidRPr="005378EF">
              <w:rPr>
                <w:rFonts w:cstheme="minorHAnsi"/>
                <w:color w:val="000000" w:themeColor="text1"/>
              </w:rPr>
              <w:t>Wzrastające natężenie ruchu stwarza m.in. potrzebę cyfryzacji transportu miejskiego, w tym działań poprawiających funkcjonowanie, konkurencyjność i bezpieczeństwo publicznego transportu zbiorowego.</w:t>
            </w:r>
          </w:p>
          <w:p w:rsidR="005378EF" w:rsidRPr="005378EF" w:rsidRDefault="005378EF" w:rsidP="00726BA8">
            <w:pPr>
              <w:numPr>
                <w:ilvl w:val="0"/>
                <w:numId w:val="20"/>
              </w:numPr>
              <w:spacing w:before="60" w:after="60" w:line="276" w:lineRule="auto"/>
              <w:ind w:left="174" w:hanging="153"/>
              <w:rPr>
                <w:rFonts w:cstheme="minorHAnsi"/>
                <w:color w:val="000000" w:themeColor="text1"/>
              </w:rPr>
            </w:pPr>
            <w:r w:rsidRPr="005378EF">
              <w:rPr>
                <w:rFonts w:cstheme="minorHAnsi"/>
                <w:color w:val="000000" w:themeColor="text1"/>
              </w:rPr>
              <w:t xml:space="preserve">Rosną oczekiwania społeczne wobec oferty publicznego transportu zbiorowego, w szczególności w odniesieniu do jego niedostatecznej integracji. Spełnienie tych oczekiwań wymaga m.in. nowoczesnego, przyjaznego dla wszystkich użytkowników, a także ekologicznego taboru. Wiąże się to z coraz powszechniejszym wzrostem świadomości ekologicznej mieszkańców. Zmieniają się także postawy wobec zdrowia, jak również świadomość ekonomiczna, skutkujące zainteresowaniem </w:t>
            </w:r>
            <w:proofErr w:type="spellStart"/>
            <w:r w:rsidRPr="005378EF">
              <w:rPr>
                <w:rFonts w:cstheme="minorHAnsi"/>
                <w:color w:val="000000" w:themeColor="text1"/>
              </w:rPr>
              <w:t>elektromobilnością</w:t>
            </w:r>
            <w:proofErr w:type="spellEnd"/>
            <w:r w:rsidRPr="005378EF">
              <w:rPr>
                <w:rFonts w:cstheme="minorHAnsi"/>
                <w:color w:val="000000" w:themeColor="text1"/>
              </w:rPr>
              <w:t>, mobilnością aktywną oraz współdzielonymi środkami transportu. To nowe, z pewnością coraz ważniejsze, wyzwanie w obszarze integracji transportu.</w:t>
            </w:r>
          </w:p>
          <w:p w:rsidR="005378EF" w:rsidRPr="005378EF" w:rsidRDefault="005378EF" w:rsidP="00726BA8">
            <w:pPr>
              <w:numPr>
                <w:ilvl w:val="0"/>
                <w:numId w:val="20"/>
              </w:numPr>
              <w:spacing w:before="60" w:after="60" w:line="276" w:lineRule="auto"/>
              <w:ind w:left="174" w:hanging="153"/>
              <w:rPr>
                <w:rFonts w:cstheme="minorHAnsi"/>
                <w:color w:val="000000" w:themeColor="text1"/>
              </w:rPr>
            </w:pPr>
            <w:r w:rsidRPr="005378EF">
              <w:rPr>
                <w:rFonts w:cstheme="minorHAnsi"/>
                <w:color w:val="000000" w:themeColor="text1"/>
              </w:rPr>
              <w:t xml:space="preserve">Mimo realizowanych w miastach regionu od wielu lat projektów w zakresie rozwoju infrastruktury transportu miejskiego (liniowej, węzłowej), ale także mobilności pieszej i rowerowej, miejska infrastruktura transportowa wymaga dalszych inwestycji w wypełnienie luki infrastrukturalnej, poprawę stanu technicznego, celem dalszego zmniejszenia kongestii, podniesienia poziomu bezpieczeństwa użytkowników ruchu oraz ograniczenia negatywnego wpływu transportu na środowisko. </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3</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 xml:space="preserve">(ii) Rozwój i udoskonalanie zrównoważonej, odpornej na zmiany klimatu, inteligentnej i intermodalnej mobilności na poziomie krajowym, regionalnym i lokalnym, w tym </w:t>
            </w:r>
            <w:r w:rsidRPr="005378EF">
              <w:rPr>
                <w:rFonts w:cstheme="minorHAnsi"/>
                <w:color w:val="000000" w:themeColor="text1"/>
              </w:rPr>
              <w:lastRenderedPageBreak/>
              <w:t>poprawę dostępu do TEN-T oraz mobilności transgranicznej</w:t>
            </w:r>
          </w:p>
        </w:tc>
        <w:tc>
          <w:tcPr>
            <w:tcW w:w="10915" w:type="dxa"/>
          </w:tcPr>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lastRenderedPageBreak/>
              <w:t xml:space="preserve">Jednym z głównych czynników determinujących mobilność mieszkańców są procesy </w:t>
            </w:r>
            <w:proofErr w:type="spellStart"/>
            <w:r w:rsidRPr="005378EF">
              <w:rPr>
                <w:rFonts w:cstheme="minorHAnsi"/>
                <w:color w:val="000000" w:themeColor="text1"/>
              </w:rPr>
              <w:t>suburbanizacyjne</w:t>
            </w:r>
            <w:proofErr w:type="spellEnd"/>
            <w:r w:rsidRPr="005378EF">
              <w:rPr>
                <w:rFonts w:cstheme="minorHAnsi"/>
                <w:color w:val="000000" w:themeColor="text1"/>
              </w:rPr>
              <w:t xml:space="preserve">. Migracje przekładają się na zmiany popytu na transport, do których nie dostosowuje się oferta publicznego transportu zbiorowego. Rośnie natężenie pojazdów, wykraczając poza przepustowość infrastruktury transportowej. </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Skutkiem wzrostu motoryzacji indywidualnej jest spadek opłacalności transportu publicznego. Efektem jest ograniczenie oferty, prowadzące do wykluczenia transportowego części mieszkańców, pozbawionych możliwości korzystania z samochodu. Obserwuje się także konsekwencje w obszarze środowiska w postaci wzrostu emisji gazów cieplarnianych i zanieczyszczenia powietrza.</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 xml:space="preserve">Wieloletnie opóźnienia w rozwoju systemu drogowego powodują, że mimo wysokich nakładów inwestycyjnych na infrastrukturę drogową, jej stan, w wymiarze ponadregionalnym, regionalnym i lokalnym, nadal wymaga poprawy i </w:t>
            </w:r>
            <w:r w:rsidRPr="005378EF">
              <w:rPr>
                <w:rFonts w:cstheme="minorHAnsi"/>
                <w:color w:val="000000" w:themeColor="text1"/>
              </w:rPr>
              <w:lastRenderedPageBreak/>
              <w:t>po części przekłada się na niewystarczające bezpieczeństwo ruchu drogowego. Ok. 37% sieci dróg wojewódzkich w dalszym ciągu znajduje się w niezadowalającym lub złym stanie technicznym.</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Integracja województwa z globalnym systemem transportowym jest coraz lepsza. Niezbędna jest eliminacja wciąż jeszcze obecnych ograniczeń w dostępie do portów morskich, zarówno drogowym, jak i kolejowym. Problemem jest także niewystarczająca podaż centrów logistycznych i terminali intermodalnych.</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Rozwój zrównoważonej mobilności regionalnej oraz poprawa dostępu do sieci TEN-T wymaga dalszych inwestycji w infrastrukturę drogową i kolejową oraz tabor kolejowy do przewozów o charakterze regionalnym. Stan techniczny taboru pasażerskiego, zwłaszcza pojazdów z napędem elektrycznym jest niezadowalający. Starsze pojazdy będą stopniowo podlegały wycofaniu ze względów eksploatacyjnych. Ogranicza to konkurencyjność kolei w stosunku do transportu indywidualnego i nie sprzyja równoważeniu rozwoju. Zapewnienie utrzymania pojazdów wymaga także zorganizowania nowoczesnej infrastruktury przeglądowo-naprawczej.</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4</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 xml:space="preserve">(a) Poprawa dostępu do zatrudnienia i działań aktywizujących dla wszystkich osób poszukujących pracy, w szczególności osób młodych, zwłaszcza poprzez wdrażanie gwarancji dla młodzieży, długotrwale bezrobotnych oraz grup znajdujących się w niekorzystnej </w:t>
            </w:r>
            <w:r w:rsidRPr="005378EF">
              <w:rPr>
                <w:rFonts w:cstheme="minorHAnsi"/>
                <w:color w:val="000000" w:themeColor="text1"/>
              </w:rPr>
              <w:lastRenderedPageBreak/>
              <w:t>sytuacji na rynku pracy, jak również dla osób biernych zawodowo, a także poprzez promowanie samozatrudnienia i ekonomii społecznej</w:t>
            </w:r>
          </w:p>
        </w:tc>
        <w:tc>
          <w:tcPr>
            <w:tcW w:w="10915" w:type="dxa"/>
          </w:tcPr>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bCs/>
                <w:color w:val="000000" w:themeColor="text1"/>
              </w:rPr>
              <w:lastRenderedPageBreak/>
              <w:t>Aktywność zawodowa mieszkańców regionu w ostatnich latach była coraz wyższa i należała do najwyższych w kraju</w:t>
            </w:r>
            <w:r w:rsidRPr="005378EF">
              <w:rPr>
                <w:rFonts w:cstheme="minorHAnsi"/>
                <w:color w:val="000000" w:themeColor="text1"/>
              </w:rPr>
              <w:t xml:space="preserve">, rekordowo niskie było również bezrobocie. Jednak sytuacja uległa pogorszeniu </w:t>
            </w:r>
            <w:r w:rsidRPr="005378EF">
              <w:rPr>
                <w:rFonts w:cstheme="minorHAnsi"/>
                <w:bCs/>
                <w:color w:val="000000" w:themeColor="text1"/>
              </w:rPr>
              <w:t>z powodu ograniczeń wynikających z rozprzestrzeniania się pandemii COVID-19.</w:t>
            </w:r>
            <w:r w:rsidRPr="005378EF">
              <w:rPr>
                <w:rFonts w:cstheme="minorHAnsi"/>
                <w:color w:val="000000" w:themeColor="text1"/>
              </w:rPr>
              <w:t xml:space="preserve"> Pomorski rynek pracy jest wewnętrznie zróżnicowany. Powiaty usytuowane we wschodniej i zachodniej części województwa charakteryzują się wyższą stopą bezrobocia niż w części środkowej, chociaż te dysproporcje zmniejszają się.</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Problemem nadal cechującym zarówno pomorski rynek pracy, jak i krajowy, jest niska wydajność pracy. Jest to spowodowane w głównej mierze niewłaściwym zarządzaniem oraz złą organizacją miejsc pracy, w tym niskim poziomem ich usprzętowienia. Powolny wzrost wydajności pracy skutkuje odbiegającym od poziomu UE niskim poziomem wynagrodzenia.</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Trendy demograficzne, migracje oraz rosnąca liczba miejsc pracy sprawiły, że pomorscy przedsiębiorcy deklarują problemy ze znalezieniem pracowników. Niekorzystne zjawiska wzmacniane są dodatkowo przez silnie zróżnicowany geograficznie popyt na pracę oraz niską mobilność zawodową i przestrzenną mieszkańców.</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Poziom profesjonalizacji i ekonomizacji podmiotów ekonomii społecznej jest niewystarczający. Wynika on m.in. z niedoboru kompetencji biznesowych w ramach ośrodków wsparcia ekonomii społecznej.</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4</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 xml:space="preserve">(b)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w:t>
            </w:r>
            <w:r w:rsidRPr="005378EF">
              <w:rPr>
                <w:rFonts w:cstheme="minorHAnsi"/>
                <w:color w:val="000000" w:themeColor="text1"/>
              </w:rPr>
              <w:lastRenderedPageBreak/>
              <w:t>mobilności na rynku pracy</w:t>
            </w:r>
          </w:p>
        </w:tc>
        <w:tc>
          <w:tcPr>
            <w:tcW w:w="10915" w:type="dxa"/>
          </w:tcPr>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lastRenderedPageBreak/>
              <w:t>W celu efektywnego aktywizowania osób o kompetencjach niedostosowanych do potrzeb nowoczesnej gospodarki, niezbędne jest diagnozowanie i prognozowanie zapotrzebowania na kompetencje i kierunkowanie zgodnie z nim wsparcia państwowych służb zatrudnienia. Dotychczas stosowane mechanizmy diagnozowania i prognozowania są niewystarczająco dostosowane do dynamicznie zmieniającej się sytuacji na rynku pracy.</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Niezbędne jest włączanie do planowania i projektowania takiego wsparcia publicznych służb zatrudnienia (PSZ), a także podmiotów współpracujących z PSZ, aby pomoc kierowana przez służby zatrudnienia do grup znajdujących się w szczególnej sytuacji na rynku pracy była jak najbardziej skuteczna i dopasowana do ich potrzeb. Wymiana doświadczeń, informacji, dobrych praktyk pozwolą obejmować osoby potrzebujące wsparcia kompleksowymi usługami ułatwiającymi ich funkcjonowanie na rynku pracy. W związku z dynamicznie zmieniającą się sytuacją społeczno- gospodarczą niezbędne jest wyposażenie pracowników PSZ oraz partnerów (np. poprzez szkolenia) w nowe narzędzia i metody pozwalające udzielać wsparcia w sposób jak najbardziej odpowiadający na wyzwania i zmiany zachodzące na rynku pracy.</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 xml:space="preserve">Odporna gospodarka to gospodarka zdolna do adaptacji do nagłych zmian wywołanych różnymi czynnikami, w tym egzogenicznymi. Ważne jest aby PSZ wyposażyć w instrumenty, które będą mogły być wykorzystywane w sytuacjach kryzysowych, w celu ochrony miejsc pracy. </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4</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(d) Wspieranie dostosowania pracowników, przedsiębiorstw i przedsiębiorców do zmian, wspieranie aktywnego i zdrowego starzenia się oraz zdrowego i dobrze dostosowanego środowiska pracy, które uwzględnia zagrożenia dla zdrowia</w:t>
            </w:r>
          </w:p>
        </w:tc>
        <w:tc>
          <w:tcPr>
            <w:tcW w:w="10915" w:type="dxa"/>
          </w:tcPr>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Istotnym wyzwaniem jest wydłużenie aktywności zawodowej mieszkańców. Z badań ogólnokrajowych wynika, że ¼ osób w wieku 55-64 lata jako powód niezdolności do pracy wskazuje chorobę lub niepełnosprawność. Mieszkańcy regionu wykazują niską świadomość roli profilaktyki i zdrowego trybu życia, które stanowią istotną barierę w utrzymaniu i wydłużaniu aktywności zawodowej. Konieczne jest przyjęcie przez nich współodpowiedzialności za własne zdrowie w wyniku wzrostu świadomości i kompetencji zdrowotnych. Niezbędne jest także wzmocnienie roli pracodawców w wydłużaniu aktywności zawodowej pracowników, w tym wykorzystanie potencjału medycyny pracy.</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 xml:space="preserve">Poważnym problemem regionu są niektóre choroby cywilizacyjne m.in.: choroby nowotworowe, otyłość, cukrzyca, choroby układu krążenia, choroby i zaburzenia psychiczne, choroby układu oddechowego. </w:t>
            </w:r>
            <w:r w:rsidRPr="005378EF">
              <w:rPr>
                <w:rFonts w:cstheme="minorHAnsi"/>
                <w:iCs/>
                <w:color w:val="000000" w:themeColor="text1"/>
              </w:rPr>
              <w:t>Standaryzowany współczynnik zachorowalności na nowotwory w regionie należy do najwyższych w kraju (3. miejsce wśród kobiet, 1. miejsce wśród mężczyzn).</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 xml:space="preserve">Niewystarczające jest upowszechnianie informacji dotyczących zdrowego trybu życia oraz promocji zdrowia i profilaktyki chorób, dzięki którym możliwe jest zarówno wczesne wykrycie oraz efektywne leczenie choroby, jak i sprawne umożliwienie choremu powrotu do aktywności zawodowej i społecznej. </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Postęp technologiczny, zmiany demograficzne oraz zmieniające się oczekiwania pracowników wymuszają konieczność dostosowania kwalifikacji pracowników, a także stanowisk i organizacji pracy do nowych potrzeb (w tym zdrowotnych). Ważne są procesy adaptacyjne, jak również unowocześnienie przedsiębiorstw, a także zmiana modeli biznesowych i organizacyjnych uwzględniających nowe formy pracy (w tym m.in. pracę zdalną, elastyczne formy zatrudnienia) oraz zarządzanie wiekiem i różnorodnością.</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Problemy z adaptacyjnością dotykają częściej osoby niemobilne oraz o niskich kwalifikacjach zawodowych. Ponadto przedsiębiorstwa rzadko oferują dodatkowe wsparcie zwalnianym pracownikom (w formie doradztwa czy szkoleń).</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4</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 xml:space="preserve">(g) Wspieranie uczenia się przez całe życie, w szczególności </w:t>
            </w:r>
            <w:r w:rsidRPr="005378EF">
              <w:rPr>
                <w:rFonts w:cstheme="minorHAnsi"/>
                <w:color w:val="000000" w:themeColor="text1"/>
              </w:rPr>
              <w:lastRenderedPageBreak/>
              <w:t>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c>
          <w:tcPr>
            <w:tcW w:w="10915" w:type="dxa"/>
          </w:tcPr>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lastRenderedPageBreak/>
              <w:t xml:space="preserve">Udział mieszkańców w kształceniu ustawicznym spada i chociaż jest wyższy niż średni w kraju (4,1% przy 3,7% w Polsce) i 5. najlepszy wśród regionów, to znacznie odbiega od średniego w UE (9,2%). </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lastRenderedPageBreak/>
              <w:t xml:space="preserve">Ze względu na dynamiczne zmiany na rynku pracy związane z rozwojem nowych technologii, cyfryzacją, automatyzacją oraz zmianami klimatycznymi i ukierunkowaniem na rozwój zrównoważony, konieczne jest dostosowanie kwalifikacji mieszkańców do zmieniających się potrzeb gospodarki. </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Jednocześnie obserwuje się postępujący proces starzenia się pracowników i powstawania luki pokoleniowej w niektórych zawodach. Starzenie się społeczeństwa, a także choroby cywilizacyjne zwiększają zapotrzebowanie na usługi zdrowotne i społeczne. Tymczasem w Pomorskiem na 10 tys. mieszkańców przypada 21,8 lekarzy (12. miejsce w Polsce) oraz 43,5 pielęgniarki i położne (15. miejsce). Według prognoz wskaźnik zatrudnienia pielęgniarek i położnych na 1000 mieszkańców w województwie w 2030 r. wyniesie 2,90 i będzie to najgorszy wynik w kraju.  Konieczne jest więc podjęcie działań wzmacniających potencjał kadrowy systemu ochrony zdrowia oraz profesjonalizacja kadr średniego szczebla, umożliwiająca samodzielną opiekę nad pacjentem.</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Potencjałem do kreowania kapitału społecznego są kadry kultury i turystyki. Prowadzone przez sektor kultury przedsięwzięcia wymagają stałego i elastycznego podnoszenia kwalifikacji pracowników instytucji kultury oraz przedstawicieli organizacji pozarządowych m.in. z uwagi na dynamiczny rozwój e-kultury i oferty kulturalnej. Z kolei kadry turystyki nie zawsze posiadają kompetencje z zakresu szeroko pojętej turystyki, w tym orientacji na klienta, współpracy czy prezentowania informacji. Niezbędne są zatem działania służące podnoszeniu kompetencji kadr kultury i turystyki w zakresie prowadzenia działalności kulturalnej i turystycznej, w tym animacji społecznej na poziomie lokalnym.</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4</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 xml:space="preserve">(f) Wspieranie równego dostępu do dobrej jakości, włączającego kształcenia i szkolenia </w:t>
            </w:r>
            <w:r w:rsidRPr="005378EF">
              <w:rPr>
                <w:rFonts w:cstheme="minorHAnsi"/>
                <w:color w:val="000000" w:themeColor="text1"/>
              </w:rPr>
              <w:lastRenderedPageBreak/>
              <w:t>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tc>
        <w:tc>
          <w:tcPr>
            <w:tcW w:w="10915" w:type="dxa"/>
          </w:tcPr>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lastRenderedPageBreak/>
              <w:t>Mimo następującej poprawy, województwo cechuje zróżnicowany przestrzennie dostęp do przedszkoli. Ponadto odsetek dzieci objętych edukacją przedszkolną jest jednym z najniższych w kraju.</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Zwiększa się liczba uczniów z niepełnosprawnościami i z dysfunkcjami, a także uczniów z różnego typu trudnościami w nauce. Coraz większym problemem staje się ich wsparcie, brak specjalistycznych kadr w szkołach oraz zaplecza infrastrukturalnego i wyposażenia szkół.</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lastRenderedPageBreak/>
              <w:t>Poziom kompetencji pomorskich uczniów w zakresie kompetencji osobistych, społecznych, uczenia się, kompetencji obywatelskich, przedsiębiorczości, świadomości i ekspresji kulturalnej nie jest satysfakcjonujący. Zauważalna jest potrzeba edukacji międzykulturowej oraz szeroko rozumianej edukacji regionalnej, odwołującej się do historycznych tradycji regionu, nadmorskiego położenia i uwarunkowań etniczno-przyrodniczych, a także podejmowania działań na rzecz nauki języka regionalnego.</w:t>
            </w:r>
          </w:p>
          <w:p w:rsidR="005378EF" w:rsidRPr="005378EF" w:rsidRDefault="005378EF" w:rsidP="00726BA8">
            <w:pPr>
              <w:numPr>
                <w:ilvl w:val="0"/>
                <w:numId w:val="20"/>
              </w:numPr>
              <w:spacing w:before="60" w:after="60" w:line="276" w:lineRule="auto"/>
              <w:ind w:left="174" w:hanging="174"/>
              <w:rPr>
                <w:rFonts w:cstheme="minorHAnsi"/>
                <w:b/>
                <w:color w:val="000000" w:themeColor="text1"/>
              </w:rPr>
            </w:pPr>
            <w:r w:rsidRPr="005378EF">
              <w:rPr>
                <w:rFonts w:cstheme="minorHAnsi"/>
                <w:color w:val="000000" w:themeColor="text1"/>
              </w:rPr>
              <w:t>W niewystarczającym stopniu funkcjonuje doradztwo zawodowe - brak jest systemowej diagnozy predyspozycji uczniów na wszystkich etapach edukacji z wykorzystaniem profesjonalnych narzędzi, w tym cyfrowych, a także wsparcia uczniów w dokonywaniu wyborów edukacyjnych i zawodowych. Istotnym problemem jest także brak nauczycieli doradców zawodowych, a także niedostateczne ich wyposażenie w profesjonalne narzędzia do pracy z uczniami oraz zapewnienie im stałego i szerokiego doskonalenia zawodowego.</w:t>
            </w:r>
            <w:r w:rsidRPr="005378EF">
              <w:rPr>
                <w:rFonts w:cstheme="minorHAnsi"/>
                <w:b/>
                <w:color w:val="000000" w:themeColor="text1"/>
              </w:rPr>
              <w:t xml:space="preserve"> </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Wciąż niewystarczające jest zaangażowanie pracodawców w realizację procesu kształcenia zawodowego, kształtowania oferty szkół i rekrutacji uczniów. Brakuje bazy miejsc odbywania praktyk i staży, a także nadal widoczne są deficyty w infrastrukturze, niedobór sprzętu i jego niedostateczne wykorzystanie w kształceniu ustawicznym. Ponadto, w niewystarczającym stopniu obserwuje się zaangażowanie w doskonalenie zawodowe nauczycieli, w tym w szczególności nauczycieli teoretycznej nauki zawodu.</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4</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 xml:space="preserve">(ii) Poprawa równego dostępu do wysokiej jakości usług sprzyjających włączeniu społecznemu w </w:t>
            </w:r>
            <w:r w:rsidRPr="005378EF">
              <w:rPr>
                <w:rFonts w:cstheme="minorHAnsi"/>
                <w:color w:val="000000" w:themeColor="text1"/>
              </w:rPr>
              <w:lastRenderedPageBreak/>
              <w:t>zakresie kształcenia, szkoleń i uczenia się przez całe życie poprzez rozwój łatwo dostępnej infrastruktury, w tym poprzez wspieranie odporności w zakresie kształcenia i szkolenia na odległość oraz online</w:t>
            </w:r>
          </w:p>
        </w:tc>
        <w:tc>
          <w:tcPr>
            <w:tcW w:w="10915" w:type="dxa"/>
          </w:tcPr>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lastRenderedPageBreak/>
              <w:t>W procesie edukacji zauważa się niesatysfakcjonujące wykorzystywanie zaawansowanych technologii.</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W regionie brakuje specjalistycznych kadr w szkołach oraz zaplecza infrastrukturalnego i wyposażenia szkół odpowiadających indywidualnym potrzebom rozwojowym uczniów ze specjalnymi potrzebami edukacyjnymi.</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W poradniach psychologiczno-pedagogicznych występują braki w wyposażeniu, luki kadrowe oraz niewystarczające wsparcie merytoryczne pracowników.</w:t>
            </w:r>
          </w:p>
          <w:p w:rsidR="004C7090" w:rsidRPr="00032B48" w:rsidRDefault="005378EF" w:rsidP="004C7090">
            <w:pPr>
              <w:numPr>
                <w:ilvl w:val="0"/>
                <w:numId w:val="20"/>
              </w:numPr>
              <w:spacing w:before="60" w:after="60" w:line="276" w:lineRule="auto"/>
              <w:ind w:left="174" w:hanging="174"/>
              <w:rPr>
                <w:rFonts w:cstheme="minorHAnsi"/>
                <w:color w:val="000000" w:themeColor="text1"/>
              </w:rPr>
            </w:pPr>
            <w:r w:rsidRPr="005378EF">
              <w:rPr>
                <w:rFonts w:cstheme="minorHAnsi"/>
                <w:bCs/>
                <w:color w:val="000000" w:themeColor="text1"/>
              </w:rPr>
              <w:lastRenderedPageBreak/>
              <w:t xml:space="preserve">Mimo dużych nakładów finansowych występują deficyty w infrastrukturze szkół branżowych. Istnieje konieczność </w:t>
            </w:r>
            <w:r w:rsidRPr="005378EF">
              <w:rPr>
                <w:rFonts w:cstheme="minorHAnsi"/>
                <w:color w:val="000000" w:themeColor="text1"/>
              </w:rPr>
              <w:t>dalszego</w:t>
            </w:r>
            <w:r w:rsidRPr="005378EF">
              <w:rPr>
                <w:rFonts w:cstheme="minorHAnsi"/>
                <w:bCs/>
                <w:color w:val="000000" w:themeColor="text1"/>
              </w:rPr>
              <w:t xml:space="preserve"> ich profilowania pod kątem potrzeb rozwojowych regionu istotnych dla wdrażania m.in.</w:t>
            </w:r>
            <w:r w:rsidRPr="005378EF" w:rsidDel="00DF1264">
              <w:rPr>
                <w:rFonts w:cstheme="minorHAnsi"/>
                <w:bCs/>
                <w:color w:val="000000" w:themeColor="text1"/>
              </w:rPr>
              <w:t xml:space="preserve"> </w:t>
            </w:r>
            <w:r w:rsidRPr="005378EF">
              <w:rPr>
                <w:rFonts w:cstheme="minorHAnsi"/>
                <w:bCs/>
                <w:color w:val="000000" w:themeColor="text1"/>
              </w:rPr>
              <w:t>Przemysłu 4.0, zwiększenia nacisku na kształtowanie kompetencji (w tym cyfrowych) niezbędnych w stosowaniu nowoczesnych technologii, a także organizacji tych szkół jako miejsc kształcenia ustawicznego.</w:t>
            </w:r>
          </w:p>
          <w:p w:rsidR="00032B48" w:rsidRPr="004C7090" w:rsidRDefault="00032B48" w:rsidP="004C7090">
            <w:pPr>
              <w:numPr>
                <w:ilvl w:val="0"/>
                <w:numId w:val="20"/>
              </w:numPr>
              <w:spacing w:before="60" w:after="60" w:line="276" w:lineRule="auto"/>
              <w:ind w:left="174" w:hanging="174"/>
              <w:rPr>
                <w:rFonts w:cstheme="minorHAnsi"/>
                <w:color w:val="000000" w:themeColor="text1"/>
              </w:rPr>
            </w:pPr>
            <w:r w:rsidRPr="00032B48">
              <w:rPr>
                <w:rFonts w:cstheme="minorHAnsi"/>
                <w:color w:val="000000" w:themeColor="text1"/>
              </w:rPr>
              <w:t>W województwie widoczne są bardzo duże dysproporcje terytorialne w zakresie uczestnictwa dzieci w edukacji przedszkolnej. Największe występują w ujęciu gminnym - odsetek dzieci w wieku 3-6 lat objętych wychowaniem przedszkolnym przy średniej wojewódzkiej wynoszącej w 2019 r. 87,8% w Kolbudach przekroczył 114%, a w Ustce nie osiągną 30%.</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4</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(h) Wspieranie aktywnego włączenia społecznego w celu promowania równości szans, niedyskryminacji i aktywnego uczestnictwa, oraz zwiększanie zdolności do zatrudnienia, w szczególności grup w niekorzystnej sytuacji</w:t>
            </w:r>
          </w:p>
        </w:tc>
        <w:tc>
          <w:tcPr>
            <w:tcW w:w="10915" w:type="dxa"/>
          </w:tcPr>
          <w:p w:rsidR="005378EF" w:rsidRPr="005378EF" w:rsidRDefault="005378EF" w:rsidP="00726BA8">
            <w:pPr>
              <w:numPr>
                <w:ilvl w:val="0"/>
                <w:numId w:val="20"/>
              </w:numPr>
              <w:spacing w:before="60" w:after="60" w:line="276" w:lineRule="auto"/>
              <w:ind w:left="174" w:hanging="153"/>
              <w:rPr>
                <w:rFonts w:cstheme="minorHAnsi"/>
                <w:bCs/>
                <w:color w:val="000000" w:themeColor="text1"/>
              </w:rPr>
            </w:pPr>
            <w:r w:rsidRPr="005378EF">
              <w:rPr>
                <w:rFonts w:cstheme="minorHAnsi"/>
                <w:bCs/>
                <w:color w:val="000000" w:themeColor="text1"/>
              </w:rPr>
              <w:t xml:space="preserve">Obniża się poziom ubóstwa i bierności zawodowej, nadal jednak część społeczeństwa zagrożona jest marginalizacją społeczną. Szczególnie widoczne jest przedwczesne rezygnowanie seniorów z aktywności zawodowej, a także wciąż niewykorzystany w pełni potencjał osób z niepełnosprawnościami. </w:t>
            </w:r>
          </w:p>
          <w:p w:rsidR="005378EF" w:rsidRPr="005378EF" w:rsidRDefault="005378EF" w:rsidP="00726BA8">
            <w:pPr>
              <w:numPr>
                <w:ilvl w:val="0"/>
                <w:numId w:val="20"/>
              </w:numPr>
              <w:spacing w:before="60" w:after="60" w:line="276" w:lineRule="auto"/>
              <w:ind w:left="174" w:hanging="153"/>
              <w:rPr>
                <w:rFonts w:cstheme="minorHAnsi"/>
                <w:bCs/>
                <w:color w:val="000000" w:themeColor="text1"/>
              </w:rPr>
            </w:pPr>
            <w:r w:rsidRPr="005378EF">
              <w:rPr>
                <w:rFonts w:cstheme="minorHAnsi"/>
                <w:bCs/>
                <w:color w:val="000000" w:themeColor="text1"/>
              </w:rPr>
              <w:t xml:space="preserve">Pomimo nowych rozwiązań w postaci różnego rodzaju powszechnych świadczeń pieniężnych dostępnych bez </w:t>
            </w:r>
            <w:r w:rsidRPr="005378EF">
              <w:rPr>
                <w:rFonts w:cstheme="minorHAnsi"/>
                <w:color w:val="000000" w:themeColor="text1"/>
              </w:rPr>
              <w:t>kryteriów</w:t>
            </w:r>
            <w:r w:rsidRPr="005378EF">
              <w:rPr>
                <w:rFonts w:cstheme="minorHAnsi"/>
                <w:bCs/>
                <w:color w:val="000000" w:themeColor="text1"/>
              </w:rPr>
              <w:t xml:space="preserve"> dochodowych, konieczny jest rozwój wsparcia w formie aktywnej integracji (praca socjalna, kontrakt socjalny i inne), szczególnie z uwzględnieniem potrzeb osób, które nie są beneficjentami wspomnianych świadczeń (osoby samotne, bezdzietne, seniorzy, imigranci).</w:t>
            </w:r>
          </w:p>
          <w:p w:rsidR="005378EF" w:rsidRPr="005378EF" w:rsidRDefault="005378EF" w:rsidP="00726BA8">
            <w:pPr>
              <w:numPr>
                <w:ilvl w:val="0"/>
                <w:numId w:val="20"/>
              </w:numPr>
              <w:spacing w:before="60" w:after="60" w:line="276" w:lineRule="auto"/>
              <w:ind w:left="174" w:hanging="141"/>
              <w:rPr>
                <w:rFonts w:cstheme="minorHAnsi"/>
                <w:bCs/>
                <w:color w:val="000000" w:themeColor="text1"/>
              </w:rPr>
            </w:pPr>
            <w:r w:rsidRPr="005378EF">
              <w:rPr>
                <w:rFonts w:cstheme="minorHAnsi"/>
                <w:bCs/>
                <w:color w:val="000000" w:themeColor="text1"/>
              </w:rPr>
              <w:t xml:space="preserve">W wielu przypadkach brakuje jasnej demarkacji zadań pomiędzy systemem pomocy i integracji społecznej a </w:t>
            </w:r>
            <w:r w:rsidRPr="005378EF">
              <w:rPr>
                <w:rFonts w:cstheme="minorHAnsi"/>
                <w:color w:val="000000" w:themeColor="text1"/>
              </w:rPr>
              <w:t>systemem</w:t>
            </w:r>
            <w:r w:rsidRPr="005378EF">
              <w:rPr>
                <w:rFonts w:cstheme="minorHAnsi"/>
                <w:bCs/>
                <w:color w:val="000000" w:themeColor="text1"/>
              </w:rPr>
              <w:t xml:space="preserve"> ochrony zdrowia, co wywołuje konflikty kompetencyjne. Szczególnie dotyczy to usług na rzecz osób długotrwale ciężko chorych, osób z niepełnosprawnościami lub w podeszłym wieku. Wsparcie skierowane do ww. grup udzielane jest równolegle przez instytucje medyczne (m.in. ZOL i ZPO) oraz instytucje pomocy i integracji społecznej (m.in. DPS). Niezbędna jest zatem poprawa współpracy międzysektorowej w zakresie polityki społecznej. </w:t>
            </w:r>
          </w:p>
          <w:p w:rsidR="005378EF" w:rsidRPr="005378EF" w:rsidRDefault="005378EF" w:rsidP="00726BA8">
            <w:pPr>
              <w:numPr>
                <w:ilvl w:val="0"/>
                <w:numId w:val="20"/>
              </w:numPr>
              <w:spacing w:before="60" w:after="60" w:line="276" w:lineRule="auto"/>
              <w:ind w:left="174" w:hanging="141"/>
              <w:rPr>
                <w:rFonts w:cstheme="minorHAnsi"/>
                <w:bCs/>
                <w:color w:val="000000" w:themeColor="text1"/>
              </w:rPr>
            </w:pPr>
            <w:r w:rsidRPr="005378EF">
              <w:rPr>
                <w:rFonts w:cstheme="minorHAnsi"/>
                <w:bCs/>
                <w:color w:val="000000" w:themeColor="text1"/>
              </w:rPr>
              <w:lastRenderedPageBreak/>
              <w:t xml:space="preserve">W </w:t>
            </w:r>
            <w:r w:rsidRPr="005378EF">
              <w:rPr>
                <w:rFonts w:cstheme="minorHAnsi"/>
                <w:color w:val="000000" w:themeColor="text1"/>
              </w:rPr>
              <w:t>zakresie</w:t>
            </w:r>
            <w:r w:rsidRPr="005378EF">
              <w:rPr>
                <w:rFonts w:cstheme="minorHAnsi"/>
                <w:bCs/>
                <w:color w:val="000000" w:themeColor="text1"/>
              </w:rPr>
              <w:t xml:space="preserve"> profesjonalizacji systemu włączenia społecznego istotne będzie podnoszenie świadomości lub odpowiedzialności wszystkich członków społeczności o potrzebach osób wymagających szczególnego wsparcia np. seniorów czy osób z niepełnosprawnościami.</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bCs/>
                <w:color w:val="000000" w:themeColor="text1"/>
              </w:rPr>
              <w:t xml:space="preserve">Inicjatywy </w:t>
            </w:r>
            <w:r w:rsidRPr="005378EF">
              <w:rPr>
                <w:rFonts w:cstheme="minorHAnsi"/>
                <w:color w:val="000000" w:themeColor="text1"/>
              </w:rPr>
              <w:t>służące</w:t>
            </w:r>
            <w:r w:rsidRPr="005378EF">
              <w:rPr>
                <w:rFonts w:cstheme="minorHAnsi"/>
                <w:bCs/>
                <w:color w:val="000000" w:themeColor="text1"/>
              </w:rPr>
              <w:t xml:space="preserve"> podnoszeniu aktywności społecznej mieszkańców Pomorza, podejmowane głównie przez NGO, są w dużej mierze nietrwałe, rozproszone i nie tworzą spójnego systemu.</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4</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(i) Wspieranie integracji społeczno-gospodarczej obywateli państw trzecich, w tym migrantów</w:t>
            </w:r>
          </w:p>
        </w:tc>
        <w:tc>
          <w:tcPr>
            <w:tcW w:w="10915" w:type="dxa"/>
          </w:tcPr>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Pomorskie stało się atrakcyjnym miejscem pracy i życia dla imigrantów zarobkowych (głównie z Ukrainy i Białorusi). Powiatowe urzędy pracy rocznie wpisują do ewidencji prawie 130 tys. oświadczeń pracodawców o powierzeniu wykonywania pracy obywatelom Republiki Armenii, Republiki Białorusi, Republiki Mołdawii, Federacji Rosyjskiej, Gruzji i Ukrainy bez konieczności uzyskania zezwolenia na pracę. Do wybuchu pandemii COVID-19 Wojewoda Pomorski wydawał rocznie ok. 30 tys. zezwoleń na pracę długoterminową. Pandemia niestety spowodowała spadek przyjazdów cudzoziemców do pracy, a co za tym idzie liczbę wydawanych zezwoleń.</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Ważnym wyzwaniem jest integracja imigrantów ze społecznością lokalną. Widoczny w ostatnich latach coraz większy napływ imigrantów, nie powinien być rozpatrywany wyłącznie z punktu widzenia pomorskiego rynku pracy. Ważne jest prowadzenie aktywnej, włączającej i odpowiedniej polityki integracyjnej, która ułatwi zatrudnianie cudzoziemców, pomoże im w budowaniu dobrych relacji i więzi z mieszkańcami Pomorza oraz zachęci do zamieszkania na stałe, bądź na dłużej w regionie. Konieczne jest zatem podejmowanie działań w zakresie integracji ekonomicznej, kulturowo-społecznej, prawno-instytucjonalnej, tożsamościowej oraz przestrzennej, które powinny prowadzić do zapewnienia imigrantom praw, szans i usług dostępnych wszystkim mieszkańcom województwa.</w:t>
            </w:r>
          </w:p>
          <w:p w:rsidR="005378EF" w:rsidRPr="005378EF" w:rsidRDefault="005378EF" w:rsidP="00726BA8">
            <w:pPr>
              <w:numPr>
                <w:ilvl w:val="0"/>
                <w:numId w:val="20"/>
              </w:numPr>
              <w:spacing w:before="60" w:after="60" w:line="276" w:lineRule="auto"/>
              <w:ind w:left="174" w:hanging="141"/>
              <w:rPr>
                <w:rFonts w:cstheme="minorHAnsi"/>
                <w:bCs/>
                <w:color w:val="000000" w:themeColor="text1"/>
              </w:rPr>
            </w:pPr>
            <w:r w:rsidRPr="005378EF">
              <w:rPr>
                <w:rFonts w:cstheme="minorHAnsi"/>
                <w:color w:val="000000" w:themeColor="text1"/>
              </w:rPr>
              <w:t>Istotne jest zatem wzmocnienie kompetencji pracowników JST i ich jednostek organizacyjnych do świadczenia usług na rzecz imigrantów poprzedzonych kompleksową diagnozą potrzeb.</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4</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 xml:space="preserve">(k) Zwiększanie równego i szybkiego dostępu do dobrej jakości, trwałych i przystępnych cenowo </w:t>
            </w:r>
            <w:r w:rsidRPr="005378EF">
              <w:rPr>
                <w:rFonts w:cstheme="minorHAnsi"/>
                <w:color w:val="000000" w:themeColor="text1"/>
              </w:rPr>
              <w:lastRenderedPageBreak/>
              <w:t>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tc>
        <w:tc>
          <w:tcPr>
            <w:tcW w:w="10915" w:type="dxa"/>
          </w:tcPr>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lastRenderedPageBreak/>
              <w:t xml:space="preserve">Pomimo prowadzonych działań skierowanych do osób potrzebujących wsparcia w codziennym funkcjonowaniu, poprawa ich sytuacji życiowej często jest bardzo trudna. </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Na Pomorzu publicznymi usługami społecznymi objętych jest 9% osób niesamodzielnych, opieką środowiskową 6,6%. W przypadku osób z niepełnoprawnością 1,5% ma dostęp do usług aktywizujących.</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lastRenderedPageBreak/>
              <w:t xml:space="preserve">Wyzwaniem pozostaje jakość i indywidualizacja usług w oparciu o diagnozę potrzeb oraz ich koordynacja. </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Widoczny jest deficyt kadr i ich kompetencji oraz braki infrastruktury (zarówno po stronie JST, jak i NGO i PES), a także silne zróżnicowanie terytorialne jakości i dostępności usług społecznych i zdrowotnych, w szczególności na rzecz takich grup jak: osoby chore przewlekle potrzebujące wsparcia w codziennym funkcjonowaniu i ich opiekunowie, seniorzy, osoby z niepełnosprawnościami oraz wychowankowie pieczy zastępczej.</w:t>
            </w:r>
          </w:p>
          <w:p w:rsidR="005378EF" w:rsidRPr="005378EF" w:rsidRDefault="005378EF" w:rsidP="00726BA8">
            <w:pPr>
              <w:numPr>
                <w:ilvl w:val="0"/>
                <w:numId w:val="20"/>
              </w:numPr>
              <w:spacing w:before="60" w:after="60" w:line="276" w:lineRule="auto"/>
              <w:ind w:left="174" w:hanging="174"/>
              <w:rPr>
                <w:rFonts w:cstheme="minorHAnsi"/>
                <w:color w:val="000000" w:themeColor="text1"/>
              </w:rPr>
            </w:pPr>
            <w:r w:rsidRPr="005378EF">
              <w:rPr>
                <w:rFonts w:cstheme="minorHAnsi"/>
                <w:color w:val="000000" w:themeColor="text1"/>
              </w:rPr>
              <w:t>Należy kłaść nacisk na kompleksowy i zindywidualizowany charakter opieki zdrowotnej, obniżenie kosztów poprzez koordynowanie tej opieki oraz lepszą efektywność procesu leczenia i zwiększenie zaangażowania pacjenta. Istotna jest przebudowa systemu ochrony zdrowia w stronę opieki koordynowanej - sytuacji, w której następuje zrozumienie zależności, sprawny przepływ informacji, podział kompetencji oraz współpraca podmiotów leczniczych i pomocy społecznej na rzecz pacjenta.</w:t>
            </w:r>
          </w:p>
          <w:p w:rsidR="005378EF" w:rsidRPr="005378EF" w:rsidRDefault="005378EF" w:rsidP="00726BA8">
            <w:pPr>
              <w:numPr>
                <w:ilvl w:val="0"/>
                <w:numId w:val="20"/>
              </w:numPr>
              <w:spacing w:before="60" w:after="60" w:line="276" w:lineRule="auto"/>
              <w:ind w:left="174" w:hanging="174"/>
              <w:rPr>
                <w:rFonts w:cstheme="minorHAnsi"/>
                <w:bCs/>
                <w:color w:val="000000" w:themeColor="text1"/>
              </w:rPr>
            </w:pPr>
            <w:r w:rsidRPr="005378EF">
              <w:rPr>
                <w:rFonts w:cstheme="minorHAnsi"/>
                <w:color w:val="000000" w:themeColor="text1"/>
              </w:rPr>
              <w:t>W sektorze usług zdrowotnych oraz społecznych nadal dominującą rolę odgrywają formy opieki instytucjonalnej. Oddzielenie fizyczne mieszkańca od lokalnej społeczności i rodziny na czas zapewnienia leczenia i opieki ogranicza jego zdolność oraz gotowość do pełnego uczestnictwa w życiu społecznym. Aby temu zapobiec należy dążyć do rozwoju zdeinstytucjonalizowanych usług zdrowotnych i opiekuńczych. Dodatkowo, na potrzebę rozwoju usług w tej formie wpływają wzrastająca zachorowalność na choroby cywilizacyjne, czy inne znamienne epidemiologiczne oraz konsekwencje wynikające ze starzenia się społeczeństwa.</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4</w:t>
            </w:r>
          </w:p>
        </w:tc>
        <w:tc>
          <w:tcPr>
            <w:tcW w:w="2246" w:type="dxa"/>
          </w:tcPr>
          <w:p w:rsidR="005378EF" w:rsidRPr="00CF0616" w:rsidRDefault="005378EF" w:rsidP="005378EF">
            <w:pPr>
              <w:spacing w:before="60" w:after="60" w:line="276" w:lineRule="auto"/>
              <w:rPr>
                <w:rFonts w:cstheme="minorHAnsi"/>
                <w:iCs/>
                <w:color w:val="000000" w:themeColor="text1"/>
              </w:rPr>
            </w:pPr>
            <w:r w:rsidRPr="005378EF">
              <w:rPr>
                <w:rFonts w:cstheme="minorHAnsi"/>
                <w:iCs/>
                <w:color w:val="000000" w:themeColor="text1"/>
              </w:rPr>
              <w:t xml:space="preserve">(l) Wspieranie integracji społecznej </w:t>
            </w:r>
            <w:r w:rsidRPr="005378EF">
              <w:rPr>
                <w:rFonts w:cstheme="minorHAnsi"/>
                <w:iCs/>
                <w:color w:val="000000" w:themeColor="text1"/>
              </w:rPr>
              <w:lastRenderedPageBreak/>
              <w:t>osób zagrożonych ubóstwem lub wykluczeniem społecznym, w tym osób najbardziej potrzebujących i dzieci</w:t>
            </w:r>
          </w:p>
        </w:tc>
        <w:tc>
          <w:tcPr>
            <w:tcW w:w="10915" w:type="dxa"/>
          </w:tcPr>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lastRenderedPageBreak/>
              <w:t xml:space="preserve">Pomimo wielu cennych inicjatyw realizowanych w województwie, nadal widoczna jest potrzeba uruchamiania trwałych i niezależnych mechanizmów aktywizujących lokalne społeczności, m.in. przy wykorzystaniu potencjału </w:t>
            </w:r>
            <w:r w:rsidRPr="005378EF">
              <w:rPr>
                <w:rFonts w:cstheme="minorHAnsi"/>
                <w:color w:val="000000" w:themeColor="text1"/>
              </w:rPr>
              <w:lastRenderedPageBreak/>
              <w:t xml:space="preserve">organizacji pozarządowych, a także przedsięwzięć służących wzrostowi zaangażowania przedsiębiorców w realizację działań z obszaru społecznej odpowiedzialności biznesu, w szczególności w oparciu o trwały mechanizm współpracy z sektorem pozarządowym i sektorem publicznym. </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 xml:space="preserve">Ponadto zauważa się potrzebę podnoszenia wiedzy i świadomości mieszkańców regionu (w szczególności osób zagrożonych ubóstwem lub wykluczeniem społecznym, w tym osób najbardziej potrzebujących i dzieci) w obszarze aktywności obywatelskiej i równego traktowania. </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4</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(iii)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tc>
        <w:tc>
          <w:tcPr>
            <w:tcW w:w="10915" w:type="dxa"/>
          </w:tcPr>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bCs/>
                <w:color w:val="000000" w:themeColor="text1"/>
              </w:rPr>
              <w:t xml:space="preserve">Województwo pomorskie zamieszkuje 192 tys. osób z niepełnosprawnościami, co stanowi 8% całej populacji </w:t>
            </w:r>
            <w:r w:rsidRPr="005378EF">
              <w:rPr>
                <w:rFonts w:cstheme="minorHAnsi"/>
                <w:color w:val="000000" w:themeColor="text1"/>
              </w:rPr>
              <w:t>województwa</w:t>
            </w:r>
            <w:r w:rsidRPr="005378EF">
              <w:rPr>
                <w:rFonts w:cstheme="minorHAnsi"/>
                <w:bCs/>
                <w:color w:val="000000" w:themeColor="text1"/>
              </w:rPr>
              <w:t>. Przy ogólnym spadku liczby świadczeniobiorców, na podobnym poziomie utrzymuje się odsetek rodzin, którym udzielono pomocy z powodu długotrwałej lub ciężkiej choroby. Rodziny te stanowią łącznie 36,5% wszystkich rodzin objętych wsparciem na Pomorzu.</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bCs/>
                <w:color w:val="000000" w:themeColor="text1"/>
              </w:rPr>
              <w:t xml:space="preserve">Formalna opieka całodobowa dedykowana osobom z niepełnosprawnością sprawowana jest głównie w ramach </w:t>
            </w:r>
            <w:r w:rsidRPr="005378EF">
              <w:rPr>
                <w:rFonts w:cstheme="minorHAnsi"/>
                <w:color w:val="000000" w:themeColor="text1"/>
              </w:rPr>
              <w:t>dużych</w:t>
            </w:r>
            <w:r w:rsidRPr="005378EF">
              <w:rPr>
                <w:rFonts w:cstheme="minorHAnsi"/>
                <w:bCs/>
                <w:color w:val="000000" w:themeColor="text1"/>
              </w:rPr>
              <w:t xml:space="preserve"> domów pomocy społecznej. Przebywa w nich około 2,4% osób wymagających wsparcia w tej postaci. Niekorzystnym zjawiskiem jest fakt stagnacji w rozwoju infrastruktury społecznej tego typu, co powoduje, że zarówno alternatywne formy opieki całodobowej, jak i rodzinne domy pomocy czy mieszkania wspomagające mają znaczenie marginalne.</w:t>
            </w:r>
            <w:r w:rsidRPr="005378EF">
              <w:rPr>
                <w:rFonts w:cstheme="minorHAnsi"/>
                <w:color w:val="000000" w:themeColor="text1"/>
              </w:rPr>
              <w:t xml:space="preserve"> </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Istotnym wyzwaniem jest włączenie społeczne osób z niepełnosprawnościami, poprzez likwidację możliwie wszystkich barier (mentalnych, kulturowych, komunikacyjnych i architektonicznych) uniemożliwiających lub utrudniających równoprawne funkcjonowanie w społeczeństwie.</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bCs/>
                <w:color w:val="000000" w:themeColor="text1"/>
              </w:rPr>
              <w:t xml:space="preserve">W </w:t>
            </w:r>
            <w:r w:rsidRPr="005378EF">
              <w:rPr>
                <w:rFonts w:cstheme="minorHAnsi"/>
                <w:color w:val="000000" w:themeColor="text1"/>
              </w:rPr>
              <w:t>wielu</w:t>
            </w:r>
            <w:r w:rsidRPr="005378EF">
              <w:rPr>
                <w:rFonts w:cstheme="minorHAnsi"/>
                <w:bCs/>
                <w:color w:val="000000" w:themeColor="text1"/>
              </w:rPr>
              <w:t xml:space="preserve"> samorządach brakuje usług i infrastruktury przeznaczonej do pracy ze społecznością lokalną. Blisko 40% badanych jednostek samorządu terytorialnego oferuje usługę pracy ze społecznością lokalną dla osób żyjących poniżej ustawowej granicy ubóstwa. Domy i kluby sąsiedzkie funkcjonują w jedynie 11% badanych samorządów.</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Stale rozwija się infrastruktura społeczna dedykowana aktywności społecznej seniorów. Mimo to nie zaspokaja w pełni całego zapotrzebowania na tego typu usługi.</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4</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 xml:space="preserve">(v) Zapewnianie równego dostępu do opieki zdrowotnej i wspieranie odporności systemów opieki zdrowotnej, w tym podstawowej opieki zdrowotnej, oraz wspieranie przechodzenia od opieki instytucjonalnej do opieki rodzinnej i środowiskowej </w:t>
            </w:r>
          </w:p>
        </w:tc>
        <w:tc>
          <w:tcPr>
            <w:tcW w:w="10915" w:type="dxa"/>
          </w:tcPr>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Jednym z problemów systemu ochrony zdrowia są niedostateczne lub niedostosowane do obecnych i przyszłych potrzeb zasoby infrastrukturalne, w tym sprzyjające deinstytucjonalizacji. Problemem pozostaje zróżnicowany dostęp do podmiotów leczniczych i specjalistycznych świadczeń medycznych (słaba dostępność</w:t>
            </w:r>
            <w:r w:rsidR="00785CB6">
              <w:rPr>
                <w:rFonts w:cstheme="minorHAnsi"/>
                <w:color w:val="000000" w:themeColor="text1"/>
              </w:rPr>
              <w:t xml:space="preserve"> cechuje</w:t>
            </w:r>
            <w:r w:rsidRPr="005378EF">
              <w:rPr>
                <w:rFonts w:cstheme="minorHAnsi"/>
                <w:color w:val="000000" w:themeColor="text1"/>
              </w:rPr>
              <w:t xml:space="preserve"> obszary wiejskie i małe miasta), zwłaszcza w takich </w:t>
            </w:r>
            <w:r w:rsidRPr="005378EF">
              <w:rPr>
                <w:rFonts w:cstheme="minorHAnsi"/>
                <w:iCs/>
                <w:color w:val="000000" w:themeColor="text1"/>
              </w:rPr>
              <w:t xml:space="preserve">dziedzinach jak: opieka długoterminowa, geriatria, endokrynologia, </w:t>
            </w:r>
            <w:r w:rsidR="00C93CF4" w:rsidRPr="00C93CF4">
              <w:rPr>
                <w:rFonts w:cstheme="minorHAnsi"/>
                <w:iCs/>
                <w:color w:val="000000" w:themeColor="text1"/>
              </w:rPr>
              <w:t>pediatria, neurologia,</w:t>
            </w:r>
            <w:r w:rsidR="00C93CF4">
              <w:rPr>
                <w:rFonts w:cstheme="minorHAnsi"/>
                <w:iCs/>
                <w:color w:val="000000" w:themeColor="text1"/>
              </w:rPr>
              <w:t xml:space="preserve"> </w:t>
            </w:r>
            <w:r w:rsidRPr="005378EF">
              <w:rPr>
                <w:rFonts w:cstheme="minorHAnsi"/>
                <w:iCs/>
                <w:color w:val="000000" w:themeColor="text1"/>
              </w:rPr>
              <w:t>ortopedia, alergologia i pulmonologia, kardiologia, urologia, onkologia, okulistyka oraz rehabilitacja i psychiatria.</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 xml:space="preserve">Szereg inwestycji w bazę diagnostyczną i leczniczą znacząco poprawiło warunki udzielania świadczeń oraz możliwość specjalistycznej diagnostyki i leczenia. Infrastruktura ochrony zdrowia wymaga jednak stałego dostosowywania do przepisów prawa oraz uzupełniania czy wymiany zdekapitalizowanego wyposażenia i sprzętu. </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Konieczne jest położenie większego akcentu na dobrze rozwiniętą i efektywnie zorganizowaną podstawową opiekę zdrowotną, nakierowaną na profilaktykę i wczesne wykrywanie chorób oraz edukację pacjenta.</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 xml:space="preserve">Przed systemem ochrony zdrowia stoją wyzwania w postaci konsekwencji zmian demograficznych, klimatycznych, wzrastającej zachorowalności na choroby cywilizacyjne oraz inne znamienne epidemiologicznie. Wyzwaniem będą także powikłania u osób, które przebyły COVID-19 oraz pogarszający się stan zdrowia pacjentów, którzy ucierpieli wskutek ograniczonej dostępności do świadczeń zdrowotnych w związku z pandemią. </w:t>
            </w:r>
          </w:p>
          <w:p w:rsidR="005378EF" w:rsidRPr="005378EF" w:rsidRDefault="005378EF" w:rsidP="00726BA8">
            <w:pPr>
              <w:numPr>
                <w:ilvl w:val="0"/>
                <w:numId w:val="20"/>
              </w:numPr>
              <w:spacing w:before="60" w:after="60" w:line="276" w:lineRule="auto"/>
              <w:ind w:left="174" w:hanging="141"/>
              <w:rPr>
                <w:rFonts w:cstheme="minorHAnsi"/>
                <w:iCs/>
                <w:color w:val="000000" w:themeColor="text1"/>
              </w:rPr>
            </w:pPr>
            <w:r w:rsidRPr="005378EF">
              <w:rPr>
                <w:rFonts w:cstheme="minorHAnsi"/>
                <w:color w:val="000000" w:themeColor="text1"/>
              </w:rPr>
              <w:t xml:space="preserve">Pandemia </w:t>
            </w:r>
            <w:r w:rsidRPr="005378EF">
              <w:rPr>
                <w:rFonts w:cstheme="minorHAnsi"/>
                <w:iCs/>
                <w:color w:val="000000" w:themeColor="text1"/>
              </w:rPr>
              <w:t>uwidoczniła jak istotna jest dostępność oraz zachowanie ciągłości opieki zdrowotnej, w tym wykorzystanie technologii cyfrowych, a tym samym budowanie odporności na sytuacje kryzysowe.</w:t>
            </w:r>
          </w:p>
          <w:p w:rsidR="005378EF" w:rsidRPr="005378EF" w:rsidRDefault="005378EF" w:rsidP="00726BA8">
            <w:pPr>
              <w:numPr>
                <w:ilvl w:val="0"/>
                <w:numId w:val="20"/>
              </w:numPr>
              <w:spacing w:before="60" w:after="60" w:line="276" w:lineRule="auto"/>
              <w:ind w:left="174" w:hanging="141"/>
              <w:rPr>
                <w:rFonts w:cstheme="minorHAnsi"/>
                <w:iCs/>
                <w:color w:val="000000" w:themeColor="text1"/>
              </w:rPr>
            </w:pPr>
            <w:r w:rsidRPr="005378EF">
              <w:rPr>
                <w:rFonts w:cstheme="minorHAnsi"/>
                <w:color w:val="000000" w:themeColor="text1"/>
              </w:rPr>
              <w:t>Konieczne jest dostosowanie zasobów organizacyjnych systemu ochrony zdrowia i ich funkcji do rzeczywistych potrzeb i populacyjnych wyzwań zdrowotnych oraz poprawa dostępności do skutecznych i efektywnych kosztowo metod profilaktyki, diagnostyki i terapii, a także rozwój obszaru e-zdrowia.</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4</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 xml:space="preserve">(vi) wzmacnianie roli kultury i zrównoważonej turystyki w rozwoju gospodarczym, </w:t>
            </w:r>
            <w:r w:rsidRPr="005378EF">
              <w:rPr>
                <w:rFonts w:cstheme="minorHAnsi"/>
                <w:color w:val="000000" w:themeColor="text1"/>
              </w:rPr>
              <w:lastRenderedPageBreak/>
              <w:t>włączeniu społecznym i innowacjach społecznych</w:t>
            </w:r>
          </w:p>
        </w:tc>
        <w:tc>
          <w:tcPr>
            <w:tcW w:w="10915" w:type="dxa"/>
            <w:vAlign w:val="center"/>
          </w:tcPr>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lastRenderedPageBreak/>
              <w:t xml:space="preserve">Kluczowym elementem kapitału społecznego regionu jest potencjał kulturowy. W Pomorskiem widoczne są deficyty w zakresie zachowania dziedzictwa kulturowego, materialnego i niematerialnego. Liczba inwestorów zainteresowanych utrzymywaniem obiektów zabytkowych jest niewystarczająca. Następstwem tego jest postępująca degradacja tych obiektów. </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lastRenderedPageBreak/>
              <w:t>Instytucje kultury w zbyt małym stopniu włączają się w działania na rzecz społeczności lokalnych. Niezbędne jest stymulowanie ich rozwoju infrastrukturalnego – w zakresie rozwijania społecznych funkcji kultury oraz oferty promującej różnorodność kulturową i kulturę dialogu.</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Wysoka atrakcyjność turystyczna, walory przyrodnicze i kulturowe, zmiana oczekiwań odwiedzających związana z pandemią COVID-19 oraz coraz większa świadomość zdrowotna i starzenie się społeczeństwa, to główne argumenty za rozwojem zintegrowanej oferty turystyczno-kulturalno-zdrowotnej oraz infrastruktury turystyki aktywnej. Duże znaczenie ma także rozwój oferty pozwalającej na wydłużenie sezonu turystycznego (uzdrowiskowej, biznesowej).</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Wciąż występują deficyty w budowaniu sieciowych produktów turystycznych oraz niewystarczająca współpraca interesariuszy przy tworzeniu wspólnej oferty, co powoduje konieczność wypracowania i wdrożenia nowoczesnych systemów współdziałania.</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Z uwagi na coraz większą presję turystyczną na środowisko oraz zjawisko „</w:t>
            </w:r>
            <w:proofErr w:type="spellStart"/>
            <w:r w:rsidRPr="005378EF">
              <w:rPr>
                <w:rFonts w:cstheme="minorHAnsi"/>
                <w:color w:val="000000" w:themeColor="text1"/>
              </w:rPr>
              <w:t>overtourismu</w:t>
            </w:r>
            <w:proofErr w:type="spellEnd"/>
            <w:r w:rsidRPr="005378EF">
              <w:rPr>
                <w:rFonts w:cstheme="minorHAnsi"/>
                <w:color w:val="000000" w:themeColor="text1"/>
              </w:rPr>
              <w:t>”, konieczne jest uwzględnienie w planowanych działaniach zasad racjonalnego gospodarowania przestrzenią oraz korzystnego oddziaływania na klimat i środowisko.</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Odpowiednie wykorzystanie dziedzictwa kulturowego i przyrodniczego wzmocni rolę kultury i zrównoważonej turystyki w procesie zwiększania spójności społecznej województwa, może przyczynić się także do wzrostu zatrudnienia oraz bardziej zrównoważonego wykorzystania środowiska. Aby to osiągnąć konieczna jest poprawa stanu zachowania dziedzictwa, jak również stworzenie możliwości jego zrównoważonej eksploatacji oraz nowoczesnych narzędzi zarządzania.</w:t>
            </w:r>
          </w:p>
        </w:tc>
      </w:tr>
      <w:tr w:rsidR="005378EF" w:rsidRPr="005378EF" w:rsidTr="001579CB">
        <w:tc>
          <w:tcPr>
            <w:tcW w:w="873"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lastRenderedPageBreak/>
              <w:t>5</w:t>
            </w:r>
          </w:p>
        </w:tc>
        <w:tc>
          <w:tcPr>
            <w:tcW w:w="2246" w:type="dxa"/>
          </w:tcPr>
          <w:p w:rsidR="005378EF" w:rsidRPr="005378EF" w:rsidRDefault="005378EF" w:rsidP="005378EF">
            <w:pPr>
              <w:spacing w:before="60" w:after="60" w:line="276" w:lineRule="auto"/>
              <w:rPr>
                <w:rFonts w:cstheme="minorHAnsi"/>
                <w:color w:val="000000" w:themeColor="text1"/>
              </w:rPr>
            </w:pPr>
            <w:r w:rsidRPr="005378EF">
              <w:rPr>
                <w:rFonts w:cstheme="minorHAnsi"/>
                <w:color w:val="000000" w:themeColor="text1"/>
              </w:rPr>
              <w:t xml:space="preserve">(i) wspieranie zintegrowanego i sprzyjającego włączeniu społecznemu rozwoju społecznego, gospodarczego i </w:t>
            </w:r>
            <w:r w:rsidRPr="005378EF">
              <w:rPr>
                <w:rFonts w:cstheme="minorHAnsi"/>
                <w:color w:val="000000" w:themeColor="text1"/>
              </w:rPr>
              <w:lastRenderedPageBreak/>
              <w:t>środowiskowego, kultury, dziedzictwa naturalnego, zrównoważonej turystyki i bezpieczeństwa na obszarach miejskich</w:t>
            </w:r>
          </w:p>
        </w:tc>
        <w:tc>
          <w:tcPr>
            <w:tcW w:w="10915" w:type="dxa"/>
          </w:tcPr>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lastRenderedPageBreak/>
              <w:t xml:space="preserve">Niektóre obszary pomorskich miast dotknięte są kumulacją negatywnych zjawisk społeczno-gospodarczych i przestrzennych, przez co wymagają kompleksowych działań naprawczych. Przeważnie inicjowane są one w oparciu o programy rewitalizacji. </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 xml:space="preserve">Na terenie województwa występuje duża liczba obiektów i terenów poprodukcyjnych, </w:t>
            </w:r>
            <w:proofErr w:type="spellStart"/>
            <w:r w:rsidRPr="005378EF">
              <w:rPr>
                <w:rFonts w:cstheme="minorHAnsi"/>
                <w:color w:val="000000" w:themeColor="text1"/>
              </w:rPr>
              <w:t>pokolejowych</w:t>
            </w:r>
            <w:proofErr w:type="spellEnd"/>
            <w:r w:rsidRPr="005378EF">
              <w:rPr>
                <w:rFonts w:cstheme="minorHAnsi"/>
                <w:color w:val="000000" w:themeColor="text1"/>
              </w:rPr>
              <w:t xml:space="preserve"> i powojskowych, które z uwagi na swoją wartość historyczną oraz położenie w strukturze przestrzennej miast wymagają nadania nowych funkcji.</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lastRenderedPageBreak/>
              <w:t>W województwie pomorskim, zarówno na obszarach wiejskich, jak i w miastach, można zidentyfikować miejsca, w których istotnym problemem jest niska jakość przestrzeni publicznej, w tym brak jej spójności oraz dostosowania do potrzeb różnych grup użytkowników. Realizowane remonty infrastruktury bywają fragmentaryczne, abstrahujące od kontekstu historycznego, urbanistycznego i potrzeb środowiskowych, a inwestycje nie zawsze są ze sobą skoordynowane. Dodatkowo, w wielu przypadkach nie sprzyjają kształtowaniu przestrzeni o charakterze integracyjnym, niezbędnej dla rozwoju społeczeństwa obywatelskiego, zgodnej ze współczesnymi wymogami w zakresie funkcjonalności, dostępności i estetyki.</w:t>
            </w:r>
          </w:p>
          <w:p w:rsidR="005378EF" w:rsidRPr="005378EF" w:rsidRDefault="005378EF" w:rsidP="00726BA8">
            <w:pPr>
              <w:numPr>
                <w:ilvl w:val="0"/>
                <w:numId w:val="20"/>
              </w:numPr>
              <w:spacing w:before="60" w:after="60" w:line="276" w:lineRule="auto"/>
              <w:ind w:left="174" w:hanging="141"/>
              <w:rPr>
                <w:rFonts w:cstheme="minorHAnsi"/>
                <w:color w:val="000000" w:themeColor="text1"/>
              </w:rPr>
            </w:pPr>
            <w:r w:rsidRPr="005378EF">
              <w:rPr>
                <w:rFonts w:cstheme="minorHAnsi"/>
                <w:color w:val="000000" w:themeColor="text1"/>
              </w:rPr>
              <w:t>Ważne jest także ścisłe powiązanie działań w przestrzeni publicznej z inicjatywami mającymi na celu włączanie mieszkańców w procesy zachodzące w ich najbliższym otoczeniu, przeciwdziałanie ubóstwu i wykluczeniu społecznemu, integrację społeczną i zawodową, wzrost dostępności do usług społecznych oraz rozwój przedsiębiorczości.</w:t>
            </w:r>
          </w:p>
        </w:tc>
      </w:tr>
    </w:tbl>
    <w:p w:rsidR="00F00701" w:rsidRPr="00C570B2" w:rsidRDefault="00F00701" w:rsidP="008B514B">
      <w:pPr>
        <w:spacing w:before="60" w:after="60" w:line="276" w:lineRule="auto"/>
        <w:rPr>
          <w:rFonts w:cstheme="minorHAnsi"/>
          <w:color w:val="000000" w:themeColor="text1"/>
        </w:rPr>
      </w:pPr>
    </w:p>
    <w:p w:rsidR="00F00701" w:rsidRPr="00C570B2" w:rsidRDefault="00F00701" w:rsidP="008B514B">
      <w:pPr>
        <w:pStyle w:val="Akapitzlist"/>
        <w:spacing w:before="60" w:after="60" w:line="276" w:lineRule="auto"/>
        <w:contextualSpacing w:val="0"/>
        <w:rPr>
          <w:b/>
        </w:rPr>
      </w:pPr>
    </w:p>
    <w:p w:rsidR="00F00701" w:rsidRPr="00E25377" w:rsidRDefault="00F00701" w:rsidP="00E25377">
      <w:pPr>
        <w:spacing w:before="60" w:after="60" w:line="276" w:lineRule="auto"/>
        <w:rPr>
          <w:b/>
        </w:rPr>
        <w:sectPr w:rsidR="00F00701" w:rsidRPr="00E25377" w:rsidSect="00F00701">
          <w:pgSz w:w="16838" w:h="11906" w:orient="landscape"/>
          <w:pgMar w:top="1417" w:right="1417" w:bottom="1417" w:left="1417" w:header="708" w:footer="708" w:gutter="0"/>
          <w:cols w:space="708"/>
          <w:docGrid w:linePitch="360"/>
        </w:sectPr>
      </w:pPr>
    </w:p>
    <w:p w:rsidR="00003B77" w:rsidRPr="007C1453" w:rsidRDefault="007C1453" w:rsidP="008B514B">
      <w:pPr>
        <w:pStyle w:val="Nagwek2"/>
        <w:spacing w:before="60" w:after="60" w:line="276" w:lineRule="auto"/>
        <w:rPr>
          <w:rFonts w:asciiTheme="minorHAnsi" w:hAnsiTheme="minorHAnsi" w:cstheme="minorHAnsi"/>
          <w:b/>
          <w:color w:val="auto"/>
          <w:sz w:val="24"/>
          <w:szCs w:val="24"/>
        </w:rPr>
      </w:pPr>
      <w:bookmarkStart w:id="7" w:name="_Toc77588638"/>
      <w:r w:rsidRPr="007C1453">
        <w:rPr>
          <w:rFonts w:asciiTheme="minorHAnsi" w:hAnsiTheme="minorHAnsi" w:cstheme="minorHAnsi"/>
          <w:b/>
          <w:color w:val="auto"/>
          <w:sz w:val="24"/>
          <w:szCs w:val="24"/>
        </w:rPr>
        <w:lastRenderedPageBreak/>
        <w:t xml:space="preserve">2. </w:t>
      </w:r>
      <w:r w:rsidR="005A44A3" w:rsidRPr="007C1453">
        <w:rPr>
          <w:rFonts w:asciiTheme="minorHAnsi" w:hAnsiTheme="minorHAnsi" w:cstheme="minorHAnsi"/>
          <w:b/>
          <w:color w:val="auto"/>
          <w:sz w:val="24"/>
          <w:szCs w:val="24"/>
        </w:rPr>
        <w:t>Priorytety</w:t>
      </w:r>
      <w:bookmarkEnd w:id="7"/>
    </w:p>
    <w:p w:rsidR="005A44A3" w:rsidRPr="008512F9" w:rsidRDefault="005145BE" w:rsidP="008B514B">
      <w:pPr>
        <w:pStyle w:val="Nagwek3"/>
        <w:shd w:val="clear" w:color="auto" w:fill="FFFF00"/>
        <w:spacing w:before="60" w:after="60" w:line="276" w:lineRule="auto"/>
        <w:rPr>
          <w:rFonts w:asciiTheme="minorHAnsi" w:hAnsiTheme="minorHAnsi" w:cstheme="minorHAnsi"/>
          <w:b/>
          <w:color w:val="auto"/>
          <w:sz w:val="22"/>
          <w:szCs w:val="22"/>
        </w:rPr>
      </w:pPr>
      <w:bookmarkStart w:id="8" w:name="_Toc77588639"/>
      <w:r w:rsidRPr="008512F9">
        <w:rPr>
          <w:rFonts w:asciiTheme="minorHAnsi" w:hAnsiTheme="minorHAnsi" w:cstheme="minorHAnsi"/>
          <w:b/>
          <w:color w:val="auto"/>
          <w:sz w:val="22"/>
          <w:szCs w:val="22"/>
        </w:rPr>
        <w:t>2.</w:t>
      </w:r>
      <w:r w:rsidR="00772FF8" w:rsidRPr="008512F9">
        <w:rPr>
          <w:rFonts w:asciiTheme="minorHAnsi" w:hAnsiTheme="minorHAnsi" w:cstheme="minorHAnsi"/>
          <w:b/>
          <w:color w:val="auto"/>
          <w:sz w:val="22"/>
          <w:szCs w:val="22"/>
        </w:rPr>
        <w:t>1</w:t>
      </w:r>
      <w:r w:rsidRPr="008512F9">
        <w:rPr>
          <w:rFonts w:asciiTheme="minorHAnsi" w:hAnsiTheme="minorHAnsi" w:cstheme="minorHAnsi"/>
          <w:b/>
          <w:color w:val="auto"/>
          <w:sz w:val="22"/>
          <w:szCs w:val="22"/>
        </w:rPr>
        <w:t xml:space="preserve">. </w:t>
      </w:r>
      <w:r w:rsidR="00A15ED8" w:rsidRPr="008512F9">
        <w:rPr>
          <w:rFonts w:asciiTheme="minorHAnsi" w:hAnsiTheme="minorHAnsi" w:cstheme="minorHAnsi"/>
          <w:b/>
          <w:color w:val="auto"/>
          <w:sz w:val="22"/>
          <w:szCs w:val="22"/>
          <w:highlight w:val="yellow"/>
        </w:rPr>
        <w:t>Bardziej k</w:t>
      </w:r>
      <w:r w:rsidR="006B73B7" w:rsidRPr="008512F9">
        <w:rPr>
          <w:rFonts w:asciiTheme="minorHAnsi" w:hAnsiTheme="minorHAnsi" w:cstheme="minorHAnsi"/>
          <w:b/>
          <w:color w:val="auto"/>
          <w:sz w:val="22"/>
          <w:szCs w:val="22"/>
          <w:highlight w:val="yellow"/>
        </w:rPr>
        <w:t>onkurencyjne i inteligentne Pomorze</w:t>
      </w:r>
      <w:r w:rsidRPr="008512F9">
        <w:rPr>
          <w:rFonts w:asciiTheme="minorHAnsi" w:hAnsiTheme="minorHAnsi" w:cstheme="minorHAnsi"/>
          <w:b/>
          <w:color w:val="auto"/>
          <w:sz w:val="22"/>
          <w:szCs w:val="22"/>
          <w:highlight w:val="yellow"/>
        </w:rPr>
        <w:t xml:space="preserve"> </w:t>
      </w:r>
      <w:r w:rsidR="005365DA" w:rsidRPr="008512F9">
        <w:rPr>
          <w:rFonts w:asciiTheme="minorHAnsi" w:hAnsiTheme="minorHAnsi" w:cstheme="minorHAnsi"/>
          <w:b/>
          <w:color w:val="auto"/>
          <w:sz w:val="22"/>
          <w:szCs w:val="22"/>
          <w:highlight w:val="yellow"/>
        </w:rPr>
        <w:t xml:space="preserve">(CP 1) </w:t>
      </w:r>
      <w:bookmarkEnd w:id="8"/>
    </w:p>
    <w:p w:rsidR="00B54094" w:rsidRPr="00C570B2" w:rsidRDefault="00B54094" w:rsidP="008B514B">
      <w:pPr>
        <w:pStyle w:val="Akapitzlist"/>
        <w:spacing w:before="60" w:after="60" w:line="276" w:lineRule="auto"/>
        <w:contextualSpacing w:val="0"/>
      </w:pPr>
    </w:p>
    <w:tbl>
      <w:tblPr>
        <w:tblStyle w:val="Tabela-Siatka"/>
        <w:tblW w:w="0" w:type="auto"/>
        <w:tblInd w:w="-5" w:type="dxa"/>
        <w:tblLook w:val="04A0" w:firstRow="1" w:lastRow="0" w:firstColumn="1" w:lastColumn="0" w:noHBand="0" w:noVBand="1"/>
      </w:tblPr>
      <w:tblGrid>
        <w:gridCol w:w="8342"/>
      </w:tblGrid>
      <w:tr w:rsidR="00B54094" w:rsidRPr="00C570B2" w:rsidTr="001579CB">
        <w:tc>
          <w:tcPr>
            <w:tcW w:w="8342" w:type="dxa"/>
          </w:tcPr>
          <w:p w:rsidR="00B54094" w:rsidRPr="00C570B2" w:rsidRDefault="004E3833" w:rsidP="008B514B">
            <w:pPr>
              <w:pStyle w:val="Akapitzlist"/>
              <w:spacing w:before="60" w:after="60" w:line="276" w:lineRule="auto"/>
              <w:ind w:left="0"/>
              <w:contextualSpacing w:val="0"/>
              <w:rPr>
                <w:sz w:val="20"/>
                <w:szCs w:val="20"/>
              </w:rPr>
            </w:pPr>
            <w:r w:rsidRPr="00C570B2">
              <w:rPr>
                <w:rFonts w:cstheme="minorHAnsi"/>
                <w:sz w:val="20"/>
                <w:szCs w:val="20"/>
              </w:rPr>
              <w:t>□</w:t>
            </w:r>
            <w:r w:rsidR="00E643AA" w:rsidRPr="00C570B2">
              <w:rPr>
                <w:rFonts w:cstheme="minorHAnsi"/>
                <w:sz w:val="20"/>
                <w:szCs w:val="20"/>
              </w:rPr>
              <w:t xml:space="preserve">    </w:t>
            </w:r>
            <w:r w:rsidR="00094E54" w:rsidRPr="00C570B2">
              <w:rPr>
                <w:sz w:val="20"/>
                <w:szCs w:val="20"/>
              </w:rPr>
              <w:t>Ten priorytet dotyczy zatrudnienia</w:t>
            </w:r>
            <w:r w:rsidR="00B54094" w:rsidRPr="00C570B2">
              <w:rPr>
                <w:sz w:val="20"/>
                <w:szCs w:val="20"/>
              </w:rPr>
              <w:t xml:space="preserve"> ludzi młodych</w:t>
            </w:r>
          </w:p>
        </w:tc>
      </w:tr>
      <w:tr w:rsidR="00B54094" w:rsidRPr="00C570B2" w:rsidTr="001579CB">
        <w:tc>
          <w:tcPr>
            <w:tcW w:w="8342" w:type="dxa"/>
          </w:tcPr>
          <w:p w:rsidR="00B54094" w:rsidRPr="00C570B2" w:rsidRDefault="00094E54" w:rsidP="00D71103">
            <w:pPr>
              <w:pStyle w:val="Akapitzlist"/>
              <w:numPr>
                <w:ilvl w:val="0"/>
                <w:numId w:val="22"/>
              </w:numPr>
              <w:spacing w:before="60" w:after="60" w:line="276" w:lineRule="auto"/>
              <w:ind w:left="306" w:hanging="306"/>
              <w:contextualSpacing w:val="0"/>
              <w:rPr>
                <w:sz w:val="20"/>
                <w:szCs w:val="20"/>
              </w:rPr>
            </w:pPr>
            <w:r w:rsidRPr="00C570B2">
              <w:rPr>
                <w:sz w:val="20"/>
                <w:szCs w:val="20"/>
              </w:rPr>
              <w:t>Ten priorytet dotyczy działań innowacyjnych</w:t>
            </w:r>
          </w:p>
        </w:tc>
      </w:tr>
      <w:tr w:rsidR="00B54094" w:rsidRPr="00C570B2" w:rsidTr="001579CB">
        <w:tc>
          <w:tcPr>
            <w:tcW w:w="8342" w:type="dxa"/>
          </w:tcPr>
          <w:p w:rsidR="00B54094" w:rsidRPr="00C570B2" w:rsidRDefault="004E3833" w:rsidP="008B514B">
            <w:pPr>
              <w:pStyle w:val="Akapitzlist"/>
              <w:tabs>
                <w:tab w:val="left" w:pos="448"/>
              </w:tabs>
              <w:spacing w:before="60" w:after="60" w:line="276" w:lineRule="auto"/>
              <w:ind w:left="0"/>
              <w:contextualSpacing w:val="0"/>
              <w:rPr>
                <w:sz w:val="20"/>
                <w:szCs w:val="20"/>
              </w:rPr>
            </w:pPr>
            <w:r w:rsidRPr="00C570B2">
              <w:rPr>
                <w:rFonts w:cstheme="minorHAnsi"/>
                <w:sz w:val="20"/>
                <w:szCs w:val="20"/>
              </w:rPr>
              <w:t>□</w:t>
            </w:r>
            <w:r w:rsidR="00E643AA" w:rsidRPr="00C570B2">
              <w:rPr>
                <w:rFonts w:cstheme="minorHAnsi"/>
                <w:sz w:val="20"/>
                <w:szCs w:val="20"/>
              </w:rPr>
              <w:t xml:space="preserve"> </w:t>
            </w:r>
            <w:r w:rsidR="00094E54" w:rsidRPr="00C570B2">
              <w:rPr>
                <w:rFonts w:cstheme="minorHAnsi"/>
                <w:sz w:val="20"/>
                <w:szCs w:val="20"/>
              </w:rPr>
              <w:t xml:space="preserve">   Ten priorytet dotyczy wsparcia dla osób najbardziej potrzebujących w ramach celu szczegółowego określonego w art. 4 ust. 1 lit. m) rozporządzenia w sprawie EFS+</w:t>
            </w:r>
          </w:p>
        </w:tc>
      </w:tr>
      <w:tr w:rsidR="00B54094" w:rsidRPr="00C570B2" w:rsidTr="001579CB">
        <w:tc>
          <w:tcPr>
            <w:tcW w:w="8342" w:type="dxa"/>
          </w:tcPr>
          <w:p w:rsidR="00B54094" w:rsidRPr="00C570B2" w:rsidRDefault="004E3833" w:rsidP="008B514B">
            <w:pPr>
              <w:pStyle w:val="Akapitzlist"/>
              <w:tabs>
                <w:tab w:val="left" w:pos="165"/>
              </w:tabs>
              <w:spacing w:before="60" w:after="60" w:line="276" w:lineRule="auto"/>
              <w:ind w:left="0"/>
              <w:contextualSpacing w:val="0"/>
              <w:rPr>
                <w:sz w:val="20"/>
                <w:szCs w:val="20"/>
              </w:rPr>
            </w:pPr>
            <w:r w:rsidRPr="00C570B2">
              <w:rPr>
                <w:rFonts w:cstheme="minorHAnsi"/>
                <w:sz w:val="20"/>
                <w:szCs w:val="20"/>
              </w:rPr>
              <w:t>□</w:t>
            </w:r>
            <w:r w:rsidR="00E643AA" w:rsidRPr="00C570B2">
              <w:rPr>
                <w:rFonts w:cstheme="minorHAnsi"/>
                <w:sz w:val="20"/>
                <w:szCs w:val="20"/>
              </w:rPr>
              <w:t xml:space="preserve"> </w:t>
            </w:r>
            <w:r w:rsidR="00094E54" w:rsidRPr="00C570B2">
              <w:rPr>
                <w:rFonts w:cstheme="minorHAnsi"/>
                <w:sz w:val="20"/>
                <w:szCs w:val="20"/>
              </w:rPr>
              <w:t xml:space="preserve">  Ten priorytet dotyczy wsparcia dla osób najbardziej potrzebujących w ramach celu szczegółowego określonego w art. 4 ust. 1 lit. l) rozporządzenia w sprawie EFS+</w:t>
            </w:r>
          </w:p>
        </w:tc>
      </w:tr>
      <w:tr w:rsidR="00B54094" w:rsidRPr="00C570B2" w:rsidTr="001579CB">
        <w:tc>
          <w:tcPr>
            <w:tcW w:w="8342" w:type="dxa"/>
          </w:tcPr>
          <w:p w:rsidR="00B54094" w:rsidRPr="00C570B2" w:rsidRDefault="004E3833" w:rsidP="008B514B">
            <w:pPr>
              <w:pStyle w:val="Akapitzlist"/>
              <w:spacing w:before="60" w:after="60" w:line="276" w:lineRule="auto"/>
              <w:ind w:left="0"/>
              <w:contextualSpacing w:val="0"/>
              <w:rPr>
                <w:sz w:val="20"/>
                <w:szCs w:val="20"/>
              </w:rPr>
            </w:pPr>
            <w:r w:rsidRPr="00C570B2">
              <w:rPr>
                <w:rFonts w:cstheme="minorHAnsi"/>
                <w:sz w:val="20"/>
                <w:szCs w:val="20"/>
              </w:rPr>
              <w:t>□</w:t>
            </w:r>
            <w:r w:rsidR="00E643AA" w:rsidRPr="00C570B2">
              <w:rPr>
                <w:rFonts w:cstheme="minorHAnsi"/>
                <w:sz w:val="20"/>
                <w:szCs w:val="20"/>
              </w:rPr>
              <w:t xml:space="preserve"> </w:t>
            </w:r>
            <w:r w:rsidR="00094E54" w:rsidRPr="00C570B2">
              <w:rPr>
                <w:rFonts w:cstheme="minorHAnsi"/>
                <w:sz w:val="20"/>
                <w:szCs w:val="20"/>
              </w:rPr>
              <w:t xml:space="preserve">  </w:t>
            </w:r>
            <w:r w:rsidR="00094E54" w:rsidRPr="00C570B2">
              <w:rPr>
                <w:sz w:val="20"/>
                <w:szCs w:val="20"/>
              </w:rPr>
              <w:t xml:space="preserve">Ten priorytet dotyczy celu szczegółowego w zakresie mobilności miejskiej określonego w art. 3 ust. 1 lit. b) </w:t>
            </w:r>
            <w:proofErr w:type="spellStart"/>
            <w:r w:rsidR="00094E54" w:rsidRPr="00C570B2">
              <w:rPr>
                <w:sz w:val="20"/>
                <w:szCs w:val="20"/>
              </w:rPr>
              <w:t>ppkt</w:t>
            </w:r>
            <w:proofErr w:type="spellEnd"/>
            <w:r w:rsidR="00094E54" w:rsidRPr="00C570B2">
              <w:rPr>
                <w:sz w:val="20"/>
                <w:szCs w:val="20"/>
              </w:rPr>
              <w:t xml:space="preserve"> (viii) rozporządzenia w sprawie EFRR i FS</w:t>
            </w:r>
          </w:p>
        </w:tc>
      </w:tr>
      <w:tr w:rsidR="00B54094" w:rsidRPr="00C570B2" w:rsidTr="001579CB">
        <w:tc>
          <w:tcPr>
            <w:tcW w:w="8342" w:type="dxa"/>
          </w:tcPr>
          <w:p w:rsidR="00B54094" w:rsidRPr="00C570B2" w:rsidRDefault="008A0AAD" w:rsidP="008A0AAD">
            <w:pPr>
              <w:pStyle w:val="HTML-wstpniesformatowany"/>
              <w:shd w:val="clear" w:color="auto" w:fill="F8F9FA"/>
              <w:tabs>
                <w:tab w:val="clear" w:pos="916"/>
                <w:tab w:val="clear" w:pos="1832"/>
              </w:tabs>
              <w:spacing w:before="60" w:after="60" w:line="276" w:lineRule="auto"/>
              <w:rPr>
                <w:rFonts w:asciiTheme="minorHAnsi" w:hAnsiTheme="minorHAnsi" w:cstheme="minorHAnsi"/>
                <w:color w:val="202124"/>
              </w:rPr>
            </w:pPr>
            <w:r>
              <w:rPr>
                <w:rFonts w:asciiTheme="minorHAnsi" w:hAnsiTheme="minorHAnsi" w:cstheme="minorHAnsi"/>
              </w:rPr>
              <w:t xml:space="preserve">□   </w:t>
            </w:r>
            <w:r w:rsidR="00094E54" w:rsidRPr="00C570B2">
              <w:rPr>
                <w:rFonts w:asciiTheme="minorHAnsi" w:hAnsiTheme="minorHAnsi" w:cstheme="minorHAnsi"/>
              </w:rPr>
              <w:t xml:space="preserve">Ten priorytet dotyczy celu szczegółowego w zakresie mobilności miejskiej określonego w art. 3 ust. 1 lit. a) </w:t>
            </w:r>
            <w:proofErr w:type="spellStart"/>
            <w:r w:rsidR="00094E54" w:rsidRPr="00C570B2">
              <w:rPr>
                <w:rFonts w:asciiTheme="minorHAnsi" w:hAnsiTheme="minorHAnsi" w:cstheme="minorHAnsi"/>
              </w:rPr>
              <w:t>ppkt</w:t>
            </w:r>
            <w:proofErr w:type="spellEnd"/>
            <w:r w:rsidR="00094E54" w:rsidRPr="00C570B2">
              <w:rPr>
                <w:rFonts w:asciiTheme="minorHAnsi" w:hAnsiTheme="minorHAnsi" w:cstheme="minorHAnsi"/>
              </w:rPr>
              <w:t xml:space="preserve"> (v) rozporządzenia w sprawie EFRR i FS</w:t>
            </w:r>
          </w:p>
        </w:tc>
      </w:tr>
    </w:tbl>
    <w:p w:rsidR="00C3698F" w:rsidRPr="00C570B2" w:rsidRDefault="00C3698F" w:rsidP="008B514B">
      <w:pPr>
        <w:spacing w:before="60" w:after="60" w:line="276" w:lineRule="auto"/>
        <w:rPr>
          <w:b/>
        </w:rPr>
      </w:pPr>
    </w:p>
    <w:p w:rsidR="00C3698F" w:rsidRPr="00F83E52" w:rsidRDefault="0023508B" w:rsidP="008B514B">
      <w:pPr>
        <w:pStyle w:val="Nagwek4"/>
        <w:shd w:val="clear" w:color="auto" w:fill="FFFF00"/>
        <w:spacing w:before="60" w:after="60" w:line="276" w:lineRule="auto"/>
        <w:rPr>
          <w:rFonts w:asciiTheme="minorHAnsi" w:hAnsiTheme="minorHAnsi" w:cstheme="minorHAnsi"/>
          <w:i w:val="0"/>
          <w:color w:val="auto"/>
        </w:rPr>
      </w:pPr>
      <w:r w:rsidRPr="00F83E52">
        <w:rPr>
          <w:rFonts w:asciiTheme="minorHAnsi" w:hAnsiTheme="minorHAnsi" w:cstheme="minorHAnsi"/>
          <w:i w:val="0"/>
          <w:color w:val="auto"/>
        </w:rPr>
        <w:t xml:space="preserve"> </w:t>
      </w:r>
      <w:r w:rsidR="00C3698F" w:rsidRPr="00F83E52">
        <w:rPr>
          <w:rFonts w:asciiTheme="minorHAnsi" w:hAnsiTheme="minorHAnsi" w:cstheme="minorHAnsi"/>
          <w:i w:val="0"/>
          <w:color w:val="auto"/>
        </w:rPr>
        <w:t xml:space="preserve">(i) Rozwijanie i wzmacnianie zdolności badawczych i innowacyjnych oraz wykorzystywanie zaawansowanych technologii </w:t>
      </w:r>
    </w:p>
    <w:p w:rsidR="008E4936" w:rsidRPr="008E4936" w:rsidRDefault="008E4936" w:rsidP="008E4936">
      <w:pPr>
        <w:spacing w:before="60" w:after="60" w:line="276" w:lineRule="auto"/>
      </w:pPr>
      <w:r w:rsidRPr="008E4936">
        <w:rPr>
          <w:b/>
        </w:rPr>
        <w:t>Planowane rodzaje działań</w:t>
      </w:r>
    </w:p>
    <w:p w:rsidR="008E4936" w:rsidRPr="008E4936" w:rsidRDefault="008E4936" w:rsidP="008E4936">
      <w:pPr>
        <w:spacing w:before="60" w:after="60" w:line="276" w:lineRule="auto"/>
      </w:pPr>
      <w:r w:rsidRPr="008E4936">
        <w:t xml:space="preserve">W ramach Celu prowadzona będzie interwencja na rzecz </w:t>
      </w:r>
      <w:r w:rsidRPr="008E4936">
        <w:rPr>
          <w:u w:val="single"/>
        </w:rPr>
        <w:t>wsparcia działalności badawczo-rozwojowej przedsiębiorstw</w:t>
      </w:r>
      <w:r w:rsidRPr="008E4936">
        <w:t>. Zakres realizowanych działań obejmie m.in.:</w:t>
      </w:r>
    </w:p>
    <w:p w:rsidR="008E4936" w:rsidRPr="008E4936" w:rsidRDefault="008E4936" w:rsidP="00D71103">
      <w:pPr>
        <w:numPr>
          <w:ilvl w:val="0"/>
          <w:numId w:val="23"/>
        </w:numPr>
        <w:spacing w:before="60" w:after="60" w:line="276" w:lineRule="auto"/>
        <w:ind w:left="426" w:hanging="426"/>
      </w:pPr>
      <w:r w:rsidRPr="008E4936">
        <w:t xml:space="preserve">weryfikację pomysłu B+R (wsparcie fazy proof of </w:t>
      </w:r>
      <w:proofErr w:type="spellStart"/>
      <w:r w:rsidRPr="008E4936">
        <w:t>concept</w:t>
      </w:r>
      <w:proofErr w:type="spellEnd"/>
      <w:r w:rsidRPr="008E4936">
        <w:t>),</w:t>
      </w:r>
    </w:p>
    <w:p w:rsidR="008E4936" w:rsidRPr="008E4936" w:rsidRDefault="008E4936" w:rsidP="00D71103">
      <w:pPr>
        <w:numPr>
          <w:ilvl w:val="0"/>
          <w:numId w:val="23"/>
        </w:numPr>
        <w:spacing w:before="60" w:after="60" w:line="276" w:lineRule="auto"/>
        <w:ind w:left="426" w:hanging="426"/>
      </w:pPr>
      <w:r w:rsidRPr="008E4936">
        <w:t>realizację prac B+R przedsiębiorstw, w tym z udziałem jednostek naukowych i badawczych oraz komercjalizację i wdrożenie wyników prac B+R,</w:t>
      </w:r>
    </w:p>
    <w:p w:rsidR="008E4936" w:rsidRPr="008E4936" w:rsidRDefault="008E4936" w:rsidP="00D71103">
      <w:pPr>
        <w:numPr>
          <w:ilvl w:val="0"/>
          <w:numId w:val="23"/>
        </w:numPr>
        <w:spacing w:before="60" w:after="60" w:line="276" w:lineRule="auto"/>
        <w:ind w:left="426" w:hanging="426"/>
      </w:pPr>
      <w:r w:rsidRPr="008E4936">
        <w:t xml:space="preserve">rozwój infrastruktury B+R w przedsiębiorstwach, </w:t>
      </w:r>
    </w:p>
    <w:p w:rsidR="008E4936" w:rsidRPr="008E4936" w:rsidRDefault="008E4936" w:rsidP="00D71103">
      <w:pPr>
        <w:numPr>
          <w:ilvl w:val="0"/>
          <w:numId w:val="23"/>
        </w:numPr>
        <w:spacing w:before="60" w:after="60" w:line="276" w:lineRule="auto"/>
        <w:ind w:left="426" w:hanging="426"/>
      </w:pPr>
      <w:r w:rsidRPr="008E4936">
        <w:t>ochronę własności intelektualnej przedsiębiorstwa oraz transferu technologii poprzez np. nabycie praw własności intelektualnej,</w:t>
      </w:r>
    </w:p>
    <w:p w:rsidR="008E4936" w:rsidRPr="008E4936" w:rsidRDefault="008E4936" w:rsidP="00D71103">
      <w:pPr>
        <w:numPr>
          <w:ilvl w:val="0"/>
          <w:numId w:val="23"/>
        </w:numPr>
        <w:spacing w:before="60" w:after="60" w:line="276" w:lineRule="auto"/>
        <w:ind w:left="426" w:hanging="426"/>
      </w:pPr>
      <w:r w:rsidRPr="008E4936">
        <w:t xml:space="preserve">zaawansowane usługi badawcze świadczone przez jednostki B+R na rzecz przedsiębiorstw zgodnie ze zgłaszanym przez nie popytem. </w:t>
      </w:r>
    </w:p>
    <w:p w:rsidR="008E4936" w:rsidRPr="008E4936" w:rsidRDefault="008E4936" w:rsidP="008E4936">
      <w:pPr>
        <w:spacing w:before="60" w:after="60" w:line="276" w:lineRule="auto"/>
      </w:pPr>
      <w:r w:rsidRPr="008E4936">
        <w:t>Wsparcie ukierunkowane będzie na projekty mieszczące się w obszarach Inteligentnych Specjalizacji Pomorza. Uzupełniająco wspierane będą projekty w ramach branż kluczowych mających istotne znaczenie dla rozwoju poszczególnych obszarów województwa.</w:t>
      </w:r>
    </w:p>
    <w:p w:rsidR="008E4936" w:rsidRPr="008E4936" w:rsidRDefault="008E4936" w:rsidP="008E4936">
      <w:pPr>
        <w:spacing w:before="60" w:after="60" w:line="276" w:lineRule="auto"/>
      </w:pPr>
      <w:r w:rsidRPr="008E4936">
        <w:t>Wspierane będą projekty innowacyjne, zarówno w zakresie innowacyjnego podejścia do prowadzenia procesów gospodarczych, jak i upowszechniania nowych rozwiązań technologicznych, organizacyjnych i społecznych. W ramach projektów możliwe będzie wsparcie technologii cyfrowych, jako element projektów z zakresu B+R+I.</w:t>
      </w:r>
    </w:p>
    <w:p w:rsidR="008E4936" w:rsidRPr="008E4936" w:rsidRDefault="008E4936" w:rsidP="008E4936">
      <w:pPr>
        <w:spacing w:before="60" w:after="60" w:line="276" w:lineRule="auto"/>
      </w:pPr>
      <w:r w:rsidRPr="008E4936">
        <w:t xml:space="preserve">Wsparcie na rzecz działalności badawczo-rozwojowej przedsiębiorstw udzielane będzie w sposób skoordynowany </w:t>
      </w:r>
      <w:r w:rsidR="006846DC">
        <w:t xml:space="preserve">i kompleksowy. </w:t>
      </w:r>
      <w:r w:rsidRPr="008E4936">
        <w:t xml:space="preserve">Możliwe jest dowolne łączenie zakresów realizowanych działań (od a) do f)), w zależności od potrzeb przedsiębiorcy, z zastrzeżeniem, że obligatoryjnym elementem projektu będą prace B+R lub infrastruktura B+R. </w:t>
      </w:r>
    </w:p>
    <w:p w:rsidR="008E4936" w:rsidRPr="008E4936" w:rsidRDefault="008E4936" w:rsidP="008E4936">
      <w:pPr>
        <w:spacing w:before="60" w:after="60" w:line="276" w:lineRule="auto"/>
      </w:pPr>
      <w:r w:rsidRPr="008E4936">
        <w:t>Preferowane będą projekty:</w:t>
      </w:r>
    </w:p>
    <w:p w:rsidR="008E4936" w:rsidRPr="008E4936" w:rsidRDefault="008E4936" w:rsidP="00D71103">
      <w:pPr>
        <w:numPr>
          <w:ilvl w:val="0"/>
          <w:numId w:val="81"/>
        </w:numPr>
        <w:spacing w:before="60" w:after="60" w:line="276" w:lineRule="auto"/>
        <w:ind w:left="426" w:hanging="437"/>
      </w:pPr>
      <w:r w:rsidRPr="008E4936">
        <w:lastRenderedPageBreak/>
        <w:t>partnerskie, będące efektem trwałej współpracy wielu podmiotów, w tym także przedsięwzięcia sieciowe o skali ponadlokalnej,</w:t>
      </w:r>
    </w:p>
    <w:p w:rsidR="008E4936" w:rsidRPr="008E4936" w:rsidRDefault="008E4936" w:rsidP="00D71103">
      <w:pPr>
        <w:numPr>
          <w:ilvl w:val="0"/>
          <w:numId w:val="81"/>
        </w:numPr>
        <w:spacing w:before="60" w:after="60" w:line="276" w:lineRule="auto"/>
        <w:ind w:left="426" w:hanging="437"/>
      </w:pPr>
      <w:r w:rsidRPr="008E4936">
        <w:t>promujące zmniejszanie wpływu społeczno-gospodarczego na środowisko i klimat oraz dążenie do osiągnięcia neutralności klimatycznej z uwzględnieniem bezpieczeństwa energetycznego regionu,</w:t>
      </w:r>
    </w:p>
    <w:p w:rsidR="008E4936" w:rsidRPr="008E4936" w:rsidRDefault="008E4936" w:rsidP="00D71103">
      <w:pPr>
        <w:numPr>
          <w:ilvl w:val="0"/>
          <w:numId w:val="81"/>
        </w:numPr>
        <w:spacing w:before="60" w:after="60" w:line="276" w:lineRule="auto"/>
        <w:ind w:left="426" w:hanging="437"/>
      </w:pPr>
      <w:r w:rsidRPr="008E4936">
        <w:t>wspierające rozwój i upowszechnianie modeli produkcji i konsumpcji ukierunkowane na niższe zużycie zasobów, zapobieganie powstawaniu odpadów oraz ponowne wykorzystanie materiałów i produktów.</w:t>
      </w:r>
    </w:p>
    <w:p w:rsidR="008E4936" w:rsidRPr="008E4936" w:rsidRDefault="008E4936" w:rsidP="008E4936">
      <w:pPr>
        <w:spacing w:before="60" w:after="60" w:line="276" w:lineRule="auto"/>
      </w:pPr>
      <w:r w:rsidRPr="008E4936">
        <w:rPr>
          <w:u w:val="single"/>
        </w:rPr>
        <w:t>Główne grupy docelowe</w:t>
      </w:r>
    </w:p>
    <w:p w:rsidR="008E4936" w:rsidRPr="008E4936" w:rsidRDefault="008E4936" w:rsidP="008E4936">
      <w:pPr>
        <w:spacing w:before="60" w:after="60" w:line="276" w:lineRule="auto"/>
      </w:pPr>
      <w:r w:rsidRPr="008E4936">
        <w:t>Przedsiębiorcy (mikro, małe, średnie i duże), innowacyjne start-</w:t>
      </w:r>
      <w:proofErr w:type="spellStart"/>
      <w:r w:rsidRPr="008E4936">
        <w:t>upy</w:t>
      </w:r>
      <w:proofErr w:type="spellEnd"/>
      <w:r w:rsidRPr="008E4936">
        <w:t>, szkoły wyższe i podmioty sfery B+R.</w:t>
      </w:r>
    </w:p>
    <w:p w:rsidR="008E4936" w:rsidRPr="008E4936" w:rsidRDefault="008E4936" w:rsidP="008E4936">
      <w:pPr>
        <w:spacing w:before="60" w:after="60" w:line="276" w:lineRule="auto"/>
      </w:pPr>
      <w:bookmarkStart w:id="9" w:name="_Hlk75258793"/>
      <w:r w:rsidRPr="008E4936">
        <w:rPr>
          <w:u w:val="single"/>
        </w:rPr>
        <w:t>Działania na rzecz równości, integracji i niedyskryminacji</w:t>
      </w:r>
      <w:r w:rsidRPr="008E4936">
        <w:t xml:space="preserve"> </w:t>
      </w:r>
    </w:p>
    <w:p w:rsidR="008E4936" w:rsidRPr="00343A2A" w:rsidRDefault="008E4936" w:rsidP="008E4936">
      <w:pPr>
        <w:spacing w:before="60" w:after="60" w:line="276" w:lineRule="auto"/>
        <w:rPr>
          <w:i/>
        </w:rPr>
      </w:pPr>
      <w:r w:rsidRPr="00343A2A">
        <w:rPr>
          <w:i/>
        </w:rPr>
        <w:t>Do uzupełnienia na dalszym etapie prac.</w:t>
      </w:r>
    </w:p>
    <w:bookmarkEnd w:id="9"/>
    <w:p w:rsidR="008E4936" w:rsidRPr="008E4936" w:rsidRDefault="008E4936" w:rsidP="008E4936">
      <w:pPr>
        <w:spacing w:before="60" w:after="60" w:line="276" w:lineRule="auto"/>
      </w:pPr>
      <w:r w:rsidRPr="008E4936">
        <w:rPr>
          <w:u w:val="single"/>
        </w:rPr>
        <w:t>Szczególne terytoria docelowe, z uwzględnieniem planowanego wykorzystania narzędzi terytorialnych</w:t>
      </w:r>
    </w:p>
    <w:p w:rsidR="008E4936" w:rsidRPr="008E4936" w:rsidRDefault="008E4936" w:rsidP="008E4936">
      <w:pPr>
        <w:spacing w:before="60" w:after="60" w:line="276" w:lineRule="auto"/>
      </w:pPr>
      <w:r w:rsidRPr="008E4936">
        <w:t xml:space="preserve">Interwencja będzie prowadzona na terenie całego województwa. </w:t>
      </w:r>
    </w:p>
    <w:p w:rsidR="008E4936" w:rsidRPr="008E4936" w:rsidRDefault="008E4936" w:rsidP="008E4936">
      <w:pPr>
        <w:spacing w:before="60" w:after="60" w:line="276" w:lineRule="auto"/>
      </w:pPr>
      <w:bookmarkStart w:id="10" w:name="_Hlk66446990"/>
      <w:r w:rsidRPr="008E4936">
        <w:t>W ramach Celu nie przewiduje się zastosowania instrumentów terytorialnych</w:t>
      </w:r>
      <w:bookmarkEnd w:id="10"/>
      <w:r w:rsidRPr="008E4936">
        <w:t>.</w:t>
      </w:r>
    </w:p>
    <w:p w:rsidR="008E4936" w:rsidRPr="008E4936" w:rsidRDefault="008E4936" w:rsidP="008E4936">
      <w:pPr>
        <w:spacing w:before="60" w:after="60" w:line="276" w:lineRule="auto"/>
      </w:pPr>
      <w:r w:rsidRPr="008E4936">
        <w:rPr>
          <w:u w:val="single"/>
        </w:rPr>
        <w:t>Przedsięwzięcia międzyregionalne i transnarodowe</w:t>
      </w:r>
    </w:p>
    <w:p w:rsidR="008E4936" w:rsidRPr="00343A2A" w:rsidRDefault="008E4936" w:rsidP="008E4936">
      <w:pPr>
        <w:spacing w:before="60" w:after="60" w:line="276" w:lineRule="auto"/>
        <w:rPr>
          <w:i/>
        </w:rPr>
      </w:pPr>
      <w:r w:rsidRPr="00343A2A">
        <w:rPr>
          <w:i/>
        </w:rPr>
        <w:t xml:space="preserve">Do uzupełnienia na dalszym etapie prac. </w:t>
      </w:r>
    </w:p>
    <w:p w:rsidR="008E4936" w:rsidRPr="008E4936" w:rsidRDefault="008E4936" w:rsidP="008E4936">
      <w:pPr>
        <w:spacing w:before="60" w:after="60" w:line="276" w:lineRule="auto"/>
      </w:pPr>
      <w:r w:rsidRPr="008E4936">
        <w:rPr>
          <w:u w:val="single"/>
        </w:rPr>
        <w:t>Planowane wykorzystanie instrumentów finansowych</w:t>
      </w:r>
    </w:p>
    <w:p w:rsidR="00446311" w:rsidRPr="008E4936" w:rsidRDefault="00446311" w:rsidP="00446311">
      <w:pPr>
        <w:spacing w:before="60" w:after="60" w:line="276" w:lineRule="auto"/>
      </w:pPr>
      <w:r w:rsidRPr="008E4936">
        <w:t>W ramach realizacji Celu przewiduje się wykorzystanie zróżnicowanych form wsparcia</w:t>
      </w:r>
      <w:r>
        <w:t xml:space="preserve"> adekwatnych </w:t>
      </w:r>
      <w:r w:rsidRPr="00DB0332">
        <w:t xml:space="preserve"> </w:t>
      </w:r>
      <w:r w:rsidRPr="008E4936">
        <w:t xml:space="preserve">do </w:t>
      </w:r>
      <w:r>
        <w:t xml:space="preserve">specyfiki wspieranych </w:t>
      </w:r>
      <w:r w:rsidRPr="008E4936">
        <w:t xml:space="preserve">przedsięwzięć </w:t>
      </w:r>
      <w:r>
        <w:t>(niegenerujących</w:t>
      </w:r>
      <w:r w:rsidRPr="008E4936">
        <w:t xml:space="preserve"> przychodów, złożonych, o długim okresie zwrotu, niskiej gotowości technologicznej lub wysokim ryzyku inwestycyjnym</w:t>
      </w:r>
      <w:r>
        <w:t>, a także przedsięwzięć dotyczących rozwoju</w:t>
      </w:r>
      <w:r w:rsidRPr="008E4936">
        <w:t xml:space="preserve"> infrastruktury B+R dla potrzeb rozwijania samodzielnych zdolności badawczych</w:t>
      </w:r>
      <w:r>
        <w:t>)</w:t>
      </w:r>
      <w:r w:rsidRPr="008E4936">
        <w:t>. Zastosowanie będą mieć instrumenty:</w:t>
      </w:r>
      <w:r>
        <w:t xml:space="preserve"> </w:t>
      </w:r>
    </w:p>
    <w:p w:rsidR="00446311" w:rsidRPr="008E4936" w:rsidRDefault="00446311" w:rsidP="00446311">
      <w:pPr>
        <w:numPr>
          <w:ilvl w:val="0"/>
          <w:numId w:val="24"/>
        </w:numPr>
        <w:spacing w:before="60" w:after="60" w:line="276" w:lineRule="auto"/>
      </w:pPr>
      <w:r w:rsidRPr="008E4936">
        <w:t>bezzwrotne;</w:t>
      </w:r>
    </w:p>
    <w:p w:rsidR="00446311" w:rsidRPr="00C570B2" w:rsidRDefault="00446311" w:rsidP="00446311">
      <w:pPr>
        <w:numPr>
          <w:ilvl w:val="0"/>
          <w:numId w:val="24"/>
        </w:numPr>
        <w:spacing w:before="60" w:after="60" w:line="276" w:lineRule="auto"/>
      </w:pPr>
      <w:r w:rsidRPr="008E4936">
        <w:t>finansowe (w szczególności zapewnienie kapitału zalążkowego dla nowych innowacyjnych przedsiębiorstw rozwijających się w oparciu o wyniki prac badawczo-rozwojowych wdrażanych do praktyki gospodarczej).</w:t>
      </w:r>
    </w:p>
    <w:p w:rsidR="00C3698F" w:rsidRPr="00C570B2" w:rsidRDefault="00C3698F" w:rsidP="008B514B">
      <w:pPr>
        <w:spacing w:before="60" w:after="60" w:line="276" w:lineRule="auto"/>
        <w:rPr>
          <w:b/>
        </w:rPr>
      </w:pPr>
      <w:r w:rsidRPr="00C570B2">
        <w:rPr>
          <w:b/>
        </w:rPr>
        <w:t>Wskaźniki</w:t>
      </w:r>
    </w:p>
    <w:p w:rsidR="00353E92" w:rsidRPr="00C570B2" w:rsidRDefault="00353E92" w:rsidP="008B514B">
      <w:pPr>
        <w:spacing w:before="60" w:after="60" w:line="276" w:lineRule="auto"/>
      </w:pPr>
      <w:r w:rsidRPr="00C570B2">
        <w:t>Tabela 1. Wskaźniki produktu</w:t>
      </w:r>
    </w:p>
    <w:tbl>
      <w:tblPr>
        <w:tblStyle w:val="Tabela-Siatka"/>
        <w:tblW w:w="10683" w:type="dxa"/>
        <w:jc w:val="center"/>
        <w:tblLayout w:type="fixed"/>
        <w:tblLook w:val="04A0" w:firstRow="1" w:lastRow="0" w:firstColumn="1" w:lastColumn="0" w:noHBand="0" w:noVBand="1"/>
      </w:tblPr>
      <w:tblGrid>
        <w:gridCol w:w="704"/>
        <w:gridCol w:w="1134"/>
        <w:gridCol w:w="851"/>
        <w:gridCol w:w="1134"/>
        <w:gridCol w:w="1417"/>
        <w:gridCol w:w="2368"/>
        <w:gridCol w:w="1165"/>
        <w:gridCol w:w="1058"/>
        <w:gridCol w:w="852"/>
      </w:tblGrid>
      <w:tr w:rsidR="00C3698F" w:rsidRPr="00AA2C89" w:rsidTr="00383A3D">
        <w:trPr>
          <w:tblHeader/>
          <w:jc w:val="center"/>
        </w:trPr>
        <w:tc>
          <w:tcPr>
            <w:tcW w:w="704"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Priorytet</w:t>
            </w:r>
          </w:p>
        </w:tc>
        <w:tc>
          <w:tcPr>
            <w:tcW w:w="1134"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Cel szczegółowy</w:t>
            </w:r>
          </w:p>
        </w:tc>
        <w:tc>
          <w:tcPr>
            <w:tcW w:w="851"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Fundusz</w:t>
            </w:r>
          </w:p>
        </w:tc>
        <w:tc>
          <w:tcPr>
            <w:tcW w:w="1134"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Kategoria regionu</w:t>
            </w:r>
          </w:p>
        </w:tc>
        <w:tc>
          <w:tcPr>
            <w:tcW w:w="1417"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Nr identyfikacyjny</w:t>
            </w:r>
          </w:p>
        </w:tc>
        <w:tc>
          <w:tcPr>
            <w:tcW w:w="2368"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Wskaźnik</w:t>
            </w:r>
          </w:p>
        </w:tc>
        <w:tc>
          <w:tcPr>
            <w:tcW w:w="1165"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Jednostka miary</w:t>
            </w:r>
          </w:p>
        </w:tc>
        <w:tc>
          <w:tcPr>
            <w:tcW w:w="1058"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Cel pośredni (2024)</w:t>
            </w:r>
          </w:p>
        </w:tc>
        <w:tc>
          <w:tcPr>
            <w:tcW w:w="852"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Cel (2029)</w:t>
            </w:r>
          </w:p>
        </w:tc>
      </w:tr>
      <w:tr w:rsidR="00C3698F" w:rsidRPr="00AA2C89" w:rsidTr="00383A3D">
        <w:trPr>
          <w:jc w:val="center"/>
        </w:trPr>
        <w:tc>
          <w:tcPr>
            <w:tcW w:w="704" w:type="dxa"/>
          </w:tcPr>
          <w:p w:rsidR="00C3698F" w:rsidRPr="00AA2C89" w:rsidRDefault="002326B6" w:rsidP="009B2C2C">
            <w:pPr>
              <w:pStyle w:val="Akapitzlist"/>
              <w:spacing w:before="60" w:after="60" w:line="276" w:lineRule="auto"/>
              <w:ind w:left="0"/>
              <w:contextualSpacing w:val="0"/>
              <w:rPr>
                <w:rFonts w:cstheme="minorHAnsi"/>
                <w:sz w:val="18"/>
                <w:szCs w:val="18"/>
              </w:rPr>
            </w:pPr>
            <w:r>
              <w:rPr>
                <w:rFonts w:cstheme="minorHAnsi"/>
                <w:sz w:val="18"/>
                <w:szCs w:val="18"/>
              </w:rPr>
              <w:t>1</w:t>
            </w:r>
          </w:p>
        </w:tc>
        <w:tc>
          <w:tcPr>
            <w:tcW w:w="1134"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(i)</w:t>
            </w:r>
          </w:p>
        </w:tc>
        <w:tc>
          <w:tcPr>
            <w:tcW w:w="851"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EFRR</w:t>
            </w:r>
          </w:p>
        </w:tc>
        <w:tc>
          <w:tcPr>
            <w:tcW w:w="1134"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Słabiej rozwinięty</w:t>
            </w:r>
          </w:p>
        </w:tc>
        <w:tc>
          <w:tcPr>
            <w:tcW w:w="1417" w:type="dxa"/>
          </w:tcPr>
          <w:p w:rsidR="00C3698F" w:rsidRPr="00AA2C89" w:rsidRDefault="00191A19" w:rsidP="009B2C2C">
            <w:pPr>
              <w:pStyle w:val="Akapitzlist"/>
              <w:spacing w:before="60" w:after="60" w:line="276" w:lineRule="auto"/>
              <w:ind w:left="0"/>
              <w:contextualSpacing w:val="0"/>
              <w:rPr>
                <w:rFonts w:cstheme="minorHAnsi"/>
                <w:sz w:val="18"/>
                <w:szCs w:val="18"/>
              </w:rPr>
            </w:pPr>
            <w:r w:rsidRPr="00AA2C89">
              <w:rPr>
                <w:rFonts w:cstheme="minorHAnsi"/>
                <w:sz w:val="18"/>
                <w:szCs w:val="18"/>
                <w:lang w:val="en-US"/>
              </w:rPr>
              <w:t>RCO 01</w:t>
            </w:r>
          </w:p>
        </w:tc>
        <w:tc>
          <w:tcPr>
            <w:tcW w:w="2368" w:type="dxa"/>
            <w:tcBorders>
              <w:bottom w:val="single" w:sz="4" w:space="0" w:color="auto"/>
            </w:tcBorders>
          </w:tcPr>
          <w:p w:rsidR="00C3698F" w:rsidRPr="00E65935" w:rsidRDefault="00E65935" w:rsidP="009B2C2C">
            <w:pPr>
              <w:spacing w:before="60" w:after="60" w:line="276" w:lineRule="auto"/>
              <w:rPr>
                <w:rFonts w:cstheme="minorHAnsi"/>
                <w:sz w:val="18"/>
                <w:szCs w:val="18"/>
              </w:rPr>
            </w:pPr>
            <w:r w:rsidRPr="001F2F10">
              <w:rPr>
                <w:rFonts w:cstheme="minorHAnsi"/>
                <w:sz w:val="18"/>
                <w:szCs w:val="18"/>
              </w:rPr>
              <w:t>Przedsiębiorstwa objęte wsparciem (w tym:</w:t>
            </w:r>
            <w:r>
              <w:rPr>
                <w:rFonts w:cstheme="minorHAnsi"/>
                <w:sz w:val="18"/>
                <w:szCs w:val="18"/>
              </w:rPr>
              <w:t xml:space="preserve"> </w:t>
            </w:r>
            <w:r w:rsidRPr="001F2F10">
              <w:rPr>
                <w:rFonts w:cstheme="minorHAnsi"/>
                <w:sz w:val="18"/>
                <w:szCs w:val="18"/>
              </w:rPr>
              <w:t>mikro, małe, średnie, duże)</w:t>
            </w:r>
            <w:r w:rsidR="00C3698F" w:rsidRPr="00E65935">
              <w:rPr>
                <w:rFonts w:cstheme="minorHAnsi"/>
                <w:sz w:val="18"/>
                <w:szCs w:val="18"/>
              </w:rPr>
              <w:t xml:space="preserve"> </w:t>
            </w:r>
          </w:p>
        </w:tc>
        <w:tc>
          <w:tcPr>
            <w:tcW w:w="1165" w:type="dxa"/>
          </w:tcPr>
          <w:p w:rsidR="00C3698F" w:rsidRPr="00AA2C89" w:rsidRDefault="00C3698F"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przedsiębiorstwa</w:t>
            </w:r>
          </w:p>
        </w:tc>
        <w:tc>
          <w:tcPr>
            <w:tcW w:w="1058" w:type="dxa"/>
          </w:tcPr>
          <w:p w:rsidR="00C3698F" w:rsidRPr="00AA2C89" w:rsidRDefault="008C3B1B"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10</w:t>
            </w:r>
          </w:p>
        </w:tc>
        <w:tc>
          <w:tcPr>
            <w:tcW w:w="852" w:type="dxa"/>
          </w:tcPr>
          <w:p w:rsidR="00C3698F" w:rsidRPr="00AA2C89" w:rsidRDefault="008F520C"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1</w:t>
            </w:r>
            <w:r w:rsidR="008C3B1B">
              <w:rPr>
                <w:rFonts w:cstheme="minorHAnsi"/>
                <w:sz w:val="18"/>
                <w:szCs w:val="18"/>
                <w:lang w:val="en-US"/>
              </w:rPr>
              <w:t>30</w:t>
            </w:r>
          </w:p>
        </w:tc>
      </w:tr>
      <w:tr w:rsidR="00E65935" w:rsidRPr="00AA2C89" w:rsidTr="00383A3D">
        <w:trPr>
          <w:jc w:val="center"/>
        </w:trPr>
        <w:tc>
          <w:tcPr>
            <w:tcW w:w="704" w:type="dxa"/>
          </w:tcPr>
          <w:p w:rsidR="00E65935" w:rsidRPr="00AA2C89" w:rsidRDefault="002326B6" w:rsidP="009B2C2C">
            <w:pPr>
              <w:pStyle w:val="Akapitzlist"/>
              <w:spacing w:before="60" w:after="60" w:line="276" w:lineRule="auto"/>
              <w:ind w:left="0"/>
              <w:contextualSpacing w:val="0"/>
              <w:rPr>
                <w:rFonts w:cstheme="minorHAnsi"/>
                <w:sz w:val="18"/>
                <w:szCs w:val="18"/>
                <w:lang w:val="en-US"/>
              </w:rPr>
            </w:pPr>
            <w:r>
              <w:rPr>
                <w:rFonts w:cstheme="minorHAnsi"/>
                <w:sz w:val="18"/>
                <w:szCs w:val="18"/>
              </w:rPr>
              <w:t>1</w:t>
            </w:r>
          </w:p>
        </w:tc>
        <w:tc>
          <w:tcPr>
            <w:tcW w:w="1134"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(i)</w:t>
            </w:r>
          </w:p>
        </w:tc>
        <w:tc>
          <w:tcPr>
            <w:tcW w:w="851"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EFRR</w:t>
            </w:r>
          </w:p>
        </w:tc>
        <w:tc>
          <w:tcPr>
            <w:tcW w:w="1134"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Słabiej rozwinięty</w:t>
            </w:r>
          </w:p>
        </w:tc>
        <w:tc>
          <w:tcPr>
            <w:tcW w:w="1417" w:type="dxa"/>
            <w:tcBorders>
              <w:right w:val="single" w:sz="4" w:space="0" w:color="auto"/>
            </w:tcBorders>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lang w:val="en-US"/>
              </w:rPr>
              <w:t>RCO 02</w:t>
            </w:r>
          </w:p>
        </w:tc>
        <w:tc>
          <w:tcPr>
            <w:tcW w:w="2368" w:type="dxa"/>
            <w:tcBorders>
              <w:top w:val="single" w:sz="4" w:space="0" w:color="auto"/>
              <w:left w:val="single" w:sz="4" w:space="0" w:color="auto"/>
              <w:bottom w:val="single" w:sz="4" w:space="0" w:color="auto"/>
              <w:right w:val="single" w:sz="4" w:space="0" w:color="auto"/>
            </w:tcBorders>
            <w:vAlign w:val="center"/>
          </w:tcPr>
          <w:p w:rsidR="00E65935" w:rsidRPr="001F2F10" w:rsidRDefault="00E65935" w:rsidP="009B2C2C">
            <w:pPr>
              <w:spacing w:before="60" w:after="60" w:line="276" w:lineRule="auto"/>
              <w:rPr>
                <w:rFonts w:cstheme="minorHAnsi"/>
                <w:sz w:val="18"/>
                <w:szCs w:val="18"/>
              </w:rPr>
            </w:pPr>
            <w:r w:rsidRPr="001F2F10">
              <w:rPr>
                <w:rFonts w:cstheme="minorHAnsi"/>
                <w:sz w:val="18"/>
                <w:szCs w:val="18"/>
              </w:rPr>
              <w:t>Przedsiębiorstwa objęte wsparciem w formie</w:t>
            </w:r>
            <w:r>
              <w:rPr>
                <w:rFonts w:cstheme="minorHAnsi"/>
                <w:sz w:val="18"/>
                <w:szCs w:val="18"/>
              </w:rPr>
              <w:t xml:space="preserve"> d</w:t>
            </w:r>
            <w:r w:rsidRPr="001F2F10">
              <w:rPr>
                <w:rFonts w:cstheme="minorHAnsi"/>
                <w:sz w:val="18"/>
                <w:szCs w:val="18"/>
              </w:rPr>
              <w:t>otacji</w:t>
            </w:r>
            <w:r>
              <w:rPr>
                <w:rFonts w:cstheme="minorHAnsi"/>
                <w:sz w:val="18"/>
                <w:szCs w:val="18"/>
              </w:rPr>
              <w:t xml:space="preserve"> </w:t>
            </w:r>
            <w:r w:rsidRPr="001F2F10">
              <w:rPr>
                <w:rFonts w:cstheme="minorHAnsi"/>
                <w:sz w:val="18"/>
                <w:szCs w:val="18"/>
              </w:rPr>
              <w:t xml:space="preserve"> </w:t>
            </w:r>
          </w:p>
        </w:tc>
        <w:tc>
          <w:tcPr>
            <w:tcW w:w="1165" w:type="dxa"/>
            <w:tcBorders>
              <w:left w:val="single" w:sz="4" w:space="0" w:color="auto"/>
            </w:tcBorders>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przedsiębiorstwa</w:t>
            </w:r>
          </w:p>
        </w:tc>
        <w:tc>
          <w:tcPr>
            <w:tcW w:w="1058" w:type="dxa"/>
          </w:tcPr>
          <w:p w:rsidR="00E65935" w:rsidRPr="00AA2C89" w:rsidRDefault="008C3B1B"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8</w:t>
            </w:r>
          </w:p>
        </w:tc>
        <w:tc>
          <w:tcPr>
            <w:tcW w:w="852" w:type="dxa"/>
          </w:tcPr>
          <w:p w:rsidR="00E65935" w:rsidRPr="00AA2C89" w:rsidRDefault="008C3B1B"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10</w:t>
            </w:r>
            <w:r w:rsidR="006E663D">
              <w:rPr>
                <w:rFonts w:cstheme="minorHAnsi"/>
                <w:sz w:val="18"/>
                <w:szCs w:val="18"/>
                <w:lang w:val="en-US"/>
              </w:rPr>
              <w:t>0</w:t>
            </w:r>
          </w:p>
        </w:tc>
      </w:tr>
      <w:tr w:rsidR="00E65935" w:rsidRPr="00AA2C89" w:rsidTr="00383A3D">
        <w:trPr>
          <w:jc w:val="center"/>
        </w:trPr>
        <w:tc>
          <w:tcPr>
            <w:tcW w:w="704" w:type="dxa"/>
          </w:tcPr>
          <w:p w:rsidR="00E65935" w:rsidRPr="00AA2C89" w:rsidRDefault="002326B6" w:rsidP="009B2C2C">
            <w:pPr>
              <w:pStyle w:val="Akapitzlist"/>
              <w:spacing w:before="60" w:after="60" w:line="276" w:lineRule="auto"/>
              <w:ind w:left="0"/>
              <w:contextualSpacing w:val="0"/>
              <w:rPr>
                <w:rFonts w:cstheme="minorHAnsi"/>
                <w:sz w:val="18"/>
                <w:szCs w:val="18"/>
                <w:lang w:val="en-US"/>
              </w:rPr>
            </w:pPr>
            <w:r>
              <w:rPr>
                <w:rFonts w:cstheme="minorHAnsi"/>
                <w:sz w:val="18"/>
                <w:szCs w:val="18"/>
              </w:rPr>
              <w:t>1</w:t>
            </w:r>
          </w:p>
        </w:tc>
        <w:tc>
          <w:tcPr>
            <w:tcW w:w="1134"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(i)</w:t>
            </w:r>
          </w:p>
        </w:tc>
        <w:tc>
          <w:tcPr>
            <w:tcW w:w="851"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EFRR</w:t>
            </w:r>
          </w:p>
        </w:tc>
        <w:tc>
          <w:tcPr>
            <w:tcW w:w="1134"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Słabiej rozwinięty</w:t>
            </w:r>
          </w:p>
        </w:tc>
        <w:tc>
          <w:tcPr>
            <w:tcW w:w="1417" w:type="dxa"/>
            <w:tcBorders>
              <w:right w:val="single" w:sz="4" w:space="0" w:color="auto"/>
            </w:tcBorders>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lang w:val="en-US"/>
              </w:rPr>
              <w:t>RCO 03</w:t>
            </w:r>
          </w:p>
        </w:tc>
        <w:tc>
          <w:tcPr>
            <w:tcW w:w="2368" w:type="dxa"/>
            <w:tcBorders>
              <w:top w:val="single" w:sz="4" w:space="0" w:color="auto"/>
              <w:left w:val="single" w:sz="4" w:space="0" w:color="auto"/>
              <w:bottom w:val="single" w:sz="4" w:space="0" w:color="auto"/>
              <w:right w:val="single" w:sz="4" w:space="0" w:color="auto"/>
            </w:tcBorders>
            <w:vAlign w:val="center"/>
          </w:tcPr>
          <w:p w:rsidR="00E65935" w:rsidRPr="001F2F10" w:rsidRDefault="00E65935" w:rsidP="009B2C2C">
            <w:pPr>
              <w:spacing w:before="60" w:after="60" w:line="276" w:lineRule="auto"/>
              <w:rPr>
                <w:rFonts w:cstheme="minorHAnsi"/>
                <w:sz w:val="18"/>
                <w:szCs w:val="18"/>
              </w:rPr>
            </w:pPr>
            <w:r w:rsidRPr="001F2F10">
              <w:rPr>
                <w:rFonts w:cstheme="minorHAnsi"/>
                <w:sz w:val="18"/>
                <w:szCs w:val="18"/>
              </w:rPr>
              <w:t>Przedsiębiorstwa objęte wsparciem</w:t>
            </w:r>
            <w:r>
              <w:rPr>
                <w:rFonts w:cstheme="minorHAnsi"/>
                <w:sz w:val="18"/>
                <w:szCs w:val="18"/>
              </w:rPr>
              <w:t xml:space="preserve"> </w:t>
            </w:r>
            <w:r w:rsidRPr="001F2F10">
              <w:rPr>
                <w:rFonts w:cstheme="minorHAnsi"/>
                <w:sz w:val="18"/>
                <w:szCs w:val="18"/>
              </w:rPr>
              <w:t xml:space="preserve">z instrumentów finansowych </w:t>
            </w:r>
          </w:p>
        </w:tc>
        <w:tc>
          <w:tcPr>
            <w:tcW w:w="1165" w:type="dxa"/>
            <w:tcBorders>
              <w:left w:val="single" w:sz="4" w:space="0" w:color="auto"/>
            </w:tcBorders>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przedsiębiorstwa</w:t>
            </w:r>
          </w:p>
        </w:tc>
        <w:tc>
          <w:tcPr>
            <w:tcW w:w="1058" w:type="dxa"/>
          </w:tcPr>
          <w:p w:rsidR="00E65935" w:rsidRPr="00AA2C89" w:rsidRDefault="006E663D"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2</w:t>
            </w:r>
          </w:p>
        </w:tc>
        <w:tc>
          <w:tcPr>
            <w:tcW w:w="852" w:type="dxa"/>
          </w:tcPr>
          <w:p w:rsidR="00E65935" w:rsidRPr="00AA2C89" w:rsidRDefault="006E663D"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30</w:t>
            </w:r>
          </w:p>
        </w:tc>
      </w:tr>
      <w:tr w:rsidR="00E65935" w:rsidRPr="00AA2C89" w:rsidTr="00383A3D">
        <w:trPr>
          <w:jc w:val="center"/>
        </w:trPr>
        <w:tc>
          <w:tcPr>
            <w:tcW w:w="704" w:type="dxa"/>
          </w:tcPr>
          <w:p w:rsidR="00E65935" w:rsidRPr="00AA2C89" w:rsidRDefault="002326B6" w:rsidP="009B2C2C">
            <w:pPr>
              <w:pStyle w:val="Akapitzlist"/>
              <w:spacing w:before="60" w:after="60" w:line="276" w:lineRule="auto"/>
              <w:ind w:left="0"/>
              <w:contextualSpacing w:val="0"/>
              <w:rPr>
                <w:rFonts w:cstheme="minorHAnsi"/>
                <w:sz w:val="18"/>
                <w:szCs w:val="18"/>
                <w:lang w:val="en-US"/>
              </w:rPr>
            </w:pPr>
            <w:r>
              <w:rPr>
                <w:rFonts w:cstheme="minorHAnsi"/>
                <w:sz w:val="18"/>
                <w:szCs w:val="18"/>
              </w:rPr>
              <w:lastRenderedPageBreak/>
              <w:t>1</w:t>
            </w:r>
          </w:p>
        </w:tc>
        <w:tc>
          <w:tcPr>
            <w:tcW w:w="1134"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(i)</w:t>
            </w:r>
          </w:p>
        </w:tc>
        <w:tc>
          <w:tcPr>
            <w:tcW w:w="851"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EFRR</w:t>
            </w:r>
          </w:p>
        </w:tc>
        <w:tc>
          <w:tcPr>
            <w:tcW w:w="1134"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Słabiej rozwinięty</w:t>
            </w:r>
          </w:p>
        </w:tc>
        <w:tc>
          <w:tcPr>
            <w:tcW w:w="1417" w:type="dxa"/>
            <w:tcBorders>
              <w:right w:val="single" w:sz="4" w:space="0" w:color="auto"/>
            </w:tcBorders>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lang w:val="en-US"/>
              </w:rPr>
              <w:t>RCO 04</w:t>
            </w:r>
          </w:p>
        </w:tc>
        <w:tc>
          <w:tcPr>
            <w:tcW w:w="2368" w:type="dxa"/>
            <w:tcBorders>
              <w:top w:val="single" w:sz="4" w:space="0" w:color="auto"/>
              <w:left w:val="single" w:sz="4" w:space="0" w:color="auto"/>
              <w:bottom w:val="single" w:sz="4" w:space="0" w:color="auto"/>
              <w:right w:val="single" w:sz="4" w:space="0" w:color="auto"/>
            </w:tcBorders>
            <w:vAlign w:val="center"/>
          </w:tcPr>
          <w:p w:rsidR="00E65935" w:rsidRPr="00AA2C89" w:rsidRDefault="00E65935" w:rsidP="009B2C2C">
            <w:pPr>
              <w:spacing w:before="60" w:after="60" w:line="276" w:lineRule="auto"/>
              <w:rPr>
                <w:rFonts w:cstheme="minorHAnsi"/>
                <w:sz w:val="18"/>
                <w:szCs w:val="18"/>
                <w:lang w:val="en-US"/>
              </w:rPr>
            </w:pPr>
            <w:r w:rsidRPr="001F2F10">
              <w:rPr>
                <w:rFonts w:cstheme="minorHAnsi"/>
                <w:sz w:val="18"/>
                <w:szCs w:val="18"/>
              </w:rPr>
              <w:t>Przedsiębiorstwa otrzymujące wsparcie niefinansowe</w:t>
            </w:r>
            <w:r>
              <w:rPr>
                <w:rFonts w:cstheme="minorHAnsi"/>
                <w:sz w:val="18"/>
                <w:szCs w:val="18"/>
                <w:lang w:val="en-US"/>
              </w:rPr>
              <w:t xml:space="preserve"> </w:t>
            </w:r>
          </w:p>
        </w:tc>
        <w:tc>
          <w:tcPr>
            <w:tcW w:w="1165" w:type="dxa"/>
            <w:tcBorders>
              <w:left w:val="single" w:sz="4" w:space="0" w:color="auto"/>
            </w:tcBorders>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przedsiębiorstwa</w:t>
            </w:r>
          </w:p>
        </w:tc>
        <w:tc>
          <w:tcPr>
            <w:tcW w:w="1058"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p>
        </w:tc>
        <w:tc>
          <w:tcPr>
            <w:tcW w:w="852"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p>
        </w:tc>
      </w:tr>
      <w:tr w:rsidR="00E65935" w:rsidRPr="00AA2C89" w:rsidTr="00383A3D">
        <w:trPr>
          <w:jc w:val="center"/>
        </w:trPr>
        <w:tc>
          <w:tcPr>
            <w:tcW w:w="704" w:type="dxa"/>
          </w:tcPr>
          <w:p w:rsidR="00E65935" w:rsidRPr="00AA2C89" w:rsidRDefault="002326B6" w:rsidP="009B2C2C">
            <w:pPr>
              <w:pStyle w:val="Akapitzlist"/>
              <w:spacing w:before="60" w:after="60" w:line="276" w:lineRule="auto"/>
              <w:ind w:left="0"/>
              <w:contextualSpacing w:val="0"/>
              <w:rPr>
                <w:rFonts w:cstheme="minorHAnsi"/>
                <w:sz w:val="18"/>
                <w:szCs w:val="18"/>
                <w:lang w:val="en-US"/>
              </w:rPr>
            </w:pPr>
            <w:r>
              <w:rPr>
                <w:rFonts w:cstheme="minorHAnsi"/>
                <w:sz w:val="18"/>
                <w:szCs w:val="18"/>
              </w:rPr>
              <w:t>1</w:t>
            </w:r>
          </w:p>
        </w:tc>
        <w:tc>
          <w:tcPr>
            <w:tcW w:w="1134"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(i)</w:t>
            </w:r>
          </w:p>
        </w:tc>
        <w:tc>
          <w:tcPr>
            <w:tcW w:w="851"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EFRR</w:t>
            </w:r>
          </w:p>
        </w:tc>
        <w:tc>
          <w:tcPr>
            <w:tcW w:w="1134"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Słabiej rozwinięty</w:t>
            </w:r>
          </w:p>
        </w:tc>
        <w:tc>
          <w:tcPr>
            <w:tcW w:w="1417"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lang w:val="en-US"/>
              </w:rPr>
              <w:t>RCO 07</w:t>
            </w:r>
          </w:p>
        </w:tc>
        <w:tc>
          <w:tcPr>
            <w:tcW w:w="2368" w:type="dxa"/>
            <w:tcBorders>
              <w:top w:val="single" w:sz="4" w:space="0" w:color="auto"/>
            </w:tcBorders>
          </w:tcPr>
          <w:p w:rsidR="00E65935" w:rsidRPr="001F2F10" w:rsidRDefault="00E65935" w:rsidP="009B2C2C">
            <w:pPr>
              <w:spacing w:before="60" w:after="60" w:line="276" w:lineRule="auto"/>
              <w:rPr>
                <w:rFonts w:cstheme="minorHAnsi"/>
                <w:sz w:val="18"/>
                <w:szCs w:val="18"/>
              </w:rPr>
            </w:pPr>
            <w:r w:rsidRPr="001F2F10">
              <w:rPr>
                <w:rFonts w:cstheme="minorHAnsi"/>
                <w:sz w:val="18"/>
                <w:szCs w:val="18"/>
              </w:rPr>
              <w:t>Organizacje badawcze uczestniczące we</w:t>
            </w:r>
            <w:r>
              <w:rPr>
                <w:rFonts w:cstheme="minorHAnsi"/>
                <w:sz w:val="18"/>
                <w:szCs w:val="18"/>
              </w:rPr>
              <w:t xml:space="preserve"> </w:t>
            </w:r>
            <w:r w:rsidRPr="001F2F10">
              <w:rPr>
                <w:rFonts w:cstheme="minorHAnsi"/>
                <w:sz w:val="18"/>
                <w:szCs w:val="18"/>
              </w:rPr>
              <w:t xml:space="preserve">wspólnych projektach badawczych </w:t>
            </w:r>
          </w:p>
        </w:tc>
        <w:tc>
          <w:tcPr>
            <w:tcW w:w="1165" w:type="dxa"/>
          </w:tcPr>
          <w:p w:rsidR="00E65935" w:rsidRPr="00AA2C89" w:rsidRDefault="00746E5C" w:rsidP="009B2C2C">
            <w:pPr>
              <w:pStyle w:val="Akapitzlist"/>
              <w:spacing w:before="60" w:after="60" w:line="276" w:lineRule="auto"/>
              <w:ind w:left="0"/>
              <w:contextualSpacing w:val="0"/>
              <w:rPr>
                <w:rFonts w:cstheme="minorHAnsi"/>
                <w:sz w:val="18"/>
                <w:szCs w:val="18"/>
                <w:lang w:val="en-US"/>
              </w:rPr>
            </w:pPr>
            <w:r>
              <w:rPr>
                <w:rFonts w:cstheme="minorHAnsi"/>
                <w:sz w:val="18"/>
                <w:szCs w:val="18"/>
              </w:rPr>
              <w:t>sztuki</w:t>
            </w:r>
          </w:p>
        </w:tc>
        <w:tc>
          <w:tcPr>
            <w:tcW w:w="1058" w:type="dxa"/>
          </w:tcPr>
          <w:p w:rsidR="00E65935" w:rsidRPr="00AA2C89" w:rsidRDefault="00E1377D"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0</w:t>
            </w:r>
          </w:p>
        </w:tc>
        <w:tc>
          <w:tcPr>
            <w:tcW w:w="852" w:type="dxa"/>
          </w:tcPr>
          <w:p w:rsidR="00E65935" w:rsidRPr="00AA2C89" w:rsidRDefault="00E1377D"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4</w:t>
            </w:r>
          </w:p>
        </w:tc>
      </w:tr>
      <w:tr w:rsidR="00E65935" w:rsidRPr="00AA2C89" w:rsidTr="00383A3D">
        <w:trPr>
          <w:jc w:val="center"/>
        </w:trPr>
        <w:tc>
          <w:tcPr>
            <w:tcW w:w="704" w:type="dxa"/>
          </w:tcPr>
          <w:p w:rsidR="00E65935" w:rsidRPr="00AA2C89" w:rsidRDefault="002326B6" w:rsidP="009B2C2C">
            <w:pPr>
              <w:pStyle w:val="Akapitzlist"/>
              <w:spacing w:before="60" w:after="60" w:line="276" w:lineRule="auto"/>
              <w:ind w:left="0"/>
              <w:contextualSpacing w:val="0"/>
              <w:rPr>
                <w:rFonts w:cstheme="minorHAnsi"/>
                <w:sz w:val="18"/>
                <w:szCs w:val="18"/>
                <w:lang w:val="en-US"/>
              </w:rPr>
            </w:pPr>
            <w:r>
              <w:rPr>
                <w:rFonts w:cstheme="minorHAnsi"/>
                <w:sz w:val="18"/>
                <w:szCs w:val="18"/>
              </w:rPr>
              <w:t>1</w:t>
            </w:r>
          </w:p>
        </w:tc>
        <w:tc>
          <w:tcPr>
            <w:tcW w:w="1134"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(i)</w:t>
            </w:r>
          </w:p>
        </w:tc>
        <w:tc>
          <w:tcPr>
            <w:tcW w:w="851"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EFRR</w:t>
            </w:r>
          </w:p>
        </w:tc>
        <w:tc>
          <w:tcPr>
            <w:tcW w:w="1134"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Słabiej rozwinięty</w:t>
            </w:r>
          </w:p>
        </w:tc>
        <w:tc>
          <w:tcPr>
            <w:tcW w:w="1417"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lang w:val="en-US"/>
              </w:rPr>
              <w:t>RCO 10</w:t>
            </w:r>
          </w:p>
        </w:tc>
        <w:tc>
          <w:tcPr>
            <w:tcW w:w="2368" w:type="dxa"/>
          </w:tcPr>
          <w:p w:rsidR="00E65935" w:rsidRPr="001F2F10" w:rsidRDefault="00E65935" w:rsidP="009B2C2C">
            <w:pPr>
              <w:spacing w:before="60" w:after="60" w:line="276" w:lineRule="auto"/>
              <w:rPr>
                <w:rFonts w:cstheme="minorHAnsi"/>
                <w:sz w:val="18"/>
                <w:szCs w:val="18"/>
              </w:rPr>
            </w:pPr>
            <w:r w:rsidRPr="001F2F10">
              <w:rPr>
                <w:rFonts w:cstheme="minorHAnsi"/>
                <w:sz w:val="18"/>
                <w:szCs w:val="18"/>
              </w:rPr>
              <w:t>Przedsiębiorstwa współpracujące</w:t>
            </w:r>
            <w:r>
              <w:rPr>
                <w:rFonts w:cstheme="minorHAnsi"/>
                <w:sz w:val="18"/>
                <w:szCs w:val="18"/>
              </w:rPr>
              <w:t xml:space="preserve"> </w:t>
            </w:r>
            <w:r w:rsidRPr="001F2F10">
              <w:rPr>
                <w:rFonts w:cstheme="minorHAnsi"/>
                <w:sz w:val="18"/>
                <w:szCs w:val="18"/>
              </w:rPr>
              <w:t xml:space="preserve">z organizacjami badawczymi </w:t>
            </w:r>
          </w:p>
        </w:tc>
        <w:tc>
          <w:tcPr>
            <w:tcW w:w="1165" w:type="dxa"/>
          </w:tcPr>
          <w:p w:rsidR="00E65935" w:rsidRPr="00AA2C89" w:rsidRDefault="00E65935"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przedsiębiorstwa</w:t>
            </w:r>
          </w:p>
        </w:tc>
        <w:tc>
          <w:tcPr>
            <w:tcW w:w="1058" w:type="dxa"/>
          </w:tcPr>
          <w:p w:rsidR="00E65935" w:rsidRPr="00AA2C89" w:rsidRDefault="00E1377D"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0</w:t>
            </w:r>
          </w:p>
        </w:tc>
        <w:tc>
          <w:tcPr>
            <w:tcW w:w="852" w:type="dxa"/>
          </w:tcPr>
          <w:p w:rsidR="00E65935" w:rsidRPr="00AA2C89" w:rsidRDefault="00E1377D"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40</w:t>
            </w:r>
          </w:p>
        </w:tc>
      </w:tr>
    </w:tbl>
    <w:p w:rsidR="002F61B7" w:rsidRDefault="002F61B7" w:rsidP="008B514B">
      <w:pPr>
        <w:spacing w:before="60" w:after="60" w:line="276" w:lineRule="auto"/>
        <w:rPr>
          <w:lang w:val="en-GB"/>
        </w:rPr>
      </w:pPr>
    </w:p>
    <w:p w:rsidR="00353E92" w:rsidRPr="00C570B2" w:rsidRDefault="00353E92" w:rsidP="008B514B">
      <w:pPr>
        <w:spacing w:before="60" w:after="60" w:line="276" w:lineRule="auto"/>
        <w:rPr>
          <w:lang w:val="en-GB"/>
        </w:rPr>
      </w:pPr>
      <w:proofErr w:type="spellStart"/>
      <w:r w:rsidRPr="00C570B2">
        <w:rPr>
          <w:lang w:val="en-GB"/>
        </w:rPr>
        <w:t>Tabela</w:t>
      </w:r>
      <w:proofErr w:type="spellEnd"/>
      <w:r w:rsidRPr="00C570B2">
        <w:rPr>
          <w:lang w:val="en-GB"/>
        </w:rPr>
        <w:t xml:space="preserve"> 2. </w:t>
      </w:r>
      <w:proofErr w:type="spellStart"/>
      <w:r w:rsidRPr="00C570B2">
        <w:rPr>
          <w:lang w:val="en-GB"/>
        </w:rPr>
        <w:t>Wskaźniki</w:t>
      </w:r>
      <w:proofErr w:type="spellEnd"/>
      <w:r w:rsidRPr="00C570B2">
        <w:rPr>
          <w:lang w:val="en-GB"/>
        </w:rPr>
        <w:t xml:space="preserve"> </w:t>
      </w:r>
      <w:proofErr w:type="spellStart"/>
      <w:r w:rsidRPr="00C570B2">
        <w:rPr>
          <w:lang w:val="en-GB"/>
        </w:rPr>
        <w:t>rezultatu</w:t>
      </w:r>
      <w:proofErr w:type="spellEnd"/>
    </w:p>
    <w:tbl>
      <w:tblPr>
        <w:tblStyle w:val="Tabela-Siatka"/>
        <w:tblW w:w="10683" w:type="dxa"/>
        <w:jc w:val="center"/>
        <w:tblLayout w:type="fixed"/>
        <w:tblLook w:val="04A0" w:firstRow="1" w:lastRow="0" w:firstColumn="1" w:lastColumn="0" w:noHBand="0" w:noVBand="1"/>
      </w:tblPr>
      <w:tblGrid>
        <w:gridCol w:w="704"/>
        <w:gridCol w:w="709"/>
        <w:gridCol w:w="850"/>
        <w:gridCol w:w="1134"/>
        <w:gridCol w:w="993"/>
        <w:gridCol w:w="1275"/>
        <w:gridCol w:w="851"/>
        <w:gridCol w:w="850"/>
        <w:gridCol w:w="709"/>
        <w:gridCol w:w="851"/>
        <w:gridCol w:w="992"/>
        <w:gridCol w:w="765"/>
      </w:tblGrid>
      <w:tr w:rsidR="00C3698F" w:rsidRPr="00AA2C89" w:rsidTr="00383A3D">
        <w:trPr>
          <w:tblHeader/>
          <w:jc w:val="center"/>
        </w:trPr>
        <w:tc>
          <w:tcPr>
            <w:tcW w:w="704"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Priorytet</w:t>
            </w:r>
          </w:p>
        </w:tc>
        <w:tc>
          <w:tcPr>
            <w:tcW w:w="709"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Cel szczegółowy</w:t>
            </w:r>
          </w:p>
        </w:tc>
        <w:tc>
          <w:tcPr>
            <w:tcW w:w="850"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Fundusz</w:t>
            </w:r>
          </w:p>
        </w:tc>
        <w:tc>
          <w:tcPr>
            <w:tcW w:w="1134"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Kategoria regionu</w:t>
            </w:r>
          </w:p>
        </w:tc>
        <w:tc>
          <w:tcPr>
            <w:tcW w:w="993"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Nr identyfikacyjny</w:t>
            </w:r>
          </w:p>
        </w:tc>
        <w:tc>
          <w:tcPr>
            <w:tcW w:w="1275"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Wskaźnik</w:t>
            </w:r>
          </w:p>
        </w:tc>
        <w:tc>
          <w:tcPr>
            <w:tcW w:w="851"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Jednostka miary</w:t>
            </w:r>
          </w:p>
        </w:tc>
        <w:tc>
          <w:tcPr>
            <w:tcW w:w="850"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Wartość bazowa</w:t>
            </w:r>
          </w:p>
        </w:tc>
        <w:tc>
          <w:tcPr>
            <w:tcW w:w="709"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Rok referencyjny</w:t>
            </w:r>
          </w:p>
        </w:tc>
        <w:tc>
          <w:tcPr>
            <w:tcW w:w="851"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Cel (2029)</w:t>
            </w:r>
          </w:p>
        </w:tc>
        <w:tc>
          <w:tcPr>
            <w:tcW w:w="992"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Źródło danych</w:t>
            </w:r>
          </w:p>
        </w:tc>
        <w:tc>
          <w:tcPr>
            <w:tcW w:w="765"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Uwagi</w:t>
            </w:r>
          </w:p>
        </w:tc>
      </w:tr>
      <w:tr w:rsidR="00C3698F" w:rsidRPr="00AA2C89" w:rsidTr="00383A3D">
        <w:trPr>
          <w:jc w:val="center"/>
        </w:trPr>
        <w:tc>
          <w:tcPr>
            <w:tcW w:w="704" w:type="dxa"/>
          </w:tcPr>
          <w:p w:rsidR="00C3698F" w:rsidRPr="00AA2C89" w:rsidRDefault="002326B6" w:rsidP="009B2C2C">
            <w:pPr>
              <w:pStyle w:val="Akapitzlist"/>
              <w:spacing w:before="60" w:after="60" w:line="276" w:lineRule="auto"/>
              <w:ind w:left="0"/>
              <w:contextualSpacing w:val="0"/>
              <w:rPr>
                <w:rFonts w:cstheme="minorHAnsi"/>
                <w:sz w:val="18"/>
                <w:szCs w:val="18"/>
              </w:rPr>
            </w:pPr>
            <w:r>
              <w:rPr>
                <w:rFonts w:cstheme="minorHAnsi"/>
                <w:sz w:val="18"/>
                <w:szCs w:val="18"/>
              </w:rPr>
              <w:t>1</w:t>
            </w:r>
          </w:p>
        </w:tc>
        <w:tc>
          <w:tcPr>
            <w:tcW w:w="709"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(i)</w:t>
            </w:r>
          </w:p>
        </w:tc>
        <w:tc>
          <w:tcPr>
            <w:tcW w:w="850"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EFRR</w:t>
            </w:r>
          </w:p>
        </w:tc>
        <w:tc>
          <w:tcPr>
            <w:tcW w:w="1134"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Słabiej rozwinięty</w:t>
            </w:r>
          </w:p>
        </w:tc>
        <w:tc>
          <w:tcPr>
            <w:tcW w:w="993" w:type="dxa"/>
          </w:tcPr>
          <w:p w:rsidR="00C3698F" w:rsidRPr="00AA2C89" w:rsidRDefault="008C4C01" w:rsidP="009B2C2C">
            <w:pPr>
              <w:pStyle w:val="Akapitzlist"/>
              <w:spacing w:before="60" w:after="60" w:line="276" w:lineRule="auto"/>
              <w:ind w:left="0"/>
              <w:contextualSpacing w:val="0"/>
              <w:rPr>
                <w:rFonts w:cstheme="minorHAnsi"/>
                <w:sz w:val="18"/>
                <w:szCs w:val="18"/>
              </w:rPr>
            </w:pPr>
            <w:r w:rsidRPr="00AA2C89">
              <w:rPr>
                <w:rFonts w:cstheme="minorHAnsi"/>
                <w:sz w:val="18"/>
                <w:szCs w:val="18"/>
                <w:lang w:val="en-US"/>
              </w:rPr>
              <w:t>RCR 02</w:t>
            </w:r>
          </w:p>
        </w:tc>
        <w:tc>
          <w:tcPr>
            <w:tcW w:w="1275" w:type="dxa"/>
            <w:tcBorders>
              <w:bottom w:val="single" w:sz="4" w:space="0" w:color="auto"/>
            </w:tcBorders>
          </w:tcPr>
          <w:p w:rsidR="00C3698F" w:rsidRPr="00E65935" w:rsidRDefault="00E65935" w:rsidP="009B2C2C">
            <w:pPr>
              <w:spacing w:before="60" w:after="60" w:line="276" w:lineRule="auto"/>
              <w:contextualSpacing/>
              <w:rPr>
                <w:rFonts w:cstheme="minorHAnsi"/>
                <w:sz w:val="18"/>
                <w:szCs w:val="18"/>
              </w:rPr>
            </w:pPr>
            <w:r w:rsidRPr="00E65935">
              <w:rPr>
                <w:rFonts w:cstheme="minorHAnsi"/>
                <w:sz w:val="18"/>
                <w:szCs w:val="18"/>
              </w:rPr>
              <w:t>Inwestycje prywatne uzupełniające wsparcie</w:t>
            </w:r>
            <w:r>
              <w:rPr>
                <w:rFonts w:cstheme="minorHAnsi"/>
                <w:sz w:val="18"/>
                <w:szCs w:val="18"/>
              </w:rPr>
              <w:t xml:space="preserve"> </w:t>
            </w:r>
            <w:r w:rsidRPr="00E65935">
              <w:rPr>
                <w:rFonts w:cstheme="minorHAnsi"/>
                <w:sz w:val="18"/>
                <w:szCs w:val="18"/>
              </w:rPr>
              <w:t>publiczne (w tym: dotacje, instrumenty finansowe)</w:t>
            </w:r>
          </w:p>
        </w:tc>
        <w:tc>
          <w:tcPr>
            <w:tcW w:w="851" w:type="dxa"/>
          </w:tcPr>
          <w:p w:rsidR="00C3698F" w:rsidRPr="00AA2C89" w:rsidRDefault="00C3698F"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PLN</w:t>
            </w:r>
          </w:p>
        </w:tc>
        <w:tc>
          <w:tcPr>
            <w:tcW w:w="850" w:type="dxa"/>
          </w:tcPr>
          <w:p w:rsidR="00C3698F" w:rsidRPr="00AA2C89" w:rsidRDefault="00F960A0" w:rsidP="009B2C2C">
            <w:pPr>
              <w:spacing w:before="60" w:after="60" w:line="276" w:lineRule="auto"/>
              <w:rPr>
                <w:rFonts w:cstheme="minorHAnsi"/>
                <w:sz w:val="18"/>
                <w:szCs w:val="18"/>
                <w:lang w:val="en-US"/>
              </w:rPr>
            </w:pPr>
            <w:r>
              <w:rPr>
                <w:rFonts w:cstheme="minorHAnsi"/>
                <w:sz w:val="18"/>
                <w:szCs w:val="18"/>
                <w:lang w:val="en-US"/>
              </w:rPr>
              <w:t>0</w:t>
            </w:r>
          </w:p>
        </w:tc>
        <w:tc>
          <w:tcPr>
            <w:tcW w:w="709" w:type="dxa"/>
          </w:tcPr>
          <w:p w:rsidR="00C3698F" w:rsidRPr="00AA2C89" w:rsidRDefault="00F960A0"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2021</w:t>
            </w:r>
          </w:p>
        </w:tc>
        <w:tc>
          <w:tcPr>
            <w:tcW w:w="851" w:type="dxa"/>
          </w:tcPr>
          <w:p w:rsidR="00C3698F" w:rsidRPr="00AA2C89" w:rsidRDefault="00F960A0"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35 197 592</w:t>
            </w:r>
          </w:p>
        </w:tc>
        <w:tc>
          <w:tcPr>
            <w:tcW w:w="992" w:type="dxa"/>
          </w:tcPr>
          <w:p w:rsidR="00C3698F" w:rsidRPr="00AA2C89" w:rsidRDefault="00C3698F" w:rsidP="009B2C2C">
            <w:pPr>
              <w:pStyle w:val="Akapitzlist"/>
              <w:spacing w:before="60" w:after="60" w:line="276" w:lineRule="auto"/>
              <w:ind w:left="0"/>
              <w:contextualSpacing w:val="0"/>
              <w:rPr>
                <w:rFonts w:cstheme="minorHAnsi"/>
                <w:sz w:val="18"/>
                <w:szCs w:val="18"/>
                <w:lang w:val="en-US"/>
              </w:rPr>
            </w:pPr>
          </w:p>
        </w:tc>
        <w:tc>
          <w:tcPr>
            <w:tcW w:w="765" w:type="dxa"/>
          </w:tcPr>
          <w:p w:rsidR="00C3698F" w:rsidRPr="00AA2C89" w:rsidRDefault="00C3698F" w:rsidP="009B2C2C">
            <w:pPr>
              <w:pStyle w:val="Akapitzlist"/>
              <w:spacing w:before="60" w:after="60" w:line="276" w:lineRule="auto"/>
              <w:ind w:left="0"/>
              <w:contextualSpacing w:val="0"/>
              <w:rPr>
                <w:rFonts w:cstheme="minorHAnsi"/>
                <w:sz w:val="18"/>
                <w:szCs w:val="18"/>
                <w:lang w:val="en-US"/>
              </w:rPr>
            </w:pPr>
          </w:p>
        </w:tc>
      </w:tr>
      <w:tr w:rsidR="00C3698F" w:rsidRPr="00AA2C89" w:rsidTr="00383A3D">
        <w:trPr>
          <w:jc w:val="center"/>
        </w:trPr>
        <w:tc>
          <w:tcPr>
            <w:tcW w:w="704" w:type="dxa"/>
          </w:tcPr>
          <w:p w:rsidR="00C3698F" w:rsidRPr="00AA2C89" w:rsidRDefault="002326B6" w:rsidP="009B2C2C">
            <w:pPr>
              <w:pStyle w:val="Akapitzlist"/>
              <w:spacing w:before="60" w:after="60" w:line="276" w:lineRule="auto"/>
              <w:ind w:left="0"/>
              <w:contextualSpacing w:val="0"/>
              <w:rPr>
                <w:rFonts w:cstheme="minorHAnsi"/>
                <w:sz w:val="18"/>
                <w:szCs w:val="18"/>
              </w:rPr>
            </w:pPr>
            <w:r>
              <w:rPr>
                <w:rFonts w:cstheme="minorHAnsi"/>
                <w:sz w:val="18"/>
                <w:szCs w:val="18"/>
              </w:rPr>
              <w:t>1</w:t>
            </w:r>
          </w:p>
        </w:tc>
        <w:tc>
          <w:tcPr>
            <w:tcW w:w="709"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(i)</w:t>
            </w:r>
          </w:p>
        </w:tc>
        <w:tc>
          <w:tcPr>
            <w:tcW w:w="850"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EFRR</w:t>
            </w:r>
          </w:p>
        </w:tc>
        <w:tc>
          <w:tcPr>
            <w:tcW w:w="1134"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Słabiej rozwinięty</w:t>
            </w:r>
          </w:p>
        </w:tc>
        <w:tc>
          <w:tcPr>
            <w:tcW w:w="993" w:type="dxa"/>
            <w:tcBorders>
              <w:right w:val="single" w:sz="4" w:space="0" w:color="auto"/>
            </w:tcBorders>
          </w:tcPr>
          <w:p w:rsidR="00C3698F" w:rsidRPr="00AA2C89" w:rsidRDefault="008C4C01"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lang w:val="en-US"/>
              </w:rPr>
              <w:t>WLWK (</w:t>
            </w:r>
            <w:r w:rsidR="00950AC1">
              <w:rPr>
                <w:rFonts w:cstheme="minorHAnsi"/>
                <w:sz w:val="18"/>
                <w:szCs w:val="18"/>
                <w:lang w:val="en-US"/>
              </w:rPr>
              <w:t>16a</w:t>
            </w:r>
            <w:r w:rsidRPr="00AA2C89">
              <w:rPr>
                <w:rFonts w:cstheme="minorHAnsi"/>
                <w:sz w:val="18"/>
                <w:szCs w:val="18"/>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Wartość inwestycji prywatnych uzupełniających wsparcie publiczne - dotacje</w:t>
            </w:r>
          </w:p>
        </w:tc>
        <w:tc>
          <w:tcPr>
            <w:tcW w:w="851" w:type="dxa"/>
            <w:tcBorders>
              <w:left w:val="single" w:sz="4" w:space="0" w:color="auto"/>
            </w:tcBorders>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PLN</w:t>
            </w:r>
          </w:p>
        </w:tc>
        <w:tc>
          <w:tcPr>
            <w:tcW w:w="850" w:type="dxa"/>
          </w:tcPr>
          <w:p w:rsidR="00C3698F" w:rsidRPr="00AA2C89" w:rsidRDefault="006D2D43" w:rsidP="009B2C2C">
            <w:pPr>
              <w:spacing w:before="60" w:after="60" w:line="276" w:lineRule="auto"/>
              <w:rPr>
                <w:rFonts w:cstheme="minorHAnsi"/>
                <w:sz w:val="18"/>
                <w:szCs w:val="18"/>
              </w:rPr>
            </w:pPr>
            <w:r>
              <w:rPr>
                <w:rFonts w:cstheme="minorHAnsi"/>
                <w:sz w:val="18"/>
                <w:szCs w:val="18"/>
              </w:rPr>
              <w:t>0</w:t>
            </w:r>
          </w:p>
        </w:tc>
        <w:tc>
          <w:tcPr>
            <w:tcW w:w="709" w:type="dxa"/>
          </w:tcPr>
          <w:p w:rsidR="00C3698F" w:rsidRPr="00AA2C89" w:rsidRDefault="006D2D43" w:rsidP="009B2C2C">
            <w:pPr>
              <w:pStyle w:val="Akapitzlist"/>
              <w:spacing w:before="60" w:after="60" w:line="276" w:lineRule="auto"/>
              <w:ind w:left="0"/>
              <w:contextualSpacing w:val="0"/>
              <w:rPr>
                <w:rFonts w:cstheme="minorHAnsi"/>
                <w:sz w:val="18"/>
                <w:szCs w:val="18"/>
              </w:rPr>
            </w:pPr>
            <w:r>
              <w:rPr>
                <w:rFonts w:cstheme="minorHAnsi"/>
                <w:sz w:val="18"/>
                <w:szCs w:val="18"/>
              </w:rPr>
              <w:t>2021</w:t>
            </w:r>
          </w:p>
        </w:tc>
        <w:tc>
          <w:tcPr>
            <w:tcW w:w="851" w:type="dxa"/>
          </w:tcPr>
          <w:p w:rsidR="00C3698F" w:rsidRPr="00AA2C89" w:rsidRDefault="00D26838" w:rsidP="009B2C2C">
            <w:pPr>
              <w:pStyle w:val="Akapitzlist"/>
              <w:spacing w:before="60" w:after="60" w:line="276" w:lineRule="auto"/>
              <w:ind w:left="0"/>
              <w:contextualSpacing w:val="0"/>
              <w:rPr>
                <w:rFonts w:cstheme="minorHAnsi"/>
                <w:sz w:val="18"/>
                <w:szCs w:val="18"/>
              </w:rPr>
            </w:pPr>
            <w:r>
              <w:rPr>
                <w:rFonts w:cstheme="minorHAnsi"/>
                <w:sz w:val="18"/>
                <w:szCs w:val="18"/>
              </w:rPr>
              <w:t>30 606 601</w:t>
            </w:r>
          </w:p>
        </w:tc>
        <w:tc>
          <w:tcPr>
            <w:tcW w:w="992" w:type="dxa"/>
          </w:tcPr>
          <w:p w:rsidR="00C3698F" w:rsidRPr="00AA2C89" w:rsidRDefault="00C3698F" w:rsidP="009B2C2C">
            <w:pPr>
              <w:pStyle w:val="Akapitzlist"/>
              <w:spacing w:before="60" w:after="60" w:line="276" w:lineRule="auto"/>
              <w:ind w:left="0"/>
              <w:contextualSpacing w:val="0"/>
              <w:rPr>
                <w:rFonts w:cstheme="minorHAnsi"/>
                <w:sz w:val="18"/>
                <w:szCs w:val="18"/>
              </w:rPr>
            </w:pPr>
          </w:p>
        </w:tc>
        <w:tc>
          <w:tcPr>
            <w:tcW w:w="765" w:type="dxa"/>
          </w:tcPr>
          <w:p w:rsidR="00C3698F" w:rsidRPr="00AA2C89" w:rsidRDefault="00C3698F" w:rsidP="009B2C2C">
            <w:pPr>
              <w:pStyle w:val="Akapitzlist"/>
              <w:spacing w:before="60" w:after="60" w:line="276" w:lineRule="auto"/>
              <w:ind w:left="0"/>
              <w:contextualSpacing w:val="0"/>
              <w:rPr>
                <w:rFonts w:cstheme="minorHAnsi"/>
                <w:sz w:val="18"/>
                <w:szCs w:val="18"/>
              </w:rPr>
            </w:pPr>
          </w:p>
        </w:tc>
      </w:tr>
      <w:tr w:rsidR="00C3698F" w:rsidRPr="00AA2C89" w:rsidTr="00383A3D">
        <w:trPr>
          <w:jc w:val="center"/>
        </w:trPr>
        <w:tc>
          <w:tcPr>
            <w:tcW w:w="704" w:type="dxa"/>
          </w:tcPr>
          <w:p w:rsidR="00C3698F" w:rsidRPr="00AA2C89" w:rsidRDefault="002326B6" w:rsidP="009B2C2C">
            <w:pPr>
              <w:pStyle w:val="Akapitzlist"/>
              <w:spacing w:before="60" w:after="60" w:line="276" w:lineRule="auto"/>
              <w:ind w:left="0"/>
              <w:contextualSpacing w:val="0"/>
              <w:rPr>
                <w:rFonts w:cstheme="minorHAnsi"/>
                <w:sz w:val="18"/>
                <w:szCs w:val="18"/>
              </w:rPr>
            </w:pPr>
            <w:r>
              <w:rPr>
                <w:rFonts w:cstheme="minorHAnsi"/>
                <w:sz w:val="18"/>
                <w:szCs w:val="18"/>
              </w:rPr>
              <w:t>1</w:t>
            </w:r>
          </w:p>
        </w:tc>
        <w:tc>
          <w:tcPr>
            <w:tcW w:w="709"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(i)</w:t>
            </w:r>
          </w:p>
        </w:tc>
        <w:tc>
          <w:tcPr>
            <w:tcW w:w="850"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EFRR</w:t>
            </w:r>
          </w:p>
        </w:tc>
        <w:tc>
          <w:tcPr>
            <w:tcW w:w="1134" w:type="dxa"/>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Słabiej rozwinięty</w:t>
            </w:r>
          </w:p>
        </w:tc>
        <w:tc>
          <w:tcPr>
            <w:tcW w:w="993" w:type="dxa"/>
            <w:tcBorders>
              <w:right w:val="single" w:sz="4" w:space="0" w:color="auto"/>
            </w:tcBorders>
          </w:tcPr>
          <w:p w:rsidR="00C3698F" w:rsidRPr="00AA2C89" w:rsidRDefault="008C4C01"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WLWK (</w:t>
            </w:r>
            <w:r w:rsidR="00950AC1">
              <w:rPr>
                <w:rFonts w:cstheme="minorHAnsi"/>
                <w:sz w:val="18"/>
                <w:szCs w:val="18"/>
              </w:rPr>
              <w:t>16b</w:t>
            </w:r>
            <w:r w:rsidRPr="00AA2C89">
              <w:rPr>
                <w:rFonts w:cstheme="minorHAnsi"/>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Wartość inwestycji prywatnych uzupełniających wsparcie publiczne – instrumenty finansowe</w:t>
            </w:r>
          </w:p>
        </w:tc>
        <w:tc>
          <w:tcPr>
            <w:tcW w:w="851" w:type="dxa"/>
            <w:tcBorders>
              <w:left w:val="single" w:sz="4" w:space="0" w:color="auto"/>
            </w:tcBorders>
          </w:tcPr>
          <w:p w:rsidR="00C3698F" w:rsidRPr="00AA2C89" w:rsidRDefault="00C3698F"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PLN</w:t>
            </w:r>
          </w:p>
        </w:tc>
        <w:tc>
          <w:tcPr>
            <w:tcW w:w="850" w:type="dxa"/>
          </w:tcPr>
          <w:p w:rsidR="00C3698F" w:rsidRPr="00AA2C89" w:rsidRDefault="006D2D43" w:rsidP="009B2C2C">
            <w:pPr>
              <w:spacing w:before="60" w:after="60" w:line="276" w:lineRule="auto"/>
              <w:rPr>
                <w:rFonts w:cstheme="minorHAnsi"/>
                <w:sz w:val="18"/>
                <w:szCs w:val="18"/>
              </w:rPr>
            </w:pPr>
            <w:r>
              <w:rPr>
                <w:rFonts w:cstheme="minorHAnsi"/>
                <w:sz w:val="18"/>
                <w:szCs w:val="18"/>
              </w:rPr>
              <w:t>0</w:t>
            </w:r>
          </w:p>
        </w:tc>
        <w:tc>
          <w:tcPr>
            <w:tcW w:w="709" w:type="dxa"/>
          </w:tcPr>
          <w:p w:rsidR="00C3698F" w:rsidRPr="00AA2C89" w:rsidRDefault="006D2D43" w:rsidP="009B2C2C">
            <w:pPr>
              <w:pStyle w:val="Akapitzlist"/>
              <w:spacing w:before="60" w:after="60" w:line="276" w:lineRule="auto"/>
              <w:ind w:left="0"/>
              <w:contextualSpacing w:val="0"/>
              <w:rPr>
                <w:rFonts w:cstheme="minorHAnsi"/>
                <w:sz w:val="18"/>
                <w:szCs w:val="18"/>
              </w:rPr>
            </w:pPr>
            <w:r>
              <w:rPr>
                <w:rFonts w:cstheme="minorHAnsi"/>
                <w:sz w:val="18"/>
                <w:szCs w:val="18"/>
              </w:rPr>
              <w:t>2021</w:t>
            </w:r>
          </w:p>
        </w:tc>
        <w:tc>
          <w:tcPr>
            <w:tcW w:w="851" w:type="dxa"/>
          </w:tcPr>
          <w:p w:rsidR="00C3698F" w:rsidRPr="00AA2C89" w:rsidRDefault="006D2D43" w:rsidP="009B2C2C">
            <w:pPr>
              <w:pStyle w:val="Akapitzlist"/>
              <w:spacing w:before="60" w:after="60" w:line="276" w:lineRule="auto"/>
              <w:ind w:left="0"/>
              <w:contextualSpacing w:val="0"/>
              <w:rPr>
                <w:rFonts w:cstheme="minorHAnsi"/>
                <w:sz w:val="18"/>
                <w:szCs w:val="18"/>
              </w:rPr>
            </w:pPr>
            <w:r>
              <w:rPr>
                <w:rFonts w:cstheme="minorHAnsi"/>
                <w:sz w:val="18"/>
                <w:szCs w:val="18"/>
              </w:rPr>
              <w:t>4 590 990</w:t>
            </w:r>
          </w:p>
        </w:tc>
        <w:tc>
          <w:tcPr>
            <w:tcW w:w="992" w:type="dxa"/>
          </w:tcPr>
          <w:p w:rsidR="00C3698F" w:rsidRPr="00AA2C89" w:rsidRDefault="00C3698F" w:rsidP="009B2C2C">
            <w:pPr>
              <w:pStyle w:val="Akapitzlist"/>
              <w:spacing w:before="60" w:after="60" w:line="276" w:lineRule="auto"/>
              <w:ind w:left="0"/>
              <w:contextualSpacing w:val="0"/>
              <w:rPr>
                <w:rFonts w:cstheme="minorHAnsi"/>
                <w:sz w:val="18"/>
                <w:szCs w:val="18"/>
              </w:rPr>
            </w:pPr>
          </w:p>
        </w:tc>
        <w:tc>
          <w:tcPr>
            <w:tcW w:w="765" w:type="dxa"/>
          </w:tcPr>
          <w:p w:rsidR="00C3698F" w:rsidRPr="00AA2C89" w:rsidRDefault="00C3698F" w:rsidP="009B2C2C">
            <w:pPr>
              <w:pStyle w:val="Akapitzlist"/>
              <w:spacing w:before="60" w:after="60" w:line="276" w:lineRule="auto"/>
              <w:ind w:left="0"/>
              <w:contextualSpacing w:val="0"/>
              <w:rPr>
                <w:rFonts w:cstheme="minorHAnsi"/>
                <w:sz w:val="18"/>
                <w:szCs w:val="18"/>
              </w:rPr>
            </w:pPr>
          </w:p>
        </w:tc>
      </w:tr>
      <w:tr w:rsidR="00950AC1" w:rsidRPr="00AA2C89" w:rsidTr="00383A3D">
        <w:trPr>
          <w:jc w:val="center"/>
        </w:trPr>
        <w:tc>
          <w:tcPr>
            <w:tcW w:w="704" w:type="dxa"/>
          </w:tcPr>
          <w:p w:rsidR="00950AC1" w:rsidRPr="00AA2C89" w:rsidRDefault="002326B6" w:rsidP="009B2C2C">
            <w:pPr>
              <w:pStyle w:val="Akapitzlist"/>
              <w:spacing w:before="60" w:after="60" w:line="276" w:lineRule="auto"/>
              <w:ind w:left="0"/>
              <w:contextualSpacing w:val="0"/>
              <w:rPr>
                <w:rFonts w:cstheme="minorHAnsi"/>
                <w:sz w:val="18"/>
                <w:szCs w:val="18"/>
              </w:rPr>
            </w:pPr>
            <w:r>
              <w:rPr>
                <w:rFonts w:cstheme="minorHAnsi"/>
                <w:sz w:val="18"/>
                <w:szCs w:val="18"/>
              </w:rPr>
              <w:t>1</w:t>
            </w:r>
          </w:p>
        </w:tc>
        <w:tc>
          <w:tcPr>
            <w:tcW w:w="709" w:type="dxa"/>
          </w:tcPr>
          <w:p w:rsidR="00950AC1" w:rsidRPr="00AA2C89" w:rsidRDefault="00950AC1"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(i)</w:t>
            </w:r>
          </w:p>
        </w:tc>
        <w:tc>
          <w:tcPr>
            <w:tcW w:w="850" w:type="dxa"/>
          </w:tcPr>
          <w:p w:rsidR="00950AC1" w:rsidRPr="00AA2C89" w:rsidRDefault="00950AC1"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EFRR</w:t>
            </w:r>
          </w:p>
        </w:tc>
        <w:tc>
          <w:tcPr>
            <w:tcW w:w="1134" w:type="dxa"/>
          </w:tcPr>
          <w:p w:rsidR="00950AC1" w:rsidRPr="00AA2C89" w:rsidRDefault="00950AC1" w:rsidP="009B2C2C">
            <w:pPr>
              <w:pStyle w:val="Akapitzlist"/>
              <w:spacing w:before="60" w:after="60" w:line="276" w:lineRule="auto"/>
              <w:ind w:left="0"/>
              <w:contextualSpacing w:val="0"/>
              <w:rPr>
                <w:rFonts w:cstheme="minorHAnsi"/>
                <w:sz w:val="18"/>
                <w:szCs w:val="18"/>
              </w:rPr>
            </w:pPr>
            <w:r w:rsidRPr="00AA2C89">
              <w:rPr>
                <w:rFonts w:cstheme="minorHAnsi"/>
                <w:sz w:val="18"/>
                <w:szCs w:val="18"/>
              </w:rPr>
              <w:t>Słabiej rozwinięty</w:t>
            </w:r>
          </w:p>
        </w:tc>
        <w:tc>
          <w:tcPr>
            <w:tcW w:w="993" w:type="dxa"/>
            <w:tcBorders>
              <w:right w:val="single" w:sz="4" w:space="0" w:color="auto"/>
            </w:tcBorders>
          </w:tcPr>
          <w:p w:rsidR="00950AC1" w:rsidRPr="00AA2C89" w:rsidRDefault="00950AC1" w:rsidP="009B2C2C">
            <w:pPr>
              <w:pStyle w:val="Akapitzlist"/>
              <w:spacing w:before="60" w:after="60" w:line="276" w:lineRule="auto"/>
              <w:ind w:left="0"/>
              <w:contextualSpacing w:val="0"/>
              <w:rPr>
                <w:rFonts w:cstheme="minorHAnsi"/>
                <w:sz w:val="18"/>
                <w:szCs w:val="18"/>
              </w:rPr>
            </w:pPr>
            <w:r w:rsidRPr="00AA2C89">
              <w:rPr>
                <w:rFonts w:cstheme="minorHAnsi"/>
                <w:sz w:val="18"/>
                <w:szCs w:val="18"/>
                <w:lang w:val="en-US"/>
              </w:rPr>
              <w:t>RCR 03</w:t>
            </w:r>
          </w:p>
        </w:tc>
        <w:tc>
          <w:tcPr>
            <w:tcW w:w="1275" w:type="dxa"/>
            <w:tcBorders>
              <w:top w:val="single" w:sz="4" w:space="0" w:color="auto"/>
              <w:left w:val="single" w:sz="4" w:space="0" w:color="auto"/>
              <w:bottom w:val="single" w:sz="4" w:space="0" w:color="auto"/>
              <w:right w:val="single" w:sz="4" w:space="0" w:color="auto"/>
            </w:tcBorders>
            <w:vAlign w:val="center"/>
          </w:tcPr>
          <w:p w:rsidR="00950AC1" w:rsidRPr="001F2F10" w:rsidRDefault="00950AC1" w:rsidP="009B2C2C">
            <w:pPr>
              <w:pStyle w:val="Akapitzlist"/>
              <w:spacing w:before="60" w:after="60" w:line="276" w:lineRule="auto"/>
              <w:ind w:left="0"/>
              <w:rPr>
                <w:rFonts w:cstheme="minorHAnsi"/>
                <w:sz w:val="18"/>
                <w:szCs w:val="18"/>
              </w:rPr>
            </w:pPr>
            <w:r w:rsidRPr="001F2F10">
              <w:rPr>
                <w:rFonts w:cstheme="minorHAnsi"/>
                <w:sz w:val="18"/>
                <w:szCs w:val="18"/>
              </w:rPr>
              <w:t>Małe i średnie przedsiębiorstwa (MŚP)</w:t>
            </w:r>
          </w:p>
          <w:p w:rsidR="00950AC1" w:rsidRPr="001F2F10" w:rsidRDefault="00950AC1" w:rsidP="009B2C2C">
            <w:pPr>
              <w:pStyle w:val="Akapitzlist"/>
              <w:spacing w:before="60" w:after="60" w:line="276" w:lineRule="auto"/>
              <w:ind w:left="0"/>
              <w:contextualSpacing w:val="0"/>
              <w:rPr>
                <w:rFonts w:cstheme="minorHAnsi"/>
                <w:sz w:val="18"/>
                <w:szCs w:val="18"/>
              </w:rPr>
            </w:pPr>
            <w:r w:rsidRPr="001F2F10">
              <w:rPr>
                <w:rFonts w:cstheme="minorHAnsi"/>
                <w:sz w:val="18"/>
                <w:szCs w:val="18"/>
              </w:rPr>
              <w:t>wprowadzające innowacje produktowe lub procesowe</w:t>
            </w:r>
            <w:r>
              <w:rPr>
                <w:rFonts w:cstheme="minorHAnsi"/>
                <w:sz w:val="18"/>
                <w:szCs w:val="18"/>
              </w:rPr>
              <w:t xml:space="preserve"> </w:t>
            </w:r>
          </w:p>
        </w:tc>
        <w:tc>
          <w:tcPr>
            <w:tcW w:w="851" w:type="dxa"/>
            <w:tcBorders>
              <w:left w:val="single" w:sz="4" w:space="0" w:color="auto"/>
            </w:tcBorders>
          </w:tcPr>
          <w:p w:rsidR="00950AC1" w:rsidRPr="00950AC1" w:rsidRDefault="00950AC1" w:rsidP="009B2C2C">
            <w:pPr>
              <w:pStyle w:val="Akapitzlist"/>
              <w:spacing w:before="60" w:after="60" w:line="276" w:lineRule="auto"/>
              <w:ind w:left="0"/>
              <w:contextualSpacing w:val="0"/>
              <w:rPr>
                <w:rFonts w:cstheme="minorHAnsi"/>
                <w:sz w:val="18"/>
                <w:szCs w:val="18"/>
              </w:rPr>
            </w:pPr>
            <w:r w:rsidRPr="00950AC1">
              <w:rPr>
                <w:rFonts w:cstheme="minorHAnsi"/>
                <w:sz w:val="18"/>
                <w:szCs w:val="18"/>
              </w:rPr>
              <w:t>przedsiębiorstwa</w:t>
            </w:r>
          </w:p>
        </w:tc>
        <w:tc>
          <w:tcPr>
            <w:tcW w:w="850" w:type="dxa"/>
          </w:tcPr>
          <w:p w:rsidR="00950AC1" w:rsidRPr="00AA2C89" w:rsidRDefault="004A4CE7" w:rsidP="009B2C2C">
            <w:pPr>
              <w:spacing w:before="60" w:after="60" w:line="276" w:lineRule="auto"/>
              <w:rPr>
                <w:rFonts w:cstheme="minorHAnsi"/>
                <w:sz w:val="18"/>
                <w:szCs w:val="18"/>
                <w:lang w:val="en-US"/>
              </w:rPr>
            </w:pPr>
            <w:r>
              <w:rPr>
                <w:rFonts w:cstheme="minorHAnsi"/>
                <w:sz w:val="18"/>
                <w:szCs w:val="18"/>
                <w:lang w:val="en-US"/>
              </w:rPr>
              <w:t>0</w:t>
            </w:r>
          </w:p>
        </w:tc>
        <w:tc>
          <w:tcPr>
            <w:tcW w:w="709" w:type="dxa"/>
          </w:tcPr>
          <w:p w:rsidR="00950AC1" w:rsidRPr="00AA2C89" w:rsidRDefault="004A4CE7"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2021</w:t>
            </w:r>
          </w:p>
        </w:tc>
        <w:tc>
          <w:tcPr>
            <w:tcW w:w="851" w:type="dxa"/>
          </w:tcPr>
          <w:p w:rsidR="00950AC1" w:rsidRPr="00AA2C89" w:rsidRDefault="006D2D43"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70</w:t>
            </w:r>
          </w:p>
        </w:tc>
        <w:tc>
          <w:tcPr>
            <w:tcW w:w="992" w:type="dxa"/>
          </w:tcPr>
          <w:p w:rsidR="00950AC1" w:rsidRPr="00AA2C89" w:rsidRDefault="00950AC1" w:rsidP="009B2C2C">
            <w:pPr>
              <w:pStyle w:val="Akapitzlist"/>
              <w:spacing w:before="60" w:after="60" w:line="276" w:lineRule="auto"/>
              <w:ind w:left="0"/>
              <w:contextualSpacing w:val="0"/>
              <w:rPr>
                <w:rFonts w:cstheme="minorHAnsi"/>
                <w:sz w:val="18"/>
                <w:szCs w:val="18"/>
                <w:lang w:val="en-US"/>
              </w:rPr>
            </w:pPr>
          </w:p>
        </w:tc>
        <w:tc>
          <w:tcPr>
            <w:tcW w:w="765" w:type="dxa"/>
          </w:tcPr>
          <w:p w:rsidR="00950AC1" w:rsidRPr="00AA2C89" w:rsidRDefault="00950AC1" w:rsidP="009B2C2C">
            <w:pPr>
              <w:pStyle w:val="Akapitzlist"/>
              <w:spacing w:before="60" w:after="60" w:line="276" w:lineRule="auto"/>
              <w:ind w:left="0"/>
              <w:contextualSpacing w:val="0"/>
              <w:rPr>
                <w:rFonts w:cstheme="minorHAnsi"/>
                <w:sz w:val="18"/>
                <w:szCs w:val="18"/>
                <w:lang w:val="en-US"/>
              </w:rPr>
            </w:pPr>
          </w:p>
        </w:tc>
      </w:tr>
      <w:tr w:rsidR="00950AC1" w:rsidRPr="00AA2C89" w:rsidTr="00383A3D">
        <w:trPr>
          <w:jc w:val="center"/>
        </w:trPr>
        <w:tc>
          <w:tcPr>
            <w:tcW w:w="704" w:type="dxa"/>
          </w:tcPr>
          <w:p w:rsidR="00950AC1" w:rsidRPr="00AA2C89" w:rsidRDefault="002326B6" w:rsidP="009B2C2C">
            <w:pPr>
              <w:pStyle w:val="Akapitzlist"/>
              <w:spacing w:before="60" w:after="60" w:line="276" w:lineRule="auto"/>
              <w:ind w:left="0"/>
              <w:contextualSpacing w:val="0"/>
              <w:rPr>
                <w:rFonts w:cstheme="minorHAnsi"/>
                <w:sz w:val="18"/>
                <w:szCs w:val="18"/>
                <w:lang w:val="en-US"/>
              </w:rPr>
            </w:pPr>
            <w:r>
              <w:rPr>
                <w:rFonts w:cstheme="minorHAnsi"/>
                <w:sz w:val="18"/>
                <w:szCs w:val="18"/>
              </w:rPr>
              <w:lastRenderedPageBreak/>
              <w:t>1</w:t>
            </w:r>
          </w:p>
        </w:tc>
        <w:tc>
          <w:tcPr>
            <w:tcW w:w="709" w:type="dxa"/>
          </w:tcPr>
          <w:p w:rsidR="00950AC1" w:rsidRPr="00AA2C89" w:rsidRDefault="00950AC1"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(i)</w:t>
            </w:r>
          </w:p>
        </w:tc>
        <w:tc>
          <w:tcPr>
            <w:tcW w:w="850" w:type="dxa"/>
          </w:tcPr>
          <w:p w:rsidR="00950AC1" w:rsidRPr="00AA2C89" w:rsidRDefault="00950AC1"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EFRR</w:t>
            </w:r>
          </w:p>
        </w:tc>
        <w:tc>
          <w:tcPr>
            <w:tcW w:w="1134" w:type="dxa"/>
          </w:tcPr>
          <w:p w:rsidR="00950AC1" w:rsidRPr="00AA2C89" w:rsidRDefault="00950AC1"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rPr>
              <w:t>Słabiej rozwinięty</w:t>
            </w:r>
          </w:p>
        </w:tc>
        <w:tc>
          <w:tcPr>
            <w:tcW w:w="993" w:type="dxa"/>
            <w:tcBorders>
              <w:right w:val="single" w:sz="4" w:space="0" w:color="auto"/>
            </w:tcBorders>
          </w:tcPr>
          <w:p w:rsidR="00950AC1" w:rsidRPr="00AA2C89" w:rsidRDefault="00950AC1" w:rsidP="009B2C2C">
            <w:pPr>
              <w:pStyle w:val="Akapitzlist"/>
              <w:spacing w:before="60" w:after="60" w:line="276" w:lineRule="auto"/>
              <w:ind w:left="0"/>
              <w:contextualSpacing w:val="0"/>
              <w:rPr>
                <w:rFonts w:cstheme="minorHAnsi"/>
                <w:sz w:val="18"/>
                <w:szCs w:val="18"/>
                <w:lang w:val="en-US"/>
              </w:rPr>
            </w:pPr>
            <w:r w:rsidRPr="00AA2C89">
              <w:rPr>
                <w:rFonts w:cstheme="minorHAnsi"/>
                <w:sz w:val="18"/>
                <w:szCs w:val="18"/>
                <w:lang w:val="en-US"/>
              </w:rPr>
              <w:t>RCR 04</w:t>
            </w:r>
          </w:p>
        </w:tc>
        <w:tc>
          <w:tcPr>
            <w:tcW w:w="1275" w:type="dxa"/>
            <w:tcBorders>
              <w:top w:val="single" w:sz="4" w:space="0" w:color="auto"/>
              <w:left w:val="single" w:sz="4" w:space="0" w:color="auto"/>
              <w:bottom w:val="single" w:sz="4" w:space="0" w:color="auto"/>
              <w:right w:val="single" w:sz="4" w:space="0" w:color="auto"/>
            </w:tcBorders>
            <w:vAlign w:val="center"/>
          </w:tcPr>
          <w:p w:rsidR="00950AC1" w:rsidRPr="001F2F10" w:rsidRDefault="00950AC1" w:rsidP="009B2C2C">
            <w:pPr>
              <w:pStyle w:val="Akapitzlist"/>
              <w:spacing w:before="60" w:after="60" w:line="276" w:lineRule="auto"/>
              <w:ind w:left="0"/>
              <w:rPr>
                <w:rFonts w:cstheme="minorHAnsi"/>
                <w:sz w:val="18"/>
                <w:szCs w:val="18"/>
              </w:rPr>
            </w:pPr>
            <w:r w:rsidRPr="001F2F10">
              <w:rPr>
                <w:rFonts w:cstheme="minorHAnsi"/>
                <w:sz w:val="18"/>
                <w:szCs w:val="18"/>
              </w:rPr>
              <w:t>MŚP wprowadzające innowacje marketingowe</w:t>
            </w:r>
          </w:p>
          <w:p w:rsidR="00950AC1" w:rsidRPr="001F2F10" w:rsidRDefault="00950AC1" w:rsidP="009B2C2C">
            <w:pPr>
              <w:pStyle w:val="Akapitzlist"/>
              <w:spacing w:before="60" w:after="60" w:line="276" w:lineRule="auto"/>
              <w:ind w:left="0"/>
              <w:contextualSpacing w:val="0"/>
              <w:rPr>
                <w:rFonts w:cstheme="minorHAnsi"/>
                <w:sz w:val="18"/>
                <w:szCs w:val="18"/>
              </w:rPr>
            </w:pPr>
            <w:r w:rsidRPr="001F2F10">
              <w:rPr>
                <w:rFonts w:cstheme="minorHAnsi"/>
                <w:sz w:val="18"/>
                <w:szCs w:val="18"/>
              </w:rPr>
              <w:t xml:space="preserve">lub organizacyjne </w:t>
            </w:r>
          </w:p>
        </w:tc>
        <w:tc>
          <w:tcPr>
            <w:tcW w:w="851" w:type="dxa"/>
            <w:tcBorders>
              <w:left w:val="single" w:sz="4" w:space="0" w:color="auto"/>
            </w:tcBorders>
          </w:tcPr>
          <w:p w:rsidR="00950AC1" w:rsidRPr="00950AC1" w:rsidRDefault="00950AC1" w:rsidP="009B2C2C">
            <w:pPr>
              <w:pStyle w:val="Akapitzlist"/>
              <w:spacing w:before="60" w:after="60" w:line="276" w:lineRule="auto"/>
              <w:ind w:left="0"/>
              <w:contextualSpacing w:val="0"/>
              <w:rPr>
                <w:rFonts w:cstheme="minorHAnsi"/>
                <w:sz w:val="18"/>
                <w:szCs w:val="18"/>
              </w:rPr>
            </w:pPr>
            <w:r w:rsidRPr="00950AC1">
              <w:rPr>
                <w:rFonts w:cstheme="minorHAnsi"/>
                <w:sz w:val="18"/>
                <w:szCs w:val="18"/>
              </w:rPr>
              <w:t>przedsiębiorstwa</w:t>
            </w:r>
          </w:p>
        </w:tc>
        <w:tc>
          <w:tcPr>
            <w:tcW w:w="850" w:type="dxa"/>
          </w:tcPr>
          <w:p w:rsidR="00950AC1" w:rsidRPr="00AA2C89" w:rsidRDefault="004A4CE7"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0</w:t>
            </w:r>
          </w:p>
        </w:tc>
        <w:tc>
          <w:tcPr>
            <w:tcW w:w="709" w:type="dxa"/>
          </w:tcPr>
          <w:p w:rsidR="00950AC1" w:rsidRPr="00AA2C89" w:rsidRDefault="004A4CE7"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2021</w:t>
            </w:r>
          </w:p>
        </w:tc>
        <w:tc>
          <w:tcPr>
            <w:tcW w:w="851" w:type="dxa"/>
          </w:tcPr>
          <w:p w:rsidR="00950AC1" w:rsidRPr="00AA2C89" w:rsidRDefault="006D2D43" w:rsidP="009B2C2C">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40</w:t>
            </w:r>
          </w:p>
        </w:tc>
        <w:tc>
          <w:tcPr>
            <w:tcW w:w="992" w:type="dxa"/>
          </w:tcPr>
          <w:p w:rsidR="00950AC1" w:rsidRPr="00AA2C89" w:rsidRDefault="00950AC1" w:rsidP="009B2C2C">
            <w:pPr>
              <w:pStyle w:val="Akapitzlist"/>
              <w:spacing w:before="60" w:after="60" w:line="276" w:lineRule="auto"/>
              <w:ind w:left="0"/>
              <w:contextualSpacing w:val="0"/>
              <w:rPr>
                <w:rFonts w:cstheme="minorHAnsi"/>
                <w:sz w:val="18"/>
                <w:szCs w:val="18"/>
                <w:lang w:val="en-US"/>
              </w:rPr>
            </w:pPr>
          </w:p>
        </w:tc>
        <w:tc>
          <w:tcPr>
            <w:tcW w:w="765" w:type="dxa"/>
          </w:tcPr>
          <w:p w:rsidR="00950AC1" w:rsidRPr="00AA2C89" w:rsidRDefault="00950AC1" w:rsidP="009B2C2C">
            <w:pPr>
              <w:pStyle w:val="Akapitzlist"/>
              <w:spacing w:before="60" w:after="60" w:line="276" w:lineRule="auto"/>
              <w:ind w:left="0"/>
              <w:contextualSpacing w:val="0"/>
              <w:rPr>
                <w:rFonts w:cstheme="minorHAnsi"/>
                <w:sz w:val="18"/>
                <w:szCs w:val="18"/>
                <w:lang w:val="en-US"/>
              </w:rPr>
            </w:pPr>
          </w:p>
        </w:tc>
      </w:tr>
    </w:tbl>
    <w:p w:rsidR="00C3698F" w:rsidRPr="00C570B2" w:rsidRDefault="00C3698F" w:rsidP="008B514B">
      <w:pPr>
        <w:spacing w:before="60" w:after="60" w:line="276" w:lineRule="auto"/>
        <w:rPr>
          <w:lang w:val="en-GB"/>
        </w:rPr>
      </w:pPr>
    </w:p>
    <w:p w:rsidR="00C3698F" w:rsidRPr="00C570B2" w:rsidRDefault="00C3698F" w:rsidP="008B514B">
      <w:pPr>
        <w:spacing w:before="60" w:after="60" w:line="276" w:lineRule="auto"/>
        <w:rPr>
          <w:b/>
        </w:rPr>
      </w:pPr>
      <w:r w:rsidRPr="00C570B2">
        <w:rPr>
          <w:b/>
        </w:rPr>
        <w:t>Orientacyjny podział zasobów programu (UE) według rodzaju interwencji</w:t>
      </w:r>
    </w:p>
    <w:p w:rsidR="00C00946" w:rsidRPr="00C570B2" w:rsidRDefault="00C00946" w:rsidP="008B514B">
      <w:pPr>
        <w:spacing w:before="60" w:after="60" w:line="276" w:lineRule="auto"/>
      </w:pPr>
      <w:bookmarkStart w:id="11" w:name="_Hlk75419017"/>
      <w:r w:rsidRPr="00C570B2">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C570B2" w:rsidTr="00383A3D">
        <w:trPr>
          <w:tblHeader/>
        </w:trPr>
        <w:tc>
          <w:tcPr>
            <w:tcW w:w="1480" w:type="dxa"/>
          </w:tcPr>
          <w:bookmarkEnd w:id="11"/>
          <w:p w:rsidR="00277BEE" w:rsidRPr="00C570B2" w:rsidRDefault="00277BEE" w:rsidP="009B2C2C">
            <w:pPr>
              <w:pStyle w:val="Akapitzlist"/>
              <w:spacing w:before="60" w:after="60" w:line="276" w:lineRule="auto"/>
              <w:ind w:left="0"/>
              <w:contextualSpacing w:val="0"/>
              <w:rPr>
                <w:sz w:val="18"/>
                <w:szCs w:val="18"/>
              </w:rPr>
            </w:pPr>
            <w:r w:rsidRPr="00C570B2">
              <w:rPr>
                <w:sz w:val="18"/>
                <w:szCs w:val="18"/>
              </w:rPr>
              <w:t>Nr priorytetu</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sidRPr="00C570B2">
              <w:rPr>
                <w:sz w:val="18"/>
                <w:szCs w:val="18"/>
              </w:rPr>
              <w:t>Fundusz</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sidRPr="00C570B2">
              <w:rPr>
                <w:sz w:val="18"/>
                <w:szCs w:val="18"/>
              </w:rPr>
              <w:t>Kategoria regionu</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sidRPr="00C570B2">
              <w:rPr>
                <w:sz w:val="18"/>
                <w:szCs w:val="18"/>
              </w:rPr>
              <w:t>Cel szczegółowy</w:t>
            </w:r>
          </w:p>
        </w:tc>
        <w:tc>
          <w:tcPr>
            <w:tcW w:w="1373" w:type="dxa"/>
          </w:tcPr>
          <w:p w:rsidR="00277BEE" w:rsidRPr="00C570B2" w:rsidRDefault="00277BEE" w:rsidP="009B2C2C">
            <w:pPr>
              <w:pStyle w:val="Akapitzlist"/>
              <w:spacing w:before="60" w:after="60" w:line="276" w:lineRule="auto"/>
              <w:ind w:left="0"/>
              <w:contextualSpacing w:val="0"/>
              <w:rPr>
                <w:sz w:val="18"/>
                <w:szCs w:val="18"/>
              </w:rPr>
            </w:pPr>
            <w:r w:rsidRPr="00C570B2">
              <w:rPr>
                <w:sz w:val="18"/>
                <w:szCs w:val="18"/>
              </w:rPr>
              <w:t>Kod</w:t>
            </w:r>
          </w:p>
        </w:tc>
        <w:tc>
          <w:tcPr>
            <w:tcW w:w="1373" w:type="dxa"/>
          </w:tcPr>
          <w:p w:rsidR="00277BEE" w:rsidRPr="00C570B2" w:rsidRDefault="00277BEE" w:rsidP="009B2C2C">
            <w:pPr>
              <w:pStyle w:val="Akapitzlist"/>
              <w:spacing w:before="60" w:after="60" w:line="276" w:lineRule="auto"/>
              <w:ind w:left="0"/>
              <w:contextualSpacing w:val="0"/>
              <w:rPr>
                <w:sz w:val="18"/>
                <w:szCs w:val="18"/>
              </w:rPr>
            </w:pPr>
            <w:r w:rsidRPr="00C570B2">
              <w:rPr>
                <w:sz w:val="18"/>
                <w:szCs w:val="18"/>
              </w:rPr>
              <w:t>Kwota (EUR)</w:t>
            </w:r>
          </w:p>
        </w:tc>
      </w:tr>
      <w:tr w:rsidR="00277BEE" w:rsidRPr="00C570B2" w:rsidTr="00383A3D">
        <w:tc>
          <w:tcPr>
            <w:tcW w:w="1480"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1</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EFRR</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Słabiej rozwinięty</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sidRPr="00C570B2">
              <w:rPr>
                <w:sz w:val="18"/>
                <w:szCs w:val="18"/>
              </w:rPr>
              <w:t>(i)</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 xml:space="preserve">001 </w:t>
            </w:r>
          </w:p>
        </w:tc>
        <w:tc>
          <w:tcPr>
            <w:tcW w:w="1373" w:type="dxa"/>
            <w:vAlign w:val="center"/>
          </w:tcPr>
          <w:p w:rsidR="00277BEE" w:rsidRPr="00CF1223" w:rsidRDefault="00277BEE" w:rsidP="009B2C2C">
            <w:pPr>
              <w:rPr>
                <w:rFonts w:ascii="Calibri" w:hAnsi="Calibri" w:cs="Calibri"/>
                <w:color w:val="000000"/>
                <w:sz w:val="18"/>
                <w:szCs w:val="18"/>
              </w:rPr>
            </w:pPr>
            <w:r w:rsidRPr="00CF1223">
              <w:rPr>
                <w:rFonts w:ascii="Calibri" w:hAnsi="Calibri" w:cs="Calibri"/>
                <w:color w:val="000000"/>
                <w:sz w:val="18"/>
                <w:szCs w:val="18"/>
              </w:rPr>
              <w:t>7 161 945</w:t>
            </w:r>
          </w:p>
        </w:tc>
      </w:tr>
      <w:tr w:rsidR="00277BEE" w:rsidRPr="00C570B2" w:rsidTr="00383A3D">
        <w:tc>
          <w:tcPr>
            <w:tcW w:w="1480"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1</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EFRR</w:t>
            </w:r>
          </w:p>
        </w:tc>
        <w:tc>
          <w:tcPr>
            <w:tcW w:w="1372" w:type="dxa"/>
          </w:tcPr>
          <w:p w:rsidR="00277BEE" w:rsidRDefault="00277BEE" w:rsidP="009B2C2C">
            <w:r w:rsidRPr="00D84BAC">
              <w:rPr>
                <w:sz w:val="18"/>
                <w:szCs w:val="18"/>
              </w:rPr>
              <w:t>Słabiej rozwinięty</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sidRPr="00C570B2">
              <w:rPr>
                <w:sz w:val="18"/>
                <w:szCs w:val="18"/>
              </w:rPr>
              <w:t>(i)</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002</w:t>
            </w:r>
          </w:p>
        </w:tc>
        <w:tc>
          <w:tcPr>
            <w:tcW w:w="1373" w:type="dxa"/>
            <w:vAlign w:val="center"/>
          </w:tcPr>
          <w:p w:rsidR="00277BEE" w:rsidRPr="00CF1223" w:rsidRDefault="00277BEE" w:rsidP="009B2C2C">
            <w:pPr>
              <w:rPr>
                <w:rFonts w:ascii="Calibri" w:hAnsi="Calibri" w:cs="Calibri"/>
                <w:color w:val="000000"/>
                <w:sz w:val="18"/>
                <w:szCs w:val="18"/>
              </w:rPr>
            </w:pPr>
            <w:r w:rsidRPr="00CF1223">
              <w:rPr>
                <w:rFonts w:ascii="Calibri" w:hAnsi="Calibri" w:cs="Calibri"/>
                <w:color w:val="000000"/>
                <w:sz w:val="18"/>
                <w:szCs w:val="18"/>
              </w:rPr>
              <w:t>15 303 301</w:t>
            </w:r>
          </w:p>
        </w:tc>
      </w:tr>
      <w:tr w:rsidR="00277BEE" w:rsidRPr="00C570B2" w:rsidTr="00383A3D">
        <w:tc>
          <w:tcPr>
            <w:tcW w:w="1480"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1</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EFRR</w:t>
            </w:r>
          </w:p>
        </w:tc>
        <w:tc>
          <w:tcPr>
            <w:tcW w:w="1372" w:type="dxa"/>
          </w:tcPr>
          <w:p w:rsidR="00277BEE" w:rsidRDefault="00277BEE" w:rsidP="009B2C2C">
            <w:r w:rsidRPr="00D84BAC">
              <w:rPr>
                <w:sz w:val="18"/>
                <w:szCs w:val="18"/>
              </w:rPr>
              <w:t>Słabiej rozwinięty</w:t>
            </w:r>
          </w:p>
        </w:tc>
        <w:tc>
          <w:tcPr>
            <w:tcW w:w="1372" w:type="dxa"/>
          </w:tcPr>
          <w:p w:rsidR="00277BEE" w:rsidRDefault="00277BEE" w:rsidP="009B2C2C">
            <w:r w:rsidRPr="00F74503">
              <w:rPr>
                <w:sz w:val="18"/>
                <w:szCs w:val="18"/>
              </w:rPr>
              <w:t>(i)</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003</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2 020 036</w:t>
            </w:r>
          </w:p>
        </w:tc>
      </w:tr>
      <w:tr w:rsidR="00277BEE" w:rsidRPr="00C570B2" w:rsidTr="00383A3D">
        <w:tc>
          <w:tcPr>
            <w:tcW w:w="1480"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1</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EFRR</w:t>
            </w:r>
          </w:p>
        </w:tc>
        <w:tc>
          <w:tcPr>
            <w:tcW w:w="1372" w:type="dxa"/>
          </w:tcPr>
          <w:p w:rsidR="00277BEE" w:rsidRDefault="00277BEE" w:rsidP="009B2C2C">
            <w:r w:rsidRPr="00D84BAC">
              <w:rPr>
                <w:sz w:val="18"/>
                <w:szCs w:val="18"/>
              </w:rPr>
              <w:t>Słabiej rozwinięty</w:t>
            </w:r>
          </w:p>
        </w:tc>
        <w:tc>
          <w:tcPr>
            <w:tcW w:w="1372" w:type="dxa"/>
          </w:tcPr>
          <w:p w:rsidR="00277BEE" w:rsidRDefault="00277BEE" w:rsidP="009B2C2C">
            <w:r w:rsidRPr="00F74503">
              <w:rPr>
                <w:sz w:val="18"/>
                <w:szCs w:val="18"/>
              </w:rPr>
              <w:t>(i)</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005</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3 060 660</w:t>
            </w:r>
          </w:p>
        </w:tc>
      </w:tr>
      <w:tr w:rsidR="00277BEE" w:rsidRPr="00C570B2" w:rsidTr="00383A3D">
        <w:tc>
          <w:tcPr>
            <w:tcW w:w="1480"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1</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EFRR</w:t>
            </w:r>
          </w:p>
        </w:tc>
        <w:tc>
          <w:tcPr>
            <w:tcW w:w="1372" w:type="dxa"/>
          </w:tcPr>
          <w:p w:rsidR="00277BEE" w:rsidRDefault="00277BEE" w:rsidP="009B2C2C">
            <w:r w:rsidRPr="00D84BAC">
              <w:rPr>
                <w:sz w:val="18"/>
                <w:szCs w:val="18"/>
              </w:rPr>
              <w:t>Słabiej rozwinięty</w:t>
            </w:r>
          </w:p>
        </w:tc>
        <w:tc>
          <w:tcPr>
            <w:tcW w:w="1372" w:type="dxa"/>
          </w:tcPr>
          <w:p w:rsidR="00277BEE" w:rsidRDefault="00277BEE" w:rsidP="009B2C2C">
            <w:r w:rsidRPr="00F74503">
              <w:rPr>
                <w:sz w:val="18"/>
                <w:szCs w:val="18"/>
              </w:rPr>
              <w:t>(i)</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006</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7 345 584</w:t>
            </w:r>
          </w:p>
        </w:tc>
      </w:tr>
      <w:tr w:rsidR="00277BEE" w:rsidRPr="00C570B2" w:rsidTr="00383A3D">
        <w:tc>
          <w:tcPr>
            <w:tcW w:w="1480"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1</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EFRR</w:t>
            </w:r>
          </w:p>
        </w:tc>
        <w:tc>
          <w:tcPr>
            <w:tcW w:w="1372" w:type="dxa"/>
          </w:tcPr>
          <w:p w:rsidR="00277BEE" w:rsidRDefault="00277BEE" w:rsidP="009B2C2C">
            <w:r w:rsidRPr="00D84BAC">
              <w:rPr>
                <w:sz w:val="18"/>
                <w:szCs w:val="18"/>
              </w:rPr>
              <w:t>Słabiej rozwinięty</w:t>
            </w:r>
          </w:p>
        </w:tc>
        <w:tc>
          <w:tcPr>
            <w:tcW w:w="1372" w:type="dxa"/>
          </w:tcPr>
          <w:p w:rsidR="00277BEE" w:rsidRDefault="00277BEE" w:rsidP="009B2C2C">
            <w:r w:rsidRPr="00F74503">
              <w:rPr>
                <w:sz w:val="18"/>
                <w:szCs w:val="18"/>
              </w:rPr>
              <w:t>(i)</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007</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1 836 396</w:t>
            </w:r>
          </w:p>
        </w:tc>
      </w:tr>
      <w:tr w:rsidR="00277BEE" w:rsidRPr="00C570B2" w:rsidTr="00383A3D">
        <w:tc>
          <w:tcPr>
            <w:tcW w:w="1480"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1</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EFRR</w:t>
            </w:r>
          </w:p>
        </w:tc>
        <w:tc>
          <w:tcPr>
            <w:tcW w:w="1372" w:type="dxa"/>
          </w:tcPr>
          <w:p w:rsidR="00277BEE" w:rsidRDefault="00277BEE" w:rsidP="009B2C2C">
            <w:r w:rsidRPr="00D84BAC">
              <w:rPr>
                <w:sz w:val="18"/>
                <w:szCs w:val="18"/>
              </w:rPr>
              <w:t>Słabiej rozwinięty</w:t>
            </w:r>
          </w:p>
        </w:tc>
        <w:tc>
          <w:tcPr>
            <w:tcW w:w="1372" w:type="dxa"/>
          </w:tcPr>
          <w:p w:rsidR="00277BEE" w:rsidRDefault="00277BEE" w:rsidP="009B2C2C">
            <w:r w:rsidRPr="00F74503">
              <w:rPr>
                <w:sz w:val="18"/>
                <w:szCs w:val="18"/>
              </w:rPr>
              <w:t>(i)</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009</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6 121 320</w:t>
            </w:r>
          </w:p>
        </w:tc>
      </w:tr>
      <w:tr w:rsidR="00277BEE" w:rsidRPr="00C570B2" w:rsidTr="00383A3D">
        <w:tc>
          <w:tcPr>
            <w:tcW w:w="1480"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1</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EFRR</w:t>
            </w:r>
          </w:p>
        </w:tc>
        <w:tc>
          <w:tcPr>
            <w:tcW w:w="1372" w:type="dxa"/>
          </w:tcPr>
          <w:p w:rsidR="00277BEE" w:rsidRDefault="00277BEE" w:rsidP="009B2C2C">
            <w:r w:rsidRPr="00D84BAC">
              <w:rPr>
                <w:sz w:val="18"/>
                <w:szCs w:val="18"/>
              </w:rPr>
              <w:t>Słabiej rozwinięty</w:t>
            </w:r>
          </w:p>
        </w:tc>
        <w:tc>
          <w:tcPr>
            <w:tcW w:w="1372" w:type="dxa"/>
          </w:tcPr>
          <w:p w:rsidR="00277BEE" w:rsidRDefault="00277BEE" w:rsidP="009B2C2C">
            <w:r w:rsidRPr="00F74503">
              <w:rPr>
                <w:sz w:val="18"/>
                <w:szCs w:val="18"/>
              </w:rPr>
              <w:t>(i)</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010</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14 691 169</w:t>
            </w:r>
          </w:p>
        </w:tc>
      </w:tr>
      <w:tr w:rsidR="00277BEE" w:rsidRPr="00C570B2" w:rsidTr="00383A3D">
        <w:tc>
          <w:tcPr>
            <w:tcW w:w="1480"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1</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EFRR</w:t>
            </w:r>
          </w:p>
        </w:tc>
        <w:tc>
          <w:tcPr>
            <w:tcW w:w="1372" w:type="dxa"/>
          </w:tcPr>
          <w:p w:rsidR="00277BEE" w:rsidRDefault="00277BEE" w:rsidP="009B2C2C">
            <w:r w:rsidRPr="00D84BAC">
              <w:rPr>
                <w:sz w:val="18"/>
                <w:szCs w:val="18"/>
              </w:rPr>
              <w:t>Słabiej rozwinięty</w:t>
            </w:r>
          </w:p>
        </w:tc>
        <w:tc>
          <w:tcPr>
            <w:tcW w:w="1372" w:type="dxa"/>
          </w:tcPr>
          <w:p w:rsidR="00277BEE" w:rsidRDefault="00277BEE" w:rsidP="009B2C2C">
            <w:r w:rsidRPr="00F74503">
              <w:rPr>
                <w:sz w:val="18"/>
                <w:szCs w:val="18"/>
              </w:rPr>
              <w:t>(i)</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011</w:t>
            </w:r>
          </w:p>
        </w:tc>
        <w:tc>
          <w:tcPr>
            <w:tcW w:w="1373" w:type="dxa"/>
            <w:vAlign w:val="center"/>
          </w:tcPr>
          <w:p w:rsidR="00277BEE" w:rsidRPr="00CF1223" w:rsidRDefault="00277BEE" w:rsidP="009B2C2C">
            <w:pPr>
              <w:rPr>
                <w:rFonts w:ascii="Calibri" w:hAnsi="Calibri" w:cs="Calibri"/>
                <w:sz w:val="18"/>
                <w:szCs w:val="18"/>
              </w:rPr>
            </w:pPr>
            <w:r w:rsidRPr="00CF1223">
              <w:rPr>
                <w:rFonts w:ascii="Calibri" w:hAnsi="Calibri" w:cs="Calibri"/>
                <w:sz w:val="18"/>
                <w:szCs w:val="18"/>
              </w:rPr>
              <w:t>3 672 792</w:t>
            </w:r>
          </w:p>
        </w:tc>
      </w:tr>
    </w:tbl>
    <w:p w:rsidR="000E0376" w:rsidRPr="000E0376" w:rsidRDefault="000E0376" w:rsidP="008B514B">
      <w:pPr>
        <w:spacing w:before="60" w:after="60" w:line="276" w:lineRule="auto"/>
      </w:pPr>
      <w:r w:rsidRPr="000E0376">
        <w:t>Ta</w:t>
      </w:r>
      <w:r w:rsidR="00AD2BDC">
        <w:t>b</w:t>
      </w:r>
      <w:r w:rsidRPr="000E0376">
        <w:t>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0E0376" w:rsidTr="00383A3D">
        <w:trPr>
          <w:tblHeader/>
        </w:trPr>
        <w:tc>
          <w:tcPr>
            <w:tcW w:w="1480" w:type="dxa"/>
          </w:tcPr>
          <w:p w:rsidR="00277BEE" w:rsidRPr="000E0376" w:rsidRDefault="00277BEE" w:rsidP="009B2C2C">
            <w:pPr>
              <w:spacing w:before="60" w:after="60" w:line="276" w:lineRule="auto"/>
              <w:rPr>
                <w:sz w:val="18"/>
                <w:szCs w:val="18"/>
              </w:rPr>
            </w:pPr>
            <w:r w:rsidRPr="000E0376">
              <w:rPr>
                <w:sz w:val="18"/>
                <w:szCs w:val="18"/>
              </w:rPr>
              <w:t>Nr priorytetu</w:t>
            </w:r>
          </w:p>
        </w:tc>
        <w:tc>
          <w:tcPr>
            <w:tcW w:w="1372" w:type="dxa"/>
          </w:tcPr>
          <w:p w:rsidR="00277BEE" w:rsidRPr="000E0376" w:rsidRDefault="00277BEE" w:rsidP="009B2C2C">
            <w:pPr>
              <w:spacing w:before="60" w:after="60" w:line="276" w:lineRule="auto"/>
              <w:rPr>
                <w:sz w:val="18"/>
                <w:szCs w:val="18"/>
              </w:rPr>
            </w:pPr>
            <w:r w:rsidRPr="000E0376">
              <w:rPr>
                <w:sz w:val="18"/>
                <w:szCs w:val="18"/>
              </w:rPr>
              <w:t>Fundusz</w:t>
            </w:r>
          </w:p>
        </w:tc>
        <w:tc>
          <w:tcPr>
            <w:tcW w:w="1372" w:type="dxa"/>
          </w:tcPr>
          <w:p w:rsidR="00277BEE" w:rsidRPr="000E0376" w:rsidRDefault="00277BEE" w:rsidP="009B2C2C">
            <w:pPr>
              <w:spacing w:before="60" w:after="60" w:line="276" w:lineRule="auto"/>
              <w:rPr>
                <w:sz w:val="18"/>
                <w:szCs w:val="18"/>
              </w:rPr>
            </w:pPr>
            <w:r w:rsidRPr="000E0376">
              <w:rPr>
                <w:sz w:val="18"/>
                <w:szCs w:val="18"/>
              </w:rPr>
              <w:t>Kategoria regionu</w:t>
            </w:r>
          </w:p>
        </w:tc>
        <w:tc>
          <w:tcPr>
            <w:tcW w:w="1372" w:type="dxa"/>
          </w:tcPr>
          <w:p w:rsidR="00277BEE" w:rsidRPr="000E0376" w:rsidRDefault="00277BEE" w:rsidP="009B2C2C">
            <w:pPr>
              <w:spacing w:before="60" w:after="60" w:line="276" w:lineRule="auto"/>
              <w:rPr>
                <w:sz w:val="18"/>
                <w:szCs w:val="18"/>
              </w:rPr>
            </w:pPr>
            <w:r w:rsidRPr="000E0376">
              <w:rPr>
                <w:sz w:val="18"/>
                <w:szCs w:val="18"/>
              </w:rPr>
              <w:t>Cel szczegółowy</w:t>
            </w:r>
          </w:p>
        </w:tc>
        <w:tc>
          <w:tcPr>
            <w:tcW w:w="1373" w:type="dxa"/>
          </w:tcPr>
          <w:p w:rsidR="00277BEE" w:rsidRPr="000E0376" w:rsidRDefault="00277BEE" w:rsidP="009B2C2C">
            <w:pPr>
              <w:spacing w:before="60" w:after="60" w:line="276" w:lineRule="auto"/>
              <w:rPr>
                <w:sz w:val="18"/>
                <w:szCs w:val="18"/>
              </w:rPr>
            </w:pPr>
            <w:r w:rsidRPr="000E0376">
              <w:rPr>
                <w:sz w:val="18"/>
                <w:szCs w:val="18"/>
              </w:rPr>
              <w:t>Kod</w:t>
            </w:r>
          </w:p>
        </w:tc>
        <w:tc>
          <w:tcPr>
            <w:tcW w:w="1373" w:type="dxa"/>
          </w:tcPr>
          <w:p w:rsidR="00277BEE" w:rsidRPr="000E0376" w:rsidRDefault="00277BEE" w:rsidP="009B2C2C">
            <w:pPr>
              <w:spacing w:before="60" w:after="60" w:line="276" w:lineRule="auto"/>
              <w:rPr>
                <w:sz w:val="18"/>
                <w:szCs w:val="18"/>
              </w:rPr>
            </w:pPr>
            <w:r w:rsidRPr="000E0376">
              <w:rPr>
                <w:sz w:val="18"/>
                <w:szCs w:val="18"/>
              </w:rPr>
              <w:t>Kwota (EUR)</w:t>
            </w:r>
          </w:p>
        </w:tc>
      </w:tr>
      <w:tr w:rsidR="00277BEE" w:rsidRPr="000E0376" w:rsidTr="00383A3D">
        <w:tc>
          <w:tcPr>
            <w:tcW w:w="1480"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1</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EFRR</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Słabiej rozwinięty</w:t>
            </w:r>
          </w:p>
        </w:tc>
        <w:tc>
          <w:tcPr>
            <w:tcW w:w="1372" w:type="dxa"/>
          </w:tcPr>
          <w:p w:rsidR="00277BEE" w:rsidRDefault="00277BEE" w:rsidP="009B2C2C">
            <w:r w:rsidRPr="00C60E5C">
              <w:rPr>
                <w:sz w:val="18"/>
                <w:szCs w:val="18"/>
              </w:rPr>
              <w:t>(i)</w:t>
            </w:r>
          </w:p>
        </w:tc>
        <w:tc>
          <w:tcPr>
            <w:tcW w:w="1373" w:type="dxa"/>
          </w:tcPr>
          <w:p w:rsidR="00277BEE" w:rsidRPr="000E0376" w:rsidRDefault="00277BEE" w:rsidP="009B2C2C">
            <w:pPr>
              <w:spacing w:before="60" w:after="60" w:line="276" w:lineRule="auto"/>
              <w:rPr>
                <w:sz w:val="18"/>
                <w:szCs w:val="18"/>
              </w:rPr>
            </w:pPr>
            <w:r>
              <w:rPr>
                <w:sz w:val="18"/>
                <w:szCs w:val="18"/>
              </w:rPr>
              <w:t>01</w:t>
            </w:r>
          </w:p>
        </w:tc>
        <w:tc>
          <w:tcPr>
            <w:tcW w:w="1373" w:type="dxa"/>
            <w:vAlign w:val="center"/>
          </w:tcPr>
          <w:p w:rsidR="00277BEE" w:rsidRPr="00A45CDE" w:rsidRDefault="00277BEE" w:rsidP="009B2C2C">
            <w:pPr>
              <w:rPr>
                <w:rFonts w:ascii="Calibri" w:hAnsi="Calibri" w:cs="Calibri"/>
                <w:sz w:val="18"/>
                <w:szCs w:val="18"/>
              </w:rPr>
            </w:pPr>
            <w:r w:rsidRPr="00A45CDE">
              <w:rPr>
                <w:rFonts w:ascii="Calibri" w:hAnsi="Calibri" w:cs="Calibri"/>
                <w:sz w:val="18"/>
                <w:szCs w:val="18"/>
              </w:rPr>
              <w:t>45 909 902</w:t>
            </w:r>
          </w:p>
        </w:tc>
      </w:tr>
      <w:tr w:rsidR="00277BEE" w:rsidRPr="000E0376" w:rsidTr="00383A3D">
        <w:tc>
          <w:tcPr>
            <w:tcW w:w="1480"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1</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EFRR</w:t>
            </w:r>
          </w:p>
        </w:tc>
        <w:tc>
          <w:tcPr>
            <w:tcW w:w="1372" w:type="dxa"/>
          </w:tcPr>
          <w:p w:rsidR="00277BEE" w:rsidRDefault="00277BEE" w:rsidP="009B2C2C">
            <w:r w:rsidRPr="00D84BAC">
              <w:rPr>
                <w:sz w:val="18"/>
                <w:szCs w:val="18"/>
              </w:rPr>
              <w:t>Słabiej rozwinięty</w:t>
            </w:r>
          </w:p>
        </w:tc>
        <w:tc>
          <w:tcPr>
            <w:tcW w:w="1372" w:type="dxa"/>
          </w:tcPr>
          <w:p w:rsidR="00277BEE" w:rsidRDefault="00277BEE" w:rsidP="009B2C2C">
            <w:r w:rsidRPr="00C60E5C">
              <w:rPr>
                <w:sz w:val="18"/>
                <w:szCs w:val="18"/>
              </w:rPr>
              <w:t>(i)</w:t>
            </w:r>
          </w:p>
        </w:tc>
        <w:tc>
          <w:tcPr>
            <w:tcW w:w="1373" w:type="dxa"/>
          </w:tcPr>
          <w:p w:rsidR="00277BEE" w:rsidRPr="000E0376" w:rsidRDefault="00277BEE" w:rsidP="009B2C2C">
            <w:pPr>
              <w:spacing w:before="60" w:after="60" w:line="276" w:lineRule="auto"/>
              <w:rPr>
                <w:sz w:val="18"/>
                <w:szCs w:val="18"/>
              </w:rPr>
            </w:pPr>
            <w:r>
              <w:rPr>
                <w:sz w:val="18"/>
                <w:szCs w:val="18"/>
              </w:rPr>
              <w:t>02</w:t>
            </w:r>
          </w:p>
        </w:tc>
        <w:tc>
          <w:tcPr>
            <w:tcW w:w="1373" w:type="dxa"/>
            <w:vAlign w:val="center"/>
          </w:tcPr>
          <w:p w:rsidR="00277BEE" w:rsidRPr="00A45CDE" w:rsidRDefault="00277BEE" w:rsidP="009B2C2C">
            <w:pPr>
              <w:rPr>
                <w:rFonts w:ascii="Calibri" w:hAnsi="Calibri" w:cs="Calibri"/>
                <w:sz w:val="18"/>
                <w:szCs w:val="18"/>
              </w:rPr>
            </w:pPr>
            <w:r w:rsidRPr="00A45CDE">
              <w:rPr>
                <w:rFonts w:ascii="Calibri" w:hAnsi="Calibri" w:cs="Calibri"/>
                <w:sz w:val="18"/>
                <w:szCs w:val="18"/>
              </w:rPr>
              <w:t>15 303 301</w:t>
            </w:r>
          </w:p>
        </w:tc>
      </w:tr>
    </w:tbl>
    <w:p w:rsidR="000E0376" w:rsidRPr="000E0376" w:rsidRDefault="000E0376" w:rsidP="008B514B">
      <w:pPr>
        <w:spacing w:before="60" w:after="60" w:line="276" w:lineRule="auto"/>
      </w:pPr>
      <w:r w:rsidRPr="000E0376">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0E0376" w:rsidTr="00383A3D">
        <w:trPr>
          <w:tblHeader/>
        </w:trPr>
        <w:tc>
          <w:tcPr>
            <w:tcW w:w="1480" w:type="dxa"/>
          </w:tcPr>
          <w:p w:rsidR="00277BEE" w:rsidRPr="000E0376" w:rsidRDefault="00277BEE" w:rsidP="009B2C2C">
            <w:pPr>
              <w:spacing w:before="60" w:after="60" w:line="276" w:lineRule="auto"/>
              <w:rPr>
                <w:sz w:val="18"/>
                <w:szCs w:val="18"/>
              </w:rPr>
            </w:pPr>
            <w:r w:rsidRPr="000E0376">
              <w:rPr>
                <w:sz w:val="18"/>
                <w:szCs w:val="18"/>
              </w:rPr>
              <w:lastRenderedPageBreak/>
              <w:t>Nr priorytetu</w:t>
            </w:r>
          </w:p>
        </w:tc>
        <w:tc>
          <w:tcPr>
            <w:tcW w:w="1372" w:type="dxa"/>
          </w:tcPr>
          <w:p w:rsidR="00277BEE" w:rsidRPr="000E0376" w:rsidRDefault="00277BEE" w:rsidP="009B2C2C">
            <w:pPr>
              <w:spacing w:before="60" w:after="60" w:line="276" w:lineRule="auto"/>
              <w:rPr>
                <w:sz w:val="18"/>
                <w:szCs w:val="18"/>
              </w:rPr>
            </w:pPr>
            <w:r w:rsidRPr="000E0376">
              <w:rPr>
                <w:sz w:val="18"/>
                <w:szCs w:val="18"/>
              </w:rPr>
              <w:t>Fundusz</w:t>
            </w:r>
          </w:p>
        </w:tc>
        <w:tc>
          <w:tcPr>
            <w:tcW w:w="1372" w:type="dxa"/>
          </w:tcPr>
          <w:p w:rsidR="00277BEE" w:rsidRPr="000E0376" w:rsidRDefault="00277BEE" w:rsidP="009B2C2C">
            <w:pPr>
              <w:spacing w:before="60" w:after="60" w:line="276" w:lineRule="auto"/>
              <w:rPr>
                <w:sz w:val="18"/>
                <w:szCs w:val="18"/>
              </w:rPr>
            </w:pPr>
            <w:r w:rsidRPr="000E0376">
              <w:rPr>
                <w:sz w:val="18"/>
                <w:szCs w:val="18"/>
              </w:rPr>
              <w:t>Kategoria regionu</w:t>
            </w:r>
          </w:p>
        </w:tc>
        <w:tc>
          <w:tcPr>
            <w:tcW w:w="1372" w:type="dxa"/>
          </w:tcPr>
          <w:p w:rsidR="00277BEE" w:rsidRPr="000E0376" w:rsidRDefault="00277BEE" w:rsidP="009B2C2C">
            <w:pPr>
              <w:spacing w:before="60" w:after="60" w:line="276" w:lineRule="auto"/>
              <w:rPr>
                <w:sz w:val="18"/>
                <w:szCs w:val="18"/>
              </w:rPr>
            </w:pPr>
            <w:r w:rsidRPr="000E0376">
              <w:rPr>
                <w:sz w:val="18"/>
                <w:szCs w:val="18"/>
              </w:rPr>
              <w:t>Cel szczegółowy</w:t>
            </w:r>
          </w:p>
        </w:tc>
        <w:tc>
          <w:tcPr>
            <w:tcW w:w="1373" w:type="dxa"/>
          </w:tcPr>
          <w:p w:rsidR="00277BEE" w:rsidRPr="000E0376" w:rsidRDefault="00277BEE" w:rsidP="009B2C2C">
            <w:pPr>
              <w:spacing w:before="60" w:after="60" w:line="276" w:lineRule="auto"/>
              <w:rPr>
                <w:sz w:val="18"/>
                <w:szCs w:val="18"/>
              </w:rPr>
            </w:pPr>
            <w:r w:rsidRPr="000E0376">
              <w:rPr>
                <w:sz w:val="18"/>
                <w:szCs w:val="18"/>
              </w:rPr>
              <w:t>Kod</w:t>
            </w:r>
          </w:p>
        </w:tc>
        <w:tc>
          <w:tcPr>
            <w:tcW w:w="1373" w:type="dxa"/>
          </w:tcPr>
          <w:p w:rsidR="00277BEE" w:rsidRPr="000E0376" w:rsidRDefault="00277BEE" w:rsidP="009B2C2C">
            <w:pPr>
              <w:spacing w:before="60" w:after="60" w:line="276" w:lineRule="auto"/>
              <w:rPr>
                <w:sz w:val="18"/>
                <w:szCs w:val="18"/>
              </w:rPr>
            </w:pPr>
            <w:r w:rsidRPr="000E0376">
              <w:rPr>
                <w:sz w:val="18"/>
                <w:szCs w:val="18"/>
              </w:rPr>
              <w:t>Kwota (EUR)</w:t>
            </w:r>
          </w:p>
        </w:tc>
      </w:tr>
      <w:tr w:rsidR="00277BEE" w:rsidRPr="000E0376" w:rsidTr="00383A3D">
        <w:tc>
          <w:tcPr>
            <w:tcW w:w="1480"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1</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EFRR</w:t>
            </w:r>
          </w:p>
        </w:tc>
        <w:tc>
          <w:tcPr>
            <w:tcW w:w="1372" w:type="dxa"/>
          </w:tcPr>
          <w:p w:rsidR="00277BEE" w:rsidRPr="00C570B2" w:rsidRDefault="00277BEE" w:rsidP="009B2C2C">
            <w:pPr>
              <w:pStyle w:val="Akapitzlist"/>
              <w:spacing w:before="60" w:after="60" w:line="276" w:lineRule="auto"/>
              <w:ind w:left="0"/>
              <w:contextualSpacing w:val="0"/>
              <w:rPr>
                <w:sz w:val="18"/>
                <w:szCs w:val="18"/>
              </w:rPr>
            </w:pPr>
            <w:r>
              <w:rPr>
                <w:sz w:val="18"/>
                <w:szCs w:val="18"/>
              </w:rPr>
              <w:t>Słabiej rozwinięty</w:t>
            </w:r>
          </w:p>
        </w:tc>
        <w:tc>
          <w:tcPr>
            <w:tcW w:w="1372" w:type="dxa"/>
          </w:tcPr>
          <w:p w:rsidR="00277BEE" w:rsidRDefault="00277BEE" w:rsidP="009B2C2C">
            <w:r w:rsidRPr="00C60E5C">
              <w:rPr>
                <w:sz w:val="18"/>
                <w:szCs w:val="18"/>
              </w:rPr>
              <w:t>(i)</w:t>
            </w:r>
          </w:p>
        </w:tc>
        <w:tc>
          <w:tcPr>
            <w:tcW w:w="1373" w:type="dxa"/>
          </w:tcPr>
          <w:p w:rsidR="00277BEE" w:rsidRPr="000E0376" w:rsidRDefault="00277BEE" w:rsidP="009B2C2C">
            <w:pPr>
              <w:spacing w:before="60" w:after="60" w:line="276" w:lineRule="auto"/>
              <w:rPr>
                <w:sz w:val="18"/>
                <w:szCs w:val="18"/>
              </w:rPr>
            </w:pPr>
            <w:r>
              <w:rPr>
                <w:sz w:val="18"/>
                <w:szCs w:val="18"/>
              </w:rPr>
              <w:t>33</w:t>
            </w:r>
          </w:p>
        </w:tc>
        <w:tc>
          <w:tcPr>
            <w:tcW w:w="1373" w:type="dxa"/>
          </w:tcPr>
          <w:p w:rsidR="00277BEE" w:rsidRPr="00EE7771" w:rsidRDefault="00277BEE" w:rsidP="009B2C2C">
            <w:pPr>
              <w:rPr>
                <w:rFonts w:ascii="Calibri" w:hAnsi="Calibri" w:cs="Calibri"/>
                <w:color w:val="000000"/>
                <w:sz w:val="18"/>
                <w:szCs w:val="18"/>
              </w:rPr>
            </w:pPr>
            <w:r w:rsidRPr="00EE7771">
              <w:rPr>
                <w:rFonts w:ascii="Calibri" w:hAnsi="Calibri" w:cs="Calibri"/>
                <w:color w:val="000000"/>
                <w:sz w:val="18"/>
                <w:szCs w:val="18"/>
              </w:rPr>
              <w:t>61 213 203</w:t>
            </w:r>
          </w:p>
        </w:tc>
      </w:tr>
    </w:tbl>
    <w:p w:rsidR="000E0376" w:rsidRPr="000E0376" w:rsidRDefault="000E0376" w:rsidP="008B514B">
      <w:pPr>
        <w:spacing w:before="60" w:after="60" w:line="276" w:lineRule="auto"/>
      </w:pPr>
      <w:r w:rsidRPr="000E0376">
        <w:t>Tabela 4. Wymiar 6 – tematy uzupełniające EFS+</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0E0376" w:rsidRPr="000E0376" w:rsidTr="00383A3D">
        <w:trPr>
          <w:tblHeader/>
        </w:trPr>
        <w:tc>
          <w:tcPr>
            <w:tcW w:w="1480" w:type="dxa"/>
          </w:tcPr>
          <w:p w:rsidR="000E0376" w:rsidRPr="000E0376" w:rsidRDefault="000E0376" w:rsidP="009B2C2C">
            <w:pPr>
              <w:spacing w:before="60" w:after="60" w:line="276" w:lineRule="auto"/>
              <w:rPr>
                <w:sz w:val="18"/>
                <w:szCs w:val="18"/>
              </w:rPr>
            </w:pPr>
            <w:r w:rsidRPr="000E0376">
              <w:rPr>
                <w:sz w:val="18"/>
                <w:szCs w:val="18"/>
              </w:rPr>
              <w:t>Nr priorytetu</w:t>
            </w:r>
          </w:p>
        </w:tc>
        <w:tc>
          <w:tcPr>
            <w:tcW w:w="1372" w:type="dxa"/>
          </w:tcPr>
          <w:p w:rsidR="000E0376" w:rsidRPr="000E0376" w:rsidRDefault="000E0376" w:rsidP="009B2C2C">
            <w:pPr>
              <w:spacing w:before="60" w:after="60" w:line="276" w:lineRule="auto"/>
              <w:rPr>
                <w:sz w:val="18"/>
                <w:szCs w:val="18"/>
              </w:rPr>
            </w:pPr>
            <w:r w:rsidRPr="000E0376">
              <w:rPr>
                <w:sz w:val="18"/>
                <w:szCs w:val="18"/>
              </w:rPr>
              <w:t>Fundusz</w:t>
            </w:r>
          </w:p>
        </w:tc>
        <w:tc>
          <w:tcPr>
            <w:tcW w:w="1372" w:type="dxa"/>
          </w:tcPr>
          <w:p w:rsidR="000E0376" w:rsidRPr="000E0376" w:rsidRDefault="000E0376" w:rsidP="009B2C2C">
            <w:pPr>
              <w:spacing w:before="60" w:after="60" w:line="276" w:lineRule="auto"/>
              <w:rPr>
                <w:sz w:val="18"/>
                <w:szCs w:val="18"/>
              </w:rPr>
            </w:pPr>
            <w:r w:rsidRPr="000E0376">
              <w:rPr>
                <w:sz w:val="18"/>
                <w:szCs w:val="18"/>
              </w:rPr>
              <w:t>Kategoria regionu</w:t>
            </w:r>
          </w:p>
        </w:tc>
        <w:tc>
          <w:tcPr>
            <w:tcW w:w="1372" w:type="dxa"/>
          </w:tcPr>
          <w:p w:rsidR="000E0376" w:rsidRPr="000E0376" w:rsidRDefault="000E0376" w:rsidP="009B2C2C">
            <w:pPr>
              <w:spacing w:before="60" w:after="60" w:line="276" w:lineRule="auto"/>
              <w:rPr>
                <w:sz w:val="18"/>
                <w:szCs w:val="18"/>
              </w:rPr>
            </w:pPr>
            <w:r w:rsidRPr="000E0376">
              <w:rPr>
                <w:sz w:val="18"/>
                <w:szCs w:val="18"/>
              </w:rPr>
              <w:t>Cel szczegółowy</w:t>
            </w:r>
          </w:p>
        </w:tc>
        <w:tc>
          <w:tcPr>
            <w:tcW w:w="1373" w:type="dxa"/>
          </w:tcPr>
          <w:p w:rsidR="000E0376" w:rsidRPr="000E0376" w:rsidRDefault="000E0376" w:rsidP="009B2C2C">
            <w:pPr>
              <w:spacing w:before="60" w:after="60" w:line="276" w:lineRule="auto"/>
              <w:rPr>
                <w:sz w:val="18"/>
                <w:szCs w:val="18"/>
              </w:rPr>
            </w:pPr>
            <w:r w:rsidRPr="000E0376">
              <w:rPr>
                <w:sz w:val="18"/>
                <w:szCs w:val="18"/>
              </w:rPr>
              <w:t>Kod</w:t>
            </w:r>
          </w:p>
        </w:tc>
        <w:tc>
          <w:tcPr>
            <w:tcW w:w="1373" w:type="dxa"/>
          </w:tcPr>
          <w:p w:rsidR="000E0376" w:rsidRPr="000E0376" w:rsidRDefault="000E0376" w:rsidP="009B2C2C">
            <w:pPr>
              <w:spacing w:before="60" w:after="60" w:line="276" w:lineRule="auto"/>
              <w:rPr>
                <w:sz w:val="18"/>
                <w:szCs w:val="18"/>
              </w:rPr>
            </w:pPr>
            <w:r w:rsidRPr="000E0376">
              <w:rPr>
                <w:sz w:val="18"/>
                <w:szCs w:val="18"/>
              </w:rPr>
              <w:t>Kwota (EUR)</w:t>
            </w:r>
          </w:p>
        </w:tc>
      </w:tr>
      <w:tr w:rsidR="000E0376" w:rsidRPr="000E0376" w:rsidTr="00383A3D">
        <w:tc>
          <w:tcPr>
            <w:tcW w:w="1480" w:type="dxa"/>
          </w:tcPr>
          <w:p w:rsidR="000E0376" w:rsidRPr="000E0376" w:rsidRDefault="000E0376" w:rsidP="009B2C2C">
            <w:pPr>
              <w:spacing w:before="60" w:after="60" w:line="276" w:lineRule="auto"/>
              <w:rPr>
                <w:sz w:val="18"/>
                <w:szCs w:val="18"/>
              </w:rPr>
            </w:pPr>
          </w:p>
        </w:tc>
        <w:tc>
          <w:tcPr>
            <w:tcW w:w="1372" w:type="dxa"/>
          </w:tcPr>
          <w:p w:rsidR="000E0376" w:rsidRPr="000E0376" w:rsidRDefault="000E0376" w:rsidP="009B2C2C">
            <w:pPr>
              <w:spacing w:before="60" w:after="60" w:line="276" w:lineRule="auto"/>
              <w:rPr>
                <w:sz w:val="18"/>
                <w:szCs w:val="18"/>
              </w:rPr>
            </w:pPr>
          </w:p>
        </w:tc>
        <w:tc>
          <w:tcPr>
            <w:tcW w:w="1372" w:type="dxa"/>
          </w:tcPr>
          <w:p w:rsidR="000E0376" w:rsidRPr="000E0376" w:rsidRDefault="000E0376" w:rsidP="009B2C2C">
            <w:pPr>
              <w:spacing w:before="60" w:after="60" w:line="276" w:lineRule="auto"/>
              <w:rPr>
                <w:sz w:val="18"/>
                <w:szCs w:val="18"/>
              </w:rPr>
            </w:pPr>
          </w:p>
        </w:tc>
        <w:tc>
          <w:tcPr>
            <w:tcW w:w="1372" w:type="dxa"/>
          </w:tcPr>
          <w:p w:rsidR="000E0376" w:rsidRPr="000E0376" w:rsidRDefault="000E0376" w:rsidP="009B2C2C">
            <w:pPr>
              <w:spacing w:before="60" w:after="60" w:line="276" w:lineRule="auto"/>
              <w:rPr>
                <w:sz w:val="18"/>
                <w:szCs w:val="18"/>
              </w:rPr>
            </w:pPr>
          </w:p>
        </w:tc>
        <w:tc>
          <w:tcPr>
            <w:tcW w:w="1373" w:type="dxa"/>
          </w:tcPr>
          <w:p w:rsidR="000E0376" w:rsidRPr="000E0376" w:rsidRDefault="000E0376" w:rsidP="009B2C2C">
            <w:pPr>
              <w:spacing w:before="60" w:after="60" w:line="276" w:lineRule="auto"/>
              <w:rPr>
                <w:sz w:val="18"/>
                <w:szCs w:val="18"/>
              </w:rPr>
            </w:pPr>
          </w:p>
        </w:tc>
        <w:tc>
          <w:tcPr>
            <w:tcW w:w="1373" w:type="dxa"/>
          </w:tcPr>
          <w:p w:rsidR="000E0376" w:rsidRPr="000E0376" w:rsidRDefault="000E0376" w:rsidP="009B2C2C">
            <w:pPr>
              <w:spacing w:before="60" w:after="60" w:line="276" w:lineRule="auto"/>
              <w:rPr>
                <w:sz w:val="18"/>
                <w:szCs w:val="18"/>
              </w:rPr>
            </w:pPr>
          </w:p>
        </w:tc>
      </w:tr>
      <w:tr w:rsidR="000E0376" w:rsidRPr="000E0376" w:rsidTr="00383A3D">
        <w:tc>
          <w:tcPr>
            <w:tcW w:w="1480" w:type="dxa"/>
          </w:tcPr>
          <w:p w:rsidR="000E0376" w:rsidRPr="000E0376" w:rsidRDefault="000E0376" w:rsidP="009B2C2C">
            <w:pPr>
              <w:spacing w:before="60" w:after="60" w:line="276" w:lineRule="auto"/>
              <w:rPr>
                <w:sz w:val="18"/>
                <w:szCs w:val="18"/>
              </w:rPr>
            </w:pPr>
          </w:p>
        </w:tc>
        <w:tc>
          <w:tcPr>
            <w:tcW w:w="1372" w:type="dxa"/>
          </w:tcPr>
          <w:p w:rsidR="000E0376" w:rsidRPr="000E0376" w:rsidRDefault="000E0376" w:rsidP="009B2C2C">
            <w:pPr>
              <w:spacing w:before="60" w:after="60" w:line="276" w:lineRule="auto"/>
              <w:rPr>
                <w:sz w:val="18"/>
                <w:szCs w:val="18"/>
              </w:rPr>
            </w:pPr>
          </w:p>
        </w:tc>
        <w:tc>
          <w:tcPr>
            <w:tcW w:w="1372" w:type="dxa"/>
          </w:tcPr>
          <w:p w:rsidR="000E0376" w:rsidRPr="000E0376" w:rsidRDefault="000E0376" w:rsidP="009B2C2C">
            <w:pPr>
              <w:spacing w:before="60" w:after="60" w:line="276" w:lineRule="auto"/>
              <w:rPr>
                <w:sz w:val="18"/>
                <w:szCs w:val="18"/>
              </w:rPr>
            </w:pPr>
          </w:p>
        </w:tc>
        <w:tc>
          <w:tcPr>
            <w:tcW w:w="1372" w:type="dxa"/>
          </w:tcPr>
          <w:p w:rsidR="000E0376" w:rsidRPr="000E0376" w:rsidRDefault="000E0376" w:rsidP="009B2C2C">
            <w:pPr>
              <w:spacing w:before="60" w:after="60" w:line="276" w:lineRule="auto"/>
              <w:rPr>
                <w:sz w:val="18"/>
                <w:szCs w:val="18"/>
              </w:rPr>
            </w:pPr>
          </w:p>
        </w:tc>
        <w:tc>
          <w:tcPr>
            <w:tcW w:w="1373" w:type="dxa"/>
          </w:tcPr>
          <w:p w:rsidR="000E0376" w:rsidRPr="000E0376" w:rsidRDefault="000E0376" w:rsidP="009B2C2C">
            <w:pPr>
              <w:spacing w:before="60" w:after="60" w:line="276" w:lineRule="auto"/>
              <w:rPr>
                <w:sz w:val="18"/>
                <w:szCs w:val="18"/>
              </w:rPr>
            </w:pPr>
          </w:p>
        </w:tc>
        <w:tc>
          <w:tcPr>
            <w:tcW w:w="1373" w:type="dxa"/>
          </w:tcPr>
          <w:p w:rsidR="000E0376" w:rsidRPr="000E0376" w:rsidRDefault="000E0376" w:rsidP="009B2C2C">
            <w:pPr>
              <w:spacing w:before="60" w:after="60" w:line="276" w:lineRule="auto"/>
              <w:rPr>
                <w:sz w:val="18"/>
                <w:szCs w:val="18"/>
              </w:rPr>
            </w:pPr>
          </w:p>
        </w:tc>
      </w:tr>
    </w:tbl>
    <w:p w:rsidR="000E0376" w:rsidRPr="000E0376" w:rsidRDefault="000E0376" w:rsidP="008B514B">
      <w:pPr>
        <w:spacing w:before="60" w:after="60" w:line="276" w:lineRule="auto"/>
      </w:pPr>
      <w:r w:rsidRPr="000E0376">
        <w:t>Tabela 5. Wymiar 7 – wymiar „Równouprawnienie płci” w ramach EFS+, EFRR, FS i FST</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0E0376" w:rsidRPr="000E0376" w:rsidTr="00383A3D">
        <w:trPr>
          <w:tblHeader/>
        </w:trPr>
        <w:tc>
          <w:tcPr>
            <w:tcW w:w="1480" w:type="dxa"/>
          </w:tcPr>
          <w:p w:rsidR="000E0376" w:rsidRPr="000E0376" w:rsidRDefault="000E0376" w:rsidP="009B2C2C">
            <w:pPr>
              <w:spacing w:before="60" w:after="60" w:line="276" w:lineRule="auto"/>
              <w:rPr>
                <w:sz w:val="18"/>
                <w:szCs w:val="18"/>
              </w:rPr>
            </w:pPr>
            <w:r w:rsidRPr="000E0376">
              <w:rPr>
                <w:sz w:val="18"/>
                <w:szCs w:val="18"/>
              </w:rPr>
              <w:t>Nr priorytetu</w:t>
            </w:r>
          </w:p>
        </w:tc>
        <w:tc>
          <w:tcPr>
            <w:tcW w:w="1372" w:type="dxa"/>
          </w:tcPr>
          <w:p w:rsidR="000E0376" w:rsidRPr="000E0376" w:rsidRDefault="000E0376" w:rsidP="009B2C2C">
            <w:pPr>
              <w:spacing w:before="60" w:after="60" w:line="276" w:lineRule="auto"/>
              <w:rPr>
                <w:sz w:val="18"/>
                <w:szCs w:val="18"/>
              </w:rPr>
            </w:pPr>
            <w:r w:rsidRPr="000E0376">
              <w:rPr>
                <w:sz w:val="18"/>
                <w:szCs w:val="18"/>
              </w:rPr>
              <w:t>Fundusz</w:t>
            </w:r>
          </w:p>
        </w:tc>
        <w:tc>
          <w:tcPr>
            <w:tcW w:w="1372" w:type="dxa"/>
          </w:tcPr>
          <w:p w:rsidR="000E0376" w:rsidRPr="000E0376" w:rsidRDefault="000E0376" w:rsidP="009B2C2C">
            <w:pPr>
              <w:spacing w:before="60" w:after="60" w:line="276" w:lineRule="auto"/>
              <w:rPr>
                <w:sz w:val="18"/>
                <w:szCs w:val="18"/>
              </w:rPr>
            </w:pPr>
            <w:r w:rsidRPr="000E0376">
              <w:rPr>
                <w:sz w:val="18"/>
                <w:szCs w:val="18"/>
              </w:rPr>
              <w:t>Kategoria regionu</w:t>
            </w:r>
          </w:p>
        </w:tc>
        <w:tc>
          <w:tcPr>
            <w:tcW w:w="1372" w:type="dxa"/>
          </w:tcPr>
          <w:p w:rsidR="000E0376" w:rsidRPr="000E0376" w:rsidRDefault="000E0376" w:rsidP="009B2C2C">
            <w:pPr>
              <w:spacing w:before="60" w:after="60" w:line="276" w:lineRule="auto"/>
              <w:rPr>
                <w:sz w:val="18"/>
                <w:szCs w:val="18"/>
              </w:rPr>
            </w:pPr>
            <w:r w:rsidRPr="000E0376">
              <w:rPr>
                <w:sz w:val="18"/>
                <w:szCs w:val="18"/>
              </w:rPr>
              <w:t>Cel szczegółowy</w:t>
            </w:r>
          </w:p>
        </w:tc>
        <w:tc>
          <w:tcPr>
            <w:tcW w:w="1373" w:type="dxa"/>
          </w:tcPr>
          <w:p w:rsidR="000E0376" w:rsidRPr="000E0376" w:rsidRDefault="000E0376" w:rsidP="009B2C2C">
            <w:pPr>
              <w:spacing w:before="60" w:after="60" w:line="276" w:lineRule="auto"/>
              <w:rPr>
                <w:sz w:val="18"/>
                <w:szCs w:val="18"/>
              </w:rPr>
            </w:pPr>
            <w:r w:rsidRPr="000E0376">
              <w:rPr>
                <w:sz w:val="18"/>
                <w:szCs w:val="18"/>
              </w:rPr>
              <w:t>Kod</w:t>
            </w:r>
          </w:p>
        </w:tc>
        <w:tc>
          <w:tcPr>
            <w:tcW w:w="1373" w:type="dxa"/>
          </w:tcPr>
          <w:p w:rsidR="000E0376" w:rsidRPr="000E0376" w:rsidRDefault="000E0376" w:rsidP="009B2C2C">
            <w:pPr>
              <w:spacing w:before="60" w:after="60" w:line="276" w:lineRule="auto"/>
              <w:rPr>
                <w:sz w:val="18"/>
                <w:szCs w:val="18"/>
              </w:rPr>
            </w:pPr>
            <w:r w:rsidRPr="000E0376">
              <w:rPr>
                <w:sz w:val="18"/>
                <w:szCs w:val="18"/>
              </w:rPr>
              <w:t>Kwota (EUR)</w:t>
            </w:r>
          </w:p>
        </w:tc>
      </w:tr>
      <w:tr w:rsidR="000E0376" w:rsidRPr="000E0376" w:rsidTr="00383A3D">
        <w:tc>
          <w:tcPr>
            <w:tcW w:w="1480" w:type="dxa"/>
          </w:tcPr>
          <w:p w:rsidR="000E0376" w:rsidRPr="000E0376" w:rsidRDefault="000E0376" w:rsidP="009B2C2C">
            <w:pPr>
              <w:spacing w:before="60" w:after="60" w:line="276" w:lineRule="auto"/>
              <w:rPr>
                <w:sz w:val="18"/>
                <w:szCs w:val="18"/>
              </w:rPr>
            </w:pPr>
          </w:p>
        </w:tc>
        <w:tc>
          <w:tcPr>
            <w:tcW w:w="1372" w:type="dxa"/>
          </w:tcPr>
          <w:p w:rsidR="000E0376" w:rsidRPr="000E0376" w:rsidRDefault="000E0376" w:rsidP="009B2C2C">
            <w:pPr>
              <w:spacing w:before="60" w:after="60" w:line="276" w:lineRule="auto"/>
              <w:rPr>
                <w:sz w:val="18"/>
                <w:szCs w:val="18"/>
              </w:rPr>
            </w:pPr>
          </w:p>
        </w:tc>
        <w:tc>
          <w:tcPr>
            <w:tcW w:w="1372" w:type="dxa"/>
          </w:tcPr>
          <w:p w:rsidR="000E0376" w:rsidRPr="000E0376" w:rsidRDefault="000E0376" w:rsidP="009B2C2C">
            <w:pPr>
              <w:spacing w:before="60" w:after="60" w:line="276" w:lineRule="auto"/>
              <w:rPr>
                <w:sz w:val="18"/>
                <w:szCs w:val="18"/>
              </w:rPr>
            </w:pPr>
          </w:p>
        </w:tc>
        <w:tc>
          <w:tcPr>
            <w:tcW w:w="1372" w:type="dxa"/>
          </w:tcPr>
          <w:p w:rsidR="000E0376" w:rsidRPr="000E0376" w:rsidRDefault="000E0376" w:rsidP="009B2C2C">
            <w:pPr>
              <w:spacing w:before="60" w:after="60" w:line="276" w:lineRule="auto"/>
              <w:rPr>
                <w:sz w:val="18"/>
                <w:szCs w:val="18"/>
              </w:rPr>
            </w:pPr>
          </w:p>
        </w:tc>
        <w:tc>
          <w:tcPr>
            <w:tcW w:w="1373" w:type="dxa"/>
          </w:tcPr>
          <w:p w:rsidR="000E0376" w:rsidRPr="000E0376" w:rsidRDefault="000E0376" w:rsidP="009B2C2C">
            <w:pPr>
              <w:spacing w:before="60" w:after="60" w:line="276" w:lineRule="auto"/>
              <w:rPr>
                <w:sz w:val="18"/>
                <w:szCs w:val="18"/>
              </w:rPr>
            </w:pPr>
          </w:p>
        </w:tc>
        <w:tc>
          <w:tcPr>
            <w:tcW w:w="1373" w:type="dxa"/>
          </w:tcPr>
          <w:p w:rsidR="000E0376" w:rsidRPr="000E0376" w:rsidRDefault="000E0376" w:rsidP="009B2C2C">
            <w:pPr>
              <w:spacing w:before="60" w:after="60" w:line="276" w:lineRule="auto"/>
              <w:rPr>
                <w:sz w:val="18"/>
                <w:szCs w:val="18"/>
              </w:rPr>
            </w:pPr>
          </w:p>
        </w:tc>
      </w:tr>
      <w:tr w:rsidR="000E0376" w:rsidRPr="000E0376" w:rsidTr="00383A3D">
        <w:tc>
          <w:tcPr>
            <w:tcW w:w="1480" w:type="dxa"/>
          </w:tcPr>
          <w:p w:rsidR="000E0376" w:rsidRPr="000E0376" w:rsidRDefault="000E0376" w:rsidP="009B2C2C">
            <w:pPr>
              <w:spacing w:before="60" w:after="60" w:line="276" w:lineRule="auto"/>
              <w:rPr>
                <w:sz w:val="18"/>
                <w:szCs w:val="18"/>
              </w:rPr>
            </w:pPr>
          </w:p>
        </w:tc>
        <w:tc>
          <w:tcPr>
            <w:tcW w:w="1372" w:type="dxa"/>
          </w:tcPr>
          <w:p w:rsidR="000E0376" w:rsidRPr="000E0376" w:rsidRDefault="000E0376" w:rsidP="009B2C2C">
            <w:pPr>
              <w:spacing w:before="60" w:after="60" w:line="276" w:lineRule="auto"/>
              <w:rPr>
                <w:sz w:val="18"/>
                <w:szCs w:val="18"/>
              </w:rPr>
            </w:pPr>
          </w:p>
        </w:tc>
        <w:tc>
          <w:tcPr>
            <w:tcW w:w="1372" w:type="dxa"/>
          </w:tcPr>
          <w:p w:rsidR="000E0376" w:rsidRPr="000E0376" w:rsidRDefault="000E0376" w:rsidP="009B2C2C">
            <w:pPr>
              <w:spacing w:before="60" w:after="60" w:line="276" w:lineRule="auto"/>
              <w:rPr>
                <w:sz w:val="18"/>
                <w:szCs w:val="18"/>
              </w:rPr>
            </w:pPr>
          </w:p>
        </w:tc>
        <w:tc>
          <w:tcPr>
            <w:tcW w:w="1372" w:type="dxa"/>
          </w:tcPr>
          <w:p w:rsidR="000E0376" w:rsidRPr="000E0376" w:rsidRDefault="000E0376" w:rsidP="009B2C2C">
            <w:pPr>
              <w:spacing w:before="60" w:after="60" w:line="276" w:lineRule="auto"/>
              <w:rPr>
                <w:sz w:val="18"/>
                <w:szCs w:val="18"/>
              </w:rPr>
            </w:pPr>
          </w:p>
        </w:tc>
        <w:tc>
          <w:tcPr>
            <w:tcW w:w="1373" w:type="dxa"/>
          </w:tcPr>
          <w:p w:rsidR="000E0376" w:rsidRPr="000E0376" w:rsidRDefault="000E0376" w:rsidP="009B2C2C">
            <w:pPr>
              <w:spacing w:before="60" w:after="60" w:line="276" w:lineRule="auto"/>
              <w:rPr>
                <w:sz w:val="18"/>
                <w:szCs w:val="18"/>
              </w:rPr>
            </w:pPr>
          </w:p>
        </w:tc>
        <w:tc>
          <w:tcPr>
            <w:tcW w:w="1373" w:type="dxa"/>
          </w:tcPr>
          <w:p w:rsidR="000E0376" w:rsidRPr="000E0376" w:rsidRDefault="000E0376" w:rsidP="009B2C2C">
            <w:pPr>
              <w:spacing w:before="60" w:after="60" w:line="276" w:lineRule="auto"/>
              <w:rPr>
                <w:sz w:val="18"/>
                <w:szCs w:val="18"/>
              </w:rPr>
            </w:pPr>
          </w:p>
        </w:tc>
      </w:tr>
    </w:tbl>
    <w:p w:rsidR="00AD2BDC" w:rsidRDefault="00AD2BDC" w:rsidP="00AD2BDC">
      <w:pPr>
        <w:pStyle w:val="Nagwek4"/>
        <w:spacing w:before="60" w:after="60" w:line="276" w:lineRule="auto"/>
        <w:rPr>
          <w:rFonts w:asciiTheme="minorHAnsi" w:hAnsiTheme="minorHAnsi" w:cstheme="minorHAnsi"/>
          <w:b/>
          <w:i w:val="0"/>
          <w:color w:val="auto"/>
        </w:rPr>
      </w:pPr>
    </w:p>
    <w:p w:rsidR="00683886" w:rsidRDefault="00683886" w:rsidP="008B514B">
      <w:pPr>
        <w:pStyle w:val="Nagwek4"/>
        <w:shd w:val="clear" w:color="auto" w:fill="FFFF00"/>
        <w:spacing w:before="60" w:after="60" w:line="276" w:lineRule="auto"/>
        <w:rPr>
          <w:rFonts w:asciiTheme="minorHAnsi" w:hAnsiTheme="minorHAnsi" w:cstheme="minorHAnsi"/>
          <w:b/>
          <w:i w:val="0"/>
          <w:color w:val="auto"/>
        </w:rPr>
        <w:sectPr w:rsidR="00683886" w:rsidSect="00F00701">
          <w:pgSz w:w="11906" w:h="16838"/>
          <w:pgMar w:top="1417" w:right="1417" w:bottom="1417" w:left="1417" w:header="708" w:footer="708" w:gutter="0"/>
          <w:cols w:space="708"/>
          <w:docGrid w:linePitch="360"/>
        </w:sectPr>
      </w:pPr>
    </w:p>
    <w:p w:rsidR="00706CE4" w:rsidRPr="004B63A4" w:rsidRDefault="0023508B" w:rsidP="008B514B">
      <w:pPr>
        <w:pStyle w:val="Nagwek4"/>
        <w:shd w:val="clear" w:color="auto" w:fill="FFFF00"/>
        <w:spacing w:before="60" w:after="60" w:line="276" w:lineRule="auto"/>
        <w:rPr>
          <w:rFonts w:asciiTheme="minorHAnsi" w:hAnsiTheme="minorHAnsi" w:cstheme="minorHAnsi"/>
          <w:i w:val="0"/>
          <w:color w:val="auto"/>
        </w:rPr>
      </w:pPr>
      <w:r w:rsidRPr="004B63A4">
        <w:rPr>
          <w:rFonts w:asciiTheme="minorHAnsi" w:hAnsiTheme="minorHAnsi" w:cstheme="minorHAnsi"/>
          <w:i w:val="0"/>
          <w:color w:val="auto"/>
        </w:rPr>
        <w:t xml:space="preserve"> </w:t>
      </w:r>
      <w:r w:rsidR="00706CE4" w:rsidRPr="004B63A4">
        <w:rPr>
          <w:rFonts w:asciiTheme="minorHAnsi" w:hAnsiTheme="minorHAnsi" w:cstheme="minorHAnsi"/>
          <w:i w:val="0"/>
          <w:color w:val="auto"/>
        </w:rPr>
        <w:t xml:space="preserve">(ii) Czerpanie korzyści z cyfryzacji dla obywateli, przedsiębiorstw, organizacji badawczych i instytucji publicznych </w:t>
      </w:r>
    </w:p>
    <w:p w:rsidR="00277BEE" w:rsidRPr="00277BEE" w:rsidRDefault="00277BEE" w:rsidP="00277BEE">
      <w:pPr>
        <w:spacing w:before="60" w:after="60" w:line="276" w:lineRule="auto"/>
      </w:pPr>
      <w:r w:rsidRPr="00277BEE">
        <w:rPr>
          <w:b/>
        </w:rPr>
        <w:t>Planowane rodzaje działań</w:t>
      </w:r>
      <w:r w:rsidRPr="00277BEE">
        <w:t xml:space="preserve"> </w:t>
      </w:r>
    </w:p>
    <w:p w:rsidR="00277BEE" w:rsidRPr="00277BEE" w:rsidRDefault="00277BEE" w:rsidP="00277BEE">
      <w:pPr>
        <w:spacing w:before="60" w:after="60" w:line="276" w:lineRule="auto"/>
      </w:pPr>
      <w:r w:rsidRPr="00277BEE">
        <w:t xml:space="preserve">W ramach Celu prowadzone będą  działania na rzecz </w:t>
      </w:r>
      <w:r w:rsidRPr="00277BEE">
        <w:rPr>
          <w:u w:val="single"/>
        </w:rPr>
        <w:t>rozwoju e-usług publicznych</w:t>
      </w:r>
      <w:r w:rsidRPr="00277BEE">
        <w:t>. Zakres realizowanych działań obejmie m.in.:</w:t>
      </w:r>
    </w:p>
    <w:p w:rsidR="00277BEE" w:rsidRPr="00277BEE" w:rsidRDefault="00277BEE" w:rsidP="00D71103">
      <w:pPr>
        <w:numPr>
          <w:ilvl w:val="0"/>
          <w:numId w:val="27"/>
        </w:numPr>
        <w:spacing w:before="60" w:after="60" w:line="276" w:lineRule="auto"/>
        <w:ind w:left="284" w:hanging="284"/>
      </w:pPr>
      <w:r w:rsidRPr="00277BEE">
        <w:t>platformy e-usług publicznych, w szczególności z zakresu administracji, w tym m.in. cyfryzacji procesu konsultacji społecznych i udziału społeczeństwa w opracowaniu i realizacji polityk publicznych,</w:t>
      </w:r>
    </w:p>
    <w:p w:rsidR="00277BEE" w:rsidRPr="00277BEE" w:rsidRDefault="00277BEE" w:rsidP="00D71103">
      <w:pPr>
        <w:numPr>
          <w:ilvl w:val="0"/>
          <w:numId w:val="27"/>
        </w:numPr>
        <w:spacing w:before="60" w:after="60" w:line="276" w:lineRule="auto"/>
        <w:ind w:left="284" w:hanging="284"/>
      </w:pPr>
      <w:r w:rsidRPr="00277BEE">
        <w:t>wzmacnianie roli nowych technologii w budowaniu oferty turystycznej oraz instytucji kultury,  w tym realizacja działań związanych z e-turystyką i e-kulturą oraz zapewnianiem dostępności osobom ze specjalnymi potrzebami,</w:t>
      </w:r>
    </w:p>
    <w:p w:rsidR="00277BEE" w:rsidRPr="00277BEE" w:rsidRDefault="00277BEE" w:rsidP="00D71103">
      <w:pPr>
        <w:numPr>
          <w:ilvl w:val="0"/>
          <w:numId w:val="27"/>
        </w:numPr>
        <w:spacing w:before="60" w:after="60" w:line="276" w:lineRule="auto"/>
        <w:ind w:left="284" w:hanging="284"/>
      </w:pPr>
      <w:r w:rsidRPr="00277BEE">
        <w:t>cyfryzację wojewódzkiego zasobu geodezyjnego oraz projekty z zakresu informacji przestrzennej,</w:t>
      </w:r>
    </w:p>
    <w:p w:rsidR="00277BEE" w:rsidRPr="00277BEE" w:rsidRDefault="00277BEE" w:rsidP="00D71103">
      <w:pPr>
        <w:numPr>
          <w:ilvl w:val="0"/>
          <w:numId w:val="27"/>
        </w:numPr>
        <w:spacing w:before="60" w:after="60" w:line="276" w:lineRule="auto"/>
        <w:ind w:left="284" w:hanging="284"/>
      </w:pPr>
      <w:r w:rsidRPr="00277BEE">
        <w:t xml:space="preserve">projekty wdrożeniowe z zakresu e-zdrowia (z zachowaniem standardów krajowych) oraz systemowych rozwiązań z zakresu telemedycyny i </w:t>
      </w:r>
      <w:proofErr w:type="spellStart"/>
      <w:r w:rsidRPr="00277BEE">
        <w:t>teleopieki</w:t>
      </w:r>
      <w:proofErr w:type="spellEnd"/>
      <w:r w:rsidRPr="00277BEE">
        <w:t xml:space="preserve"> ( w tym narzędzia wspierające opiekę koordynowaną), a także zastosowanie sztucznej inteligencji i big data w ochronie zdrowia,</w:t>
      </w:r>
    </w:p>
    <w:p w:rsidR="00277BEE" w:rsidRPr="00277BEE" w:rsidRDefault="00277BEE" w:rsidP="00D71103">
      <w:pPr>
        <w:numPr>
          <w:ilvl w:val="0"/>
          <w:numId w:val="27"/>
        </w:numPr>
        <w:spacing w:before="60" w:after="60" w:line="276" w:lineRule="auto"/>
        <w:ind w:left="284" w:hanging="284"/>
      </w:pPr>
      <w:r w:rsidRPr="00277BEE">
        <w:t>projekty wzmacniające bezpieczeństwo świadczonych e-usług i systemów informatycznych, w tym rozwój niezbędnej infrastruktury i oprogramowania,</w:t>
      </w:r>
    </w:p>
    <w:p w:rsidR="00277BEE" w:rsidRPr="00277BEE" w:rsidRDefault="00277BEE" w:rsidP="00D71103">
      <w:pPr>
        <w:numPr>
          <w:ilvl w:val="0"/>
          <w:numId w:val="27"/>
        </w:numPr>
        <w:spacing w:before="60" w:after="60" w:line="276" w:lineRule="auto"/>
        <w:ind w:left="284" w:hanging="284"/>
      </w:pPr>
      <w:r w:rsidRPr="00277BEE">
        <w:t xml:space="preserve">podnoszenie kompetencji cyfrowych w zakresie </w:t>
      </w:r>
      <w:proofErr w:type="spellStart"/>
      <w:r w:rsidRPr="00277BEE">
        <w:t>cyberbezpieczeństwa</w:t>
      </w:r>
      <w:proofErr w:type="spellEnd"/>
      <w:r w:rsidRPr="00277BEE">
        <w:t xml:space="preserve"> w jednostkach sektora publicznego oraz wśród mieszkańców.</w:t>
      </w:r>
    </w:p>
    <w:p w:rsidR="00277BEE" w:rsidRPr="00277BEE" w:rsidRDefault="00277BEE" w:rsidP="00277BEE">
      <w:pPr>
        <w:spacing w:before="60" w:after="60" w:line="276" w:lineRule="auto"/>
      </w:pPr>
      <w:r w:rsidRPr="00277BEE">
        <w:t>Preferowane będą projekty:</w:t>
      </w:r>
    </w:p>
    <w:p w:rsidR="00277BEE" w:rsidRPr="00277BEE" w:rsidRDefault="00277BEE" w:rsidP="00D71103">
      <w:pPr>
        <w:numPr>
          <w:ilvl w:val="0"/>
          <w:numId w:val="76"/>
        </w:numPr>
        <w:spacing w:before="60" w:after="60" w:line="276" w:lineRule="auto"/>
      </w:pPr>
      <w:r w:rsidRPr="00277BEE">
        <w:t xml:space="preserve">partnerskie, będące efektem trwałej współpracy wielu podmiotów, </w:t>
      </w:r>
    </w:p>
    <w:p w:rsidR="00277BEE" w:rsidRPr="00277BEE" w:rsidRDefault="00277BEE" w:rsidP="00D71103">
      <w:pPr>
        <w:numPr>
          <w:ilvl w:val="0"/>
          <w:numId w:val="76"/>
        </w:numPr>
        <w:spacing w:before="60" w:after="60" w:line="276" w:lineRule="auto"/>
      </w:pPr>
      <w:r w:rsidRPr="00277BEE">
        <w:t>innowacyjne.</w:t>
      </w:r>
    </w:p>
    <w:p w:rsidR="00277BEE" w:rsidRPr="00277BEE" w:rsidRDefault="00277BEE" w:rsidP="00277BEE">
      <w:pPr>
        <w:spacing w:before="60" w:after="60" w:line="276" w:lineRule="auto"/>
      </w:pPr>
      <w:r w:rsidRPr="00277BEE">
        <w:t>W ramach Celu przewiduje się realizację przedsięwzięć strategicznych koordynowanych przez SWP, wynikającego z RPS w zakresie:</w:t>
      </w:r>
    </w:p>
    <w:p w:rsidR="00277BEE" w:rsidRPr="00277BEE" w:rsidRDefault="00277BEE" w:rsidP="00D71103">
      <w:pPr>
        <w:numPr>
          <w:ilvl w:val="0"/>
          <w:numId w:val="25"/>
        </w:numPr>
        <w:spacing w:before="60" w:after="60" w:line="276" w:lineRule="auto"/>
      </w:pPr>
      <w:r w:rsidRPr="00277BEE">
        <w:lastRenderedPageBreak/>
        <w:t>mobilności i komunikacji, dotyczących regionalnego węzła informacji przestrzennej, e-zdrowia oraz bezpieczeństwa cyfrowego,</w:t>
      </w:r>
    </w:p>
    <w:p w:rsidR="00277BEE" w:rsidRDefault="00277BEE" w:rsidP="00D71103">
      <w:pPr>
        <w:numPr>
          <w:ilvl w:val="0"/>
          <w:numId w:val="25"/>
        </w:numPr>
        <w:spacing w:before="60" w:after="60" w:line="276" w:lineRule="auto"/>
      </w:pPr>
      <w:r w:rsidRPr="00277BEE">
        <w:t>gospodarki, ryku pracy, oferty turystycznej i czasu wolnego, pn. Pomorska Platforma Wsparcia Ruchu Turystycznego.</w:t>
      </w:r>
    </w:p>
    <w:p w:rsidR="00CE2A03" w:rsidRPr="00277BEE" w:rsidRDefault="00CE2A03" w:rsidP="00CE2A03">
      <w:pPr>
        <w:spacing w:before="60" w:after="60" w:line="276" w:lineRule="auto"/>
      </w:pPr>
      <w:r w:rsidRPr="0007592B">
        <w:rPr>
          <w:rFonts w:cs="Calibri"/>
        </w:rPr>
        <w:t>Przedsięwzięcia z zakresu e-zdrowia i telemedycyny przewidziane do realizacji jako samodzielne projekty lub element projektów kompleksowych mogą zostać objęte wsparciem z programu regionalnego, o ile wnioskodawca dysponuje ważną pozytywną opinią ministra właściwego ds. zdrowia w zakresie zgodności projektu z dokumentami strategicznymi i programowymi w obszarze zdrowia cyfrowego oraz jego komplementarności i interoperacyjności  z rozwiązaniami w zakresie e-zdrowia obowiązującymi na dzień złożenia wniosku o wydanie opinii.</w:t>
      </w:r>
    </w:p>
    <w:p w:rsidR="00277BEE" w:rsidRPr="00277BEE" w:rsidRDefault="00277BEE" w:rsidP="00277BEE">
      <w:pPr>
        <w:spacing w:before="60" w:after="60" w:line="276" w:lineRule="auto"/>
      </w:pPr>
      <w:r w:rsidRPr="00277BEE">
        <w:rPr>
          <w:u w:val="single"/>
        </w:rPr>
        <w:t>Główne grupy docelowe</w:t>
      </w:r>
      <w:r w:rsidRPr="00277BEE">
        <w:t xml:space="preserve"> </w:t>
      </w:r>
    </w:p>
    <w:p w:rsidR="00277BEE" w:rsidRPr="00277BEE" w:rsidRDefault="00277BEE" w:rsidP="00277BEE">
      <w:pPr>
        <w:spacing w:before="60" w:after="60" w:line="276" w:lineRule="auto"/>
      </w:pPr>
      <w:r w:rsidRPr="00277BEE">
        <w:t>Mieszkańcy, instytucje kultury, podmioty lecznicze, JST, przedsiębiorcy, organizacje pozarządowe, podmioty branży turystycznej.</w:t>
      </w:r>
    </w:p>
    <w:p w:rsidR="00277BEE" w:rsidRPr="00277BEE" w:rsidRDefault="00277BEE" w:rsidP="00277BEE">
      <w:pPr>
        <w:spacing w:before="60" w:after="60" w:line="276" w:lineRule="auto"/>
      </w:pPr>
      <w:bookmarkStart w:id="12" w:name="_Hlk78789105"/>
      <w:r w:rsidRPr="00277BEE">
        <w:rPr>
          <w:u w:val="single"/>
        </w:rPr>
        <w:t>Działania na rzecz równości, integracji i niedyskryminacji</w:t>
      </w:r>
      <w:r w:rsidRPr="00277BEE">
        <w:t xml:space="preserve"> </w:t>
      </w:r>
    </w:p>
    <w:p w:rsidR="00277BEE" w:rsidRPr="00343A2A" w:rsidRDefault="00277BEE" w:rsidP="00277BEE">
      <w:pPr>
        <w:spacing w:before="60" w:after="60" w:line="276" w:lineRule="auto"/>
        <w:rPr>
          <w:i/>
        </w:rPr>
      </w:pPr>
      <w:r w:rsidRPr="00343A2A">
        <w:rPr>
          <w:i/>
        </w:rPr>
        <w:t>Do uzupełnienia na dalszym etapie prac.</w:t>
      </w:r>
    </w:p>
    <w:bookmarkEnd w:id="12"/>
    <w:p w:rsidR="00277BEE" w:rsidRPr="00277BEE" w:rsidRDefault="00277BEE" w:rsidP="00277BEE">
      <w:pPr>
        <w:spacing w:before="60" w:after="60" w:line="276" w:lineRule="auto"/>
      </w:pPr>
      <w:r w:rsidRPr="00277BEE">
        <w:rPr>
          <w:u w:val="single"/>
        </w:rPr>
        <w:t>Szczególne terytoria docelowe, z uwzględnieniem planowanego wykorzystania narzędzi terytorialnych</w:t>
      </w:r>
      <w:r w:rsidRPr="00277BEE">
        <w:t xml:space="preserve"> </w:t>
      </w:r>
    </w:p>
    <w:p w:rsidR="00277BEE" w:rsidRPr="00277BEE" w:rsidRDefault="00277BEE" w:rsidP="00277BEE">
      <w:pPr>
        <w:spacing w:before="60" w:after="60" w:line="276" w:lineRule="auto"/>
      </w:pPr>
      <w:r w:rsidRPr="00277BEE">
        <w:t xml:space="preserve">Interwencja będzie prowadzona na terenie całego województwa. </w:t>
      </w:r>
    </w:p>
    <w:p w:rsidR="00277BEE" w:rsidRPr="00277BEE" w:rsidRDefault="00277BEE" w:rsidP="00277BEE">
      <w:pPr>
        <w:spacing w:before="60" w:after="60" w:line="276" w:lineRule="auto"/>
      </w:pPr>
      <w:r w:rsidRPr="00277BEE">
        <w:t>W ramach Celu nie przewiduje się zastosowania instrumentów terytorialnych.</w:t>
      </w:r>
    </w:p>
    <w:p w:rsidR="00277BEE" w:rsidRPr="00277BEE" w:rsidRDefault="00277BEE" w:rsidP="00277BEE">
      <w:pPr>
        <w:spacing w:before="60" w:after="60" w:line="276" w:lineRule="auto"/>
      </w:pPr>
      <w:r w:rsidRPr="00277BEE">
        <w:rPr>
          <w:u w:val="single"/>
        </w:rPr>
        <w:t>Przedsięwzięcia międzyregionalne i transnarodowe</w:t>
      </w:r>
      <w:r w:rsidRPr="00277BEE">
        <w:t xml:space="preserve"> </w:t>
      </w:r>
    </w:p>
    <w:p w:rsidR="00277BEE" w:rsidRPr="00343A2A" w:rsidRDefault="00277BEE" w:rsidP="00277BEE">
      <w:pPr>
        <w:spacing w:before="60" w:after="60" w:line="276" w:lineRule="auto"/>
        <w:rPr>
          <w:i/>
        </w:rPr>
      </w:pPr>
      <w:r w:rsidRPr="00343A2A">
        <w:rPr>
          <w:i/>
        </w:rPr>
        <w:t xml:space="preserve">Do uzupełnienia na dalszym etapie prac. </w:t>
      </w:r>
    </w:p>
    <w:p w:rsidR="00277BEE" w:rsidRPr="00277BEE" w:rsidRDefault="00277BEE" w:rsidP="00277BEE">
      <w:pPr>
        <w:spacing w:before="60" w:after="60" w:line="276" w:lineRule="auto"/>
      </w:pPr>
      <w:r w:rsidRPr="00277BEE">
        <w:rPr>
          <w:u w:val="single"/>
        </w:rPr>
        <w:t>Planowane wykorzystanie instrumentów finansowych</w:t>
      </w:r>
    </w:p>
    <w:p w:rsidR="00277BEE" w:rsidRPr="00277BEE" w:rsidRDefault="00277BEE" w:rsidP="00277BEE">
      <w:pPr>
        <w:spacing w:before="120" w:after="120" w:line="276" w:lineRule="auto"/>
      </w:pPr>
      <w:r w:rsidRPr="00277BEE">
        <w:t xml:space="preserve">W ramach realizacji Celu nie przewiduje się wykorzystania instrumentów </w:t>
      </w:r>
      <w:bookmarkStart w:id="13" w:name="_Hlk78461236"/>
      <w:r w:rsidRPr="00277BEE">
        <w:t>finansowych (wsparcie co do zasady ukierunkowane jest na przedsięwzięcia, które nie generują przychodów, a potencjalny strumień oszczędności jest znikomy i nie uzasadnia zwrotnych form wsparcia).</w:t>
      </w:r>
    </w:p>
    <w:p w:rsidR="00277BEE" w:rsidRPr="00277BEE" w:rsidRDefault="00277BEE" w:rsidP="00277BEE">
      <w:pPr>
        <w:spacing w:before="120" w:after="120" w:line="276" w:lineRule="auto"/>
      </w:pPr>
      <w:r w:rsidRPr="00277BEE">
        <w:t>Przedsięwzięcia z obszaru cyfryzacji zasobu geodezyjnego i projektów z zakresu informacji przestrzennej oraz projektów z zakresu e-zdrowia realizowanych przez przedsiębiorców, cechują się strumieniem przychodów znacząco rozproszonym i odsuniętym w czasie. To powoduje, że zwrot z inwestycji w cyklu życia projektu jest zbyt odległy, aby ich realizacja była możliwa z rynkowego punktu widzenia (tj. bez znaczącej zachęty w formie wsparcia bezzwrotnego). Stąd, również w tym zakresie planuje się wsparcie bezzwrotne.</w:t>
      </w:r>
    </w:p>
    <w:bookmarkEnd w:id="13"/>
    <w:p w:rsidR="00277BEE" w:rsidRPr="00277BEE" w:rsidRDefault="00277BEE" w:rsidP="00277BEE">
      <w:pPr>
        <w:spacing w:before="60" w:after="60" w:line="276" w:lineRule="auto"/>
        <w:rPr>
          <w:b/>
        </w:rPr>
      </w:pPr>
      <w:r w:rsidRPr="00277BEE">
        <w:rPr>
          <w:b/>
        </w:rPr>
        <w:t>Wskaźniki</w:t>
      </w:r>
    </w:p>
    <w:p w:rsidR="00277BEE" w:rsidRPr="00277BEE" w:rsidRDefault="00277BEE" w:rsidP="00277BEE">
      <w:pPr>
        <w:spacing w:before="60" w:after="60" w:line="276" w:lineRule="auto"/>
      </w:pPr>
      <w:r w:rsidRPr="00277BEE">
        <w:t>Tabela 1. Wskaźniki produktu</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09"/>
        <w:gridCol w:w="1276"/>
        <w:gridCol w:w="1134"/>
        <w:gridCol w:w="2793"/>
        <w:gridCol w:w="1165"/>
        <w:gridCol w:w="1058"/>
        <w:gridCol w:w="852"/>
      </w:tblGrid>
      <w:tr w:rsidR="00277BEE" w:rsidRPr="00277BEE" w:rsidTr="00383A3D">
        <w:trPr>
          <w:tblHeader/>
          <w:jc w:val="center"/>
        </w:trPr>
        <w:tc>
          <w:tcPr>
            <w:tcW w:w="846"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Priorytet</w:t>
            </w:r>
          </w:p>
        </w:tc>
        <w:tc>
          <w:tcPr>
            <w:tcW w:w="850"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Cel szczegółowy</w:t>
            </w:r>
          </w:p>
        </w:tc>
        <w:tc>
          <w:tcPr>
            <w:tcW w:w="709"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Fundusz</w:t>
            </w:r>
          </w:p>
        </w:tc>
        <w:tc>
          <w:tcPr>
            <w:tcW w:w="1276"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Kategoria regionu</w:t>
            </w:r>
          </w:p>
        </w:tc>
        <w:tc>
          <w:tcPr>
            <w:tcW w:w="1134"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Nr identyfikacyjny</w:t>
            </w:r>
          </w:p>
        </w:tc>
        <w:tc>
          <w:tcPr>
            <w:tcW w:w="2793"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Wskaźnik</w:t>
            </w:r>
          </w:p>
        </w:tc>
        <w:tc>
          <w:tcPr>
            <w:tcW w:w="1165"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Jednostka miary</w:t>
            </w:r>
          </w:p>
        </w:tc>
        <w:tc>
          <w:tcPr>
            <w:tcW w:w="1058"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Cel pośredni (2024)</w:t>
            </w:r>
          </w:p>
        </w:tc>
        <w:tc>
          <w:tcPr>
            <w:tcW w:w="852"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Cel (2029)</w:t>
            </w:r>
          </w:p>
        </w:tc>
      </w:tr>
      <w:tr w:rsidR="00277BEE" w:rsidRPr="00277BEE" w:rsidTr="00383A3D">
        <w:trPr>
          <w:jc w:val="center"/>
        </w:trPr>
        <w:tc>
          <w:tcPr>
            <w:tcW w:w="846" w:type="dxa"/>
          </w:tcPr>
          <w:p w:rsidR="00277BEE" w:rsidRPr="00277BEE" w:rsidRDefault="00B6124A" w:rsidP="00A26D4D">
            <w:pPr>
              <w:spacing w:before="60" w:after="60" w:line="276" w:lineRule="auto"/>
              <w:rPr>
                <w:rFonts w:cstheme="minorHAnsi"/>
                <w:sz w:val="18"/>
                <w:szCs w:val="18"/>
              </w:rPr>
            </w:pPr>
            <w:r>
              <w:rPr>
                <w:rFonts w:cstheme="minorHAnsi"/>
                <w:sz w:val="18"/>
                <w:szCs w:val="18"/>
              </w:rPr>
              <w:t>1</w:t>
            </w:r>
          </w:p>
        </w:tc>
        <w:tc>
          <w:tcPr>
            <w:tcW w:w="850"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(ii)</w:t>
            </w:r>
          </w:p>
        </w:tc>
        <w:tc>
          <w:tcPr>
            <w:tcW w:w="709"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EFRR</w:t>
            </w:r>
          </w:p>
        </w:tc>
        <w:tc>
          <w:tcPr>
            <w:tcW w:w="1276"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Słabiej rozwinięty</w:t>
            </w:r>
          </w:p>
        </w:tc>
        <w:tc>
          <w:tcPr>
            <w:tcW w:w="1134"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lang w:val="en-US"/>
              </w:rPr>
              <w:t>RCO 1</w:t>
            </w:r>
            <w:r w:rsidR="00950AC1">
              <w:rPr>
                <w:rFonts w:cstheme="minorHAnsi"/>
                <w:sz w:val="18"/>
                <w:szCs w:val="18"/>
                <w:lang w:val="en-US"/>
              </w:rPr>
              <w:t>4</w:t>
            </w:r>
          </w:p>
        </w:tc>
        <w:tc>
          <w:tcPr>
            <w:tcW w:w="2793" w:type="dxa"/>
          </w:tcPr>
          <w:p w:rsidR="00277BEE" w:rsidRPr="00950AC1" w:rsidRDefault="00950AC1" w:rsidP="00A26D4D">
            <w:pPr>
              <w:spacing w:before="60" w:after="60" w:line="276" w:lineRule="auto"/>
              <w:rPr>
                <w:rFonts w:cstheme="minorHAnsi"/>
                <w:sz w:val="18"/>
                <w:szCs w:val="18"/>
              </w:rPr>
            </w:pPr>
            <w:r w:rsidRPr="003D741E">
              <w:rPr>
                <w:rFonts w:cstheme="minorHAnsi"/>
                <w:sz w:val="18"/>
                <w:szCs w:val="18"/>
              </w:rPr>
              <w:t>Instytucje publiczne otrzymujące wsparcie na opracowywanie usług, produktów i procesów cyfrowych</w:t>
            </w:r>
          </w:p>
        </w:tc>
        <w:tc>
          <w:tcPr>
            <w:tcW w:w="1165"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sztuki</w:t>
            </w:r>
          </w:p>
        </w:tc>
        <w:tc>
          <w:tcPr>
            <w:tcW w:w="1058" w:type="dxa"/>
          </w:tcPr>
          <w:p w:rsidR="00277BEE" w:rsidRPr="00277BEE" w:rsidRDefault="00277BEE" w:rsidP="00A26D4D">
            <w:pPr>
              <w:spacing w:before="60" w:after="60" w:line="276" w:lineRule="auto"/>
              <w:rPr>
                <w:rFonts w:cstheme="minorHAnsi"/>
                <w:sz w:val="18"/>
                <w:szCs w:val="18"/>
              </w:rPr>
            </w:pPr>
          </w:p>
        </w:tc>
        <w:tc>
          <w:tcPr>
            <w:tcW w:w="852" w:type="dxa"/>
          </w:tcPr>
          <w:p w:rsidR="00277BEE" w:rsidRPr="00277BEE" w:rsidRDefault="00277BEE" w:rsidP="00A26D4D">
            <w:pPr>
              <w:spacing w:before="60" w:after="60" w:line="276" w:lineRule="auto"/>
              <w:rPr>
                <w:rFonts w:cstheme="minorHAnsi"/>
                <w:sz w:val="18"/>
                <w:szCs w:val="18"/>
              </w:rPr>
            </w:pPr>
          </w:p>
        </w:tc>
      </w:tr>
    </w:tbl>
    <w:p w:rsidR="00277BEE" w:rsidRPr="00277BEE" w:rsidRDefault="00277BEE" w:rsidP="00277BEE">
      <w:pPr>
        <w:spacing w:before="60" w:after="60" w:line="276" w:lineRule="auto"/>
      </w:pPr>
      <w:r w:rsidRPr="00277BEE">
        <w:t>Tabela 2. Wskaźniki rezultatu</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851"/>
        <w:gridCol w:w="850"/>
        <w:gridCol w:w="1656"/>
        <w:gridCol w:w="784"/>
        <w:gridCol w:w="840"/>
        <w:gridCol w:w="756"/>
        <w:gridCol w:w="784"/>
        <w:gridCol w:w="992"/>
        <w:gridCol w:w="765"/>
      </w:tblGrid>
      <w:tr w:rsidR="00277BEE" w:rsidRPr="00277BEE" w:rsidTr="00383A3D">
        <w:trPr>
          <w:tblHeader/>
          <w:jc w:val="center"/>
        </w:trPr>
        <w:tc>
          <w:tcPr>
            <w:tcW w:w="704"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lastRenderedPageBreak/>
              <w:t>Priorytet</w:t>
            </w:r>
          </w:p>
        </w:tc>
        <w:tc>
          <w:tcPr>
            <w:tcW w:w="851"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Cel szczegółowy</w:t>
            </w:r>
          </w:p>
        </w:tc>
        <w:tc>
          <w:tcPr>
            <w:tcW w:w="850"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Fundusz</w:t>
            </w:r>
          </w:p>
        </w:tc>
        <w:tc>
          <w:tcPr>
            <w:tcW w:w="851"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Kategoria regionu</w:t>
            </w:r>
          </w:p>
        </w:tc>
        <w:tc>
          <w:tcPr>
            <w:tcW w:w="850"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Nr identyfikacyjny</w:t>
            </w:r>
          </w:p>
        </w:tc>
        <w:tc>
          <w:tcPr>
            <w:tcW w:w="1656"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Wskaźnik</w:t>
            </w:r>
          </w:p>
        </w:tc>
        <w:tc>
          <w:tcPr>
            <w:tcW w:w="784"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Jednostka miary</w:t>
            </w:r>
          </w:p>
        </w:tc>
        <w:tc>
          <w:tcPr>
            <w:tcW w:w="840"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Wartość bazowa</w:t>
            </w:r>
          </w:p>
        </w:tc>
        <w:tc>
          <w:tcPr>
            <w:tcW w:w="756"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Rok referencyjny</w:t>
            </w:r>
          </w:p>
        </w:tc>
        <w:tc>
          <w:tcPr>
            <w:tcW w:w="784"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Cel (2029)</w:t>
            </w:r>
          </w:p>
        </w:tc>
        <w:tc>
          <w:tcPr>
            <w:tcW w:w="992"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Źródło danych</w:t>
            </w:r>
          </w:p>
        </w:tc>
        <w:tc>
          <w:tcPr>
            <w:tcW w:w="765"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Uwagi</w:t>
            </w:r>
          </w:p>
        </w:tc>
      </w:tr>
      <w:tr w:rsidR="00277BEE" w:rsidRPr="00277BEE" w:rsidTr="00383A3D">
        <w:trPr>
          <w:jc w:val="center"/>
        </w:trPr>
        <w:tc>
          <w:tcPr>
            <w:tcW w:w="704" w:type="dxa"/>
          </w:tcPr>
          <w:p w:rsidR="00277BEE" w:rsidRPr="00277BEE" w:rsidRDefault="00B6124A" w:rsidP="00A26D4D">
            <w:pPr>
              <w:spacing w:before="60" w:after="60" w:line="276" w:lineRule="auto"/>
              <w:rPr>
                <w:rFonts w:cstheme="minorHAnsi"/>
                <w:sz w:val="18"/>
                <w:szCs w:val="18"/>
              </w:rPr>
            </w:pPr>
            <w:r>
              <w:rPr>
                <w:rFonts w:cstheme="minorHAnsi"/>
                <w:sz w:val="18"/>
                <w:szCs w:val="18"/>
              </w:rPr>
              <w:t>1</w:t>
            </w:r>
          </w:p>
        </w:tc>
        <w:tc>
          <w:tcPr>
            <w:tcW w:w="851"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(ii)</w:t>
            </w:r>
          </w:p>
        </w:tc>
        <w:tc>
          <w:tcPr>
            <w:tcW w:w="850"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EFRR</w:t>
            </w:r>
          </w:p>
        </w:tc>
        <w:tc>
          <w:tcPr>
            <w:tcW w:w="851"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Słabiej rozwinięty</w:t>
            </w:r>
          </w:p>
        </w:tc>
        <w:tc>
          <w:tcPr>
            <w:tcW w:w="850"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lang w:val="en-US"/>
              </w:rPr>
              <w:t>RCR 11</w:t>
            </w:r>
          </w:p>
        </w:tc>
        <w:tc>
          <w:tcPr>
            <w:tcW w:w="1656" w:type="dxa"/>
          </w:tcPr>
          <w:p w:rsidR="00277BEE" w:rsidRPr="00950AC1" w:rsidRDefault="00950AC1" w:rsidP="00A26D4D">
            <w:pPr>
              <w:spacing w:before="60" w:after="60" w:line="276" w:lineRule="auto"/>
              <w:rPr>
                <w:rFonts w:cstheme="minorHAnsi"/>
                <w:sz w:val="18"/>
                <w:szCs w:val="18"/>
              </w:rPr>
            </w:pPr>
            <w:r w:rsidRPr="003D741E">
              <w:rPr>
                <w:rFonts w:cstheme="minorHAnsi"/>
                <w:sz w:val="18"/>
                <w:szCs w:val="18"/>
              </w:rPr>
              <w:t>Użytkownicy nowych i zmodernizowanych publicznych usług, produktów i procesów cyfrowych</w:t>
            </w:r>
          </w:p>
        </w:tc>
        <w:tc>
          <w:tcPr>
            <w:tcW w:w="784"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użytkownicy</w:t>
            </w:r>
          </w:p>
        </w:tc>
        <w:tc>
          <w:tcPr>
            <w:tcW w:w="840" w:type="dxa"/>
          </w:tcPr>
          <w:p w:rsidR="00277BEE" w:rsidRPr="00277BEE" w:rsidRDefault="00277BEE" w:rsidP="00A26D4D">
            <w:pPr>
              <w:spacing w:before="60" w:after="60" w:line="276" w:lineRule="auto"/>
              <w:rPr>
                <w:rFonts w:cstheme="minorHAnsi"/>
                <w:sz w:val="18"/>
                <w:szCs w:val="18"/>
              </w:rPr>
            </w:pPr>
          </w:p>
        </w:tc>
        <w:tc>
          <w:tcPr>
            <w:tcW w:w="756" w:type="dxa"/>
          </w:tcPr>
          <w:p w:rsidR="00277BEE" w:rsidRPr="00277BEE" w:rsidRDefault="00277BEE" w:rsidP="00A26D4D">
            <w:pPr>
              <w:spacing w:before="60" w:after="60" w:line="276" w:lineRule="auto"/>
              <w:rPr>
                <w:rFonts w:cstheme="minorHAnsi"/>
                <w:sz w:val="18"/>
                <w:szCs w:val="18"/>
              </w:rPr>
            </w:pPr>
          </w:p>
        </w:tc>
        <w:tc>
          <w:tcPr>
            <w:tcW w:w="784" w:type="dxa"/>
          </w:tcPr>
          <w:p w:rsidR="00277BEE" w:rsidRPr="00277BEE" w:rsidRDefault="00277BEE" w:rsidP="00A26D4D">
            <w:pPr>
              <w:spacing w:before="60" w:after="60" w:line="276" w:lineRule="auto"/>
              <w:rPr>
                <w:rFonts w:cstheme="minorHAnsi"/>
                <w:sz w:val="18"/>
                <w:szCs w:val="18"/>
              </w:rPr>
            </w:pPr>
          </w:p>
        </w:tc>
        <w:tc>
          <w:tcPr>
            <w:tcW w:w="992" w:type="dxa"/>
          </w:tcPr>
          <w:p w:rsidR="00277BEE" w:rsidRPr="00277BEE" w:rsidRDefault="00277BEE" w:rsidP="00A26D4D">
            <w:pPr>
              <w:spacing w:before="60" w:after="60" w:line="276" w:lineRule="auto"/>
              <w:rPr>
                <w:rFonts w:cstheme="minorHAnsi"/>
                <w:sz w:val="18"/>
                <w:szCs w:val="18"/>
              </w:rPr>
            </w:pPr>
          </w:p>
        </w:tc>
        <w:tc>
          <w:tcPr>
            <w:tcW w:w="765" w:type="dxa"/>
          </w:tcPr>
          <w:p w:rsidR="00277BEE" w:rsidRPr="00277BEE" w:rsidRDefault="00277BEE" w:rsidP="00A26D4D">
            <w:pPr>
              <w:spacing w:before="60" w:after="60" w:line="276" w:lineRule="auto"/>
              <w:rPr>
                <w:rFonts w:cstheme="minorHAnsi"/>
                <w:sz w:val="18"/>
                <w:szCs w:val="18"/>
              </w:rPr>
            </w:pPr>
          </w:p>
        </w:tc>
      </w:tr>
    </w:tbl>
    <w:p w:rsidR="00A26D4D" w:rsidRDefault="00A26D4D" w:rsidP="00277BEE">
      <w:pPr>
        <w:spacing w:before="60" w:after="60" w:line="276" w:lineRule="auto"/>
        <w:rPr>
          <w:b/>
        </w:rPr>
      </w:pPr>
    </w:p>
    <w:p w:rsidR="00277BEE" w:rsidRPr="00277BEE" w:rsidRDefault="00277BEE" w:rsidP="00277BEE">
      <w:pPr>
        <w:spacing w:before="60" w:after="60" w:line="276" w:lineRule="auto"/>
        <w:rPr>
          <w:b/>
        </w:rPr>
      </w:pPr>
      <w:r w:rsidRPr="00277BEE">
        <w:rPr>
          <w:b/>
        </w:rPr>
        <w:t>Orientacyjny podział zasobów programu (UE) według rodzaju interwencji</w:t>
      </w:r>
    </w:p>
    <w:p w:rsidR="00277BEE" w:rsidRPr="00277BEE" w:rsidRDefault="00277BEE" w:rsidP="00277BEE">
      <w:pPr>
        <w:spacing w:before="60" w:after="60" w:line="276" w:lineRule="auto"/>
      </w:pPr>
      <w:r w:rsidRPr="00277BEE">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277BEE" w:rsidTr="00383A3D">
        <w:trPr>
          <w:trHeight w:val="558"/>
          <w:tblHeader/>
        </w:trPr>
        <w:tc>
          <w:tcPr>
            <w:tcW w:w="1480" w:type="dxa"/>
          </w:tcPr>
          <w:p w:rsidR="00277BEE" w:rsidRPr="00277BEE" w:rsidRDefault="00277BEE" w:rsidP="00A26D4D">
            <w:pPr>
              <w:spacing w:before="60" w:after="60" w:line="276" w:lineRule="auto"/>
              <w:rPr>
                <w:sz w:val="18"/>
                <w:szCs w:val="18"/>
              </w:rPr>
            </w:pPr>
            <w:r w:rsidRPr="00277BEE">
              <w:rPr>
                <w:sz w:val="18"/>
                <w:szCs w:val="18"/>
              </w:rPr>
              <w:t>Nr priorytetu</w:t>
            </w:r>
          </w:p>
        </w:tc>
        <w:tc>
          <w:tcPr>
            <w:tcW w:w="1372" w:type="dxa"/>
          </w:tcPr>
          <w:p w:rsidR="00277BEE" w:rsidRPr="00277BEE" w:rsidRDefault="00277BEE" w:rsidP="00A26D4D">
            <w:pPr>
              <w:spacing w:before="60" w:after="60" w:line="276" w:lineRule="auto"/>
              <w:rPr>
                <w:sz w:val="18"/>
                <w:szCs w:val="18"/>
              </w:rPr>
            </w:pPr>
            <w:r w:rsidRPr="00277BEE">
              <w:rPr>
                <w:sz w:val="18"/>
                <w:szCs w:val="18"/>
              </w:rPr>
              <w:t>Fundusz</w:t>
            </w:r>
          </w:p>
        </w:tc>
        <w:tc>
          <w:tcPr>
            <w:tcW w:w="1372" w:type="dxa"/>
          </w:tcPr>
          <w:p w:rsidR="00277BEE" w:rsidRPr="00277BEE" w:rsidRDefault="00277BEE" w:rsidP="00A26D4D">
            <w:pPr>
              <w:spacing w:before="60" w:after="60" w:line="276" w:lineRule="auto"/>
              <w:rPr>
                <w:sz w:val="18"/>
                <w:szCs w:val="18"/>
              </w:rPr>
            </w:pPr>
            <w:r w:rsidRPr="00277BEE">
              <w:rPr>
                <w:sz w:val="18"/>
                <w:szCs w:val="18"/>
              </w:rPr>
              <w:t>Kategoria regionu</w:t>
            </w:r>
          </w:p>
        </w:tc>
        <w:tc>
          <w:tcPr>
            <w:tcW w:w="1372" w:type="dxa"/>
          </w:tcPr>
          <w:p w:rsidR="00277BEE" w:rsidRPr="00277BEE" w:rsidRDefault="00277BEE" w:rsidP="00A26D4D">
            <w:pPr>
              <w:spacing w:before="60" w:after="60" w:line="276" w:lineRule="auto"/>
              <w:rPr>
                <w:sz w:val="18"/>
                <w:szCs w:val="18"/>
              </w:rPr>
            </w:pPr>
            <w:r w:rsidRPr="00277BEE">
              <w:rPr>
                <w:sz w:val="18"/>
                <w:szCs w:val="18"/>
              </w:rPr>
              <w:t>Cel szczegółowy</w:t>
            </w:r>
          </w:p>
        </w:tc>
        <w:tc>
          <w:tcPr>
            <w:tcW w:w="1373" w:type="dxa"/>
          </w:tcPr>
          <w:p w:rsidR="00277BEE" w:rsidRPr="00277BEE" w:rsidRDefault="00277BEE" w:rsidP="00A26D4D">
            <w:pPr>
              <w:spacing w:before="60" w:after="60" w:line="276" w:lineRule="auto"/>
              <w:rPr>
                <w:sz w:val="18"/>
                <w:szCs w:val="18"/>
              </w:rPr>
            </w:pPr>
            <w:r w:rsidRPr="00277BEE">
              <w:rPr>
                <w:sz w:val="18"/>
                <w:szCs w:val="18"/>
              </w:rPr>
              <w:t>Kod</w:t>
            </w:r>
          </w:p>
        </w:tc>
        <w:tc>
          <w:tcPr>
            <w:tcW w:w="1373" w:type="dxa"/>
          </w:tcPr>
          <w:p w:rsidR="00277BEE" w:rsidRPr="00277BEE" w:rsidRDefault="00277BEE" w:rsidP="00A26D4D">
            <w:pPr>
              <w:spacing w:before="60" w:after="60" w:line="276" w:lineRule="auto"/>
              <w:rPr>
                <w:sz w:val="18"/>
                <w:szCs w:val="18"/>
              </w:rPr>
            </w:pPr>
            <w:r w:rsidRPr="00277BEE">
              <w:rPr>
                <w:sz w:val="18"/>
                <w:szCs w:val="18"/>
              </w:rPr>
              <w:t>Kwota (EUR)</w:t>
            </w:r>
          </w:p>
        </w:tc>
      </w:tr>
      <w:tr w:rsidR="00277BEE" w:rsidRPr="00277BEE" w:rsidTr="00383A3D">
        <w:tc>
          <w:tcPr>
            <w:tcW w:w="1480" w:type="dxa"/>
          </w:tcPr>
          <w:p w:rsidR="00277BEE" w:rsidRPr="00277BEE" w:rsidRDefault="00277BEE" w:rsidP="00A26D4D">
            <w:pPr>
              <w:spacing w:before="60" w:after="60" w:line="276" w:lineRule="auto"/>
              <w:rPr>
                <w:sz w:val="18"/>
                <w:szCs w:val="18"/>
              </w:rPr>
            </w:pPr>
            <w:r w:rsidRPr="00277BEE">
              <w:rPr>
                <w:sz w:val="18"/>
                <w:szCs w:val="18"/>
              </w:rPr>
              <w:t>1</w:t>
            </w:r>
          </w:p>
        </w:tc>
        <w:tc>
          <w:tcPr>
            <w:tcW w:w="1372" w:type="dxa"/>
          </w:tcPr>
          <w:p w:rsidR="00277BEE" w:rsidRPr="00277BEE" w:rsidRDefault="00277BEE" w:rsidP="00A26D4D">
            <w:pPr>
              <w:spacing w:before="60" w:after="60" w:line="276" w:lineRule="auto"/>
              <w:rPr>
                <w:sz w:val="18"/>
                <w:szCs w:val="18"/>
              </w:rPr>
            </w:pPr>
            <w:r w:rsidRPr="00277BEE">
              <w:rPr>
                <w:sz w:val="18"/>
                <w:szCs w:val="18"/>
              </w:rPr>
              <w:t>EFRR</w:t>
            </w:r>
          </w:p>
        </w:tc>
        <w:tc>
          <w:tcPr>
            <w:tcW w:w="1372" w:type="dxa"/>
          </w:tcPr>
          <w:p w:rsidR="00277BEE" w:rsidRPr="00277BEE" w:rsidRDefault="00277BEE" w:rsidP="00A26D4D">
            <w:pPr>
              <w:spacing w:before="60" w:after="60" w:line="276" w:lineRule="auto"/>
              <w:rPr>
                <w:sz w:val="18"/>
                <w:szCs w:val="18"/>
              </w:rPr>
            </w:pPr>
            <w:r w:rsidRPr="00277BEE">
              <w:rPr>
                <w:sz w:val="18"/>
                <w:szCs w:val="18"/>
              </w:rPr>
              <w:t>Słabiej rozwinięty</w:t>
            </w:r>
          </w:p>
        </w:tc>
        <w:tc>
          <w:tcPr>
            <w:tcW w:w="1372" w:type="dxa"/>
          </w:tcPr>
          <w:p w:rsidR="00277BEE" w:rsidRPr="00277BEE" w:rsidRDefault="00277BEE" w:rsidP="00A26D4D">
            <w:pPr>
              <w:spacing w:before="60" w:after="60" w:line="276" w:lineRule="auto"/>
              <w:rPr>
                <w:sz w:val="18"/>
                <w:szCs w:val="18"/>
              </w:rPr>
            </w:pPr>
            <w:r w:rsidRPr="00277BEE">
              <w:rPr>
                <w:sz w:val="18"/>
                <w:szCs w:val="18"/>
              </w:rPr>
              <w:t>(ii)</w:t>
            </w:r>
          </w:p>
        </w:tc>
        <w:tc>
          <w:tcPr>
            <w:tcW w:w="1373" w:type="dxa"/>
          </w:tcPr>
          <w:p w:rsidR="00277BEE" w:rsidRPr="00277BEE" w:rsidRDefault="00277BEE" w:rsidP="00A26D4D">
            <w:pPr>
              <w:spacing w:before="60" w:after="60" w:line="276" w:lineRule="auto"/>
              <w:rPr>
                <w:sz w:val="18"/>
                <w:szCs w:val="18"/>
              </w:rPr>
            </w:pPr>
            <w:r w:rsidRPr="00277BEE">
              <w:rPr>
                <w:sz w:val="18"/>
                <w:szCs w:val="18"/>
              </w:rPr>
              <w:t>016</w:t>
            </w:r>
          </w:p>
        </w:tc>
        <w:tc>
          <w:tcPr>
            <w:tcW w:w="1373" w:type="dxa"/>
            <w:vAlign w:val="center"/>
          </w:tcPr>
          <w:p w:rsidR="00277BEE" w:rsidRPr="00277BEE" w:rsidRDefault="00277BEE" w:rsidP="00A26D4D">
            <w:pPr>
              <w:rPr>
                <w:rFonts w:ascii="Calibri" w:hAnsi="Calibri" w:cs="Calibri"/>
                <w:color w:val="000000"/>
                <w:sz w:val="18"/>
                <w:szCs w:val="18"/>
              </w:rPr>
            </w:pPr>
            <w:r w:rsidRPr="00277BEE">
              <w:rPr>
                <w:rFonts w:ascii="Calibri" w:hAnsi="Calibri" w:cs="Calibri"/>
                <w:color w:val="000000"/>
                <w:sz w:val="18"/>
                <w:szCs w:val="18"/>
              </w:rPr>
              <w:t>13 408 296</w:t>
            </w:r>
          </w:p>
        </w:tc>
      </w:tr>
      <w:tr w:rsidR="00277BEE" w:rsidRPr="00277BEE" w:rsidTr="00383A3D">
        <w:tc>
          <w:tcPr>
            <w:tcW w:w="1480" w:type="dxa"/>
          </w:tcPr>
          <w:p w:rsidR="00277BEE" w:rsidRPr="00277BEE" w:rsidRDefault="00277BEE" w:rsidP="00A26D4D">
            <w:pPr>
              <w:spacing w:before="60" w:after="60" w:line="276" w:lineRule="auto"/>
              <w:rPr>
                <w:sz w:val="18"/>
                <w:szCs w:val="18"/>
              </w:rPr>
            </w:pPr>
            <w:r w:rsidRPr="00277BEE">
              <w:rPr>
                <w:sz w:val="18"/>
                <w:szCs w:val="18"/>
              </w:rPr>
              <w:t>1</w:t>
            </w:r>
          </w:p>
        </w:tc>
        <w:tc>
          <w:tcPr>
            <w:tcW w:w="1372" w:type="dxa"/>
          </w:tcPr>
          <w:p w:rsidR="00277BEE" w:rsidRPr="00277BEE" w:rsidRDefault="00277BEE" w:rsidP="00A26D4D">
            <w:pPr>
              <w:spacing w:before="60" w:after="60" w:line="276" w:lineRule="auto"/>
              <w:rPr>
                <w:sz w:val="18"/>
                <w:szCs w:val="18"/>
              </w:rPr>
            </w:pPr>
            <w:r w:rsidRPr="00277BEE">
              <w:rPr>
                <w:sz w:val="18"/>
                <w:szCs w:val="18"/>
              </w:rPr>
              <w:t>EFRR</w:t>
            </w:r>
          </w:p>
        </w:tc>
        <w:tc>
          <w:tcPr>
            <w:tcW w:w="1372" w:type="dxa"/>
          </w:tcPr>
          <w:p w:rsidR="00277BEE" w:rsidRPr="00277BEE" w:rsidRDefault="00277BEE" w:rsidP="00A26D4D">
            <w:pPr>
              <w:spacing w:before="60" w:after="60" w:line="276" w:lineRule="auto"/>
              <w:rPr>
                <w:sz w:val="18"/>
                <w:szCs w:val="18"/>
              </w:rPr>
            </w:pPr>
            <w:r w:rsidRPr="00277BEE">
              <w:rPr>
                <w:sz w:val="18"/>
                <w:szCs w:val="18"/>
              </w:rPr>
              <w:t>Słabiej rozwinięty</w:t>
            </w:r>
          </w:p>
        </w:tc>
        <w:tc>
          <w:tcPr>
            <w:tcW w:w="1372" w:type="dxa"/>
          </w:tcPr>
          <w:p w:rsidR="00277BEE" w:rsidRPr="00277BEE" w:rsidRDefault="00277BEE" w:rsidP="00A26D4D">
            <w:pPr>
              <w:spacing w:before="60" w:after="60" w:line="276" w:lineRule="auto"/>
              <w:rPr>
                <w:sz w:val="18"/>
                <w:szCs w:val="18"/>
              </w:rPr>
            </w:pPr>
            <w:r w:rsidRPr="00277BEE">
              <w:rPr>
                <w:sz w:val="18"/>
                <w:szCs w:val="18"/>
              </w:rPr>
              <w:t>(ii)</w:t>
            </w:r>
          </w:p>
        </w:tc>
        <w:tc>
          <w:tcPr>
            <w:tcW w:w="1373" w:type="dxa"/>
          </w:tcPr>
          <w:p w:rsidR="00277BEE" w:rsidRPr="00277BEE" w:rsidRDefault="00277BEE" w:rsidP="00A26D4D">
            <w:pPr>
              <w:spacing w:before="60" w:after="60" w:line="276" w:lineRule="auto"/>
              <w:rPr>
                <w:sz w:val="18"/>
                <w:szCs w:val="18"/>
              </w:rPr>
            </w:pPr>
            <w:r w:rsidRPr="00277BEE">
              <w:rPr>
                <w:sz w:val="18"/>
                <w:szCs w:val="18"/>
              </w:rPr>
              <w:t>019</w:t>
            </w:r>
          </w:p>
        </w:tc>
        <w:tc>
          <w:tcPr>
            <w:tcW w:w="1373" w:type="dxa"/>
            <w:vAlign w:val="center"/>
          </w:tcPr>
          <w:p w:rsidR="00277BEE" w:rsidRPr="00277BEE" w:rsidRDefault="00277BEE" w:rsidP="00A26D4D">
            <w:pPr>
              <w:rPr>
                <w:rFonts w:ascii="Calibri" w:hAnsi="Calibri" w:cs="Calibri"/>
                <w:color w:val="000000"/>
                <w:sz w:val="18"/>
                <w:szCs w:val="18"/>
              </w:rPr>
            </w:pPr>
            <w:r w:rsidRPr="00277BEE">
              <w:rPr>
                <w:rFonts w:ascii="Calibri" w:hAnsi="Calibri" w:cs="Calibri"/>
                <w:color w:val="000000"/>
                <w:sz w:val="18"/>
                <w:szCs w:val="18"/>
              </w:rPr>
              <w:t>9 709 456</w:t>
            </w:r>
          </w:p>
        </w:tc>
      </w:tr>
    </w:tbl>
    <w:p w:rsidR="00277BEE" w:rsidRPr="00277BEE" w:rsidRDefault="00277BEE" w:rsidP="00277BEE">
      <w:pPr>
        <w:spacing w:before="60" w:after="60" w:line="276" w:lineRule="auto"/>
      </w:pPr>
      <w:r w:rsidRPr="00277BEE">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277BEE" w:rsidTr="00383A3D">
        <w:trPr>
          <w:tblHeader/>
        </w:trPr>
        <w:tc>
          <w:tcPr>
            <w:tcW w:w="1480" w:type="dxa"/>
          </w:tcPr>
          <w:p w:rsidR="00277BEE" w:rsidRPr="00277BEE" w:rsidRDefault="00277BEE" w:rsidP="00A26D4D">
            <w:pPr>
              <w:spacing w:before="60" w:after="60" w:line="276" w:lineRule="auto"/>
              <w:rPr>
                <w:sz w:val="18"/>
                <w:szCs w:val="18"/>
              </w:rPr>
            </w:pPr>
            <w:r w:rsidRPr="00277BEE">
              <w:rPr>
                <w:sz w:val="18"/>
                <w:szCs w:val="18"/>
              </w:rPr>
              <w:t>Nr priorytetu</w:t>
            </w:r>
          </w:p>
        </w:tc>
        <w:tc>
          <w:tcPr>
            <w:tcW w:w="1372" w:type="dxa"/>
          </w:tcPr>
          <w:p w:rsidR="00277BEE" w:rsidRPr="00277BEE" w:rsidRDefault="00277BEE" w:rsidP="00A26D4D">
            <w:pPr>
              <w:spacing w:before="60" w:after="60" w:line="276" w:lineRule="auto"/>
              <w:rPr>
                <w:sz w:val="18"/>
                <w:szCs w:val="18"/>
              </w:rPr>
            </w:pPr>
            <w:r w:rsidRPr="00277BEE">
              <w:rPr>
                <w:sz w:val="18"/>
                <w:szCs w:val="18"/>
              </w:rPr>
              <w:t>Fundusz</w:t>
            </w:r>
          </w:p>
        </w:tc>
        <w:tc>
          <w:tcPr>
            <w:tcW w:w="1372" w:type="dxa"/>
          </w:tcPr>
          <w:p w:rsidR="00277BEE" w:rsidRPr="00277BEE" w:rsidRDefault="00277BEE" w:rsidP="00A26D4D">
            <w:pPr>
              <w:spacing w:before="60" w:after="60" w:line="276" w:lineRule="auto"/>
              <w:rPr>
                <w:sz w:val="18"/>
                <w:szCs w:val="18"/>
              </w:rPr>
            </w:pPr>
            <w:r w:rsidRPr="00277BEE">
              <w:rPr>
                <w:sz w:val="18"/>
                <w:szCs w:val="18"/>
              </w:rPr>
              <w:t>Kategoria regionu</w:t>
            </w:r>
          </w:p>
        </w:tc>
        <w:tc>
          <w:tcPr>
            <w:tcW w:w="1372" w:type="dxa"/>
          </w:tcPr>
          <w:p w:rsidR="00277BEE" w:rsidRPr="00277BEE" w:rsidRDefault="00277BEE" w:rsidP="00A26D4D">
            <w:pPr>
              <w:spacing w:before="60" w:after="60" w:line="276" w:lineRule="auto"/>
              <w:rPr>
                <w:sz w:val="18"/>
                <w:szCs w:val="18"/>
              </w:rPr>
            </w:pPr>
            <w:r w:rsidRPr="00277BEE">
              <w:rPr>
                <w:sz w:val="18"/>
                <w:szCs w:val="18"/>
              </w:rPr>
              <w:t>Cel szczegółowy</w:t>
            </w:r>
          </w:p>
        </w:tc>
        <w:tc>
          <w:tcPr>
            <w:tcW w:w="1373" w:type="dxa"/>
          </w:tcPr>
          <w:p w:rsidR="00277BEE" w:rsidRPr="00277BEE" w:rsidRDefault="00277BEE" w:rsidP="00A26D4D">
            <w:pPr>
              <w:spacing w:before="60" w:after="60" w:line="276" w:lineRule="auto"/>
              <w:rPr>
                <w:sz w:val="18"/>
                <w:szCs w:val="18"/>
              </w:rPr>
            </w:pPr>
            <w:r w:rsidRPr="00277BEE">
              <w:rPr>
                <w:sz w:val="18"/>
                <w:szCs w:val="18"/>
              </w:rPr>
              <w:t>Kod</w:t>
            </w:r>
          </w:p>
        </w:tc>
        <w:tc>
          <w:tcPr>
            <w:tcW w:w="1373" w:type="dxa"/>
          </w:tcPr>
          <w:p w:rsidR="00277BEE" w:rsidRPr="00277BEE" w:rsidRDefault="00277BEE" w:rsidP="00A26D4D">
            <w:pPr>
              <w:spacing w:before="60" w:after="60" w:line="276" w:lineRule="auto"/>
              <w:rPr>
                <w:sz w:val="18"/>
                <w:szCs w:val="18"/>
              </w:rPr>
            </w:pPr>
            <w:r w:rsidRPr="00277BEE">
              <w:rPr>
                <w:sz w:val="18"/>
                <w:szCs w:val="18"/>
              </w:rPr>
              <w:t>Kwota (EUR)</w:t>
            </w:r>
          </w:p>
        </w:tc>
      </w:tr>
      <w:tr w:rsidR="00277BEE" w:rsidRPr="00277BEE" w:rsidTr="00383A3D">
        <w:tc>
          <w:tcPr>
            <w:tcW w:w="1480" w:type="dxa"/>
          </w:tcPr>
          <w:p w:rsidR="00277BEE" w:rsidRPr="00277BEE" w:rsidRDefault="00277BEE" w:rsidP="00A26D4D">
            <w:pPr>
              <w:spacing w:before="60" w:after="60" w:line="276" w:lineRule="auto"/>
              <w:rPr>
                <w:sz w:val="18"/>
                <w:szCs w:val="18"/>
              </w:rPr>
            </w:pPr>
            <w:r w:rsidRPr="00277BEE">
              <w:rPr>
                <w:sz w:val="18"/>
                <w:szCs w:val="18"/>
              </w:rPr>
              <w:t>1</w:t>
            </w:r>
          </w:p>
        </w:tc>
        <w:tc>
          <w:tcPr>
            <w:tcW w:w="1372" w:type="dxa"/>
          </w:tcPr>
          <w:p w:rsidR="00277BEE" w:rsidRPr="00277BEE" w:rsidRDefault="00277BEE" w:rsidP="00A26D4D">
            <w:pPr>
              <w:spacing w:before="60" w:after="60" w:line="276" w:lineRule="auto"/>
              <w:rPr>
                <w:sz w:val="18"/>
                <w:szCs w:val="18"/>
              </w:rPr>
            </w:pPr>
            <w:r w:rsidRPr="00277BEE">
              <w:rPr>
                <w:sz w:val="18"/>
                <w:szCs w:val="18"/>
              </w:rPr>
              <w:t>EFRR</w:t>
            </w:r>
          </w:p>
        </w:tc>
        <w:tc>
          <w:tcPr>
            <w:tcW w:w="1372" w:type="dxa"/>
          </w:tcPr>
          <w:p w:rsidR="00277BEE" w:rsidRPr="00277BEE" w:rsidRDefault="00277BEE" w:rsidP="00A26D4D">
            <w:pPr>
              <w:spacing w:before="60" w:after="60" w:line="276" w:lineRule="auto"/>
              <w:rPr>
                <w:sz w:val="18"/>
                <w:szCs w:val="18"/>
              </w:rPr>
            </w:pPr>
            <w:r w:rsidRPr="00277BEE">
              <w:rPr>
                <w:sz w:val="18"/>
                <w:szCs w:val="18"/>
              </w:rPr>
              <w:t>Słabiej rozwinięty</w:t>
            </w:r>
          </w:p>
        </w:tc>
        <w:tc>
          <w:tcPr>
            <w:tcW w:w="1372" w:type="dxa"/>
          </w:tcPr>
          <w:p w:rsidR="00277BEE" w:rsidRPr="00277BEE" w:rsidRDefault="00277BEE" w:rsidP="00A26D4D">
            <w:pPr>
              <w:spacing w:before="60" w:after="60" w:line="276" w:lineRule="auto"/>
              <w:rPr>
                <w:sz w:val="18"/>
                <w:szCs w:val="18"/>
              </w:rPr>
            </w:pPr>
            <w:r w:rsidRPr="00277BEE">
              <w:rPr>
                <w:sz w:val="18"/>
                <w:szCs w:val="18"/>
              </w:rPr>
              <w:t>(ii)</w:t>
            </w:r>
          </w:p>
        </w:tc>
        <w:tc>
          <w:tcPr>
            <w:tcW w:w="1373" w:type="dxa"/>
          </w:tcPr>
          <w:p w:rsidR="00277BEE" w:rsidRPr="00277BEE" w:rsidRDefault="00277BEE" w:rsidP="00A26D4D">
            <w:pPr>
              <w:spacing w:before="60" w:after="60" w:line="276" w:lineRule="auto"/>
              <w:rPr>
                <w:sz w:val="18"/>
                <w:szCs w:val="18"/>
              </w:rPr>
            </w:pPr>
            <w:r w:rsidRPr="00277BEE">
              <w:rPr>
                <w:sz w:val="18"/>
                <w:szCs w:val="18"/>
              </w:rPr>
              <w:t>01</w:t>
            </w:r>
          </w:p>
        </w:tc>
        <w:tc>
          <w:tcPr>
            <w:tcW w:w="1373" w:type="dxa"/>
          </w:tcPr>
          <w:p w:rsidR="00277BEE" w:rsidRPr="00277BEE" w:rsidRDefault="00277BEE" w:rsidP="00A26D4D">
            <w:pPr>
              <w:rPr>
                <w:rFonts w:ascii="Calibri" w:hAnsi="Calibri" w:cs="Calibri"/>
                <w:color w:val="000000"/>
                <w:sz w:val="18"/>
                <w:szCs w:val="18"/>
              </w:rPr>
            </w:pPr>
            <w:r w:rsidRPr="00277BEE">
              <w:rPr>
                <w:rFonts w:ascii="Calibri" w:hAnsi="Calibri" w:cs="Calibri"/>
                <w:color w:val="000000"/>
                <w:sz w:val="18"/>
                <w:szCs w:val="18"/>
              </w:rPr>
              <w:t>23 117 752</w:t>
            </w:r>
          </w:p>
        </w:tc>
      </w:tr>
    </w:tbl>
    <w:p w:rsidR="00277BEE" w:rsidRPr="00277BEE" w:rsidRDefault="00277BEE" w:rsidP="00277BEE">
      <w:pPr>
        <w:spacing w:before="60" w:after="60" w:line="276" w:lineRule="auto"/>
      </w:pPr>
      <w:r w:rsidRPr="00277BEE">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277BEE" w:rsidTr="00383A3D">
        <w:trPr>
          <w:tblHeader/>
        </w:trPr>
        <w:tc>
          <w:tcPr>
            <w:tcW w:w="1480" w:type="dxa"/>
          </w:tcPr>
          <w:p w:rsidR="00277BEE" w:rsidRPr="00277BEE" w:rsidRDefault="00277BEE" w:rsidP="00A26D4D">
            <w:pPr>
              <w:spacing w:before="60" w:after="60" w:line="276" w:lineRule="auto"/>
              <w:rPr>
                <w:sz w:val="18"/>
                <w:szCs w:val="18"/>
              </w:rPr>
            </w:pPr>
            <w:r w:rsidRPr="00277BEE">
              <w:rPr>
                <w:sz w:val="18"/>
                <w:szCs w:val="18"/>
              </w:rPr>
              <w:t>Nr priorytetu</w:t>
            </w:r>
          </w:p>
        </w:tc>
        <w:tc>
          <w:tcPr>
            <w:tcW w:w="1372" w:type="dxa"/>
          </w:tcPr>
          <w:p w:rsidR="00277BEE" w:rsidRPr="00277BEE" w:rsidRDefault="00277BEE" w:rsidP="00A26D4D">
            <w:pPr>
              <w:spacing w:before="60" w:after="60" w:line="276" w:lineRule="auto"/>
              <w:rPr>
                <w:sz w:val="18"/>
                <w:szCs w:val="18"/>
              </w:rPr>
            </w:pPr>
            <w:r w:rsidRPr="00277BEE">
              <w:rPr>
                <w:sz w:val="18"/>
                <w:szCs w:val="18"/>
              </w:rPr>
              <w:t>Fundusz</w:t>
            </w:r>
          </w:p>
        </w:tc>
        <w:tc>
          <w:tcPr>
            <w:tcW w:w="1372" w:type="dxa"/>
          </w:tcPr>
          <w:p w:rsidR="00277BEE" w:rsidRPr="00277BEE" w:rsidRDefault="00277BEE" w:rsidP="00A26D4D">
            <w:pPr>
              <w:spacing w:before="60" w:after="60" w:line="276" w:lineRule="auto"/>
              <w:rPr>
                <w:sz w:val="18"/>
                <w:szCs w:val="18"/>
              </w:rPr>
            </w:pPr>
            <w:r w:rsidRPr="00277BEE">
              <w:rPr>
                <w:sz w:val="18"/>
                <w:szCs w:val="18"/>
              </w:rPr>
              <w:t>Kategoria regionu</w:t>
            </w:r>
          </w:p>
        </w:tc>
        <w:tc>
          <w:tcPr>
            <w:tcW w:w="1372" w:type="dxa"/>
          </w:tcPr>
          <w:p w:rsidR="00277BEE" w:rsidRPr="00277BEE" w:rsidRDefault="00277BEE" w:rsidP="00A26D4D">
            <w:pPr>
              <w:spacing w:before="60" w:after="60" w:line="276" w:lineRule="auto"/>
              <w:rPr>
                <w:sz w:val="18"/>
                <w:szCs w:val="18"/>
              </w:rPr>
            </w:pPr>
            <w:r w:rsidRPr="00277BEE">
              <w:rPr>
                <w:sz w:val="18"/>
                <w:szCs w:val="18"/>
              </w:rPr>
              <w:t>Cel szczegółowy</w:t>
            </w:r>
          </w:p>
        </w:tc>
        <w:tc>
          <w:tcPr>
            <w:tcW w:w="1373" w:type="dxa"/>
          </w:tcPr>
          <w:p w:rsidR="00277BEE" w:rsidRPr="00277BEE" w:rsidRDefault="00277BEE" w:rsidP="00A26D4D">
            <w:pPr>
              <w:spacing w:before="60" w:after="60" w:line="276" w:lineRule="auto"/>
              <w:rPr>
                <w:sz w:val="18"/>
                <w:szCs w:val="18"/>
              </w:rPr>
            </w:pPr>
            <w:r w:rsidRPr="00277BEE">
              <w:rPr>
                <w:sz w:val="18"/>
                <w:szCs w:val="18"/>
              </w:rPr>
              <w:t>Kod</w:t>
            </w:r>
          </w:p>
        </w:tc>
        <w:tc>
          <w:tcPr>
            <w:tcW w:w="1373" w:type="dxa"/>
          </w:tcPr>
          <w:p w:rsidR="00277BEE" w:rsidRPr="00277BEE" w:rsidRDefault="00277BEE" w:rsidP="00A26D4D">
            <w:pPr>
              <w:spacing w:before="60" w:after="60" w:line="276" w:lineRule="auto"/>
              <w:rPr>
                <w:sz w:val="18"/>
                <w:szCs w:val="18"/>
              </w:rPr>
            </w:pPr>
            <w:r w:rsidRPr="00277BEE">
              <w:rPr>
                <w:sz w:val="18"/>
                <w:szCs w:val="18"/>
              </w:rPr>
              <w:t>Kwota (EUR)</w:t>
            </w:r>
          </w:p>
        </w:tc>
      </w:tr>
      <w:tr w:rsidR="00277BEE" w:rsidRPr="00277BEE" w:rsidTr="00383A3D">
        <w:tc>
          <w:tcPr>
            <w:tcW w:w="1480" w:type="dxa"/>
          </w:tcPr>
          <w:p w:rsidR="00277BEE" w:rsidRPr="00277BEE" w:rsidRDefault="00277BEE" w:rsidP="00A26D4D">
            <w:pPr>
              <w:spacing w:before="60" w:after="60" w:line="276" w:lineRule="auto"/>
              <w:rPr>
                <w:sz w:val="18"/>
                <w:szCs w:val="18"/>
              </w:rPr>
            </w:pPr>
            <w:r w:rsidRPr="00277BEE">
              <w:rPr>
                <w:sz w:val="18"/>
                <w:szCs w:val="18"/>
              </w:rPr>
              <w:t>1</w:t>
            </w:r>
          </w:p>
        </w:tc>
        <w:tc>
          <w:tcPr>
            <w:tcW w:w="1372" w:type="dxa"/>
          </w:tcPr>
          <w:p w:rsidR="00277BEE" w:rsidRPr="00277BEE" w:rsidRDefault="00277BEE" w:rsidP="00A26D4D">
            <w:pPr>
              <w:spacing w:before="60" w:after="60" w:line="276" w:lineRule="auto"/>
              <w:rPr>
                <w:sz w:val="18"/>
                <w:szCs w:val="18"/>
              </w:rPr>
            </w:pPr>
            <w:r w:rsidRPr="00277BEE">
              <w:rPr>
                <w:sz w:val="18"/>
                <w:szCs w:val="18"/>
              </w:rPr>
              <w:t>EFRR</w:t>
            </w:r>
          </w:p>
        </w:tc>
        <w:tc>
          <w:tcPr>
            <w:tcW w:w="1372" w:type="dxa"/>
          </w:tcPr>
          <w:p w:rsidR="00277BEE" w:rsidRPr="00277BEE" w:rsidRDefault="00277BEE" w:rsidP="00A26D4D">
            <w:pPr>
              <w:spacing w:before="60" w:after="60" w:line="276" w:lineRule="auto"/>
              <w:rPr>
                <w:sz w:val="18"/>
                <w:szCs w:val="18"/>
              </w:rPr>
            </w:pPr>
            <w:r w:rsidRPr="00277BEE">
              <w:rPr>
                <w:sz w:val="18"/>
                <w:szCs w:val="18"/>
              </w:rPr>
              <w:t>Słabiej rozwinięty</w:t>
            </w:r>
          </w:p>
        </w:tc>
        <w:tc>
          <w:tcPr>
            <w:tcW w:w="1372" w:type="dxa"/>
          </w:tcPr>
          <w:p w:rsidR="00277BEE" w:rsidRPr="00277BEE" w:rsidRDefault="00277BEE" w:rsidP="00A26D4D">
            <w:pPr>
              <w:spacing w:before="60" w:after="60" w:line="276" w:lineRule="auto"/>
              <w:rPr>
                <w:sz w:val="18"/>
                <w:szCs w:val="18"/>
              </w:rPr>
            </w:pPr>
            <w:r w:rsidRPr="00277BEE">
              <w:rPr>
                <w:sz w:val="18"/>
                <w:szCs w:val="18"/>
              </w:rPr>
              <w:t>(ii)</w:t>
            </w:r>
          </w:p>
        </w:tc>
        <w:tc>
          <w:tcPr>
            <w:tcW w:w="1373" w:type="dxa"/>
          </w:tcPr>
          <w:p w:rsidR="00277BEE" w:rsidRPr="00277BEE" w:rsidRDefault="00277BEE" w:rsidP="00A26D4D">
            <w:pPr>
              <w:spacing w:before="60" w:after="60" w:line="276" w:lineRule="auto"/>
              <w:rPr>
                <w:sz w:val="18"/>
                <w:szCs w:val="18"/>
              </w:rPr>
            </w:pPr>
            <w:r w:rsidRPr="00277BEE">
              <w:rPr>
                <w:sz w:val="18"/>
                <w:szCs w:val="18"/>
              </w:rPr>
              <w:t>33</w:t>
            </w:r>
          </w:p>
        </w:tc>
        <w:tc>
          <w:tcPr>
            <w:tcW w:w="1373" w:type="dxa"/>
          </w:tcPr>
          <w:p w:rsidR="00277BEE" w:rsidRPr="00277BEE" w:rsidRDefault="00277BEE" w:rsidP="00A26D4D">
            <w:pPr>
              <w:spacing w:before="60" w:after="60" w:line="276" w:lineRule="auto"/>
              <w:rPr>
                <w:sz w:val="18"/>
                <w:szCs w:val="18"/>
              </w:rPr>
            </w:pPr>
            <w:r w:rsidRPr="00277BEE">
              <w:rPr>
                <w:rFonts w:ascii="Calibri" w:hAnsi="Calibri" w:cs="Calibri"/>
                <w:color w:val="000000"/>
                <w:sz w:val="18"/>
                <w:szCs w:val="18"/>
              </w:rPr>
              <w:t>23 117 752</w:t>
            </w:r>
          </w:p>
        </w:tc>
      </w:tr>
    </w:tbl>
    <w:p w:rsidR="00277BEE" w:rsidRPr="00277BEE" w:rsidRDefault="00277BEE" w:rsidP="00277BEE">
      <w:pPr>
        <w:spacing w:before="60" w:after="60" w:line="276" w:lineRule="auto"/>
      </w:pPr>
      <w:r w:rsidRPr="00277BEE">
        <w:t>Tabela 4. Wymiar 6 – tematy uzupełniające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277BEE" w:rsidTr="00383A3D">
        <w:trPr>
          <w:tblHeader/>
        </w:trPr>
        <w:tc>
          <w:tcPr>
            <w:tcW w:w="1480" w:type="dxa"/>
          </w:tcPr>
          <w:p w:rsidR="00277BEE" w:rsidRPr="00277BEE" w:rsidRDefault="00277BEE" w:rsidP="00A26D4D">
            <w:pPr>
              <w:spacing w:before="60" w:after="60" w:line="276" w:lineRule="auto"/>
              <w:rPr>
                <w:sz w:val="18"/>
                <w:szCs w:val="18"/>
              </w:rPr>
            </w:pPr>
            <w:r w:rsidRPr="00277BEE">
              <w:rPr>
                <w:sz w:val="18"/>
                <w:szCs w:val="18"/>
              </w:rPr>
              <w:t>Nr priorytetu</w:t>
            </w:r>
          </w:p>
        </w:tc>
        <w:tc>
          <w:tcPr>
            <w:tcW w:w="1372" w:type="dxa"/>
          </w:tcPr>
          <w:p w:rsidR="00277BEE" w:rsidRPr="00277BEE" w:rsidRDefault="00277BEE" w:rsidP="00A26D4D">
            <w:pPr>
              <w:spacing w:before="60" w:after="60" w:line="276" w:lineRule="auto"/>
              <w:rPr>
                <w:sz w:val="18"/>
                <w:szCs w:val="18"/>
              </w:rPr>
            </w:pPr>
            <w:r w:rsidRPr="00277BEE">
              <w:rPr>
                <w:sz w:val="18"/>
                <w:szCs w:val="18"/>
              </w:rPr>
              <w:t>Fundusz</w:t>
            </w:r>
          </w:p>
        </w:tc>
        <w:tc>
          <w:tcPr>
            <w:tcW w:w="1372" w:type="dxa"/>
          </w:tcPr>
          <w:p w:rsidR="00277BEE" w:rsidRPr="00277BEE" w:rsidRDefault="00277BEE" w:rsidP="00A26D4D">
            <w:pPr>
              <w:spacing w:before="60" w:after="60" w:line="276" w:lineRule="auto"/>
              <w:rPr>
                <w:sz w:val="18"/>
                <w:szCs w:val="18"/>
              </w:rPr>
            </w:pPr>
            <w:r w:rsidRPr="00277BEE">
              <w:rPr>
                <w:sz w:val="18"/>
                <w:szCs w:val="18"/>
              </w:rPr>
              <w:t>Kategoria regionu</w:t>
            </w:r>
          </w:p>
        </w:tc>
        <w:tc>
          <w:tcPr>
            <w:tcW w:w="1372" w:type="dxa"/>
          </w:tcPr>
          <w:p w:rsidR="00277BEE" w:rsidRPr="00277BEE" w:rsidRDefault="00277BEE" w:rsidP="00A26D4D">
            <w:pPr>
              <w:spacing w:before="60" w:after="60" w:line="276" w:lineRule="auto"/>
              <w:rPr>
                <w:sz w:val="18"/>
                <w:szCs w:val="18"/>
              </w:rPr>
            </w:pPr>
            <w:r w:rsidRPr="00277BEE">
              <w:rPr>
                <w:sz w:val="18"/>
                <w:szCs w:val="18"/>
              </w:rPr>
              <w:t>Cel szczegółowy</w:t>
            </w:r>
          </w:p>
        </w:tc>
        <w:tc>
          <w:tcPr>
            <w:tcW w:w="1373" w:type="dxa"/>
          </w:tcPr>
          <w:p w:rsidR="00277BEE" w:rsidRPr="00277BEE" w:rsidRDefault="00277BEE" w:rsidP="00A26D4D">
            <w:pPr>
              <w:spacing w:before="60" w:after="60" w:line="276" w:lineRule="auto"/>
              <w:rPr>
                <w:sz w:val="18"/>
                <w:szCs w:val="18"/>
              </w:rPr>
            </w:pPr>
            <w:r w:rsidRPr="00277BEE">
              <w:rPr>
                <w:sz w:val="18"/>
                <w:szCs w:val="18"/>
              </w:rPr>
              <w:t>Kod</w:t>
            </w:r>
          </w:p>
        </w:tc>
        <w:tc>
          <w:tcPr>
            <w:tcW w:w="1373" w:type="dxa"/>
          </w:tcPr>
          <w:p w:rsidR="00277BEE" w:rsidRPr="00277BEE" w:rsidRDefault="00277BEE" w:rsidP="00A26D4D">
            <w:pPr>
              <w:spacing w:before="60" w:after="60" w:line="276" w:lineRule="auto"/>
              <w:rPr>
                <w:sz w:val="18"/>
                <w:szCs w:val="18"/>
              </w:rPr>
            </w:pPr>
            <w:r w:rsidRPr="00277BEE">
              <w:rPr>
                <w:sz w:val="18"/>
                <w:szCs w:val="18"/>
              </w:rPr>
              <w:t>Kwota (EUR)</w:t>
            </w:r>
          </w:p>
        </w:tc>
      </w:tr>
      <w:tr w:rsidR="00277BEE" w:rsidRPr="00277BEE" w:rsidTr="00383A3D">
        <w:tc>
          <w:tcPr>
            <w:tcW w:w="1480"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r>
      <w:tr w:rsidR="00277BEE" w:rsidRPr="00277BEE" w:rsidTr="00383A3D">
        <w:tc>
          <w:tcPr>
            <w:tcW w:w="1480"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r>
    </w:tbl>
    <w:p w:rsidR="00277BEE" w:rsidRPr="00277BEE" w:rsidRDefault="00277BEE" w:rsidP="00277BEE">
      <w:pPr>
        <w:spacing w:before="60" w:after="60" w:line="276" w:lineRule="auto"/>
      </w:pPr>
      <w:r w:rsidRPr="00277BEE">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277BEE" w:rsidTr="00383A3D">
        <w:trPr>
          <w:tblHeader/>
        </w:trPr>
        <w:tc>
          <w:tcPr>
            <w:tcW w:w="1480" w:type="dxa"/>
          </w:tcPr>
          <w:p w:rsidR="00277BEE" w:rsidRPr="00277BEE" w:rsidRDefault="00277BEE" w:rsidP="00A26D4D">
            <w:pPr>
              <w:spacing w:before="60" w:after="60" w:line="276" w:lineRule="auto"/>
              <w:rPr>
                <w:sz w:val="18"/>
                <w:szCs w:val="18"/>
              </w:rPr>
            </w:pPr>
            <w:r w:rsidRPr="00277BEE">
              <w:rPr>
                <w:sz w:val="18"/>
                <w:szCs w:val="18"/>
              </w:rPr>
              <w:t>Nr priorytetu</w:t>
            </w:r>
          </w:p>
        </w:tc>
        <w:tc>
          <w:tcPr>
            <w:tcW w:w="1372" w:type="dxa"/>
          </w:tcPr>
          <w:p w:rsidR="00277BEE" w:rsidRPr="00277BEE" w:rsidRDefault="00277BEE" w:rsidP="00A26D4D">
            <w:pPr>
              <w:spacing w:before="60" w:after="60" w:line="276" w:lineRule="auto"/>
              <w:rPr>
                <w:sz w:val="18"/>
                <w:szCs w:val="18"/>
              </w:rPr>
            </w:pPr>
            <w:r w:rsidRPr="00277BEE">
              <w:rPr>
                <w:sz w:val="18"/>
                <w:szCs w:val="18"/>
              </w:rPr>
              <w:t>Fundusz</w:t>
            </w:r>
          </w:p>
        </w:tc>
        <w:tc>
          <w:tcPr>
            <w:tcW w:w="1372" w:type="dxa"/>
          </w:tcPr>
          <w:p w:rsidR="00277BEE" w:rsidRPr="00277BEE" w:rsidRDefault="00277BEE" w:rsidP="00A26D4D">
            <w:pPr>
              <w:spacing w:before="60" w:after="60" w:line="276" w:lineRule="auto"/>
              <w:rPr>
                <w:sz w:val="18"/>
                <w:szCs w:val="18"/>
              </w:rPr>
            </w:pPr>
            <w:r w:rsidRPr="00277BEE">
              <w:rPr>
                <w:sz w:val="18"/>
                <w:szCs w:val="18"/>
              </w:rPr>
              <w:t>Kategoria regionu</w:t>
            </w:r>
          </w:p>
        </w:tc>
        <w:tc>
          <w:tcPr>
            <w:tcW w:w="1372" w:type="dxa"/>
          </w:tcPr>
          <w:p w:rsidR="00277BEE" w:rsidRPr="00277BEE" w:rsidRDefault="00277BEE" w:rsidP="00A26D4D">
            <w:pPr>
              <w:spacing w:before="60" w:after="60" w:line="276" w:lineRule="auto"/>
              <w:rPr>
                <w:sz w:val="18"/>
                <w:szCs w:val="18"/>
              </w:rPr>
            </w:pPr>
            <w:r w:rsidRPr="00277BEE">
              <w:rPr>
                <w:sz w:val="18"/>
                <w:szCs w:val="18"/>
              </w:rPr>
              <w:t>Cel szczegółowy</w:t>
            </w:r>
          </w:p>
        </w:tc>
        <w:tc>
          <w:tcPr>
            <w:tcW w:w="1373" w:type="dxa"/>
          </w:tcPr>
          <w:p w:rsidR="00277BEE" w:rsidRPr="00277BEE" w:rsidRDefault="00277BEE" w:rsidP="00A26D4D">
            <w:pPr>
              <w:spacing w:before="60" w:after="60" w:line="276" w:lineRule="auto"/>
              <w:rPr>
                <w:sz w:val="18"/>
                <w:szCs w:val="18"/>
              </w:rPr>
            </w:pPr>
            <w:r w:rsidRPr="00277BEE">
              <w:rPr>
                <w:sz w:val="18"/>
                <w:szCs w:val="18"/>
              </w:rPr>
              <w:t>Kod</w:t>
            </w:r>
          </w:p>
        </w:tc>
        <w:tc>
          <w:tcPr>
            <w:tcW w:w="1373" w:type="dxa"/>
          </w:tcPr>
          <w:p w:rsidR="00277BEE" w:rsidRPr="00277BEE" w:rsidRDefault="00277BEE" w:rsidP="00A26D4D">
            <w:pPr>
              <w:spacing w:before="60" w:after="60" w:line="276" w:lineRule="auto"/>
              <w:rPr>
                <w:sz w:val="18"/>
                <w:szCs w:val="18"/>
              </w:rPr>
            </w:pPr>
            <w:r w:rsidRPr="00277BEE">
              <w:rPr>
                <w:sz w:val="18"/>
                <w:szCs w:val="18"/>
              </w:rPr>
              <w:t>Kwota (EUR)</w:t>
            </w:r>
          </w:p>
        </w:tc>
      </w:tr>
      <w:tr w:rsidR="00277BEE" w:rsidRPr="00277BEE" w:rsidTr="00383A3D">
        <w:tc>
          <w:tcPr>
            <w:tcW w:w="1480"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r>
      <w:tr w:rsidR="00277BEE" w:rsidRPr="00277BEE" w:rsidTr="00383A3D">
        <w:tc>
          <w:tcPr>
            <w:tcW w:w="1480"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r>
    </w:tbl>
    <w:p w:rsidR="00277BEE" w:rsidRPr="00277BEE" w:rsidRDefault="00277BEE" w:rsidP="00277BEE">
      <w:pPr>
        <w:keepNext/>
        <w:keepLines/>
        <w:spacing w:before="60" w:after="60" w:line="276" w:lineRule="auto"/>
        <w:outlineLvl w:val="3"/>
        <w:rPr>
          <w:rFonts w:eastAsiaTheme="majorEastAsia" w:cstheme="minorHAnsi"/>
          <w:b/>
          <w:iCs/>
        </w:rPr>
      </w:pPr>
    </w:p>
    <w:p w:rsidR="00277BEE" w:rsidRPr="00277BEE" w:rsidRDefault="00277BEE" w:rsidP="00277BEE">
      <w:pPr>
        <w:keepNext/>
        <w:keepLines/>
        <w:shd w:val="clear" w:color="auto" w:fill="FFFF00"/>
        <w:spacing w:before="60" w:after="60" w:line="276" w:lineRule="auto"/>
        <w:outlineLvl w:val="3"/>
        <w:rPr>
          <w:rFonts w:eastAsiaTheme="majorEastAsia" w:cstheme="minorHAnsi"/>
          <w:b/>
          <w:iCs/>
        </w:rPr>
        <w:sectPr w:rsidR="00277BEE" w:rsidRPr="00277BEE" w:rsidSect="00511FBF">
          <w:type w:val="continuous"/>
          <w:pgSz w:w="11906" w:h="16838"/>
          <w:pgMar w:top="1417" w:right="1417" w:bottom="1417" w:left="1417" w:header="708" w:footer="708" w:gutter="0"/>
          <w:cols w:space="708"/>
          <w:docGrid w:linePitch="360"/>
        </w:sectPr>
      </w:pPr>
    </w:p>
    <w:p w:rsidR="00277BEE" w:rsidRPr="00277BEE" w:rsidRDefault="0023508B" w:rsidP="00277BEE">
      <w:pPr>
        <w:keepNext/>
        <w:keepLines/>
        <w:shd w:val="clear" w:color="auto" w:fill="FFFF00"/>
        <w:spacing w:before="60" w:after="60" w:line="276" w:lineRule="auto"/>
        <w:outlineLvl w:val="3"/>
        <w:rPr>
          <w:rFonts w:eastAsiaTheme="majorEastAsia" w:cstheme="minorHAnsi"/>
          <w:iCs/>
        </w:rPr>
      </w:pPr>
      <w:r w:rsidRPr="00277BEE">
        <w:rPr>
          <w:rFonts w:eastAsiaTheme="majorEastAsia" w:cstheme="minorHAnsi"/>
          <w:iCs/>
        </w:rPr>
        <w:lastRenderedPageBreak/>
        <w:t xml:space="preserve"> </w:t>
      </w:r>
      <w:r w:rsidR="00277BEE" w:rsidRPr="00277BEE">
        <w:rPr>
          <w:rFonts w:eastAsiaTheme="majorEastAsia" w:cstheme="minorHAnsi"/>
          <w:iCs/>
        </w:rPr>
        <w:t xml:space="preserve">(iii) Wzmacnianie trwałego wzrostu i konkurencyjności MŚP oraz tworzenie miejsc pracy w MŚP, w tym poprzez inwestycje produkcyjne </w:t>
      </w:r>
    </w:p>
    <w:p w:rsidR="00277BEE" w:rsidRPr="00277BEE" w:rsidRDefault="00277BEE" w:rsidP="00277BEE">
      <w:pPr>
        <w:spacing w:before="60" w:after="60" w:line="276" w:lineRule="auto"/>
      </w:pPr>
      <w:r w:rsidRPr="00277BEE">
        <w:rPr>
          <w:b/>
        </w:rPr>
        <w:t>Planowane rodzaje działań</w:t>
      </w:r>
    </w:p>
    <w:p w:rsidR="00277BEE" w:rsidRPr="00277BEE" w:rsidRDefault="00277BEE" w:rsidP="00277BEE">
      <w:pPr>
        <w:spacing w:before="60" w:after="60" w:line="276" w:lineRule="auto"/>
        <w:rPr>
          <w:highlight w:val="yellow"/>
        </w:rPr>
      </w:pPr>
      <w:r w:rsidRPr="00277BEE">
        <w:t xml:space="preserve">W ramach Celu prowadzona będzie interwencja na rzecz </w:t>
      </w:r>
      <w:r w:rsidRPr="00277BEE">
        <w:rPr>
          <w:u w:val="single"/>
        </w:rPr>
        <w:t>wsparcia rozwoju i transformacji przedsiębiorstw</w:t>
      </w:r>
      <w:r w:rsidRPr="00277BEE">
        <w:t xml:space="preserve">. Zakres realizowanych działań obejmie m.in.: </w:t>
      </w:r>
    </w:p>
    <w:p w:rsidR="00277BEE" w:rsidRPr="00277BEE" w:rsidRDefault="00277BEE" w:rsidP="00D71103">
      <w:pPr>
        <w:numPr>
          <w:ilvl w:val="0"/>
          <w:numId w:val="28"/>
        </w:numPr>
        <w:spacing w:before="60" w:after="60" w:line="276" w:lineRule="auto"/>
        <w:ind w:left="284" w:hanging="284"/>
      </w:pPr>
      <w:r w:rsidRPr="00277BEE">
        <w:t>wsparcie przedsiębiorstw w celu dostosowania się do nowych trendów i technologii, w szczególności wykorzystujących zielone technologie, GOZ, cyfryzację, automatyzację, sztuczną inteligencję, przemysł 4.0,</w:t>
      </w:r>
    </w:p>
    <w:p w:rsidR="00277BEE" w:rsidRPr="00277BEE" w:rsidRDefault="00277BEE" w:rsidP="00D71103">
      <w:pPr>
        <w:numPr>
          <w:ilvl w:val="0"/>
          <w:numId w:val="28"/>
        </w:numPr>
        <w:spacing w:before="60" w:after="60" w:line="276" w:lineRule="auto"/>
        <w:ind w:left="284" w:hanging="284"/>
      </w:pPr>
      <w:r w:rsidRPr="00277BEE">
        <w:t>wdrożenie nowoczesnych modeli w przedsiębiorstwach zmierzających do poszerzenia rynków zbytu oraz palety oferowanych produktów i usług poprzez innowacje procesowe i optymalizację procesów zachodzących w przedsiębiorstwie,</w:t>
      </w:r>
    </w:p>
    <w:p w:rsidR="00277BEE" w:rsidRPr="00277BEE" w:rsidRDefault="00277BEE" w:rsidP="00D71103">
      <w:pPr>
        <w:numPr>
          <w:ilvl w:val="0"/>
          <w:numId w:val="28"/>
        </w:numPr>
        <w:spacing w:before="60" w:after="60" w:line="276" w:lineRule="auto"/>
        <w:ind w:left="284" w:hanging="284"/>
      </w:pPr>
      <w:r w:rsidRPr="00277BEE">
        <w:t>rozwój zaplecza infrastrukturalnego przedsiębiorstwa, usprawnienie procesu produkcyjnego lub sposobu świadczenia usług, zakup sprzętu, technologii oraz niezbędnych komponentów (np. danych),</w:t>
      </w:r>
    </w:p>
    <w:p w:rsidR="00277BEE" w:rsidRPr="00277BEE" w:rsidRDefault="00277BEE" w:rsidP="00D71103">
      <w:pPr>
        <w:numPr>
          <w:ilvl w:val="0"/>
          <w:numId w:val="28"/>
        </w:numPr>
        <w:spacing w:before="60" w:after="60" w:line="276" w:lineRule="auto"/>
        <w:ind w:left="284" w:hanging="284"/>
      </w:pPr>
      <w:r w:rsidRPr="00277BEE">
        <w:t>usługi inkubacyjne dotyczące prowadzenia działalności na wczesnym etapie rozwoju.</w:t>
      </w:r>
    </w:p>
    <w:p w:rsidR="00277BEE" w:rsidRPr="00277BEE" w:rsidRDefault="00277BEE" w:rsidP="00277BEE">
      <w:pPr>
        <w:spacing w:before="60" w:after="60" w:line="276" w:lineRule="auto"/>
      </w:pPr>
      <w:r w:rsidRPr="00277BEE">
        <w:t>Preferowane będą projekty:</w:t>
      </w:r>
    </w:p>
    <w:p w:rsidR="00277BEE" w:rsidRPr="00277BEE" w:rsidRDefault="00277BEE" w:rsidP="00D71103">
      <w:pPr>
        <w:numPr>
          <w:ilvl w:val="0"/>
          <w:numId w:val="77"/>
        </w:numPr>
        <w:spacing w:before="60" w:after="60" w:line="276" w:lineRule="auto"/>
        <w:ind w:left="284" w:hanging="284"/>
      </w:pPr>
      <w:r w:rsidRPr="00277BEE">
        <w:t>mieszczące się w obszarach Inteligentnych Specjalizacji Pomorza lub branżach kluczowych mających istotne znaczenie dla rozwoju poszczególnych obszarów województwa,</w:t>
      </w:r>
    </w:p>
    <w:p w:rsidR="00277BEE" w:rsidRPr="00277BEE" w:rsidRDefault="00277BEE" w:rsidP="00D71103">
      <w:pPr>
        <w:numPr>
          <w:ilvl w:val="0"/>
          <w:numId w:val="77"/>
        </w:numPr>
        <w:spacing w:before="60" w:after="60" w:line="276" w:lineRule="auto"/>
        <w:ind w:left="284" w:hanging="284"/>
      </w:pPr>
      <w:r w:rsidRPr="00277BEE">
        <w:t>partnerskie, będące efektem trwałej współpracy wielu podmiotów, w tym także przedsięwzięcia sieciowe o skali ponadlokalnej,</w:t>
      </w:r>
    </w:p>
    <w:p w:rsidR="00277BEE" w:rsidRPr="00277BEE" w:rsidRDefault="00277BEE" w:rsidP="00D71103">
      <w:pPr>
        <w:numPr>
          <w:ilvl w:val="0"/>
          <w:numId w:val="77"/>
        </w:numPr>
        <w:spacing w:before="60" w:after="60" w:line="276" w:lineRule="auto"/>
        <w:ind w:left="284" w:hanging="284"/>
      </w:pPr>
      <w:r w:rsidRPr="00277BEE">
        <w:t>promujące zmniejszanie wpływu społeczno-gospodarczego na środowisko i klimat oraz dążenie do osiągnięcia neutralności klimatycznej z uwzględnieniem bezpieczeństwa energetycznego regionu,</w:t>
      </w:r>
    </w:p>
    <w:p w:rsidR="00277BEE" w:rsidRPr="00277BEE" w:rsidRDefault="00277BEE" w:rsidP="00D71103">
      <w:pPr>
        <w:numPr>
          <w:ilvl w:val="0"/>
          <w:numId w:val="77"/>
        </w:numPr>
        <w:spacing w:before="60" w:after="60" w:line="276" w:lineRule="auto"/>
        <w:ind w:left="284" w:hanging="284"/>
      </w:pPr>
      <w:r w:rsidRPr="00277BEE">
        <w:t>wspierające rozwój i upowszechnianie modeli produkcji i konsumpcji ukierunkowane na niższe zużycie zasobów, zapobieganie powstawaniu odpadów oraz ponowne wykorzystanie materiałów i produktów,</w:t>
      </w:r>
    </w:p>
    <w:p w:rsidR="00277BEE" w:rsidRPr="00277BEE" w:rsidRDefault="00277BEE" w:rsidP="00D71103">
      <w:pPr>
        <w:numPr>
          <w:ilvl w:val="0"/>
          <w:numId w:val="77"/>
        </w:numPr>
        <w:spacing w:before="60" w:after="60" w:line="276" w:lineRule="auto"/>
        <w:ind w:left="284" w:hanging="284"/>
      </w:pPr>
      <w:r w:rsidRPr="00277BEE">
        <w:t>upowszechniające technologie cyfrowe i usługi,</w:t>
      </w:r>
    </w:p>
    <w:p w:rsidR="00277BEE" w:rsidRPr="00277BEE" w:rsidRDefault="00277BEE" w:rsidP="00D71103">
      <w:pPr>
        <w:numPr>
          <w:ilvl w:val="0"/>
          <w:numId w:val="77"/>
        </w:numPr>
        <w:spacing w:before="60" w:after="60" w:line="276" w:lineRule="auto"/>
        <w:ind w:left="284" w:hanging="284"/>
      </w:pPr>
      <w:r w:rsidRPr="00277BEE">
        <w:t>innowacyjne, zarówno w zakresie innowacyjnego podejścia do prowadzenia procesów gospodarczych, jak i upowszechniania nowych rozwiązań technologicznych, organizacyjnych i społecznych.</w:t>
      </w:r>
    </w:p>
    <w:p w:rsidR="00277BEE" w:rsidRPr="00277BEE" w:rsidRDefault="00277BEE" w:rsidP="00277BEE">
      <w:pPr>
        <w:spacing w:before="60" w:after="60" w:line="276" w:lineRule="auto"/>
      </w:pPr>
      <w:r w:rsidRPr="00277BEE">
        <w:t xml:space="preserve">W zakresie </w:t>
      </w:r>
      <w:r w:rsidRPr="00277BEE">
        <w:rPr>
          <w:u w:val="single"/>
        </w:rPr>
        <w:t>usług informacyjno-doradczych dla MŚP</w:t>
      </w:r>
      <w:r w:rsidRPr="00277BEE">
        <w:t xml:space="preserve"> interwencja realizowana będzie w ramach koordynowanego przez SWP przedsięwzięcia strategicznego zdefiniowanego w RPS w zakresie gospodarki, rynku pracy, oferty turystycznej i czasu wolnego pn.: Pomorski System Usług Informacyjnych i Doradczych. Zakres prowadzonych w ramach Celu działań obejmie m.in.:</w:t>
      </w:r>
    </w:p>
    <w:p w:rsidR="00277BEE" w:rsidRPr="00277BEE" w:rsidRDefault="00277BEE" w:rsidP="00D71103">
      <w:pPr>
        <w:numPr>
          <w:ilvl w:val="0"/>
          <w:numId w:val="92"/>
        </w:numPr>
        <w:spacing w:before="60" w:after="60" w:line="276" w:lineRule="auto"/>
        <w:contextualSpacing/>
      </w:pPr>
      <w:r w:rsidRPr="00277BEE">
        <w:t>specjalistyczne usługi dla MŚP, w tym specjalistyczne usługi doradcze,  w oparciu o istniejące IOB świadczące profesjonalne usługi dla przedsiębiorstw w odpowiedzi na zgłaszane przez nie potrzeby, w tym wsparcie potencjału i kompetencji IOB w zakresie gotowości do świadczenia usług zgodnie z zapotrzebowaniem MŚP,</w:t>
      </w:r>
    </w:p>
    <w:p w:rsidR="00277BEE" w:rsidRPr="00277BEE" w:rsidRDefault="00277BEE" w:rsidP="00D71103">
      <w:pPr>
        <w:numPr>
          <w:ilvl w:val="0"/>
          <w:numId w:val="92"/>
        </w:numPr>
        <w:spacing w:before="60" w:after="60" w:line="276" w:lineRule="auto"/>
        <w:contextualSpacing/>
      </w:pPr>
      <w:r w:rsidRPr="00277BEE">
        <w:t>podniesienie kompetencji MŚP w zakresie zarządzania i dostosowania do zmiennych warunków rynkowych i technologicznych (w tym cyfryzacja i automatyzacja procesów, zarządzanie innowacjami, nowe modele biznesowe, internacjonalizacja),</w:t>
      </w:r>
    </w:p>
    <w:p w:rsidR="00277BEE" w:rsidRPr="00277BEE" w:rsidRDefault="00277BEE" w:rsidP="00D71103">
      <w:pPr>
        <w:numPr>
          <w:ilvl w:val="0"/>
          <w:numId w:val="92"/>
        </w:numPr>
        <w:spacing w:before="60" w:after="60" w:line="276" w:lineRule="auto"/>
        <w:contextualSpacing/>
      </w:pPr>
      <w:r w:rsidRPr="00277BEE">
        <w:t xml:space="preserve">cykliczne badania pomorskich przedsiębiorstw w celu zwiększenia efektywności wsparcia </w:t>
      </w:r>
      <w:proofErr w:type="spellStart"/>
      <w:r w:rsidRPr="00277BEE">
        <w:t>informacyjno</w:t>
      </w:r>
      <w:proofErr w:type="spellEnd"/>
      <w:r w:rsidRPr="00277BEE">
        <w:t xml:space="preserve"> – specjalistycznego dla MŚP,</w:t>
      </w:r>
    </w:p>
    <w:p w:rsidR="00277BEE" w:rsidRPr="00277BEE" w:rsidRDefault="00277BEE" w:rsidP="00D71103">
      <w:pPr>
        <w:numPr>
          <w:ilvl w:val="0"/>
          <w:numId w:val="92"/>
        </w:numPr>
        <w:spacing w:before="60" w:after="60" w:line="276" w:lineRule="auto"/>
        <w:contextualSpacing/>
      </w:pPr>
      <w:r w:rsidRPr="00277BEE">
        <w:lastRenderedPageBreak/>
        <w:t>stworzenie regionalnej sieci punktów informacyjnych świadczących kompleksowe usługi informacyjne dla MŚP w formule one-stop-shop.</w:t>
      </w:r>
    </w:p>
    <w:p w:rsidR="00277BEE" w:rsidRPr="00277BEE" w:rsidRDefault="00277BEE" w:rsidP="00277BEE">
      <w:pPr>
        <w:spacing w:before="60" w:after="60" w:line="276" w:lineRule="auto"/>
      </w:pPr>
      <w:r w:rsidRPr="00277BEE">
        <w:t xml:space="preserve">W obszarze </w:t>
      </w:r>
      <w:r w:rsidRPr="00277BEE">
        <w:rPr>
          <w:u w:val="single"/>
        </w:rPr>
        <w:t>kompleksowego wsparcia inwestorów</w:t>
      </w:r>
      <w:r w:rsidRPr="00277BEE">
        <w:t xml:space="preserve"> interwencja realizowana będzie w ramach koordynowanego przez SWP przedsięwzięcia strategicznego zdefiniowanego w RPS w zakresie gospodarki, rynku pracy, oferty turystycznej i czasu wolnego pn. Invest in Pomerania 2030. Zakres prowadzonych w ramach Celu działań obejmie m.in.: </w:t>
      </w:r>
    </w:p>
    <w:p w:rsidR="00D35C7B" w:rsidRDefault="00D35C7B" w:rsidP="00D35C7B">
      <w:pPr>
        <w:pStyle w:val="Akapitzlist"/>
        <w:numPr>
          <w:ilvl w:val="0"/>
          <w:numId w:val="101"/>
        </w:numPr>
        <w:spacing w:before="60" w:after="60" w:line="276" w:lineRule="auto"/>
        <w:ind w:left="284" w:hanging="295"/>
      </w:pPr>
      <w:r>
        <w:t>rozwój kompleksowej oferty usług dla nowych i obecnych w regionie inwestorów w sektorach priorytetowych, obejmujących m.in. elektronikę, IT, nowoczesne usługi dla biznesu, logistykę, chemię lekką, biotechnologię,  infrastrukturę, w szczególności wzmacniających potencjał ISP,</w:t>
      </w:r>
    </w:p>
    <w:p w:rsidR="00D35C7B" w:rsidRDefault="00D35C7B" w:rsidP="00D35C7B">
      <w:pPr>
        <w:pStyle w:val="Akapitzlist"/>
        <w:numPr>
          <w:ilvl w:val="0"/>
          <w:numId w:val="101"/>
        </w:numPr>
        <w:spacing w:before="60" w:after="60" w:line="276" w:lineRule="auto"/>
        <w:ind w:left="284" w:hanging="295"/>
      </w:pPr>
      <w:r>
        <w:t>inicjowanie projektów na rzecz zwiększenia atrakcyjności regionu, w tym obsługa projektów inwestycyjnych oraz budowa i rozwój zaplecza badawczo – analitycznego regionu,</w:t>
      </w:r>
    </w:p>
    <w:p w:rsidR="00D35C7B" w:rsidRDefault="00D35C7B" w:rsidP="00D35C7B">
      <w:pPr>
        <w:pStyle w:val="Akapitzlist"/>
        <w:numPr>
          <w:ilvl w:val="0"/>
          <w:numId w:val="101"/>
        </w:numPr>
        <w:spacing w:before="60" w:after="60" w:line="276" w:lineRule="auto"/>
        <w:ind w:left="284" w:hanging="295"/>
      </w:pPr>
      <w:r>
        <w:t>wsparcie przedsiębiorców i JST w zakresie przygotowania i realizacji inwestycji związanych z infrastrukturą energetyczną, przemysłową i logistyczną,</w:t>
      </w:r>
    </w:p>
    <w:p w:rsidR="00D35C7B" w:rsidRDefault="00D35C7B" w:rsidP="00D35C7B">
      <w:pPr>
        <w:pStyle w:val="Akapitzlist"/>
        <w:numPr>
          <w:ilvl w:val="0"/>
          <w:numId w:val="101"/>
        </w:numPr>
        <w:spacing w:before="60" w:after="60" w:line="276" w:lineRule="auto"/>
        <w:ind w:left="284" w:hanging="295"/>
      </w:pPr>
      <w:r>
        <w:t xml:space="preserve">wsparcie przedsiębiorców w zakresie planowania oraz realizacji projektów budowy i rozbudowy infrastruktury produkcyjnej i logistycznej (w tym zakup nowych linii produkcyjnych, technologii, certyfikatów, </w:t>
      </w:r>
      <w:proofErr w:type="spellStart"/>
      <w:r>
        <w:t>itp</w:t>
      </w:r>
      <w:proofErr w:type="spellEnd"/>
      <w:r>
        <w:t>),</w:t>
      </w:r>
    </w:p>
    <w:p w:rsidR="00D35C7B" w:rsidRDefault="00D35C7B" w:rsidP="00D35C7B">
      <w:pPr>
        <w:pStyle w:val="Akapitzlist"/>
        <w:numPr>
          <w:ilvl w:val="0"/>
          <w:numId w:val="101"/>
        </w:numPr>
        <w:spacing w:before="60" w:after="60" w:line="276" w:lineRule="auto"/>
        <w:ind w:left="284" w:hanging="295"/>
      </w:pPr>
      <w:r>
        <w:t>wsparcie przedsiębiorców w pozyskiwaniu talentów i promocja regionu oraz tworzenie warunków do przyciągania, zatrzymywania i rozwijania talentów (w tym tworzenie rozwiązań adaptacyjnych).</w:t>
      </w:r>
    </w:p>
    <w:p w:rsidR="00277BEE" w:rsidRPr="00277BEE" w:rsidRDefault="00277BEE" w:rsidP="00277BEE">
      <w:pPr>
        <w:spacing w:before="60" w:after="60" w:line="276" w:lineRule="auto"/>
      </w:pPr>
      <w:r w:rsidRPr="00277BEE">
        <w:t>Wsparcie ukierunkowane będzie na projekty odpowiadające na potrzeby gospodarki.</w:t>
      </w:r>
    </w:p>
    <w:p w:rsidR="00277BEE" w:rsidRPr="00277BEE" w:rsidRDefault="00277BEE" w:rsidP="00277BEE">
      <w:pPr>
        <w:spacing w:before="60" w:after="60" w:line="276" w:lineRule="auto"/>
      </w:pPr>
      <w:r w:rsidRPr="00277BEE">
        <w:t>Preferowane będą projekty:</w:t>
      </w:r>
    </w:p>
    <w:p w:rsidR="00277BEE" w:rsidRPr="00277BEE" w:rsidRDefault="00277BEE" w:rsidP="00D71103">
      <w:pPr>
        <w:numPr>
          <w:ilvl w:val="0"/>
          <w:numId w:val="78"/>
        </w:numPr>
        <w:spacing w:before="60" w:after="60" w:line="276" w:lineRule="auto"/>
        <w:ind w:left="284" w:hanging="284"/>
      </w:pPr>
      <w:r w:rsidRPr="00277BEE">
        <w:t>partnerskie, będące efektem trwałej współpracy wielu podmiotów, w tym także przedsięwzięcia sieciowe o skali ponadlokalnej,</w:t>
      </w:r>
    </w:p>
    <w:p w:rsidR="00277BEE" w:rsidRPr="00277BEE" w:rsidRDefault="00277BEE" w:rsidP="00D71103">
      <w:pPr>
        <w:numPr>
          <w:ilvl w:val="0"/>
          <w:numId w:val="78"/>
        </w:numPr>
        <w:spacing w:before="60" w:after="60" w:line="276" w:lineRule="auto"/>
        <w:ind w:left="284" w:hanging="284"/>
      </w:pPr>
      <w:r w:rsidRPr="00277BEE">
        <w:t>zgodne z potrzebami rynku pracy, bazujące na systematycznym monitorowaniu potrzeb rynku pracy i przedsiębiorców, wspierające tworzenie wysokiej jakości trwałych miejsc pracy oraz przyczyniające się do wzrostu zatrudnienia.</w:t>
      </w:r>
    </w:p>
    <w:p w:rsidR="00277BEE" w:rsidRPr="00277BEE" w:rsidRDefault="00277BEE" w:rsidP="00277BEE">
      <w:pPr>
        <w:spacing w:before="60" w:after="60" w:line="276" w:lineRule="auto"/>
        <w:rPr>
          <w:highlight w:val="yellow"/>
        </w:rPr>
      </w:pPr>
      <w:r w:rsidRPr="00277BEE">
        <w:t xml:space="preserve">W zakresie </w:t>
      </w:r>
      <w:r w:rsidRPr="00277BEE">
        <w:rPr>
          <w:u w:val="single"/>
        </w:rPr>
        <w:t>wsparcia eksportu</w:t>
      </w:r>
      <w:r w:rsidRPr="00277BEE">
        <w:t xml:space="preserve"> interwencja realizowana będzie w ramach koordynowanego przez SWP przedsięwzięcia strategicznego zdefiniowanego w RPS w zakresie gospodarki, rynku pracy, oferty turystycznej i czasu wolnego pn. Pomorski Broker Eksportowy 2030. Zakres prowadzonych w ramach Celu działań obejmie m.in.: </w:t>
      </w:r>
    </w:p>
    <w:p w:rsidR="00277BEE" w:rsidRPr="00277BEE" w:rsidRDefault="00277BEE" w:rsidP="00D71103">
      <w:pPr>
        <w:numPr>
          <w:ilvl w:val="0"/>
          <w:numId w:val="26"/>
        </w:numPr>
        <w:spacing w:before="60" w:after="60" w:line="276" w:lineRule="auto"/>
        <w:ind w:left="284" w:hanging="284"/>
      </w:pPr>
      <w:r w:rsidRPr="00277BEE">
        <w:t>wsparcie aktywności eksportowej przedsiębiorstw,</w:t>
      </w:r>
    </w:p>
    <w:p w:rsidR="00277BEE" w:rsidRPr="00277BEE" w:rsidRDefault="00277BEE" w:rsidP="00D71103">
      <w:pPr>
        <w:numPr>
          <w:ilvl w:val="0"/>
          <w:numId w:val="26"/>
        </w:numPr>
        <w:spacing w:before="60" w:after="60" w:line="276" w:lineRule="auto"/>
        <w:ind w:left="284" w:hanging="284"/>
      </w:pPr>
      <w:r w:rsidRPr="00277BEE">
        <w:t>upowszechnienie nowych, internetowych form eksportu produktów, w tym bazujących na wirtualnej i rozszerzonej rzeczywistości,</w:t>
      </w:r>
    </w:p>
    <w:p w:rsidR="00277BEE" w:rsidRDefault="00277BEE" w:rsidP="00D71103">
      <w:pPr>
        <w:numPr>
          <w:ilvl w:val="0"/>
          <w:numId w:val="26"/>
        </w:numPr>
        <w:spacing w:before="60" w:after="60" w:line="276" w:lineRule="auto"/>
        <w:ind w:left="284" w:hanging="284"/>
      </w:pPr>
      <w:r w:rsidRPr="00277BEE">
        <w:t>wsparcie udziału przedsiębiorstw, grup branżowych i międzybranżowych, IOB w międzynarodowych wydarzeniach gospodarczych oraz w nawiązywaniu relacji z zagranicą,</w:t>
      </w:r>
    </w:p>
    <w:p w:rsidR="000C5798" w:rsidRPr="00277BEE" w:rsidRDefault="000C5798" w:rsidP="00D71103">
      <w:pPr>
        <w:numPr>
          <w:ilvl w:val="0"/>
          <w:numId w:val="26"/>
        </w:numPr>
        <w:spacing w:before="60" w:after="60" w:line="276" w:lineRule="auto"/>
        <w:ind w:left="284" w:hanging="284"/>
      </w:pPr>
      <w:r>
        <w:t xml:space="preserve">wsparcie IOB </w:t>
      </w:r>
      <w:r w:rsidR="00F07D36">
        <w:t xml:space="preserve">organizujących wydarzenia </w:t>
      </w:r>
      <w:r w:rsidR="00702C60">
        <w:t>gospodarcze dla MŚP,</w:t>
      </w:r>
    </w:p>
    <w:p w:rsidR="00277BEE" w:rsidRPr="00277BEE" w:rsidRDefault="00277BEE" w:rsidP="00D71103">
      <w:pPr>
        <w:numPr>
          <w:ilvl w:val="0"/>
          <w:numId w:val="26"/>
        </w:numPr>
        <w:spacing w:before="60" w:after="60" w:line="276" w:lineRule="auto"/>
        <w:ind w:left="284" w:hanging="284"/>
      </w:pPr>
      <w:r w:rsidRPr="00277BEE">
        <w:t xml:space="preserve">wsparcie procesów uzyskania międzynarodowych certyfikatów, patentów, uprawnień i pozwoleń, </w:t>
      </w:r>
    </w:p>
    <w:p w:rsidR="00277BEE" w:rsidRPr="00277BEE" w:rsidRDefault="00277BEE" w:rsidP="00D71103">
      <w:pPr>
        <w:numPr>
          <w:ilvl w:val="0"/>
          <w:numId w:val="26"/>
        </w:numPr>
        <w:spacing w:before="60" w:after="60" w:line="276" w:lineRule="auto"/>
        <w:ind w:left="284" w:hanging="284"/>
      </w:pPr>
      <w:r w:rsidRPr="00277BEE">
        <w:t>badania i analizy w celu monitorowania działalności eksportowej MŚP oraz wyłonienia kluczowych branż, produktów eksportowych oraz rynków zbytu,</w:t>
      </w:r>
    </w:p>
    <w:p w:rsidR="00277BEE" w:rsidRPr="00277BEE" w:rsidRDefault="00277BEE" w:rsidP="00D71103">
      <w:pPr>
        <w:numPr>
          <w:ilvl w:val="0"/>
          <w:numId w:val="26"/>
        </w:numPr>
        <w:spacing w:before="60" w:after="60" w:line="276" w:lineRule="auto"/>
        <w:ind w:left="284" w:hanging="284"/>
      </w:pPr>
      <w:r w:rsidRPr="00277BEE">
        <w:t>działania służące wzmacnianiu gospodarczej marki regionu na rynkach zagranicznych.</w:t>
      </w:r>
    </w:p>
    <w:p w:rsidR="00277BEE" w:rsidRPr="00277BEE" w:rsidRDefault="00277BEE" w:rsidP="00277BEE">
      <w:pPr>
        <w:spacing w:before="60" w:after="60" w:line="276" w:lineRule="auto"/>
      </w:pPr>
      <w:r w:rsidRPr="00277BEE">
        <w:t>W ramach projektów możliwe będzie wsparcie rozwoju kompetencji przedsiębiorstw w zakresie internacjonalizacji oraz dostosowaniu oferty firmy do wymagań rynków zagranicznych.</w:t>
      </w:r>
    </w:p>
    <w:p w:rsidR="00277BEE" w:rsidRPr="00277BEE" w:rsidRDefault="00277BEE" w:rsidP="00277BEE">
      <w:pPr>
        <w:spacing w:before="60" w:after="60" w:line="276" w:lineRule="auto"/>
      </w:pPr>
      <w:r w:rsidRPr="00277BEE">
        <w:t>Preferowane będą projekty:</w:t>
      </w:r>
    </w:p>
    <w:p w:rsidR="00277BEE" w:rsidRPr="00277BEE" w:rsidRDefault="00277BEE" w:rsidP="00D71103">
      <w:pPr>
        <w:numPr>
          <w:ilvl w:val="0"/>
          <w:numId w:val="79"/>
        </w:numPr>
        <w:spacing w:before="60" w:after="60" w:line="276" w:lineRule="auto"/>
        <w:ind w:left="284" w:hanging="284"/>
      </w:pPr>
      <w:r w:rsidRPr="00277BEE">
        <w:lastRenderedPageBreak/>
        <w:t>mieszczące się w obszarach Inteligentnych Specjalizacji Pomorza lub branżach kluczowych mających istotne znaczenie dla rozwoju poszczególnych obszarów województwa,</w:t>
      </w:r>
    </w:p>
    <w:p w:rsidR="00277BEE" w:rsidRPr="00277BEE" w:rsidRDefault="00277BEE" w:rsidP="00D71103">
      <w:pPr>
        <w:numPr>
          <w:ilvl w:val="0"/>
          <w:numId w:val="79"/>
        </w:numPr>
        <w:spacing w:before="60" w:after="60" w:line="276" w:lineRule="auto"/>
        <w:ind w:left="284" w:hanging="284"/>
      </w:pPr>
      <w:r w:rsidRPr="00277BEE">
        <w:t>upowszechniające technologie cyfrowe i usługi,</w:t>
      </w:r>
    </w:p>
    <w:p w:rsidR="00277BEE" w:rsidRPr="00277BEE" w:rsidRDefault="00277BEE" w:rsidP="00D71103">
      <w:pPr>
        <w:numPr>
          <w:ilvl w:val="0"/>
          <w:numId w:val="79"/>
        </w:numPr>
        <w:spacing w:before="60" w:after="60" w:line="276" w:lineRule="auto"/>
        <w:ind w:left="284" w:hanging="284"/>
      </w:pPr>
      <w:r w:rsidRPr="00277BEE">
        <w:t>innowacyjne, zarówno w zakresie innowacyjnego podejścia do prowadzenia procesów gospodarczych, jak i upowszechniania nowych rozwiązań technologicznych, organizacyjnych i społecznych.</w:t>
      </w:r>
    </w:p>
    <w:p w:rsidR="00277BEE" w:rsidRPr="00277BEE" w:rsidRDefault="00277BEE" w:rsidP="00277BEE">
      <w:pPr>
        <w:spacing w:before="60" w:after="60" w:line="276" w:lineRule="auto"/>
      </w:pPr>
      <w:r w:rsidRPr="00277BEE">
        <w:rPr>
          <w:u w:val="single"/>
        </w:rPr>
        <w:t>Główne grupy docelowe</w:t>
      </w:r>
    </w:p>
    <w:p w:rsidR="00277BEE" w:rsidRPr="00277BEE" w:rsidRDefault="00277BEE" w:rsidP="00277BEE">
      <w:pPr>
        <w:spacing w:before="60" w:after="60" w:line="276" w:lineRule="auto"/>
      </w:pPr>
      <w:r w:rsidRPr="00277BEE">
        <w:t>Przedsiębiorcy (mikro, małe, średnie i duże), inwestorzy (nowi i obecni), pracownicy przedsiębiorstw, IOB (w tym administracja samorządowa), podmioty zarządzające infrastrukturą IOB, JST i podmioty prywatne dysponujące terenami inwestycyjnymi.</w:t>
      </w:r>
    </w:p>
    <w:p w:rsidR="00277BEE" w:rsidRPr="00277BEE" w:rsidRDefault="00277BEE" w:rsidP="00277BEE">
      <w:pPr>
        <w:spacing w:before="60" w:after="60" w:line="276" w:lineRule="auto"/>
      </w:pPr>
      <w:r w:rsidRPr="00277BEE">
        <w:rPr>
          <w:u w:val="single"/>
        </w:rPr>
        <w:t>Działania na rzecz równości, integracji i niedyskryminacji</w:t>
      </w:r>
    </w:p>
    <w:p w:rsidR="00277BEE" w:rsidRPr="00343A2A" w:rsidRDefault="00277BEE" w:rsidP="00277BEE">
      <w:pPr>
        <w:spacing w:before="60" w:after="60" w:line="276" w:lineRule="auto"/>
        <w:rPr>
          <w:i/>
        </w:rPr>
      </w:pPr>
      <w:r w:rsidRPr="00343A2A">
        <w:rPr>
          <w:i/>
        </w:rPr>
        <w:t>Do uzupełnienia na dalszym etapie prac.</w:t>
      </w:r>
    </w:p>
    <w:p w:rsidR="00277BEE" w:rsidRPr="00277BEE" w:rsidRDefault="00277BEE" w:rsidP="00277BEE">
      <w:pPr>
        <w:spacing w:before="60" w:after="60" w:line="276" w:lineRule="auto"/>
      </w:pPr>
      <w:r w:rsidRPr="00277BEE">
        <w:rPr>
          <w:u w:val="single"/>
        </w:rPr>
        <w:t>Szczególne terytoria docelowe, z uwzględnieniem planowanego wykorzystania narzędzi terytorialnych</w:t>
      </w:r>
    </w:p>
    <w:p w:rsidR="00277BEE" w:rsidRPr="00277BEE" w:rsidRDefault="00277BEE" w:rsidP="00277BEE">
      <w:pPr>
        <w:spacing w:before="60" w:after="60" w:line="276" w:lineRule="auto"/>
      </w:pPr>
      <w:r w:rsidRPr="00277BEE">
        <w:t xml:space="preserve">Interwencja będzie prowadzona na terenie całego województwa. </w:t>
      </w:r>
    </w:p>
    <w:p w:rsidR="00277BEE" w:rsidRPr="00277BEE" w:rsidRDefault="00277BEE" w:rsidP="00277BEE">
      <w:pPr>
        <w:spacing w:before="60" w:after="60" w:line="276" w:lineRule="auto"/>
      </w:pPr>
      <w:r w:rsidRPr="00277BEE">
        <w:t>W ramach Celu nie przewiduje się zastosowania instrumentów terytorialnych.</w:t>
      </w:r>
    </w:p>
    <w:p w:rsidR="00277BEE" w:rsidRPr="00277BEE" w:rsidRDefault="00277BEE" w:rsidP="00277BEE">
      <w:pPr>
        <w:spacing w:before="60" w:after="60" w:line="276" w:lineRule="auto"/>
      </w:pPr>
      <w:r w:rsidRPr="00277BEE">
        <w:rPr>
          <w:u w:val="single"/>
        </w:rPr>
        <w:t>Przedsięwzięcia międzyregionalne i transnarodowe</w:t>
      </w:r>
    </w:p>
    <w:p w:rsidR="00277BEE" w:rsidRPr="00343A2A" w:rsidRDefault="00277BEE" w:rsidP="00277BEE">
      <w:pPr>
        <w:spacing w:before="60" w:after="60" w:line="276" w:lineRule="auto"/>
        <w:rPr>
          <w:i/>
        </w:rPr>
      </w:pPr>
      <w:r w:rsidRPr="00343A2A">
        <w:rPr>
          <w:i/>
        </w:rPr>
        <w:t xml:space="preserve">Do uzupełnienia na dalszym etapie prac. </w:t>
      </w:r>
    </w:p>
    <w:p w:rsidR="00277BEE" w:rsidRPr="00277BEE" w:rsidRDefault="00277BEE" w:rsidP="00277BEE">
      <w:pPr>
        <w:spacing w:before="60" w:after="60" w:line="276" w:lineRule="auto"/>
      </w:pPr>
      <w:r w:rsidRPr="00277BEE">
        <w:rPr>
          <w:u w:val="single"/>
        </w:rPr>
        <w:t>Planowane wykorzystanie instrumentów finansowych</w:t>
      </w:r>
    </w:p>
    <w:p w:rsidR="00277BEE" w:rsidRPr="00277BEE" w:rsidRDefault="00277BEE" w:rsidP="00277BEE">
      <w:pPr>
        <w:spacing w:line="276" w:lineRule="auto"/>
      </w:pPr>
      <w:r w:rsidRPr="00277BEE">
        <w:t>W ramach realizacji Celu wsparcie ukierunkowane jest przede wszystkim na przedsięwzięcia generujące przychody. Celem wsparcia jest ograniczenie tzw. luki finansowej (zapewnienie dostępu do finansowania MŚP) oraz stworzenie zachęt do inwestowania w obszarach strategicznych. Zastosowanie będą mieć instrumenty:</w:t>
      </w:r>
    </w:p>
    <w:p w:rsidR="00277BEE" w:rsidRPr="00277BEE" w:rsidRDefault="00277BEE" w:rsidP="00D71103">
      <w:pPr>
        <w:numPr>
          <w:ilvl w:val="0"/>
          <w:numId w:val="88"/>
        </w:numPr>
        <w:spacing w:after="200" w:line="276" w:lineRule="auto"/>
        <w:ind w:left="426" w:hanging="426"/>
        <w:contextualSpacing/>
      </w:pPr>
      <w:r w:rsidRPr="00277BEE">
        <w:t>finansowe – w zakresie wsparcia rozwoju i transformacji mikro, małych i średnich przedsiębiorstw;</w:t>
      </w:r>
    </w:p>
    <w:p w:rsidR="00277BEE" w:rsidRDefault="00277BEE" w:rsidP="00D71103">
      <w:pPr>
        <w:numPr>
          <w:ilvl w:val="0"/>
          <w:numId w:val="88"/>
        </w:numPr>
        <w:spacing w:after="200" w:line="276" w:lineRule="auto"/>
        <w:ind w:left="426" w:hanging="426"/>
        <w:contextualSpacing/>
      </w:pPr>
      <w:r w:rsidRPr="00277BEE">
        <w:t xml:space="preserve">bezzwrotne – w pozostałym zakresie, w tym promocja inwestycyjna regionu, </w:t>
      </w:r>
      <w:r w:rsidR="00EA6E50" w:rsidRPr="00277BEE">
        <w:t>kompleksow</w:t>
      </w:r>
      <w:r w:rsidR="00527BBC">
        <w:t>e</w:t>
      </w:r>
      <w:r w:rsidR="00EA6E50" w:rsidRPr="00277BEE">
        <w:t xml:space="preserve"> wsparci</w:t>
      </w:r>
      <w:r w:rsidR="00527BBC">
        <w:t>e</w:t>
      </w:r>
      <w:r w:rsidR="00EA6E50" w:rsidRPr="00277BEE">
        <w:t xml:space="preserve"> inwestorów (tworzenie terenów i obiektów inwestycyjnych)</w:t>
      </w:r>
      <w:r w:rsidR="00527BBC">
        <w:t xml:space="preserve">, </w:t>
      </w:r>
      <w:r w:rsidRPr="00277BEE">
        <w:t xml:space="preserve">działania ogólne związane z podnoszeniem atrakcyjności inwestycyjnej, programy </w:t>
      </w:r>
      <w:r w:rsidR="00E976B8">
        <w:t>informacyjno-doradcze dla MŚP, wsparcie eksportu</w:t>
      </w:r>
      <w:r w:rsidRPr="00277BEE">
        <w:t xml:space="preserve"> (realizowane jako przedsięwzięcia strategiczne koordynowane przez Samorząd Województwa Pomorskiego – na poziomie projektu otrzymującego wsparcie przychody lub oszczędności nie są generowane).</w:t>
      </w:r>
    </w:p>
    <w:p w:rsidR="00277BEE" w:rsidRPr="00277BEE" w:rsidRDefault="00277BEE" w:rsidP="00277BEE">
      <w:pPr>
        <w:spacing w:before="60" w:after="60" w:line="276" w:lineRule="auto"/>
        <w:rPr>
          <w:b/>
        </w:rPr>
      </w:pPr>
      <w:r w:rsidRPr="00277BEE">
        <w:rPr>
          <w:b/>
        </w:rPr>
        <w:t>Wskaźniki</w:t>
      </w:r>
    </w:p>
    <w:p w:rsidR="00277BEE" w:rsidRPr="00277BEE" w:rsidRDefault="00277BEE" w:rsidP="00277BEE">
      <w:pPr>
        <w:spacing w:before="60" w:after="60" w:line="276" w:lineRule="auto"/>
      </w:pPr>
      <w:r w:rsidRPr="00277BEE">
        <w:t>Tabela 1. Wskaźniki produktu</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992"/>
        <w:gridCol w:w="1417"/>
        <w:gridCol w:w="2510"/>
        <w:gridCol w:w="1165"/>
        <w:gridCol w:w="1058"/>
        <w:gridCol w:w="852"/>
      </w:tblGrid>
      <w:tr w:rsidR="00277BEE" w:rsidRPr="00277BEE" w:rsidTr="00383A3D">
        <w:trPr>
          <w:tblHeader/>
          <w:jc w:val="center"/>
        </w:trPr>
        <w:tc>
          <w:tcPr>
            <w:tcW w:w="704"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Priorytet</w:t>
            </w:r>
          </w:p>
        </w:tc>
        <w:tc>
          <w:tcPr>
            <w:tcW w:w="1134"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Cel szczegółowy</w:t>
            </w:r>
          </w:p>
        </w:tc>
        <w:tc>
          <w:tcPr>
            <w:tcW w:w="851"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Fundusz</w:t>
            </w:r>
          </w:p>
        </w:tc>
        <w:tc>
          <w:tcPr>
            <w:tcW w:w="992"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Kategoria regionu</w:t>
            </w:r>
          </w:p>
        </w:tc>
        <w:tc>
          <w:tcPr>
            <w:tcW w:w="1417"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Nr identyfikacyjny</w:t>
            </w:r>
          </w:p>
        </w:tc>
        <w:tc>
          <w:tcPr>
            <w:tcW w:w="2510"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Wskaźnik</w:t>
            </w:r>
          </w:p>
        </w:tc>
        <w:tc>
          <w:tcPr>
            <w:tcW w:w="1165"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Jednostka miary</w:t>
            </w:r>
          </w:p>
        </w:tc>
        <w:tc>
          <w:tcPr>
            <w:tcW w:w="1058"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Cel pośredni (2024)</w:t>
            </w:r>
          </w:p>
        </w:tc>
        <w:tc>
          <w:tcPr>
            <w:tcW w:w="852"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Cel (2029)</w:t>
            </w:r>
          </w:p>
        </w:tc>
      </w:tr>
      <w:tr w:rsidR="00950AC1" w:rsidRPr="00277BEE" w:rsidTr="00383A3D">
        <w:trPr>
          <w:jc w:val="center"/>
        </w:trPr>
        <w:tc>
          <w:tcPr>
            <w:tcW w:w="704" w:type="dxa"/>
          </w:tcPr>
          <w:p w:rsidR="00950AC1" w:rsidRPr="00277BEE" w:rsidRDefault="00B6124A" w:rsidP="00A26D4D">
            <w:pPr>
              <w:spacing w:before="60" w:after="60" w:line="276" w:lineRule="auto"/>
              <w:rPr>
                <w:rFonts w:cstheme="minorHAnsi"/>
                <w:sz w:val="18"/>
                <w:szCs w:val="18"/>
                <w:u w:val="single"/>
              </w:rPr>
            </w:pPr>
            <w:r>
              <w:rPr>
                <w:rFonts w:cstheme="minorHAnsi"/>
                <w:sz w:val="18"/>
                <w:szCs w:val="18"/>
              </w:rPr>
              <w:t>1</w:t>
            </w:r>
          </w:p>
        </w:tc>
        <w:tc>
          <w:tcPr>
            <w:tcW w:w="1134"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(iii)</w:t>
            </w:r>
          </w:p>
        </w:tc>
        <w:tc>
          <w:tcPr>
            <w:tcW w:w="851"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EFRR</w:t>
            </w:r>
          </w:p>
        </w:tc>
        <w:tc>
          <w:tcPr>
            <w:tcW w:w="992"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Słabiej rozwinięty</w:t>
            </w:r>
          </w:p>
        </w:tc>
        <w:tc>
          <w:tcPr>
            <w:tcW w:w="1417"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lang w:val="en-US"/>
              </w:rPr>
              <w:t>RCO 01</w:t>
            </w:r>
          </w:p>
        </w:tc>
        <w:tc>
          <w:tcPr>
            <w:tcW w:w="2510" w:type="dxa"/>
            <w:tcBorders>
              <w:bottom w:val="single" w:sz="4" w:space="0" w:color="auto"/>
            </w:tcBorders>
          </w:tcPr>
          <w:p w:rsidR="00950AC1" w:rsidRPr="003D741E" w:rsidRDefault="00950AC1" w:rsidP="00A26D4D">
            <w:pPr>
              <w:pStyle w:val="Akapitzlist"/>
              <w:spacing w:before="60" w:after="60" w:line="276" w:lineRule="auto"/>
              <w:ind w:left="0"/>
              <w:rPr>
                <w:rFonts w:cstheme="minorHAnsi"/>
                <w:sz w:val="18"/>
                <w:szCs w:val="18"/>
              </w:rPr>
            </w:pPr>
            <w:r w:rsidRPr="003D741E">
              <w:rPr>
                <w:rFonts w:cstheme="minorHAnsi"/>
                <w:sz w:val="18"/>
                <w:szCs w:val="18"/>
              </w:rPr>
              <w:t>Przedsiębiorstwa objęte wsparciem (w tym:</w:t>
            </w:r>
            <w:r>
              <w:rPr>
                <w:rFonts w:cstheme="minorHAnsi"/>
                <w:sz w:val="18"/>
                <w:szCs w:val="18"/>
              </w:rPr>
              <w:t xml:space="preserve"> </w:t>
            </w:r>
            <w:r w:rsidRPr="003D741E">
              <w:rPr>
                <w:rFonts w:cstheme="minorHAnsi"/>
                <w:sz w:val="18"/>
                <w:szCs w:val="18"/>
              </w:rPr>
              <w:t>mikro, małe, średnie,</w:t>
            </w:r>
            <w:r>
              <w:rPr>
                <w:rFonts w:cstheme="minorHAnsi"/>
                <w:sz w:val="18"/>
                <w:szCs w:val="18"/>
              </w:rPr>
              <w:t xml:space="preserve"> </w:t>
            </w:r>
            <w:r w:rsidRPr="003D741E">
              <w:rPr>
                <w:rFonts w:cstheme="minorHAnsi"/>
                <w:sz w:val="18"/>
                <w:szCs w:val="18"/>
              </w:rPr>
              <w:t>duże)</w:t>
            </w:r>
            <w:r>
              <w:rPr>
                <w:rFonts w:cstheme="minorHAnsi"/>
                <w:sz w:val="18"/>
                <w:szCs w:val="18"/>
              </w:rPr>
              <w:t xml:space="preserve"> </w:t>
            </w:r>
          </w:p>
        </w:tc>
        <w:tc>
          <w:tcPr>
            <w:tcW w:w="1165"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przedsiębiorstwa</w:t>
            </w:r>
          </w:p>
        </w:tc>
        <w:tc>
          <w:tcPr>
            <w:tcW w:w="1058" w:type="dxa"/>
          </w:tcPr>
          <w:p w:rsidR="00950AC1" w:rsidRPr="008C3B1B" w:rsidRDefault="008C3B1B" w:rsidP="00A26D4D">
            <w:pPr>
              <w:spacing w:before="60" w:after="60" w:line="276" w:lineRule="auto"/>
              <w:rPr>
                <w:rFonts w:cstheme="minorHAnsi"/>
                <w:sz w:val="18"/>
                <w:szCs w:val="18"/>
              </w:rPr>
            </w:pPr>
            <w:r w:rsidRPr="008C3B1B">
              <w:rPr>
                <w:rFonts w:cstheme="minorHAnsi"/>
                <w:sz w:val="18"/>
                <w:szCs w:val="18"/>
              </w:rPr>
              <w:t>787</w:t>
            </w:r>
          </w:p>
        </w:tc>
        <w:tc>
          <w:tcPr>
            <w:tcW w:w="852" w:type="dxa"/>
          </w:tcPr>
          <w:p w:rsidR="00950AC1" w:rsidRPr="008C3B1B" w:rsidRDefault="008C3B1B" w:rsidP="00A26D4D">
            <w:pPr>
              <w:spacing w:before="60" w:after="60" w:line="276" w:lineRule="auto"/>
              <w:rPr>
                <w:rFonts w:cstheme="minorHAnsi"/>
                <w:sz w:val="18"/>
                <w:szCs w:val="18"/>
              </w:rPr>
            </w:pPr>
            <w:r w:rsidRPr="008C3B1B">
              <w:rPr>
                <w:rFonts w:cstheme="minorHAnsi"/>
                <w:sz w:val="18"/>
                <w:szCs w:val="18"/>
              </w:rPr>
              <w:t>3550</w:t>
            </w:r>
          </w:p>
        </w:tc>
      </w:tr>
      <w:tr w:rsidR="00950AC1" w:rsidRPr="00277BEE" w:rsidTr="00383A3D">
        <w:trPr>
          <w:jc w:val="center"/>
        </w:trPr>
        <w:tc>
          <w:tcPr>
            <w:tcW w:w="704" w:type="dxa"/>
          </w:tcPr>
          <w:p w:rsidR="00950AC1" w:rsidRPr="00277BEE" w:rsidRDefault="00B6124A" w:rsidP="00A26D4D">
            <w:pPr>
              <w:spacing w:before="60" w:after="60" w:line="276" w:lineRule="auto"/>
              <w:rPr>
                <w:rFonts w:cstheme="minorHAnsi"/>
                <w:sz w:val="18"/>
                <w:szCs w:val="18"/>
                <w:u w:val="single"/>
              </w:rPr>
            </w:pPr>
            <w:r>
              <w:rPr>
                <w:rFonts w:cstheme="minorHAnsi"/>
                <w:sz w:val="18"/>
                <w:szCs w:val="18"/>
              </w:rPr>
              <w:t>1</w:t>
            </w:r>
          </w:p>
        </w:tc>
        <w:tc>
          <w:tcPr>
            <w:tcW w:w="1134"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(iii)</w:t>
            </w:r>
          </w:p>
        </w:tc>
        <w:tc>
          <w:tcPr>
            <w:tcW w:w="851"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EFRR</w:t>
            </w:r>
          </w:p>
        </w:tc>
        <w:tc>
          <w:tcPr>
            <w:tcW w:w="992"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Słabiej rozwinięty</w:t>
            </w:r>
          </w:p>
        </w:tc>
        <w:tc>
          <w:tcPr>
            <w:tcW w:w="1417"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lang w:val="en-US"/>
              </w:rPr>
              <w:t>RCO 02</w:t>
            </w:r>
          </w:p>
        </w:tc>
        <w:tc>
          <w:tcPr>
            <w:tcW w:w="2510" w:type="dxa"/>
            <w:tcBorders>
              <w:top w:val="single" w:sz="4" w:space="0" w:color="auto"/>
              <w:left w:val="single" w:sz="4" w:space="0" w:color="auto"/>
              <w:bottom w:val="single" w:sz="4" w:space="0" w:color="auto"/>
              <w:right w:val="single" w:sz="4" w:space="0" w:color="auto"/>
            </w:tcBorders>
            <w:vAlign w:val="center"/>
          </w:tcPr>
          <w:p w:rsidR="00950AC1" w:rsidRPr="003D741E" w:rsidRDefault="00950AC1" w:rsidP="00A26D4D">
            <w:pPr>
              <w:autoSpaceDE w:val="0"/>
              <w:autoSpaceDN w:val="0"/>
              <w:adjustRightInd w:val="0"/>
              <w:rPr>
                <w:rFonts w:cs="EUAlbertina-Regu"/>
                <w:sz w:val="18"/>
                <w:szCs w:val="18"/>
              </w:rPr>
            </w:pPr>
            <w:r w:rsidRPr="003D741E">
              <w:rPr>
                <w:rFonts w:cs="EUAlbertina-Regu"/>
                <w:sz w:val="18"/>
                <w:szCs w:val="18"/>
              </w:rPr>
              <w:t>Przedsiębiorstwa objęte wsparciem w formie</w:t>
            </w:r>
          </w:p>
          <w:p w:rsidR="00950AC1" w:rsidRPr="00284001" w:rsidRDefault="00950AC1" w:rsidP="00A26D4D">
            <w:pPr>
              <w:pStyle w:val="Akapitzlist"/>
              <w:spacing w:before="60" w:after="60" w:line="276" w:lineRule="auto"/>
              <w:ind w:left="0"/>
              <w:contextualSpacing w:val="0"/>
              <w:rPr>
                <w:rFonts w:cstheme="minorHAnsi"/>
                <w:sz w:val="18"/>
                <w:szCs w:val="18"/>
                <w:u w:val="single"/>
              </w:rPr>
            </w:pPr>
            <w:r w:rsidRPr="003D741E">
              <w:rPr>
                <w:rFonts w:cs="EUAlbertina-Regu"/>
                <w:sz w:val="18"/>
                <w:szCs w:val="18"/>
              </w:rPr>
              <w:t>dotacji</w:t>
            </w:r>
            <w:r>
              <w:rPr>
                <w:rFonts w:ascii="EUAlbertina-Regu" w:hAnsi="EUAlbertina-Regu" w:cs="EUAlbertina-Regu"/>
                <w:sz w:val="11"/>
                <w:szCs w:val="11"/>
              </w:rPr>
              <w:t>*</w:t>
            </w:r>
          </w:p>
        </w:tc>
        <w:tc>
          <w:tcPr>
            <w:tcW w:w="1165"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przedsiębiorstwa</w:t>
            </w:r>
          </w:p>
        </w:tc>
        <w:tc>
          <w:tcPr>
            <w:tcW w:w="1058" w:type="dxa"/>
          </w:tcPr>
          <w:p w:rsidR="00950AC1" w:rsidRPr="008C3B1B" w:rsidRDefault="008C3B1B" w:rsidP="00A26D4D">
            <w:pPr>
              <w:spacing w:before="60" w:after="60" w:line="276" w:lineRule="auto"/>
              <w:rPr>
                <w:rFonts w:cstheme="minorHAnsi"/>
                <w:sz w:val="18"/>
                <w:szCs w:val="18"/>
              </w:rPr>
            </w:pPr>
            <w:r w:rsidRPr="008C3B1B">
              <w:rPr>
                <w:rFonts w:cstheme="minorHAnsi"/>
                <w:sz w:val="18"/>
                <w:szCs w:val="18"/>
              </w:rPr>
              <w:t>70</w:t>
            </w:r>
          </w:p>
        </w:tc>
        <w:tc>
          <w:tcPr>
            <w:tcW w:w="852" w:type="dxa"/>
          </w:tcPr>
          <w:p w:rsidR="00950AC1" w:rsidRPr="008C3B1B" w:rsidRDefault="008C3B1B" w:rsidP="00A26D4D">
            <w:pPr>
              <w:spacing w:before="60" w:after="60" w:line="276" w:lineRule="auto"/>
              <w:rPr>
                <w:rFonts w:cstheme="minorHAnsi"/>
                <w:sz w:val="18"/>
                <w:szCs w:val="18"/>
              </w:rPr>
            </w:pPr>
            <w:r w:rsidRPr="008C3B1B">
              <w:rPr>
                <w:rFonts w:cstheme="minorHAnsi"/>
                <w:sz w:val="18"/>
                <w:szCs w:val="18"/>
              </w:rPr>
              <w:t>695</w:t>
            </w:r>
          </w:p>
        </w:tc>
      </w:tr>
      <w:tr w:rsidR="00950AC1" w:rsidRPr="00277BEE" w:rsidTr="00383A3D">
        <w:trPr>
          <w:jc w:val="center"/>
        </w:trPr>
        <w:tc>
          <w:tcPr>
            <w:tcW w:w="704"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lastRenderedPageBreak/>
              <w:t>1</w:t>
            </w:r>
          </w:p>
        </w:tc>
        <w:tc>
          <w:tcPr>
            <w:tcW w:w="1134"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(iii)</w:t>
            </w:r>
          </w:p>
        </w:tc>
        <w:tc>
          <w:tcPr>
            <w:tcW w:w="851"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EFRR</w:t>
            </w:r>
          </w:p>
        </w:tc>
        <w:tc>
          <w:tcPr>
            <w:tcW w:w="992"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Słabiej rozwinięty</w:t>
            </w:r>
          </w:p>
        </w:tc>
        <w:tc>
          <w:tcPr>
            <w:tcW w:w="1417"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lang w:val="en-US"/>
              </w:rPr>
              <w:t>RCO 03</w:t>
            </w:r>
          </w:p>
        </w:tc>
        <w:tc>
          <w:tcPr>
            <w:tcW w:w="2510" w:type="dxa"/>
            <w:tcBorders>
              <w:top w:val="single" w:sz="4" w:space="0" w:color="auto"/>
              <w:left w:val="single" w:sz="4" w:space="0" w:color="auto"/>
              <w:bottom w:val="single" w:sz="4" w:space="0" w:color="auto"/>
              <w:right w:val="single" w:sz="4" w:space="0" w:color="auto"/>
            </w:tcBorders>
            <w:vAlign w:val="center"/>
          </w:tcPr>
          <w:p w:rsidR="00950AC1" w:rsidRPr="003D741E" w:rsidRDefault="00950AC1" w:rsidP="00A26D4D">
            <w:pPr>
              <w:autoSpaceDE w:val="0"/>
              <w:autoSpaceDN w:val="0"/>
              <w:adjustRightInd w:val="0"/>
              <w:rPr>
                <w:rFonts w:ascii="EUAlbertina-Regu" w:hAnsi="EUAlbertina-Regu" w:cs="EUAlbertina-Regu"/>
                <w:sz w:val="19"/>
                <w:szCs w:val="19"/>
              </w:rPr>
            </w:pPr>
            <w:r w:rsidRPr="003D741E">
              <w:rPr>
                <w:rFonts w:cs="EUAlbertina-Regu"/>
                <w:sz w:val="18"/>
                <w:szCs w:val="18"/>
              </w:rPr>
              <w:t>Przedsiębiorstwa objęte wsparciem z instrumentów finansowych</w:t>
            </w:r>
            <w:r>
              <w:rPr>
                <w:rFonts w:ascii="EUAlbertina-Regu" w:hAnsi="EUAlbertina-Regu" w:cs="EUAlbertina-Regu"/>
                <w:sz w:val="19"/>
                <w:szCs w:val="19"/>
              </w:rPr>
              <w:t xml:space="preserve"> </w:t>
            </w:r>
          </w:p>
        </w:tc>
        <w:tc>
          <w:tcPr>
            <w:tcW w:w="1165"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przedsiębiorstwa</w:t>
            </w:r>
          </w:p>
        </w:tc>
        <w:tc>
          <w:tcPr>
            <w:tcW w:w="1058" w:type="dxa"/>
          </w:tcPr>
          <w:p w:rsidR="00950AC1" w:rsidRPr="008C3B1B" w:rsidRDefault="008C3B1B" w:rsidP="00A26D4D">
            <w:pPr>
              <w:spacing w:before="60" w:after="60" w:line="276" w:lineRule="auto"/>
              <w:rPr>
                <w:rFonts w:cstheme="minorHAnsi"/>
                <w:sz w:val="18"/>
                <w:szCs w:val="18"/>
              </w:rPr>
            </w:pPr>
            <w:r w:rsidRPr="008C3B1B">
              <w:rPr>
                <w:rFonts w:cstheme="minorHAnsi"/>
                <w:sz w:val="18"/>
                <w:szCs w:val="18"/>
              </w:rPr>
              <w:t>425</w:t>
            </w:r>
          </w:p>
        </w:tc>
        <w:tc>
          <w:tcPr>
            <w:tcW w:w="852" w:type="dxa"/>
          </w:tcPr>
          <w:p w:rsidR="00950AC1" w:rsidRPr="008C3B1B" w:rsidRDefault="008C3B1B" w:rsidP="00A26D4D">
            <w:pPr>
              <w:spacing w:before="60" w:after="60" w:line="276" w:lineRule="auto"/>
              <w:rPr>
                <w:rFonts w:cstheme="minorHAnsi"/>
                <w:sz w:val="18"/>
                <w:szCs w:val="18"/>
              </w:rPr>
            </w:pPr>
            <w:r w:rsidRPr="008C3B1B">
              <w:rPr>
                <w:rFonts w:cstheme="minorHAnsi"/>
                <w:sz w:val="18"/>
                <w:szCs w:val="18"/>
              </w:rPr>
              <w:t>1700</w:t>
            </w:r>
          </w:p>
        </w:tc>
      </w:tr>
      <w:tr w:rsidR="00950AC1" w:rsidRPr="00277BEE" w:rsidTr="00383A3D">
        <w:trPr>
          <w:jc w:val="center"/>
        </w:trPr>
        <w:tc>
          <w:tcPr>
            <w:tcW w:w="704"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1</w:t>
            </w:r>
          </w:p>
        </w:tc>
        <w:tc>
          <w:tcPr>
            <w:tcW w:w="1134"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(iii)</w:t>
            </w:r>
          </w:p>
        </w:tc>
        <w:tc>
          <w:tcPr>
            <w:tcW w:w="851"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EFRR</w:t>
            </w:r>
          </w:p>
        </w:tc>
        <w:tc>
          <w:tcPr>
            <w:tcW w:w="992"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rPr>
              <w:t>Słabiej rozwinięty</w:t>
            </w:r>
          </w:p>
        </w:tc>
        <w:tc>
          <w:tcPr>
            <w:tcW w:w="1417" w:type="dxa"/>
          </w:tcPr>
          <w:p w:rsidR="00950AC1" w:rsidRPr="00277BEE" w:rsidRDefault="00950AC1" w:rsidP="00A26D4D">
            <w:pPr>
              <w:spacing w:before="60" w:after="60" w:line="276" w:lineRule="auto"/>
              <w:rPr>
                <w:rFonts w:cstheme="minorHAnsi"/>
                <w:sz w:val="18"/>
                <w:szCs w:val="18"/>
                <w:u w:val="single"/>
              </w:rPr>
            </w:pPr>
            <w:r w:rsidRPr="00277BEE">
              <w:rPr>
                <w:rFonts w:cstheme="minorHAnsi"/>
                <w:sz w:val="18"/>
                <w:szCs w:val="18"/>
                <w:lang w:val="en-US"/>
              </w:rPr>
              <w:t xml:space="preserve">RCO </w:t>
            </w:r>
            <w:r w:rsidR="008C3B1B">
              <w:rPr>
                <w:rFonts w:cstheme="minorHAnsi"/>
                <w:sz w:val="18"/>
                <w:szCs w:val="18"/>
                <w:lang w:val="en-US"/>
              </w:rPr>
              <w:t>04</w:t>
            </w:r>
          </w:p>
        </w:tc>
        <w:tc>
          <w:tcPr>
            <w:tcW w:w="2510" w:type="dxa"/>
          </w:tcPr>
          <w:p w:rsidR="00950AC1" w:rsidRPr="00AA2C89" w:rsidRDefault="008C3B1B" w:rsidP="00A26D4D">
            <w:pPr>
              <w:spacing w:before="60" w:after="60" w:line="276" w:lineRule="auto"/>
              <w:rPr>
                <w:rFonts w:cstheme="minorHAnsi"/>
                <w:sz w:val="18"/>
                <w:szCs w:val="18"/>
                <w:lang w:val="en-US"/>
              </w:rPr>
            </w:pPr>
            <w:r w:rsidRPr="008C3B1B">
              <w:rPr>
                <w:rFonts w:cstheme="minorHAnsi"/>
                <w:sz w:val="18"/>
                <w:szCs w:val="18"/>
              </w:rPr>
              <w:t>Przedsiębiorstwa objęte wsparciem niefinansowym</w:t>
            </w:r>
            <w:r w:rsidRPr="008C3B1B" w:rsidDel="008C3B1B">
              <w:rPr>
                <w:rFonts w:cstheme="minorHAnsi"/>
                <w:sz w:val="18"/>
                <w:szCs w:val="18"/>
              </w:rPr>
              <w:t xml:space="preserve"> </w:t>
            </w:r>
          </w:p>
        </w:tc>
        <w:tc>
          <w:tcPr>
            <w:tcW w:w="1165" w:type="dxa"/>
          </w:tcPr>
          <w:p w:rsidR="00950AC1" w:rsidRPr="00277BEE" w:rsidRDefault="00950AC1" w:rsidP="00A26D4D">
            <w:pPr>
              <w:spacing w:before="60" w:after="60" w:line="276" w:lineRule="auto"/>
              <w:rPr>
                <w:rFonts w:cstheme="minorHAnsi"/>
                <w:sz w:val="18"/>
                <w:szCs w:val="18"/>
                <w:u w:val="single"/>
                <w:lang w:val="en-US"/>
              </w:rPr>
            </w:pPr>
            <w:r w:rsidRPr="00277BEE">
              <w:rPr>
                <w:rFonts w:cstheme="minorHAnsi"/>
                <w:sz w:val="18"/>
                <w:szCs w:val="18"/>
              </w:rPr>
              <w:t>przedsiębiorstwa</w:t>
            </w:r>
          </w:p>
        </w:tc>
        <w:tc>
          <w:tcPr>
            <w:tcW w:w="1058" w:type="dxa"/>
          </w:tcPr>
          <w:p w:rsidR="00950AC1" w:rsidRPr="008C3B1B" w:rsidRDefault="008C3B1B" w:rsidP="00A26D4D">
            <w:pPr>
              <w:spacing w:before="60" w:after="60" w:line="276" w:lineRule="auto"/>
              <w:rPr>
                <w:rFonts w:cstheme="minorHAnsi"/>
                <w:sz w:val="18"/>
                <w:szCs w:val="18"/>
                <w:lang w:val="en-US"/>
              </w:rPr>
            </w:pPr>
            <w:r w:rsidRPr="008C3B1B">
              <w:rPr>
                <w:rFonts w:cstheme="minorHAnsi"/>
                <w:sz w:val="18"/>
                <w:szCs w:val="18"/>
                <w:lang w:val="en-US"/>
              </w:rPr>
              <w:t>289</w:t>
            </w:r>
          </w:p>
        </w:tc>
        <w:tc>
          <w:tcPr>
            <w:tcW w:w="852" w:type="dxa"/>
          </w:tcPr>
          <w:p w:rsidR="00950AC1" w:rsidRPr="008C3B1B" w:rsidRDefault="008C3B1B" w:rsidP="00A26D4D">
            <w:pPr>
              <w:spacing w:before="60" w:after="60" w:line="276" w:lineRule="auto"/>
              <w:rPr>
                <w:rFonts w:cstheme="minorHAnsi"/>
                <w:sz w:val="18"/>
                <w:szCs w:val="18"/>
                <w:lang w:val="en-US"/>
              </w:rPr>
            </w:pPr>
            <w:r w:rsidRPr="008C3B1B">
              <w:rPr>
                <w:rFonts w:cstheme="minorHAnsi"/>
                <w:sz w:val="18"/>
                <w:szCs w:val="18"/>
                <w:lang w:val="en-US"/>
              </w:rPr>
              <w:t>1155</w:t>
            </w:r>
          </w:p>
        </w:tc>
      </w:tr>
      <w:tr w:rsidR="00277BEE" w:rsidRPr="00277BEE" w:rsidTr="00383A3D">
        <w:trPr>
          <w:jc w:val="center"/>
        </w:trPr>
        <w:tc>
          <w:tcPr>
            <w:tcW w:w="704" w:type="dxa"/>
          </w:tcPr>
          <w:p w:rsidR="00277BEE" w:rsidRPr="00277BEE" w:rsidRDefault="00277BEE" w:rsidP="00A26D4D">
            <w:pPr>
              <w:spacing w:before="60" w:after="60" w:line="276" w:lineRule="auto"/>
              <w:rPr>
                <w:rFonts w:cstheme="minorHAnsi"/>
                <w:sz w:val="18"/>
                <w:szCs w:val="18"/>
                <w:u w:val="single"/>
                <w:lang w:val="en-US"/>
              </w:rPr>
            </w:pPr>
            <w:r w:rsidRPr="00277BEE">
              <w:rPr>
                <w:rFonts w:cstheme="minorHAnsi"/>
                <w:sz w:val="18"/>
                <w:szCs w:val="18"/>
              </w:rPr>
              <w:t>1</w:t>
            </w:r>
          </w:p>
        </w:tc>
        <w:tc>
          <w:tcPr>
            <w:tcW w:w="1134" w:type="dxa"/>
          </w:tcPr>
          <w:p w:rsidR="00277BEE" w:rsidRPr="00277BEE" w:rsidRDefault="00277BEE" w:rsidP="00A26D4D">
            <w:pPr>
              <w:spacing w:before="60" w:after="60" w:line="276" w:lineRule="auto"/>
              <w:rPr>
                <w:rFonts w:cstheme="minorHAnsi"/>
                <w:sz w:val="18"/>
                <w:szCs w:val="18"/>
                <w:u w:val="single"/>
                <w:lang w:val="en-US"/>
              </w:rPr>
            </w:pPr>
            <w:r w:rsidRPr="00277BEE">
              <w:rPr>
                <w:rFonts w:cstheme="minorHAnsi"/>
                <w:sz w:val="18"/>
                <w:szCs w:val="18"/>
              </w:rPr>
              <w:t>(iii)</w:t>
            </w:r>
          </w:p>
        </w:tc>
        <w:tc>
          <w:tcPr>
            <w:tcW w:w="851" w:type="dxa"/>
          </w:tcPr>
          <w:p w:rsidR="00277BEE" w:rsidRPr="00277BEE" w:rsidRDefault="00277BEE" w:rsidP="00A26D4D">
            <w:pPr>
              <w:spacing w:before="60" w:after="60" w:line="276" w:lineRule="auto"/>
              <w:rPr>
                <w:rFonts w:cstheme="minorHAnsi"/>
                <w:sz w:val="18"/>
                <w:szCs w:val="18"/>
                <w:u w:val="single"/>
                <w:lang w:val="en-US"/>
              </w:rPr>
            </w:pPr>
            <w:r w:rsidRPr="00277BEE">
              <w:rPr>
                <w:rFonts w:cstheme="minorHAnsi"/>
                <w:sz w:val="18"/>
                <w:szCs w:val="18"/>
              </w:rPr>
              <w:t>EFRR</w:t>
            </w:r>
          </w:p>
        </w:tc>
        <w:tc>
          <w:tcPr>
            <w:tcW w:w="992" w:type="dxa"/>
          </w:tcPr>
          <w:p w:rsidR="00277BEE" w:rsidRPr="00277BEE" w:rsidRDefault="00277BEE" w:rsidP="00A26D4D">
            <w:pPr>
              <w:spacing w:before="60" w:after="60" w:line="276" w:lineRule="auto"/>
              <w:rPr>
                <w:rFonts w:cstheme="minorHAnsi"/>
                <w:sz w:val="18"/>
                <w:szCs w:val="18"/>
                <w:u w:val="single"/>
                <w:lang w:val="en-US"/>
              </w:rPr>
            </w:pPr>
            <w:r w:rsidRPr="00277BEE">
              <w:rPr>
                <w:rFonts w:cstheme="minorHAnsi"/>
                <w:sz w:val="18"/>
                <w:szCs w:val="18"/>
              </w:rPr>
              <w:t>Słabiej rozwinięty</w:t>
            </w:r>
          </w:p>
        </w:tc>
        <w:tc>
          <w:tcPr>
            <w:tcW w:w="1417" w:type="dxa"/>
          </w:tcPr>
          <w:p w:rsidR="00277BEE" w:rsidRPr="00E44FB4" w:rsidRDefault="008C3B1B" w:rsidP="00A26D4D">
            <w:pPr>
              <w:spacing w:before="60" w:after="60" w:line="276" w:lineRule="auto"/>
              <w:rPr>
                <w:rFonts w:cstheme="minorHAnsi"/>
                <w:sz w:val="18"/>
                <w:szCs w:val="18"/>
              </w:rPr>
            </w:pPr>
            <w:r>
              <w:rPr>
                <w:rFonts w:cstheme="minorHAnsi"/>
                <w:sz w:val="18"/>
                <w:szCs w:val="18"/>
              </w:rPr>
              <w:t>RCO 05</w:t>
            </w:r>
          </w:p>
        </w:tc>
        <w:tc>
          <w:tcPr>
            <w:tcW w:w="2510" w:type="dxa"/>
          </w:tcPr>
          <w:p w:rsidR="00277BEE" w:rsidRPr="00E44FB4" w:rsidRDefault="008C3B1B" w:rsidP="00A26D4D">
            <w:pPr>
              <w:spacing w:before="60" w:after="60" w:line="276" w:lineRule="auto"/>
              <w:rPr>
                <w:rFonts w:cstheme="minorHAnsi"/>
                <w:sz w:val="18"/>
                <w:szCs w:val="18"/>
              </w:rPr>
            </w:pPr>
            <w:r w:rsidRPr="004F175F">
              <w:rPr>
                <w:rFonts w:cstheme="minorHAnsi"/>
                <w:sz w:val="18"/>
                <w:szCs w:val="18"/>
              </w:rPr>
              <w:t>Nowe przedsiębiorstwa objęte wsparciem</w:t>
            </w:r>
          </w:p>
        </w:tc>
        <w:tc>
          <w:tcPr>
            <w:tcW w:w="1165" w:type="dxa"/>
          </w:tcPr>
          <w:p w:rsidR="00277BEE" w:rsidRPr="00277BEE" w:rsidRDefault="00277BEE" w:rsidP="00A26D4D">
            <w:pPr>
              <w:spacing w:before="60" w:after="60" w:line="276" w:lineRule="auto"/>
              <w:rPr>
                <w:rFonts w:cstheme="minorHAnsi"/>
                <w:sz w:val="18"/>
                <w:szCs w:val="18"/>
                <w:u w:val="single"/>
                <w:lang w:val="en-US"/>
              </w:rPr>
            </w:pPr>
            <w:r w:rsidRPr="00277BEE">
              <w:rPr>
                <w:rFonts w:cstheme="minorHAnsi"/>
                <w:sz w:val="18"/>
                <w:szCs w:val="18"/>
              </w:rPr>
              <w:t>przedsiębiorstwa</w:t>
            </w:r>
          </w:p>
        </w:tc>
        <w:tc>
          <w:tcPr>
            <w:tcW w:w="1058" w:type="dxa"/>
          </w:tcPr>
          <w:p w:rsidR="00277BEE" w:rsidRPr="008C3B1B" w:rsidRDefault="008C3B1B" w:rsidP="00A26D4D">
            <w:pPr>
              <w:spacing w:before="60" w:after="60" w:line="276" w:lineRule="auto"/>
              <w:rPr>
                <w:rFonts w:cstheme="minorHAnsi"/>
                <w:sz w:val="18"/>
                <w:szCs w:val="18"/>
                <w:lang w:val="en-US"/>
              </w:rPr>
            </w:pPr>
            <w:r>
              <w:rPr>
                <w:rFonts w:cstheme="minorHAnsi"/>
                <w:sz w:val="18"/>
                <w:szCs w:val="18"/>
                <w:lang w:val="en-US"/>
              </w:rPr>
              <w:t>4</w:t>
            </w:r>
          </w:p>
        </w:tc>
        <w:tc>
          <w:tcPr>
            <w:tcW w:w="852" w:type="dxa"/>
          </w:tcPr>
          <w:p w:rsidR="00277BEE" w:rsidRPr="008C3B1B" w:rsidRDefault="008C3B1B" w:rsidP="00A26D4D">
            <w:pPr>
              <w:spacing w:before="60" w:after="60" w:line="276" w:lineRule="auto"/>
              <w:rPr>
                <w:rFonts w:cstheme="minorHAnsi"/>
                <w:sz w:val="18"/>
                <w:szCs w:val="18"/>
                <w:lang w:val="en-US"/>
              </w:rPr>
            </w:pPr>
            <w:r>
              <w:rPr>
                <w:rFonts w:cstheme="minorHAnsi"/>
                <w:sz w:val="18"/>
                <w:szCs w:val="18"/>
                <w:lang w:val="en-US"/>
              </w:rPr>
              <w:t>80</w:t>
            </w:r>
          </w:p>
        </w:tc>
      </w:tr>
      <w:tr w:rsidR="00277BEE" w:rsidRPr="00277BEE" w:rsidTr="00383A3D">
        <w:trPr>
          <w:jc w:val="center"/>
        </w:trPr>
        <w:tc>
          <w:tcPr>
            <w:tcW w:w="704" w:type="dxa"/>
          </w:tcPr>
          <w:p w:rsidR="00277BEE" w:rsidRPr="00277BEE" w:rsidRDefault="00277BEE" w:rsidP="00A26D4D">
            <w:pPr>
              <w:spacing w:before="60" w:after="60" w:line="276" w:lineRule="auto"/>
              <w:rPr>
                <w:rFonts w:cstheme="minorHAnsi"/>
                <w:sz w:val="18"/>
                <w:szCs w:val="18"/>
                <w:u w:val="single"/>
                <w:lang w:val="en-US"/>
              </w:rPr>
            </w:pPr>
            <w:r w:rsidRPr="00277BEE">
              <w:rPr>
                <w:rFonts w:cstheme="minorHAnsi"/>
                <w:sz w:val="18"/>
                <w:szCs w:val="18"/>
              </w:rPr>
              <w:t>1</w:t>
            </w:r>
          </w:p>
        </w:tc>
        <w:tc>
          <w:tcPr>
            <w:tcW w:w="1134" w:type="dxa"/>
          </w:tcPr>
          <w:p w:rsidR="00277BEE" w:rsidRPr="00277BEE" w:rsidRDefault="00277BEE" w:rsidP="00A26D4D">
            <w:pPr>
              <w:spacing w:before="60" w:after="60" w:line="276" w:lineRule="auto"/>
              <w:rPr>
                <w:rFonts w:cstheme="minorHAnsi"/>
                <w:sz w:val="18"/>
                <w:szCs w:val="18"/>
                <w:u w:val="single"/>
                <w:lang w:val="en-US"/>
              </w:rPr>
            </w:pPr>
            <w:r w:rsidRPr="00277BEE">
              <w:rPr>
                <w:rFonts w:cstheme="minorHAnsi"/>
                <w:sz w:val="18"/>
                <w:szCs w:val="18"/>
              </w:rPr>
              <w:t>(iii)</w:t>
            </w:r>
          </w:p>
        </w:tc>
        <w:tc>
          <w:tcPr>
            <w:tcW w:w="851" w:type="dxa"/>
          </w:tcPr>
          <w:p w:rsidR="00277BEE" w:rsidRPr="00277BEE" w:rsidRDefault="00277BEE" w:rsidP="00A26D4D">
            <w:pPr>
              <w:spacing w:before="60" w:after="60" w:line="276" w:lineRule="auto"/>
              <w:rPr>
                <w:rFonts w:cstheme="minorHAnsi"/>
                <w:sz w:val="18"/>
                <w:szCs w:val="18"/>
                <w:u w:val="single"/>
                <w:lang w:val="en-US"/>
              </w:rPr>
            </w:pPr>
            <w:r w:rsidRPr="00277BEE">
              <w:rPr>
                <w:rFonts w:cstheme="minorHAnsi"/>
                <w:sz w:val="18"/>
                <w:szCs w:val="18"/>
              </w:rPr>
              <w:t>EFRR</w:t>
            </w:r>
          </w:p>
        </w:tc>
        <w:tc>
          <w:tcPr>
            <w:tcW w:w="992" w:type="dxa"/>
          </w:tcPr>
          <w:p w:rsidR="00277BEE" w:rsidRPr="00277BEE" w:rsidRDefault="00277BEE" w:rsidP="00A26D4D">
            <w:pPr>
              <w:spacing w:before="60" w:after="60" w:line="276" w:lineRule="auto"/>
              <w:rPr>
                <w:rFonts w:cstheme="minorHAnsi"/>
                <w:sz w:val="18"/>
                <w:szCs w:val="18"/>
                <w:u w:val="single"/>
                <w:lang w:val="en-US"/>
              </w:rPr>
            </w:pPr>
            <w:r w:rsidRPr="00277BEE">
              <w:rPr>
                <w:rFonts w:cstheme="minorHAnsi"/>
                <w:sz w:val="18"/>
                <w:szCs w:val="18"/>
              </w:rPr>
              <w:t>Słabiej rozwinięty</w:t>
            </w:r>
          </w:p>
        </w:tc>
        <w:tc>
          <w:tcPr>
            <w:tcW w:w="1417" w:type="dxa"/>
          </w:tcPr>
          <w:p w:rsidR="00277BEE" w:rsidRPr="00277BEE" w:rsidRDefault="00277BEE" w:rsidP="00A26D4D">
            <w:pPr>
              <w:spacing w:before="60" w:after="60" w:line="276" w:lineRule="auto"/>
              <w:rPr>
                <w:rFonts w:cstheme="minorHAnsi"/>
                <w:sz w:val="18"/>
                <w:szCs w:val="18"/>
                <w:lang w:val="en-US"/>
              </w:rPr>
            </w:pPr>
            <w:r w:rsidRPr="00277BEE">
              <w:rPr>
                <w:rFonts w:cstheme="minorHAnsi"/>
                <w:sz w:val="18"/>
                <w:szCs w:val="18"/>
              </w:rPr>
              <w:t>specyficzny</w:t>
            </w:r>
          </w:p>
        </w:tc>
        <w:tc>
          <w:tcPr>
            <w:tcW w:w="2510" w:type="dxa"/>
          </w:tcPr>
          <w:p w:rsidR="00277BEE" w:rsidRPr="00277BEE" w:rsidRDefault="00277BEE" w:rsidP="00A26D4D">
            <w:pPr>
              <w:spacing w:before="60" w:after="60" w:line="276" w:lineRule="auto"/>
              <w:rPr>
                <w:rFonts w:cstheme="minorHAnsi"/>
                <w:sz w:val="18"/>
                <w:szCs w:val="18"/>
                <w:u w:val="single"/>
              </w:rPr>
            </w:pPr>
            <w:r w:rsidRPr="00277BEE">
              <w:rPr>
                <w:rFonts w:cstheme="minorHAnsi"/>
                <w:sz w:val="18"/>
                <w:szCs w:val="18"/>
              </w:rPr>
              <w:t>Licz</w:t>
            </w:r>
            <w:r w:rsidR="00C06D8A">
              <w:rPr>
                <w:rFonts w:cstheme="minorHAnsi"/>
                <w:sz w:val="18"/>
                <w:szCs w:val="18"/>
              </w:rPr>
              <w:t>ba przedsiębiorstw wspartych w r</w:t>
            </w:r>
            <w:r w:rsidRPr="00277BEE">
              <w:rPr>
                <w:rFonts w:cstheme="minorHAnsi"/>
                <w:sz w:val="18"/>
                <w:szCs w:val="18"/>
              </w:rPr>
              <w:t>amach rozwoju eksportu</w:t>
            </w:r>
          </w:p>
        </w:tc>
        <w:tc>
          <w:tcPr>
            <w:tcW w:w="1165" w:type="dxa"/>
          </w:tcPr>
          <w:p w:rsidR="00277BEE" w:rsidRPr="00277BEE" w:rsidRDefault="00277BEE" w:rsidP="00A26D4D">
            <w:pPr>
              <w:spacing w:before="60" w:after="60" w:line="276" w:lineRule="auto"/>
              <w:rPr>
                <w:rFonts w:cstheme="minorHAnsi"/>
                <w:sz w:val="18"/>
                <w:szCs w:val="18"/>
                <w:u w:val="single"/>
              </w:rPr>
            </w:pPr>
            <w:r w:rsidRPr="00277BEE">
              <w:rPr>
                <w:rFonts w:cstheme="minorHAnsi"/>
                <w:sz w:val="18"/>
                <w:szCs w:val="18"/>
              </w:rPr>
              <w:t>przedsiębiorstwa</w:t>
            </w:r>
          </w:p>
        </w:tc>
        <w:tc>
          <w:tcPr>
            <w:tcW w:w="1058" w:type="dxa"/>
          </w:tcPr>
          <w:p w:rsidR="00277BEE" w:rsidRPr="008C3B1B" w:rsidRDefault="008C3B1B" w:rsidP="00A26D4D">
            <w:pPr>
              <w:spacing w:before="60" w:after="60" w:line="276" w:lineRule="auto"/>
              <w:rPr>
                <w:rFonts w:cstheme="minorHAnsi"/>
                <w:sz w:val="18"/>
                <w:szCs w:val="18"/>
              </w:rPr>
            </w:pPr>
            <w:r>
              <w:rPr>
                <w:rFonts w:cstheme="minorHAnsi"/>
                <w:sz w:val="18"/>
                <w:szCs w:val="18"/>
              </w:rPr>
              <w:t>25</w:t>
            </w:r>
          </w:p>
        </w:tc>
        <w:tc>
          <w:tcPr>
            <w:tcW w:w="852" w:type="dxa"/>
          </w:tcPr>
          <w:p w:rsidR="00277BEE" w:rsidRPr="008C3B1B" w:rsidRDefault="008C3B1B" w:rsidP="00A26D4D">
            <w:pPr>
              <w:spacing w:before="60" w:after="60" w:line="276" w:lineRule="auto"/>
              <w:rPr>
                <w:rFonts w:cstheme="minorHAnsi"/>
                <w:sz w:val="18"/>
                <w:szCs w:val="18"/>
              </w:rPr>
            </w:pPr>
            <w:r>
              <w:rPr>
                <w:rFonts w:cstheme="minorHAnsi"/>
                <w:sz w:val="18"/>
                <w:szCs w:val="18"/>
              </w:rPr>
              <w:t>500</w:t>
            </w:r>
          </w:p>
        </w:tc>
      </w:tr>
    </w:tbl>
    <w:p w:rsidR="00277BEE" w:rsidRPr="00277BEE" w:rsidRDefault="00277BEE" w:rsidP="00277BEE">
      <w:pPr>
        <w:spacing w:before="60" w:after="60" w:line="276" w:lineRule="auto"/>
      </w:pPr>
      <w:r w:rsidRPr="00277BEE">
        <w:t>Tabela 2. Wskaźniki rezultatu</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gridCol w:w="1134"/>
        <w:gridCol w:w="1134"/>
        <w:gridCol w:w="851"/>
        <w:gridCol w:w="850"/>
        <w:gridCol w:w="709"/>
        <w:gridCol w:w="851"/>
        <w:gridCol w:w="992"/>
        <w:gridCol w:w="765"/>
      </w:tblGrid>
      <w:tr w:rsidR="00277BEE" w:rsidRPr="00277BEE" w:rsidTr="00383A3D">
        <w:trPr>
          <w:tblHeader/>
          <w:jc w:val="center"/>
        </w:trPr>
        <w:tc>
          <w:tcPr>
            <w:tcW w:w="704"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Priorytet</w:t>
            </w:r>
          </w:p>
        </w:tc>
        <w:tc>
          <w:tcPr>
            <w:tcW w:w="851"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Cel szczegółowy</w:t>
            </w:r>
          </w:p>
        </w:tc>
        <w:tc>
          <w:tcPr>
            <w:tcW w:w="850"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Fundusz</w:t>
            </w:r>
          </w:p>
        </w:tc>
        <w:tc>
          <w:tcPr>
            <w:tcW w:w="992"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Kategoria regionu</w:t>
            </w:r>
          </w:p>
        </w:tc>
        <w:tc>
          <w:tcPr>
            <w:tcW w:w="1134"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Nr identyfikacyjny</w:t>
            </w:r>
          </w:p>
        </w:tc>
        <w:tc>
          <w:tcPr>
            <w:tcW w:w="1134"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Wskaźnik</w:t>
            </w:r>
          </w:p>
        </w:tc>
        <w:tc>
          <w:tcPr>
            <w:tcW w:w="851"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Jednostka miary</w:t>
            </w:r>
          </w:p>
        </w:tc>
        <w:tc>
          <w:tcPr>
            <w:tcW w:w="850"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Wartość bazowa</w:t>
            </w:r>
          </w:p>
        </w:tc>
        <w:tc>
          <w:tcPr>
            <w:tcW w:w="709"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Rok referencyjny</w:t>
            </w:r>
          </w:p>
        </w:tc>
        <w:tc>
          <w:tcPr>
            <w:tcW w:w="851"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Cel (2029)</w:t>
            </w:r>
          </w:p>
        </w:tc>
        <w:tc>
          <w:tcPr>
            <w:tcW w:w="992"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Źródło danych</w:t>
            </w:r>
          </w:p>
        </w:tc>
        <w:tc>
          <w:tcPr>
            <w:tcW w:w="765" w:type="dxa"/>
          </w:tcPr>
          <w:p w:rsidR="00277BEE" w:rsidRPr="00277BEE" w:rsidRDefault="00277BEE" w:rsidP="00A26D4D">
            <w:pPr>
              <w:spacing w:before="60" w:after="60" w:line="276" w:lineRule="auto"/>
              <w:rPr>
                <w:rFonts w:cstheme="minorHAnsi"/>
                <w:sz w:val="18"/>
                <w:szCs w:val="18"/>
              </w:rPr>
            </w:pPr>
            <w:r w:rsidRPr="00277BEE">
              <w:rPr>
                <w:rFonts w:cstheme="minorHAnsi"/>
                <w:sz w:val="18"/>
                <w:szCs w:val="18"/>
              </w:rPr>
              <w:t>Uwagi</w:t>
            </w:r>
          </w:p>
        </w:tc>
      </w:tr>
      <w:tr w:rsidR="00C06D8A" w:rsidRPr="00277BEE" w:rsidTr="00383A3D">
        <w:trPr>
          <w:jc w:val="center"/>
        </w:trPr>
        <w:tc>
          <w:tcPr>
            <w:tcW w:w="704"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1</w:t>
            </w:r>
          </w:p>
        </w:tc>
        <w:tc>
          <w:tcPr>
            <w:tcW w:w="851"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(iii)</w:t>
            </w:r>
          </w:p>
        </w:tc>
        <w:tc>
          <w:tcPr>
            <w:tcW w:w="850"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EFRR</w:t>
            </w:r>
          </w:p>
        </w:tc>
        <w:tc>
          <w:tcPr>
            <w:tcW w:w="992"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Słabiej rozwinięty</w:t>
            </w:r>
          </w:p>
        </w:tc>
        <w:tc>
          <w:tcPr>
            <w:tcW w:w="1134" w:type="dxa"/>
          </w:tcPr>
          <w:p w:rsidR="00C06D8A" w:rsidRPr="00277BEE" w:rsidRDefault="00C06D8A" w:rsidP="00A26D4D">
            <w:pPr>
              <w:spacing w:before="60" w:after="60" w:line="276" w:lineRule="auto"/>
              <w:rPr>
                <w:rFonts w:cstheme="minorHAnsi"/>
                <w:sz w:val="18"/>
                <w:szCs w:val="18"/>
              </w:rPr>
            </w:pPr>
            <w:r>
              <w:rPr>
                <w:rFonts w:cstheme="minorHAnsi"/>
                <w:sz w:val="18"/>
                <w:szCs w:val="18"/>
                <w:lang w:val="en-US"/>
              </w:rPr>
              <w:t>RCR 02</w:t>
            </w:r>
          </w:p>
        </w:tc>
        <w:tc>
          <w:tcPr>
            <w:tcW w:w="1134" w:type="dxa"/>
            <w:shd w:val="clear" w:color="auto" w:fill="auto"/>
            <w:vAlign w:val="center"/>
          </w:tcPr>
          <w:p w:rsidR="00C06D8A" w:rsidRPr="00277BEE" w:rsidRDefault="00C06D8A" w:rsidP="00A26D4D">
            <w:pPr>
              <w:spacing w:before="60" w:after="60" w:line="276" w:lineRule="auto"/>
              <w:rPr>
                <w:rFonts w:cstheme="minorHAnsi"/>
                <w:sz w:val="18"/>
                <w:szCs w:val="18"/>
              </w:rPr>
            </w:pPr>
            <w:r>
              <w:rPr>
                <w:rFonts w:cstheme="minorHAnsi"/>
                <w:sz w:val="18"/>
                <w:szCs w:val="18"/>
              </w:rPr>
              <w:t>I</w:t>
            </w:r>
            <w:r w:rsidRPr="00277BEE">
              <w:rPr>
                <w:rFonts w:cstheme="minorHAnsi"/>
                <w:sz w:val="18"/>
                <w:szCs w:val="18"/>
              </w:rPr>
              <w:t>nwestycj</w:t>
            </w:r>
            <w:r>
              <w:rPr>
                <w:rFonts w:cstheme="minorHAnsi"/>
                <w:sz w:val="18"/>
                <w:szCs w:val="18"/>
              </w:rPr>
              <w:t>e</w:t>
            </w:r>
            <w:r w:rsidRPr="00277BEE">
              <w:rPr>
                <w:rFonts w:cstheme="minorHAnsi"/>
                <w:sz w:val="18"/>
                <w:szCs w:val="18"/>
              </w:rPr>
              <w:t xml:space="preserve"> prywatn</w:t>
            </w:r>
            <w:r>
              <w:rPr>
                <w:rFonts w:cstheme="minorHAnsi"/>
                <w:sz w:val="18"/>
                <w:szCs w:val="18"/>
              </w:rPr>
              <w:t>e</w:t>
            </w:r>
            <w:r w:rsidRPr="00277BEE">
              <w:rPr>
                <w:rFonts w:cstheme="minorHAnsi"/>
                <w:sz w:val="18"/>
                <w:szCs w:val="18"/>
              </w:rPr>
              <w:t xml:space="preserve"> uzupełniając</w:t>
            </w:r>
            <w:r>
              <w:rPr>
                <w:rFonts w:cstheme="minorHAnsi"/>
                <w:sz w:val="18"/>
                <w:szCs w:val="18"/>
              </w:rPr>
              <w:t>e wsparcie publiczne (w tym: dotacje, instrumenty finansowe)</w:t>
            </w:r>
          </w:p>
        </w:tc>
        <w:tc>
          <w:tcPr>
            <w:tcW w:w="851"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PLN</w:t>
            </w:r>
          </w:p>
        </w:tc>
        <w:tc>
          <w:tcPr>
            <w:tcW w:w="850" w:type="dxa"/>
          </w:tcPr>
          <w:p w:rsidR="00C06D8A" w:rsidRPr="00277BEE" w:rsidRDefault="008C3B1B" w:rsidP="00A26D4D">
            <w:pPr>
              <w:spacing w:before="60" w:after="60" w:line="276" w:lineRule="auto"/>
              <w:rPr>
                <w:rFonts w:cstheme="minorHAnsi"/>
                <w:sz w:val="18"/>
                <w:szCs w:val="18"/>
              </w:rPr>
            </w:pPr>
            <w:r>
              <w:rPr>
                <w:rFonts w:cstheme="minorHAnsi"/>
                <w:sz w:val="18"/>
                <w:szCs w:val="18"/>
              </w:rPr>
              <w:t>0</w:t>
            </w:r>
          </w:p>
        </w:tc>
        <w:tc>
          <w:tcPr>
            <w:tcW w:w="709" w:type="dxa"/>
          </w:tcPr>
          <w:p w:rsidR="00C06D8A" w:rsidRPr="00277BEE" w:rsidRDefault="00C06D8A" w:rsidP="00A26D4D">
            <w:pPr>
              <w:spacing w:before="60" w:after="60" w:line="276" w:lineRule="auto"/>
              <w:rPr>
                <w:rFonts w:cstheme="minorHAnsi"/>
                <w:sz w:val="18"/>
                <w:szCs w:val="18"/>
              </w:rPr>
            </w:pPr>
          </w:p>
        </w:tc>
        <w:tc>
          <w:tcPr>
            <w:tcW w:w="851" w:type="dxa"/>
          </w:tcPr>
          <w:p w:rsidR="00C06D8A" w:rsidRPr="00277BEE" w:rsidRDefault="008C3B1B" w:rsidP="00A26D4D">
            <w:pPr>
              <w:spacing w:before="60" w:after="60" w:line="276" w:lineRule="auto"/>
              <w:rPr>
                <w:rFonts w:cstheme="minorHAnsi"/>
                <w:sz w:val="18"/>
                <w:szCs w:val="18"/>
              </w:rPr>
            </w:pPr>
            <w:r w:rsidRPr="008C3B1B">
              <w:rPr>
                <w:rFonts w:cstheme="minorHAnsi"/>
                <w:sz w:val="18"/>
                <w:szCs w:val="18"/>
              </w:rPr>
              <w:t>105 046 632</w:t>
            </w:r>
          </w:p>
        </w:tc>
        <w:tc>
          <w:tcPr>
            <w:tcW w:w="992" w:type="dxa"/>
          </w:tcPr>
          <w:p w:rsidR="00C06D8A" w:rsidRPr="00277BEE" w:rsidRDefault="00C06D8A" w:rsidP="00A26D4D">
            <w:pPr>
              <w:spacing w:before="60" w:after="60" w:line="276" w:lineRule="auto"/>
              <w:rPr>
                <w:rFonts w:cstheme="minorHAnsi"/>
                <w:sz w:val="18"/>
                <w:szCs w:val="18"/>
              </w:rPr>
            </w:pPr>
          </w:p>
        </w:tc>
        <w:tc>
          <w:tcPr>
            <w:tcW w:w="765" w:type="dxa"/>
          </w:tcPr>
          <w:p w:rsidR="00C06D8A" w:rsidRPr="00277BEE" w:rsidRDefault="00C06D8A" w:rsidP="00A26D4D">
            <w:pPr>
              <w:spacing w:before="60" w:after="60" w:line="276" w:lineRule="auto"/>
              <w:rPr>
                <w:rFonts w:cstheme="minorHAnsi"/>
                <w:sz w:val="18"/>
                <w:szCs w:val="18"/>
              </w:rPr>
            </w:pPr>
          </w:p>
        </w:tc>
      </w:tr>
      <w:tr w:rsidR="00C06D8A" w:rsidRPr="00277BEE" w:rsidTr="00383A3D">
        <w:trPr>
          <w:jc w:val="center"/>
        </w:trPr>
        <w:tc>
          <w:tcPr>
            <w:tcW w:w="704"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1</w:t>
            </w:r>
          </w:p>
        </w:tc>
        <w:tc>
          <w:tcPr>
            <w:tcW w:w="851"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(iii)</w:t>
            </w:r>
          </w:p>
        </w:tc>
        <w:tc>
          <w:tcPr>
            <w:tcW w:w="850"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EFRR</w:t>
            </w:r>
          </w:p>
        </w:tc>
        <w:tc>
          <w:tcPr>
            <w:tcW w:w="992"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Słabiej rozwinięty</w:t>
            </w:r>
          </w:p>
        </w:tc>
        <w:tc>
          <w:tcPr>
            <w:tcW w:w="1134"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lang w:val="en-US"/>
              </w:rPr>
              <w:t>WLWK (</w:t>
            </w:r>
            <w:r>
              <w:rPr>
                <w:rFonts w:cstheme="minorHAnsi"/>
                <w:sz w:val="18"/>
                <w:szCs w:val="18"/>
                <w:lang w:val="en-US"/>
              </w:rPr>
              <w:t>16a</w:t>
            </w:r>
            <w:r w:rsidRPr="00277BEE">
              <w:rPr>
                <w:rFonts w:cstheme="minorHAnsi"/>
                <w:sz w:val="18"/>
                <w:szCs w:val="18"/>
                <w:lang w:val="en-US"/>
              </w:rPr>
              <w:t>)</w:t>
            </w:r>
          </w:p>
        </w:tc>
        <w:tc>
          <w:tcPr>
            <w:tcW w:w="1134" w:type="dxa"/>
            <w:shd w:val="clear" w:color="auto" w:fill="auto"/>
            <w:vAlign w:val="center"/>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Wartość inwestycji prywatnych uzupełniających wsparcie publiczne - dotacje</w:t>
            </w:r>
          </w:p>
        </w:tc>
        <w:tc>
          <w:tcPr>
            <w:tcW w:w="851"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PLN</w:t>
            </w:r>
          </w:p>
        </w:tc>
        <w:tc>
          <w:tcPr>
            <w:tcW w:w="850" w:type="dxa"/>
          </w:tcPr>
          <w:p w:rsidR="00C06D8A" w:rsidRPr="00277BEE" w:rsidRDefault="008C3B1B" w:rsidP="00A26D4D">
            <w:pPr>
              <w:spacing w:before="60" w:after="60" w:line="276" w:lineRule="auto"/>
              <w:rPr>
                <w:rFonts w:cstheme="minorHAnsi"/>
                <w:sz w:val="18"/>
                <w:szCs w:val="18"/>
              </w:rPr>
            </w:pPr>
            <w:r>
              <w:rPr>
                <w:rFonts w:cstheme="minorHAnsi"/>
                <w:sz w:val="18"/>
                <w:szCs w:val="18"/>
              </w:rPr>
              <w:t>0</w:t>
            </w:r>
          </w:p>
        </w:tc>
        <w:tc>
          <w:tcPr>
            <w:tcW w:w="709" w:type="dxa"/>
          </w:tcPr>
          <w:p w:rsidR="00C06D8A" w:rsidRPr="00277BEE" w:rsidRDefault="00C06D8A" w:rsidP="00A26D4D">
            <w:pPr>
              <w:spacing w:before="60" w:after="60" w:line="276" w:lineRule="auto"/>
              <w:rPr>
                <w:rFonts w:cstheme="minorHAnsi"/>
                <w:sz w:val="18"/>
                <w:szCs w:val="18"/>
              </w:rPr>
            </w:pPr>
          </w:p>
        </w:tc>
        <w:tc>
          <w:tcPr>
            <w:tcW w:w="851" w:type="dxa"/>
          </w:tcPr>
          <w:p w:rsidR="00C06D8A" w:rsidRPr="00277BEE" w:rsidRDefault="008C3B1B" w:rsidP="00A26D4D">
            <w:pPr>
              <w:spacing w:before="60" w:after="60" w:line="276" w:lineRule="auto"/>
              <w:rPr>
                <w:rFonts w:cstheme="minorHAnsi"/>
                <w:sz w:val="18"/>
                <w:szCs w:val="18"/>
              </w:rPr>
            </w:pPr>
            <w:r w:rsidRPr="008C3B1B">
              <w:rPr>
                <w:rFonts w:cstheme="minorHAnsi"/>
                <w:sz w:val="18"/>
                <w:szCs w:val="18"/>
              </w:rPr>
              <w:t>61 922 376</w:t>
            </w:r>
          </w:p>
        </w:tc>
        <w:tc>
          <w:tcPr>
            <w:tcW w:w="992" w:type="dxa"/>
          </w:tcPr>
          <w:p w:rsidR="00C06D8A" w:rsidRPr="00277BEE" w:rsidRDefault="00C06D8A" w:rsidP="00A26D4D">
            <w:pPr>
              <w:spacing w:before="60" w:after="60" w:line="276" w:lineRule="auto"/>
              <w:rPr>
                <w:rFonts w:cstheme="minorHAnsi"/>
                <w:sz w:val="18"/>
                <w:szCs w:val="18"/>
              </w:rPr>
            </w:pPr>
          </w:p>
        </w:tc>
        <w:tc>
          <w:tcPr>
            <w:tcW w:w="765" w:type="dxa"/>
          </w:tcPr>
          <w:p w:rsidR="00C06D8A" w:rsidRPr="00277BEE" w:rsidRDefault="00C06D8A" w:rsidP="00A26D4D">
            <w:pPr>
              <w:spacing w:before="60" w:after="60" w:line="276" w:lineRule="auto"/>
              <w:rPr>
                <w:rFonts w:cstheme="minorHAnsi"/>
                <w:sz w:val="18"/>
                <w:szCs w:val="18"/>
              </w:rPr>
            </w:pPr>
          </w:p>
        </w:tc>
      </w:tr>
      <w:tr w:rsidR="00C06D8A" w:rsidRPr="00277BEE" w:rsidTr="00383A3D">
        <w:trPr>
          <w:jc w:val="center"/>
        </w:trPr>
        <w:tc>
          <w:tcPr>
            <w:tcW w:w="704"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1</w:t>
            </w:r>
          </w:p>
        </w:tc>
        <w:tc>
          <w:tcPr>
            <w:tcW w:w="851"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(iii)</w:t>
            </w:r>
          </w:p>
        </w:tc>
        <w:tc>
          <w:tcPr>
            <w:tcW w:w="850"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EFRR</w:t>
            </w:r>
          </w:p>
        </w:tc>
        <w:tc>
          <w:tcPr>
            <w:tcW w:w="992"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Słabiej rozwinięty</w:t>
            </w:r>
          </w:p>
        </w:tc>
        <w:tc>
          <w:tcPr>
            <w:tcW w:w="1134"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WLWK (</w:t>
            </w:r>
            <w:r>
              <w:rPr>
                <w:rFonts w:cstheme="minorHAnsi"/>
                <w:sz w:val="18"/>
                <w:szCs w:val="18"/>
              </w:rPr>
              <w:t>16b</w:t>
            </w:r>
            <w:r w:rsidRPr="00277BEE">
              <w:rPr>
                <w:rFonts w:cstheme="minorHAnsi"/>
                <w:sz w:val="18"/>
                <w:szCs w:val="18"/>
              </w:rPr>
              <w:t>)</w:t>
            </w:r>
          </w:p>
        </w:tc>
        <w:tc>
          <w:tcPr>
            <w:tcW w:w="1134" w:type="dxa"/>
            <w:shd w:val="clear" w:color="auto" w:fill="auto"/>
            <w:vAlign w:val="center"/>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Wartość inwestycji prywatnych uzupełniających wsparcie publiczne – instrumenty finansowe</w:t>
            </w:r>
          </w:p>
        </w:tc>
        <w:tc>
          <w:tcPr>
            <w:tcW w:w="851"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PLN</w:t>
            </w:r>
          </w:p>
        </w:tc>
        <w:tc>
          <w:tcPr>
            <w:tcW w:w="850" w:type="dxa"/>
          </w:tcPr>
          <w:p w:rsidR="00C06D8A" w:rsidRPr="00277BEE" w:rsidRDefault="008C3B1B" w:rsidP="00A26D4D">
            <w:pPr>
              <w:spacing w:before="60" w:after="60" w:line="276" w:lineRule="auto"/>
              <w:rPr>
                <w:rFonts w:cstheme="minorHAnsi"/>
                <w:sz w:val="18"/>
                <w:szCs w:val="18"/>
              </w:rPr>
            </w:pPr>
            <w:r>
              <w:rPr>
                <w:rFonts w:cstheme="minorHAnsi"/>
                <w:sz w:val="18"/>
                <w:szCs w:val="18"/>
              </w:rPr>
              <w:t>0</w:t>
            </w:r>
          </w:p>
        </w:tc>
        <w:tc>
          <w:tcPr>
            <w:tcW w:w="709" w:type="dxa"/>
          </w:tcPr>
          <w:p w:rsidR="00C06D8A" w:rsidRPr="00277BEE" w:rsidRDefault="00C06D8A" w:rsidP="00A26D4D">
            <w:pPr>
              <w:spacing w:before="60" w:after="60" w:line="276" w:lineRule="auto"/>
              <w:rPr>
                <w:rFonts w:cstheme="minorHAnsi"/>
                <w:sz w:val="18"/>
                <w:szCs w:val="18"/>
              </w:rPr>
            </w:pPr>
          </w:p>
        </w:tc>
        <w:tc>
          <w:tcPr>
            <w:tcW w:w="851" w:type="dxa"/>
          </w:tcPr>
          <w:p w:rsidR="00C06D8A" w:rsidRPr="00277BEE" w:rsidRDefault="008C3B1B" w:rsidP="00A26D4D">
            <w:pPr>
              <w:spacing w:before="60" w:after="60" w:line="276" w:lineRule="auto"/>
              <w:rPr>
                <w:rFonts w:cstheme="minorHAnsi"/>
                <w:sz w:val="18"/>
                <w:szCs w:val="18"/>
              </w:rPr>
            </w:pPr>
            <w:r w:rsidRPr="008C3B1B">
              <w:rPr>
                <w:rFonts w:cstheme="minorHAnsi"/>
                <w:sz w:val="18"/>
                <w:szCs w:val="18"/>
              </w:rPr>
              <w:t>43 124 256</w:t>
            </w:r>
          </w:p>
        </w:tc>
        <w:tc>
          <w:tcPr>
            <w:tcW w:w="992" w:type="dxa"/>
          </w:tcPr>
          <w:p w:rsidR="00C06D8A" w:rsidRPr="00277BEE" w:rsidRDefault="00C06D8A" w:rsidP="00A26D4D">
            <w:pPr>
              <w:spacing w:before="60" w:after="60" w:line="276" w:lineRule="auto"/>
              <w:rPr>
                <w:rFonts w:cstheme="minorHAnsi"/>
                <w:sz w:val="18"/>
                <w:szCs w:val="18"/>
              </w:rPr>
            </w:pPr>
          </w:p>
        </w:tc>
        <w:tc>
          <w:tcPr>
            <w:tcW w:w="765" w:type="dxa"/>
          </w:tcPr>
          <w:p w:rsidR="00C06D8A" w:rsidRPr="00277BEE" w:rsidRDefault="00C06D8A" w:rsidP="00A26D4D">
            <w:pPr>
              <w:spacing w:before="60" w:after="60" w:line="276" w:lineRule="auto"/>
              <w:rPr>
                <w:rFonts w:cstheme="minorHAnsi"/>
                <w:sz w:val="18"/>
                <w:szCs w:val="18"/>
              </w:rPr>
            </w:pPr>
          </w:p>
        </w:tc>
      </w:tr>
      <w:tr w:rsidR="00C06D8A" w:rsidRPr="00277BEE" w:rsidTr="00383A3D">
        <w:trPr>
          <w:jc w:val="center"/>
        </w:trPr>
        <w:tc>
          <w:tcPr>
            <w:tcW w:w="704"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1</w:t>
            </w:r>
          </w:p>
        </w:tc>
        <w:tc>
          <w:tcPr>
            <w:tcW w:w="851"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(iii)</w:t>
            </w:r>
          </w:p>
        </w:tc>
        <w:tc>
          <w:tcPr>
            <w:tcW w:w="850"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EFRR</w:t>
            </w:r>
          </w:p>
        </w:tc>
        <w:tc>
          <w:tcPr>
            <w:tcW w:w="992"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rPr>
              <w:t>Słabiej rozwinięty</w:t>
            </w:r>
          </w:p>
        </w:tc>
        <w:tc>
          <w:tcPr>
            <w:tcW w:w="1134" w:type="dxa"/>
          </w:tcPr>
          <w:p w:rsidR="00C06D8A" w:rsidRPr="00277BEE" w:rsidRDefault="00C06D8A" w:rsidP="00A26D4D">
            <w:pPr>
              <w:spacing w:before="60" w:after="60" w:line="276" w:lineRule="auto"/>
              <w:rPr>
                <w:rFonts w:cstheme="minorHAnsi"/>
                <w:sz w:val="18"/>
                <w:szCs w:val="18"/>
              </w:rPr>
            </w:pPr>
            <w:r w:rsidRPr="00277BEE">
              <w:rPr>
                <w:rFonts w:cstheme="minorHAnsi"/>
                <w:sz w:val="18"/>
                <w:szCs w:val="18"/>
                <w:lang w:val="en-US"/>
              </w:rPr>
              <w:t>RCR 19</w:t>
            </w:r>
          </w:p>
        </w:tc>
        <w:tc>
          <w:tcPr>
            <w:tcW w:w="1134" w:type="dxa"/>
          </w:tcPr>
          <w:p w:rsidR="00C06D8A" w:rsidRPr="00277BEE" w:rsidRDefault="00C06D8A" w:rsidP="00A26D4D">
            <w:pPr>
              <w:spacing w:before="60" w:after="60" w:line="276" w:lineRule="auto"/>
              <w:rPr>
                <w:rFonts w:cstheme="minorHAnsi"/>
                <w:sz w:val="18"/>
                <w:szCs w:val="18"/>
                <w:lang w:val="en-US"/>
              </w:rPr>
            </w:pPr>
            <w:r w:rsidRPr="003D741E">
              <w:rPr>
                <w:rFonts w:cstheme="minorHAnsi"/>
                <w:sz w:val="18"/>
                <w:szCs w:val="18"/>
              </w:rPr>
              <w:t>Przedsiębiorstwa o wyższym obrocie</w:t>
            </w:r>
          </w:p>
        </w:tc>
        <w:tc>
          <w:tcPr>
            <w:tcW w:w="851" w:type="dxa"/>
          </w:tcPr>
          <w:p w:rsidR="00C06D8A" w:rsidRPr="00C06D8A" w:rsidRDefault="00C06D8A" w:rsidP="00A26D4D">
            <w:pPr>
              <w:spacing w:before="60" w:after="60" w:line="276" w:lineRule="auto"/>
              <w:rPr>
                <w:rFonts w:cstheme="minorHAnsi"/>
                <w:sz w:val="18"/>
                <w:szCs w:val="18"/>
              </w:rPr>
            </w:pPr>
            <w:r w:rsidRPr="00C06D8A">
              <w:rPr>
                <w:rFonts w:cstheme="minorHAnsi"/>
                <w:sz w:val="18"/>
                <w:szCs w:val="18"/>
              </w:rPr>
              <w:t>przedsiębiorstwa</w:t>
            </w:r>
          </w:p>
        </w:tc>
        <w:tc>
          <w:tcPr>
            <w:tcW w:w="850" w:type="dxa"/>
          </w:tcPr>
          <w:p w:rsidR="00C06D8A" w:rsidRPr="00277BEE" w:rsidRDefault="00C06D8A" w:rsidP="00A26D4D">
            <w:pPr>
              <w:spacing w:before="60" w:after="60" w:line="276" w:lineRule="auto"/>
              <w:rPr>
                <w:rFonts w:cstheme="minorHAnsi"/>
                <w:sz w:val="18"/>
                <w:szCs w:val="18"/>
                <w:lang w:val="en-US"/>
              </w:rPr>
            </w:pPr>
          </w:p>
        </w:tc>
        <w:tc>
          <w:tcPr>
            <w:tcW w:w="709" w:type="dxa"/>
          </w:tcPr>
          <w:p w:rsidR="00C06D8A" w:rsidRPr="00277BEE" w:rsidRDefault="00C06D8A" w:rsidP="00A26D4D">
            <w:pPr>
              <w:spacing w:before="60" w:after="60" w:line="276" w:lineRule="auto"/>
              <w:rPr>
                <w:rFonts w:cstheme="minorHAnsi"/>
                <w:sz w:val="18"/>
                <w:szCs w:val="18"/>
                <w:lang w:val="en-US"/>
              </w:rPr>
            </w:pPr>
          </w:p>
        </w:tc>
        <w:tc>
          <w:tcPr>
            <w:tcW w:w="851" w:type="dxa"/>
          </w:tcPr>
          <w:p w:rsidR="00C06D8A" w:rsidRPr="00277BEE" w:rsidRDefault="00C06D8A" w:rsidP="00A26D4D">
            <w:pPr>
              <w:spacing w:before="60" w:after="60" w:line="276" w:lineRule="auto"/>
              <w:rPr>
                <w:rFonts w:cstheme="minorHAnsi"/>
                <w:sz w:val="18"/>
                <w:szCs w:val="18"/>
                <w:lang w:val="en-US"/>
              </w:rPr>
            </w:pPr>
          </w:p>
        </w:tc>
        <w:tc>
          <w:tcPr>
            <w:tcW w:w="992" w:type="dxa"/>
          </w:tcPr>
          <w:p w:rsidR="00C06D8A" w:rsidRPr="00277BEE" w:rsidRDefault="00C06D8A" w:rsidP="00A26D4D">
            <w:pPr>
              <w:spacing w:before="60" w:after="60" w:line="276" w:lineRule="auto"/>
              <w:rPr>
                <w:rFonts w:cstheme="minorHAnsi"/>
                <w:sz w:val="18"/>
                <w:szCs w:val="18"/>
                <w:lang w:val="en-US"/>
              </w:rPr>
            </w:pPr>
          </w:p>
        </w:tc>
        <w:tc>
          <w:tcPr>
            <w:tcW w:w="765" w:type="dxa"/>
          </w:tcPr>
          <w:p w:rsidR="00C06D8A" w:rsidRPr="00277BEE" w:rsidRDefault="00C06D8A" w:rsidP="00A26D4D">
            <w:pPr>
              <w:spacing w:before="60" w:after="60" w:line="276" w:lineRule="auto"/>
              <w:rPr>
                <w:rFonts w:cstheme="minorHAnsi"/>
                <w:sz w:val="18"/>
                <w:szCs w:val="18"/>
                <w:lang w:val="en-US"/>
              </w:rPr>
            </w:pPr>
          </w:p>
        </w:tc>
      </w:tr>
    </w:tbl>
    <w:p w:rsidR="00277BEE" w:rsidRPr="00277BEE" w:rsidRDefault="00277BEE" w:rsidP="00277BEE">
      <w:pPr>
        <w:spacing w:before="60" w:after="60" w:line="276" w:lineRule="auto"/>
      </w:pPr>
    </w:p>
    <w:p w:rsidR="00277BEE" w:rsidRPr="00277BEE" w:rsidRDefault="00277BEE" w:rsidP="00277BEE">
      <w:pPr>
        <w:spacing w:before="60" w:after="60" w:line="276" w:lineRule="auto"/>
        <w:rPr>
          <w:b/>
        </w:rPr>
      </w:pPr>
      <w:r w:rsidRPr="00277BEE">
        <w:rPr>
          <w:b/>
        </w:rPr>
        <w:lastRenderedPageBreak/>
        <w:t>Orientacyjny podział zasobów programu (UE) według rodzaju interwencji</w:t>
      </w:r>
    </w:p>
    <w:p w:rsidR="00277BEE" w:rsidRPr="00277BEE" w:rsidRDefault="00277BEE" w:rsidP="00277BEE">
      <w:pPr>
        <w:spacing w:before="60" w:after="60" w:line="276" w:lineRule="auto"/>
      </w:pPr>
      <w:r w:rsidRPr="00277BEE">
        <w:t>Tabela 1. Wymiar 1-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277BEE" w:rsidTr="00383A3D">
        <w:trPr>
          <w:tblHeader/>
        </w:trPr>
        <w:tc>
          <w:tcPr>
            <w:tcW w:w="1480" w:type="dxa"/>
          </w:tcPr>
          <w:p w:rsidR="00277BEE" w:rsidRPr="00277BEE" w:rsidRDefault="00277BEE" w:rsidP="00A26D4D">
            <w:pPr>
              <w:spacing w:before="60" w:after="60" w:line="276" w:lineRule="auto"/>
              <w:rPr>
                <w:sz w:val="18"/>
                <w:szCs w:val="18"/>
              </w:rPr>
            </w:pPr>
            <w:r w:rsidRPr="00277BEE">
              <w:rPr>
                <w:sz w:val="18"/>
                <w:szCs w:val="18"/>
              </w:rPr>
              <w:t>Nr priorytetu</w:t>
            </w:r>
          </w:p>
        </w:tc>
        <w:tc>
          <w:tcPr>
            <w:tcW w:w="1372" w:type="dxa"/>
          </w:tcPr>
          <w:p w:rsidR="00277BEE" w:rsidRPr="00277BEE" w:rsidRDefault="00277BEE" w:rsidP="00A26D4D">
            <w:pPr>
              <w:spacing w:before="60" w:after="60" w:line="276" w:lineRule="auto"/>
              <w:rPr>
                <w:sz w:val="18"/>
                <w:szCs w:val="18"/>
              </w:rPr>
            </w:pPr>
            <w:r w:rsidRPr="00277BEE">
              <w:rPr>
                <w:sz w:val="18"/>
                <w:szCs w:val="18"/>
              </w:rPr>
              <w:t>Fundusz</w:t>
            </w:r>
          </w:p>
        </w:tc>
        <w:tc>
          <w:tcPr>
            <w:tcW w:w="1372" w:type="dxa"/>
          </w:tcPr>
          <w:p w:rsidR="00277BEE" w:rsidRPr="00277BEE" w:rsidRDefault="00277BEE" w:rsidP="00A26D4D">
            <w:pPr>
              <w:spacing w:before="60" w:after="60" w:line="276" w:lineRule="auto"/>
              <w:rPr>
                <w:sz w:val="18"/>
                <w:szCs w:val="18"/>
              </w:rPr>
            </w:pPr>
            <w:r w:rsidRPr="00277BEE">
              <w:rPr>
                <w:sz w:val="18"/>
                <w:szCs w:val="18"/>
              </w:rPr>
              <w:t>Kategoria regionu</w:t>
            </w:r>
          </w:p>
        </w:tc>
        <w:tc>
          <w:tcPr>
            <w:tcW w:w="1372" w:type="dxa"/>
          </w:tcPr>
          <w:p w:rsidR="00277BEE" w:rsidRPr="00277BEE" w:rsidRDefault="00277BEE" w:rsidP="00A26D4D">
            <w:pPr>
              <w:spacing w:before="60" w:after="60" w:line="276" w:lineRule="auto"/>
              <w:rPr>
                <w:sz w:val="18"/>
                <w:szCs w:val="18"/>
              </w:rPr>
            </w:pPr>
            <w:r w:rsidRPr="00277BEE">
              <w:rPr>
                <w:sz w:val="18"/>
                <w:szCs w:val="18"/>
              </w:rPr>
              <w:t>Cel szczegółowy</w:t>
            </w:r>
          </w:p>
        </w:tc>
        <w:tc>
          <w:tcPr>
            <w:tcW w:w="1373" w:type="dxa"/>
          </w:tcPr>
          <w:p w:rsidR="00277BEE" w:rsidRPr="00277BEE" w:rsidRDefault="00277BEE" w:rsidP="00A26D4D">
            <w:pPr>
              <w:spacing w:before="60" w:after="60" w:line="276" w:lineRule="auto"/>
              <w:rPr>
                <w:sz w:val="18"/>
                <w:szCs w:val="18"/>
              </w:rPr>
            </w:pPr>
            <w:r w:rsidRPr="00277BEE">
              <w:rPr>
                <w:sz w:val="18"/>
                <w:szCs w:val="18"/>
              </w:rPr>
              <w:t>Kod</w:t>
            </w:r>
          </w:p>
        </w:tc>
        <w:tc>
          <w:tcPr>
            <w:tcW w:w="1373" w:type="dxa"/>
          </w:tcPr>
          <w:p w:rsidR="00277BEE" w:rsidRPr="00277BEE" w:rsidRDefault="00277BEE" w:rsidP="00A26D4D">
            <w:pPr>
              <w:spacing w:before="60" w:after="60" w:line="276" w:lineRule="auto"/>
              <w:rPr>
                <w:sz w:val="18"/>
                <w:szCs w:val="18"/>
              </w:rPr>
            </w:pPr>
            <w:r w:rsidRPr="00277BEE">
              <w:rPr>
                <w:sz w:val="18"/>
                <w:szCs w:val="18"/>
              </w:rPr>
              <w:t>Kwota (EUR)</w:t>
            </w:r>
          </w:p>
        </w:tc>
      </w:tr>
      <w:tr w:rsidR="00277BEE" w:rsidRPr="00277BEE" w:rsidTr="00383A3D">
        <w:tc>
          <w:tcPr>
            <w:tcW w:w="1480" w:type="dxa"/>
          </w:tcPr>
          <w:p w:rsidR="00277BEE" w:rsidRPr="00277BEE" w:rsidRDefault="00EF768C" w:rsidP="00A26D4D">
            <w:pPr>
              <w:spacing w:before="60" w:after="60" w:line="276" w:lineRule="auto"/>
              <w:rPr>
                <w:sz w:val="18"/>
                <w:szCs w:val="18"/>
              </w:rPr>
            </w:pPr>
            <w:r>
              <w:rPr>
                <w:sz w:val="18"/>
                <w:szCs w:val="18"/>
              </w:rPr>
              <w:t>1</w:t>
            </w:r>
          </w:p>
        </w:tc>
        <w:tc>
          <w:tcPr>
            <w:tcW w:w="1372" w:type="dxa"/>
          </w:tcPr>
          <w:p w:rsidR="00277BEE" w:rsidRPr="00277BEE" w:rsidRDefault="00277BEE" w:rsidP="00A26D4D">
            <w:pPr>
              <w:spacing w:before="60" w:after="60" w:line="276" w:lineRule="auto"/>
              <w:rPr>
                <w:sz w:val="18"/>
                <w:szCs w:val="18"/>
              </w:rPr>
            </w:pPr>
            <w:r w:rsidRPr="00277BEE">
              <w:rPr>
                <w:sz w:val="18"/>
                <w:szCs w:val="18"/>
              </w:rPr>
              <w:t>EFRR</w:t>
            </w:r>
          </w:p>
        </w:tc>
        <w:tc>
          <w:tcPr>
            <w:tcW w:w="1372" w:type="dxa"/>
          </w:tcPr>
          <w:p w:rsidR="00277BEE" w:rsidRPr="00277BEE" w:rsidRDefault="00277BEE" w:rsidP="00A26D4D">
            <w:pPr>
              <w:spacing w:before="60" w:after="60" w:line="276" w:lineRule="auto"/>
              <w:rPr>
                <w:sz w:val="18"/>
                <w:szCs w:val="18"/>
              </w:rPr>
            </w:pPr>
            <w:r w:rsidRPr="00277BEE">
              <w:rPr>
                <w:sz w:val="18"/>
                <w:szCs w:val="18"/>
              </w:rPr>
              <w:t>Słabiej rozwinięty</w:t>
            </w:r>
          </w:p>
        </w:tc>
        <w:tc>
          <w:tcPr>
            <w:tcW w:w="1372" w:type="dxa"/>
          </w:tcPr>
          <w:p w:rsidR="00277BEE" w:rsidRPr="00277BEE" w:rsidRDefault="00277BEE" w:rsidP="00A26D4D">
            <w:pPr>
              <w:spacing w:before="60" w:after="60" w:line="276" w:lineRule="auto"/>
              <w:rPr>
                <w:sz w:val="18"/>
                <w:szCs w:val="18"/>
              </w:rPr>
            </w:pPr>
            <w:r w:rsidRPr="00277BEE">
              <w:rPr>
                <w:sz w:val="18"/>
                <w:szCs w:val="18"/>
              </w:rPr>
              <w:t>(iii)</w:t>
            </w:r>
          </w:p>
        </w:tc>
        <w:tc>
          <w:tcPr>
            <w:tcW w:w="1373" w:type="dxa"/>
            <w:vAlign w:val="center"/>
          </w:tcPr>
          <w:p w:rsidR="00277BEE" w:rsidRPr="00277BEE" w:rsidRDefault="00277BEE" w:rsidP="00A26D4D">
            <w:pPr>
              <w:rPr>
                <w:rFonts w:ascii="Calibri" w:hAnsi="Calibri" w:cs="Calibri"/>
                <w:sz w:val="18"/>
                <w:szCs w:val="18"/>
              </w:rPr>
            </w:pPr>
            <w:r w:rsidRPr="00277BEE">
              <w:rPr>
                <w:rFonts w:ascii="Calibri" w:hAnsi="Calibri" w:cs="Calibri"/>
                <w:sz w:val="18"/>
                <w:szCs w:val="18"/>
              </w:rPr>
              <w:t>020</w:t>
            </w:r>
          </w:p>
        </w:tc>
        <w:tc>
          <w:tcPr>
            <w:tcW w:w="1373" w:type="dxa"/>
            <w:vAlign w:val="center"/>
          </w:tcPr>
          <w:p w:rsidR="00277BEE" w:rsidRPr="00277BEE" w:rsidRDefault="00277BEE" w:rsidP="00A26D4D">
            <w:pPr>
              <w:rPr>
                <w:rFonts w:ascii="Calibri" w:hAnsi="Calibri" w:cs="Calibri"/>
                <w:sz w:val="18"/>
                <w:szCs w:val="18"/>
              </w:rPr>
            </w:pPr>
            <w:r w:rsidRPr="00277BEE">
              <w:rPr>
                <w:rFonts w:ascii="Calibri" w:hAnsi="Calibri" w:cs="Calibri"/>
                <w:sz w:val="18"/>
                <w:szCs w:val="18"/>
              </w:rPr>
              <w:t>37 747 165</w:t>
            </w:r>
          </w:p>
        </w:tc>
      </w:tr>
      <w:tr w:rsidR="00277BEE" w:rsidRPr="00277BEE" w:rsidTr="00383A3D">
        <w:tc>
          <w:tcPr>
            <w:tcW w:w="1480" w:type="dxa"/>
          </w:tcPr>
          <w:p w:rsidR="00277BEE" w:rsidRPr="00277BEE" w:rsidRDefault="00EF768C" w:rsidP="00A26D4D">
            <w:pPr>
              <w:spacing w:before="60" w:after="60" w:line="276" w:lineRule="auto"/>
              <w:rPr>
                <w:sz w:val="18"/>
                <w:szCs w:val="18"/>
              </w:rPr>
            </w:pPr>
            <w:r>
              <w:rPr>
                <w:sz w:val="18"/>
                <w:szCs w:val="18"/>
              </w:rPr>
              <w:t>1</w:t>
            </w:r>
          </w:p>
        </w:tc>
        <w:tc>
          <w:tcPr>
            <w:tcW w:w="1372" w:type="dxa"/>
          </w:tcPr>
          <w:p w:rsidR="00277BEE" w:rsidRPr="00277BEE" w:rsidRDefault="00277BEE" w:rsidP="00A26D4D">
            <w:pPr>
              <w:spacing w:before="60" w:after="60" w:line="276" w:lineRule="auto"/>
              <w:rPr>
                <w:sz w:val="18"/>
                <w:szCs w:val="18"/>
              </w:rPr>
            </w:pPr>
            <w:r w:rsidRPr="00277BEE">
              <w:rPr>
                <w:sz w:val="18"/>
                <w:szCs w:val="18"/>
              </w:rPr>
              <w:t>EFRR</w:t>
            </w:r>
          </w:p>
        </w:tc>
        <w:tc>
          <w:tcPr>
            <w:tcW w:w="1372" w:type="dxa"/>
          </w:tcPr>
          <w:p w:rsidR="00277BEE" w:rsidRPr="00277BEE" w:rsidRDefault="00277BEE" w:rsidP="00A26D4D">
            <w:pPr>
              <w:spacing w:before="60" w:after="60" w:line="276" w:lineRule="auto"/>
              <w:rPr>
                <w:sz w:val="18"/>
                <w:szCs w:val="18"/>
              </w:rPr>
            </w:pPr>
            <w:r w:rsidRPr="00277BEE">
              <w:rPr>
                <w:sz w:val="18"/>
                <w:szCs w:val="18"/>
              </w:rPr>
              <w:t>Słabiej rozwinięty</w:t>
            </w:r>
          </w:p>
        </w:tc>
        <w:tc>
          <w:tcPr>
            <w:tcW w:w="1372" w:type="dxa"/>
          </w:tcPr>
          <w:p w:rsidR="00277BEE" w:rsidRPr="00277BEE" w:rsidRDefault="00277BEE" w:rsidP="00A26D4D">
            <w:pPr>
              <w:spacing w:before="60" w:after="60" w:line="276" w:lineRule="auto"/>
              <w:rPr>
                <w:sz w:val="18"/>
                <w:szCs w:val="18"/>
              </w:rPr>
            </w:pPr>
            <w:r w:rsidRPr="00277BEE">
              <w:rPr>
                <w:sz w:val="18"/>
                <w:szCs w:val="18"/>
              </w:rPr>
              <w:t>(iii)</w:t>
            </w:r>
          </w:p>
        </w:tc>
        <w:tc>
          <w:tcPr>
            <w:tcW w:w="1373" w:type="dxa"/>
            <w:vAlign w:val="center"/>
          </w:tcPr>
          <w:p w:rsidR="00277BEE" w:rsidRPr="00277BEE" w:rsidRDefault="00277BEE" w:rsidP="00A26D4D">
            <w:pPr>
              <w:rPr>
                <w:rFonts w:ascii="Calibri" w:hAnsi="Calibri" w:cs="Calibri"/>
                <w:sz w:val="18"/>
                <w:szCs w:val="18"/>
              </w:rPr>
            </w:pPr>
            <w:r w:rsidRPr="00277BEE">
              <w:rPr>
                <w:rFonts w:ascii="Calibri" w:hAnsi="Calibri" w:cs="Calibri"/>
                <w:sz w:val="18"/>
                <w:szCs w:val="18"/>
              </w:rPr>
              <w:t>021</w:t>
            </w:r>
          </w:p>
        </w:tc>
        <w:tc>
          <w:tcPr>
            <w:tcW w:w="1373" w:type="dxa"/>
            <w:vAlign w:val="center"/>
          </w:tcPr>
          <w:p w:rsidR="00277BEE" w:rsidRPr="00277BEE" w:rsidRDefault="00277BEE" w:rsidP="00A26D4D">
            <w:pPr>
              <w:rPr>
                <w:rFonts w:ascii="Calibri" w:hAnsi="Calibri" w:cs="Calibri"/>
                <w:sz w:val="18"/>
                <w:szCs w:val="18"/>
              </w:rPr>
            </w:pPr>
            <w:r w:rsidRPr="00277BEE">
              <w:rPr>
                <w:rFonts w:ascii="Calibri" w:hAnsi="Calibri" w:cs="Calibri"/>
                <w:sz w:val="18"/>
                <w:szCs w:val="18"/>
              </w:rPr>
              <w:t>81 162 846</w:t>
            </w:r>
          </w:p>
        </w:tc>
      </w:tr>
      <w:tr w:rsidR="00277BEE" w:rsidRPr="00277BEE" w:rsidTr="00383A3D">
        <w:tc>
          <w:tcPr>
            <w:tcW w:w="1480" w:type="dxa"/>
          </w:tcPr>
          <w:p w:rsidR="00277BEE" w:rsidRPr="00277BEE" w:rsidRDefault="00EF768C" w:rsidP="00A26D4D">
            <w:pPr>
              <w:spacing w:before="60" w:after="60" w:line="276" w:lineRule="auto"/>
              <w:rPr>
                <w:sz w:val="18"/>
                <w:szCs w:val="18"/>
              </w:rPr>
            </w:pPr>
            <w:r>
              <w:rPr>
                <w:sz w:val="18"/>
                <w:szCs w:val="18"/>
              </w:rPr>
              <w:t>1</w:t>
            </w:r>
          </w:p>
        </w:tc>
        <w:tc>
          <w:tcPr>
            <w:tcW w:w="1372" w:type="dxa"/>
          </w:tcPr>
          <w:p w:rsidR="00277BEE" w:rsidRPr="00277BEE" w:rsidRDefault="00277BEE" w:rsidP="00A26D4D">
            <w:pPr>
              <w:spacing w:before="60" w:after="60" w:line="276" w:lineRule="auto"/>
              <w:rPr>
                <w:sz w:val="18"/>
                <w:szCs w:val="18"/>
              </w:rPr>
            </w:pPr>
            <w:r w:rsidRPr="00277BEE">
              <w:rPr>
                <w:sz w:val="18"/>
                <w:szCs w:val="18"/>
              </w:rPr>
              <w:t>EFRR</w:t>
            </w:r>
          </w:p>
        </w:tc>
        <w:tc>
          <w:tcPr>
            <w:tcW w:w="1372" w:type="dxa"/>
          </w:tcPr>
          <w:p w:rsidR="00277BEE" w:rsidRPr="00277BEE" w:rsidRDefault="00277BEE" w:rsidP="00A26D4D">
            <w:pPr>
              <w:spacing w:before="60" w:after="60" w:line="276" w:lineRule="auto"/>
              <w:rPr>
                <w:sz w:val="18"/>
                <w:szCs w:val="18"/>
              </w:rPr>
            </w:pPr>
            <w:r w:rsidRPr="00277BEE">
              <w:rPr>
                <w:sz w:val="18"/>
                <w:szCs w:val="18"/>
              </w:rPr>
              <w:t>Słabiej rozwinięty</w:t>
            </w:r>
          </w:p>
        </w:tc>
        <w:tc>
          <w:tcPr>
            <w:tcW w:w="1372" w:type="dxa"/>
          </w:tcPr>
          <w:p w:rsidR="00277BEE" w:rsidRPr="00277BEE" w:rsidRDefault="00277BEE" w:rsidP="00A26D4D">
            <w:pPr>
              <w:spacing w:before="60" w:after="60" w:line="276" w:lineRule="auto"/>
              <w:rPr>
                <w:sz w:val="18"/>
                <w:szCs w:val="18"/>
              </w:rPr>
            </w:pPr>
            <w:r w:rsidRPr="00277BEE">
              <w:rPr>
                <w:sz w:val="18"/>
                <w:szCs w:val="18"/>
              </w:rPr>
              <w:t>(iii)</w:t>
            </w:r>
          </w:p>
        </w:tc>
        <w:tc>
          <w:tcPr>
            <w:tcW w:w="1373" w:type="dxa"/>
            <w:vAlign w:val="center"/>
          </w:tcPr>
          <w:p w:rsidR="00277BEE" w:rsidRPr="00277BEE" w:rsidRDefault="00277BEE" w:rsidP="00A26D4D">
            <w:pPr>
              <w:rPr>
                <w:rFonts w:ascii="Calibri" w:hAnsi="Calibri" w:cs="Calibri"/>
                <w:sz w:val="18"/>
                <w:szCs w:val="18"/>
              </w:rPr>
            </w:pPr>
            <w:r w:rsidRPr="00277BEE">
              <w:rPr>
                <w:rFonts w:ascii="Calibri" w:hAnsi="Calibri" w:cs="Calibri"/>
                <w:sz w:val="18"/>
                <w:szCs w:val="18"/>
              </w:rPr>
              <w:t>022</w:t>
            </w:r>
          </w:p>
        </w:tc>
        <w:tc>
          <w:tcPr>
            <w:tcW w:w="1373" w:type="dxa"/>
            <w:vAlign w:val="center"/>
          </w:tcPr>
          <w:p w:rsidR="00277BEE" w:rsidRPr="00277BEE" w:rsidRDefault="00277BEE" w:rsidP="00A26D4D">
            <w:pPr>
              <w:rPr>
                <w:rFonts w:ascii="Calibri" w:hAnsi="Calibri" w:cs="Calibri"/>
                <w:sz w:val="18"/>
                <w:szCs w:val="18"/>
              </w:rPr>
            </w:pPr>
            <w:r w:rsidRPr="00277BEE">
              <w:rPr>
                <w:rFonts w:ascii="Calibri" w:hAnsi="Calibri" w:cs="Calibri"/>
                <w:sz w:val="18"/>
                <w:szCs w:val="18"/>
              </w:rPr>
              <w:t>1 545 959</w:t>
            </w:r>
          </w:p>
        </w:tc>
      </w:tr>
      <w:tr w:rsidR="00277BEE" w:rsidRPr="00277BEE" w:rsidTr="00383A3D">
        <w:tc>
          <w:tcPr>
            <w:tcW w:w="1480" w:type="dxa"/>
          </w:tcPr>
          <w:p w:rsidR="00277BEE" w:rsidRPr="00277BEE" w:rsidRDefault="00EF768C" w:rsidP="00A26D4D">
            <w:pPr>
              <w:spacing w:before="60" w:after="60" w:line="276" w:lineRule="auto"/>
              <w:rPr>
                <w:sz w:val="18"/>
                <w:szCs w:val="18"/>
              </w:rPr>
            </w:pPr>
            <w:r>
              <w:rPr>
                <w:sz w:val="18"/>
                <w:szCs w:val="18"/>
              </w:rPr>
              <w:t>1</w:t>
            </w:r>
          </w:p>
        </w:tc>
        <w:tc>
          <w:tcPr>
            <w:tcW w:w="1372" w:type="dxa"/>
          </w:tcPr>
          <w:p w:rsidR="00277BEE" w:rsidRPr="00277BEE" w:rsidRDefault="00277BEE" w:rsidP="00A26D4D">
            <w:pPr>
              <w:spacing w:before="60" w:after="60" w:line="276" w:lineRule="auto"/>
              <w:rPr>
                <w:sz w:val="18"/>
                <w:szCs w:val="18"/>
              </w:rPr>
            </w:pPr>
            <w:r w:rsidRPr="00277BEE">
              <w:rPr>
                <w:sz w:val="18"/>
                <w:szCs w:val="18"/>
              </w:rPr>
              <w:t>EFRR</w:t>
            </w:r>
          </w:p>
        </w:tc>
        <w:tc>
          <w:tcPr>
            <w:tcW w:w="1372" w:type="dxa"/>
          </w:tcPr>
          <w:p w:rsidR="00277BEE" w:rsidRPr="00277BEE" w:rsidRDefault="00277BEE" w:rsidP="00A26D4D">
            <w:pPr>
              <w:spacing w:before="60" w:after="60" w:line="276" w:lineRule="auto"/>
              <w:rPr>
                <w:sz w:val="18"/>
                <w:szCs w:val="18"/>
              </w:rPr>
            </w:pPr>
            <w:r w:rsidRPr="00277BEE">
              <w:rPr>
                <w:sz w:val="18"/>
                <w:szCs w:val="18"/>
              </w:rPr>
              <w:t>Słabiej rozwinięty</w:t>
            </w:r>
          </w:p>
        </w:tc>
        <w:tc>
          <w:tcPr>
            <w:tcW w:w="1372" w:type="dxa"/>
          </w:tcPr>
          <w:p w:rsidR="00277BEE" w:rsidRPr="00277BEE" w:rsidRDefault="00277BEE" w:rsidP="00A26D4D">
            <w:pPr>
              <w:spacing w:before="60" w:after="60" w:line="276" w:lineRule="auto"/>
              <w:rPr>
                <w:sz w:val="18"/>
                <w:szCs w:val="18"/>
              </w:rPr>
            </w:pPr>
            <w:r w:rsidRPr="00277BEE">
              <w:rPr>
                <w:sz w:val="18"/>
                <w:szCs w:val="18"/>
              </w:rPr>
              <w:t>(iii)</w:t>
            </w:r>
          </w:p>
        </w:tc>
        <w:tc>
          <w:tcPr>
            <w:tcW w:w="1373" w:type="dxa"/>
            <w:vAlign w:val="center"/>
          </w:tcPr>
          <w:p w:rsidR="00277BEE" w:rsidRPr="00277BEE" w:rsidRDefault="00277BEE" w:rsidP="00A26D4D">
            <w:pPr>
              <w:rPr>
                <w:rFonts w:ascii="Calibri" w:hAnsi="Calibri" w:cs="Calibri"/>
                <w:sz w:val="18"/>
                <w:szCs w:val="18"/>
              </w:rPr>
            </w:pPr>
            <w:r w:rsidRPr="00277BEE">
              <w:rPr>
                <w:rFonts w:ascii="Calibri" w:hAnsi="Calibri" w:cs="Calibri"/>
                <w:sz w:val="18"/>
                <w:szCs w:val="18"/>
              </w:rPr>
              <w:t>024</w:t>
            </w:r>
          </w:p>
        </w:tc>
        <w:tc>
          <w:tcPr>
            <w:tcW w:w="1373" w:type="dxa"/>
            <w:vAlign w:val="center"/>
          </w:tcPr>
          <w:p w:rsidR="00277BEE" w:rsidRPr="00277BEE" w:rsidRDefault="00277BEE" w:rsidP="00A26D4D">
            <w:pPr>
              <w:rPr>
                <w:rFonts w:ascii="Calibri" w:hAnsi="Calibri" w:cs="Calibri"/>
                <w:sz w:val="18"/>
                <w:szCs w:val="18"/>
              </w:rPr>
            </w:pPr>
            <w:r w:rsidRPr="00277BEE">
              <w:rPr>
                <w:rFonts w:ascii="Calibri" w:hAnsi="Calibri" w:cs="Calibri"/>
                <w:sz w:val="18"/>
                <w:szCs w:val="18"/>
              </w:rPr>
              <w:t>8 373 944</w:t>
            </w:r>
          </w:p>
        </w:tc>
      </w:tr>
    </w:tbl>
    <w:p w:rsidR="00277BEE" w:rsidRPr="00277BEE" w:rsidRDefault="00277BEE" w:rsidP="00277BEE">
      <w:pPr>
        <w:spacing w:before="60" w:after="60" w:line="276" w:lineRule="auto"/>
      </w:pPr>
      <w:r w:rsidRPr="00277BEE">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277BEE" w:rsidTr="00383A3D">
        <w:trPr>
          <w:tblHeader/>
        </w:trPr>
        <w:tc>
          <w:tcPr>
            <w:tcW w:w="1480" w:type="dxa"/>
          </w:tcPr>
          <w:p w:rsidR="00277BEE" w:rsidRPr="00277BEE" w:rsidRDefault="00277BEE" w:rsidP="00A26D4D">
            <w:pPr>
              <w:spacing w:before="60" w:after="60" w:line="276" w:lineRule="auto"/>
              <w:rPr>
                <w:sz w:val="18"/>
                <w:szCs w:val="18"/>
              </w:rPr>
            </w:pPr>
            <w:r w:rsidRPr="00277BEE">
              <w:rPr>
                <w:sz w:val="18"/>
                <w:szCs w:val="18"/>
              </w:rPr>
              <w:t>Nr priorytetu</w:t>
            </w:r>
          </w:p>
        </w:tc>
        <w:tc>
          <w:tcPr>
            <w:tcW w:w="1372" w:type="dxa"/>
          </w:tcPr>
          <w:p w:rsidR="00277BEE" w:rsidRPr="00277BEE" w:rsidRDefault="00277BEE" w:rsidP="00A26D4D">
            <w:pPr>
              <w:spacing w:before="60" w:after="60" w:line="276" w:lineRule="auto"/>
              <w:rPr>
                <w:sz w:val="18"/>
                <w:szCs w:val="18"/>
              </w:rPr>
            </w:pPr>
            <w:r w:rsidRPr="00277BEE">
              <w:rPr>
                <w:sz w:val="18"/>
                <w:szCs w:val="18"/>
              </w:rPr>
              <w:t>Fundusz</w:t>
            </w:r>
          </w:p>
        </w:tc>
        <w:tc>
          <w:tcPr>
            <w:tcW w:w="1372" w:type="dxa"/>
          </w:tcPr>
          <w:p w:rsidR="00277BEE" w:rsidRPr="00277BEE" w:rsidRDefault="00277BEE" w:rsidP="00A26D4D">
            <w:pPr>
              <w:spacing w:before="60" w:after="60" w:line="276" w:lineRule="auto"/>
              <w:rPr>
                <w:sz w:val="18"/>
                <w:szCs w:val="18"/>
              </w:rPr>
            </w:pPr>
            <w:r w:rsidRPr="00277BEE">
              <w:rPr>
                <w:sz w:val="18"/>
                <w:szCs w:val="18"/>
              </w:rPr>
              <w:t>Kategoria regionu</w:t>
            </w:r>
          </w:p>
        </w:tc>
        <w:tc>
          <w:tcPr>
            <w:tcW w:w="1372" w:type="dxa"/>
          </w:tcPr>
          <w:p w:rsidR="00277BEE" w:rsidRPr="00277BEE" w:rsidRDefault="00277BEE" w:rsidP="00A26D4D">
            <w:pPr>
              <w:spacing w:before="60" w:after="60" w:line="276" w:lineRule="auto"/>
              <w:rPr>
                <w:sz w:val="18"/>
                <w:szCs w:val="18"/>
              </w:rPr>
            </w:pPr>
            <w:r w:rsidRPr="00277BEE">
              <w:rPr>
                <w:sz w:val="18"/>
                <w:szCs w:val="18"/>
              </w:rPr>
              <w:t>Cel szczegółowy</w:t>
            </w:r>
          </w:p>
        </w:tc>
        <w:tc>
          <w:tcPr>
            <w:tcW w:w="1373" w:type="dxa"/>
          </w:tcPr>
          <w:p w:rsidR="00277BEE" w:rsidRPr="00277BEE" w:rsidRDefault="00277BEE" w:rsidP="00A26D4D">
            <w:pPr>
              <w:spacing w:before="60" w:after="60" w:line="276" w:lineRule="auto"/>
              <w:rPr>
                <w:sz w:val="18"/>
                <w:szCs w:val="18"/>
              </w:rPr>
            </w:pPr>
            <w:r w:rsidRPr="00277BEE">
              <w:rPr>
                <w:sz w:val="18"/>
                <w:szCs w:val="18"/>
              </w:rPr>
              <w:t>Kod</w:t>
            </w:r>
          </w:p>
        </w:tc>
        <w:tc>
          <w:tcPr>
            <w:tcW w:w="1373" w:type="dxa"/>
          </w:tcPr>
          <w:p w:rsidR="00277BEE" w:rsidRPr="00277BEE" w:rsidRDefault="00277BEE" w:rsidP="00A26D4D">
            <w:pPr>
              <w:spacing w:before="60" w:after="60" w:line="276" w:lineRule="auto"/>
              <w:rPr>
                <w:sz w:val="18"/>
                <w:szCs w:val="18"/>
              </w:rPr>
            </w:pPr>
            <w:r w:rsidRPr="00277BEE">
              <w:rPr>
                <w:sz w:val="18"/>
                <w:szCs w:val="18"/>
              </w:rPr>
              <w:t>Kwota (EUR)</w:t>
            </w:r>
          </w:p>
        </w:tc>
      </w:tr>
      <w:tr w:rsidR="00277BEE" w:rsidRPr="00277BEE" w:rsidTr="00383A3D">
        <w:tc>
          <w:tcPr>
            <w:tcW w:w="1480" w:type="dxa"/>
          </w:tcPr>
          <w:p w:rsidR="00277BEE" w:rsidRPr="00277BEE" w:rsidRDefault="00EF768C" w:rsidP="00A26D4D">
            <w:pPr>
              <w:spacing w:before="60" w:after="60" w:line="276" w:lineRule="auto"/>
              <w:rPr>
                <w:sz w:val="18"/>
                <w:szCs w:val="18"/>
              </w:rPr>
            </w:pPr>
            <w:r>
              <w:rPr>
                <w:sz w:val="18"/>
                <w:szCs w:val="18"/>
              </w:rPr>
              <w:t>1</w:t>
            </w:r>
          </w:p>
        </w:tc>
        <w:tc>
          <w:tcPr>
            <w:tcW w:w="1372" w:type="dxa"/>
          </w:tcPr>
          <w:p w:rsidR="00277BEE" w:rsidRPr="00277BEE" w:rsidRDefault="00277BEE" w:rsidP="00A26D4D">
            <w:pPr>
              <w:spacing w:before="60" w:after="60" w:line="276" w:lineRule="auto"/>
              <w:rPr>
                <w:sz w:val="18"/>
                <w:szCs w:val="18"/>
              </w:rPr>
            </w:pPr>
            <w:r w:rsidRPr="00277BEE">
              <w:rPr>
                <w:sz w:val="18"/>
                <w:szCs w:val="18"/>
              </w:rPr>
              <w:t>EFRR</w:t>
            </w:r>
          </w:p>
        </w:tc>
        <w:tc>
          <w:tcPr>
            <w:tcW w:w="1372" w:type="dxa"/>
          </w:tcPr>
          <w:p w:rsidR="00277BEE" w:rsidRPr="00277BEE" w:rsidRDefault="00277BEE" w:rsidP="00A26D4D">
            <w:pPr>
              <w:spacing w:before="60" w:after="60" w:line="276" w:lineRule="auto"/>
              <w:rPr>
                <w:sz w:val="18"/>
                <w:szCs w:val="18"/>
              </w:rPr>
            </w:pPr>
            <w:r w:rsidRPr="00277BEE">
              <w:rPr>
                <w:sz w:val="18"/>
                <w:szCs w:val="18"/>
              </w:rPr>
              <w:t>Słabiej rozwinięty</w:t>
            </w:r>
          </w:p>
        </w:tc>
        <w:tc>
          <w:tcPr>
            <w:tcW w:w="1372" w:type="dxa"/>
          </w:tcPr>
          <w:p w:rsidR="00277BEE" w:rsidRPr="00277BEE" w:rsidRDefault="00277BEE" w:rsidP="00A26D4D">
            <w:pPr>
              <w:spacing w:before="60" w:after="60" w:line="276" w:lineRule="auto"/>
              <w:rPr>
                <w:sz w:val="18"/>
                <w:szCs w:val="18"/>
              </w:rPr>
            </w:pPr>
            <w:r w:rsidRPr="00277BEE">
              <w:rPr>
                <w:sz w:val="18"/>
                <w:szCs w:val="18"/>
              </w:rPr>
              <w:t>(iii)</w:t>
            </w:r>
          </w:p>
        </w:tc>
        <w:tc>
          <w:tcPr>
            <w:tcW w:w="1373" w:type="dxa"/>
          </w:tcPr>
          <w:p w:rsidR="00277BEE" w:rsidRPr="00277BEE" w:rsidRDefault="00277BEE" w:rsidP="00A26D4D">
            <w:pPr>
              <w:spacing w:before="60" w:after="60" w:line="276" w:lineRule="auto"/>
              <w:rPr>
                <w:sz w:val="18"/>
                <w:szCs w:val="18"/>
              </w:rPr>
            </w:pPr>
            <w:r w:rsidRPr="00277BEE">
              <w:rPr>
                <w:sz w:val="18"/>
                <w:szCs w:val="18"/>
              </w:rPr>
              <w:t>01</w:t>
            </w:r>
          </w:p>
        </w:tc>
        <w:tc>
          <w:tcPr>
            <w:tcW w:w="1373" w:type="dxa"/>
          </w:tcPr>
          <w:p w:rsidR="00277BEE" w:rsidRPr="00277BEE" w:rsidRDefault="00277BEE" w:rsidP="00A26D4D">
            <w:pPr>
              <w:rPr>
                <w:rFonts w:ascii="Calibri" w:hAnsi="Calibri" w:cs="Calibri"/>
                <w:color w:val="000000"/>
                <w:sz w:val="18"/>
                <w:szCs w:val="18"/>
              </w:rPr>
            </w:pPr>
            <w:r w:rsidRPr="00277BEE">
              <w:rPr>
                <w:rFonts w:ascii="Calibri" w:hAnsi="Calibri" w:cs="Calibri"/>
                <w:color w:val="000000"/>
                <w:sz w:val="18"/>
                <w:szCs w:val="18"/>
              </w:rPr>
              <w:t>64 224 289</w:t>
            </w:r>
          </w:p>
        </w:tc>
      </w:tr>
      <w:tr w:rsidR="00277BEE" w:rsidRPr="00277BEE" w:rsidTr="00383A3D">
        <w:tc>
          <w:tcPr>
            <w:tcW w:w="1480" w:type="dxa"/>
          </w:tcPr>
          <w:p w:rsidR="00277BEE" w:rsidRPr="00277BEE" w:rsidRDefault="00EF768C" w:rsidP="00A26D4D">
            <w:pPr>
              <w:spacing w:before="60" w:after="60" w:line="276" w:lineRule="auto"/>
              <w:rPr>
                <w:sz w:val="18"/>
                <w:szCs w:val="18"/>
              </w:rPr>
            </w:pPr>
            <w:r>
              <w:rPr>
                <w:sz w:val="18"/>
                <w:szCs w:val="18"/>
              </w:rPr>
              <w:t>1</w:t>
            </w:r>
          </w:p>
        </w:tc>
        <w:tc>
          <w:tcPr>
            <w:tcW w:w="1372" w:type="dxa"/>
          </w:tcPr>
          <w:p w:rsidR="00277BEE" w:rsidRPr="00277BEE" w:rsidRDefault="00277BEE" w:rsidP="00A26D4D">
            <w:pPr>
              <w:spacing w:before="60" w:after="60" w:line="276" w:lineRule="auto"/>
              <w:rPr>
                <w:sz w:val="18"/>
                <w:szCs w:val="18"/>
              </w:rPr>
            </w:pPr>
            <w:r w:rsidRPr="00277BEE">
              <w:rPr>
                <w:sz w:val="18"/>
                <w:szCs w:val="18"/>
              </w:rPr>
              <w:t>EFRR</w:t>
            </w:r>
          </w:p>
        </w:tc>
        <w:tc>
          <w:tcPr>
            <w:tcW w:w="1372" w:type="dxa"/>
          </w:tcPr>
          <w:p w:rsidR="00277BEE" w:rsidRPr="00277BEE" w:rsidRDefault="00277BEE" w:rsidP="00A26D4D">
            <w:pPr>
              <w:spacing w:before="60" w:after="60" w:line="276" w:lineRule="auto"/>
              <w:rPr>
                <w:sz w:val="18"/>
                <w:szCs w:val="18"/>
              </w:rPr>
            </w:pPr>
            <w:r w:rsidRPr="00277BEE">
              <w:rPr>
                <w:sz w:val="18"/>
                <w:szCs w:val="18"/>
              </w:rPr>
              <w:t>Słabiej rozwinięty</w:t>
            </w:r>
          </w:p>
        </w:tc>
        <w:tc>
          <w:tcPr>
            <w:tcW w:w="1372" w:type="dxa"/>
          </w:tcPr>
          <w:p w:rsidR="00277BEE" w:rsidRPr="00277BEE" w:rsidRDefault="00277BEE" w:rsidP="00A26D4D">
            <w:pPr>
              <w:spacing w:before="60" w:after="60" w:line="276" w:lineRule="auto"/>
              <w:rPr>
                <w:sz w:val="18"/>
                <w:szCs w:val="18"/>
              </w:rPr>
            </w:pPr>
            <w:r w:rsidRPr="00277BEE">
              <w:rPr>
                <w:sz w:val="18"/>
                <w:szCs w:val="18"/>
              </w:rPr>
              <w:t>(iii)</w:t>
            </w:r>
          </w:p>
        </w:tc>
        <w:tc>
          <w:tcPr>
            <w:tcW w:w="1373" w:type="dxa"/>
          </w:tcPr>
          <w:p w:rsidR="00277BEE" w:rsidRPr="00277BEE" w:rsidRDefault="00277BEE" w:rsidP="00A26D4D">
            <w:pPr>
              <w:spacing w:before="60" w:after="60" w:line="276" w:lineRule="auto"/>
              <w:rPr>
                <w:sz w:val="18"/>
                <w:szCs w:val="18"/>
              </w:rPr>
            </w:pPr>
            <w:r w:rsidRPr="00277BEE">
              <w:rPr>
                <w:sz w:val="18"/>
                <w:szCs w:val="18"/>
              </w:rPr>
              <w:t>03</w:t>
            </w:r>
          </w:p>
        </w:tc>
        <w:tc>
          <w:tcPr>
            <w:tcW w:w="1373" w:type="dxa"/>
          </w:tcPr>
          <w:p w:rsidR="00277BEE" w:rsidRPr="00277BEE" w:rsidRDefault="00277BEE" w:rsidP="00A26D4D">
            <w:pPr>
              <w:rPr>
                <w:rFonts w:ascii="Calibri" w:hAnsi="Calibri" w:cs="Calibri"/>
                <w:sz w:val="18"/>
                <w:szCs w:val="18"/>
              </w:rPr>
            </w:pPr>
            <w:r w:rsidRPr="00277BEE">
              <w:rPr>
                <w:rFonts w:ascii="Calibri" w:hAnsi="Calibri" w:cs="Calibri"/>
                <w:sz w:val="18"/>
                <w:szCs w:val="18"/>
              </w:rPr>
              <w:t>64 605 625</w:t>
            </w:r>
          </w:p>
        </w:tc>
      </w:tr>
    </w:tbl>
    <w:p w:rsidR="00277BEE" w:rsidRPr="00277BEE" w:rsidRDefault="00277BEE" w:rsidP="00277BEE">
      <w:pPr>
        <w:spacing w:before="60" w:after="60" w:line="276" w:lineRule="auto"/>
      </w:pPr>
      <w:r w:rsidRPr="00277BEE">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277BEE" w:rsidTr="00383A3D">
        <w:trPr>
          <w:tblHeader/>
        </w:trPr>
        <w:tc>
          <w:tcPr>
            <w:tcW w:w="1480" w:type="dxa"/>
          </w:tcPr>
          <w:p w:rsidR="00277BEE" w:rsidRPr="00277BEE" w:rsidRDefault="00277BEE" w:rsidP="00A26D4D">
            <w:pPr>
              <w:spacing w:before="60" w:after="60" w:line="276" w:lineRule="auto"/>
              <w:rPr>
                <w:sz w:val="18"/>
                <w:szCs w:val="18"/>
              </w:rPr>
            </w:pPr>
            <w:r w:rsidRPr="00277BEE">
              <w:rPr>
                <w:sz w:val="18"/>
                <w:szCs w:val="18"/>
              </w:rPr>
              <w:t>Nr priorytetu</w:t>
            </w:r>
          </w:p>
        </w:tc>
        <w:tc>
          <w:tcPr>
            <w:tcW w:w="1372" w:type="dxa"/>
          </w:tcPr>
          <w:p w:rsidR="00277BEE" w:rsidRPr="00277BEE" w:rsidRDefault="00277BEE" w:rsidP="00A26D4D">
            <w:pPr>
              <w:spacing w:before="60" w:after="60" w:line="276" w:lineRule="auto"/>
              <w:rPr>
                <w:sz w:val="18"/>
                <w:szCs w:val="18"/>
              </w:rPr>
            </w:pPr>
            <w:r w:rsidRPr="00277BEE">
              <w:rPr>
                <w:sz w:val="18"/>
                <w:szCs w:val="18"/>
              </w:rPr>
              <w:t>Fundusz</w:t>
            </w:r>
          </w:p>
        </w:tc>
        <w:tc>
          <w:tcPr>
            <w:tcW w:w="1372" w:type="dxa"/>
          </w:tcPr>
          <w:p w:rsidR="00277BEE" w:rsidRPr="00277BEE" w:rsidRDefault="00277BEE" w:rsidP="00A26D4D">
            <w:pPr>
              <w:spacing w:before="60" w:after="60" w:line="276" w:lineRule="auto"/>
              <w:rPr>
                <w:sz w:val="18"/>
                <w:szCs w:val="18"/>
              </w:rPr>
            </w:pPr>
            <w:r w:rsidRPr="00277BEE">
              <w:rPr>
                <w:sz w:val="18"/>
                <w:szCs w:val="18"/>
              </w:rPr>
              <w:t>Kategoria regionu</w:t>
            </w:r>
          </w:p>
        </w:tc>
        <w:tc>
          <w:tcPr>
            <w:tcW w:w="1372" w:type="dxa"/>
          </w:tcPr>
          <w:p w:rsidR="00277BEE" w:rsidRPr="00277BEE" w:rsidRDefault="00277BEE" w:rsidP="00A26D4D">
            <w:pPr>
              <w:spacing w:before="60" w:after="60" w:line="276" w:lineRule="auto"/>
              <w:rPr>
                <w:sz w:val="18"/>
                <w:szCs w:val="18"/>
              </w:rPr>
            </w:pPr>
            <w:r w:rsidRPr="00277BEE">
              <w:rPr>
                <w:sz w:val="18"/>
                <w:szCs w:val="18"/>
              </w:rPr>
              <w:t>Cel szczegółowy</w:t>
            </w:r>
          </w:p>
        </w:tc>
        <w:tc>
          <w:tcPr>
            <w:tcW w:w="1373" w:type="dxa"/>
          </w:tcPr>
          <w:p w:rsidR="00277BEE" w:rsidRPr="00277BEE" w:rsidRDefault="00277BEE" w:rsidP="00A26D4D">
            <w:pPr>
              <w:spacing w:before="60" w:after="60" w:line="276" w:lineRule="auto"/>
              <w:rPr>
                <w:sz w:val="18"/>
                <w:szCs w:val="18"/>
              </w:rPr>
            </w:pPr>
            <w:r w:rsidRPr="00277BEE">
              <w:rPr>
                <w:sz w:val="18"/>
                <w:szCs w:val="18"/>
              </w:rPr>
              <w:t>Kod</w:t>
            </w:r>
          </w:p>
        </w:tc>
        <w:tc>
          <w:tcPr>
            <w:tcW w:w="1373" w:type="dxa"/>
          </w:tcPr>
          <w:p w:rsidR="00277BEE" w:rsidRPr="00277BEE" w:rsidRDefault="00277BEE" w:rsidP="00A26D4D">
            <w:pPr>
              <w:spacing w:before="60" w:after="60" w:line="276" w:lineRule="auto"/>
              <w:rPr>
                <w:sz w:val="18"/>
                <w:szCs w:val="18"/>
              </w:rPr>
            </w:pPr>
            <w:r w:rsidRPr="00277BEE">
              <w:rPr>
                <w:sz w:val="18"/>
                <w:szCs w:val="18"/>
              </w:rPr>
              <w:t>Kwota (EUR)</w:t>
            </w:r>
          </w:p>
        </w:tc>
      </w:tr>
      <w:tr w:rsidR="00277BEE" w:rsidRPr="00277BEE" w:rsidTr="00383A3D">
        <w:tc>
          <w:tcPr>
            <w:tcW w:w="1480" w:type="dxa"/>
          </w:tcPr>
          <w:p w:rsidR="00277BEE" w:rsidRPr="00277BEE" w:rsidRDefault="00EF768C" w:rsidP="00A26D4D">
            <w:pPr>
              <w:spacing w:before="60" w:after="60" w:line="276" w:lineRule="auto"/>
              <w:rPr>
                <w:sz w:val="18"/>
                <w:szCs w:val="18"/>
              </w:rPr>
            </w:pPr>
            <w:r>
              <w:rPr>
                <w:sz w:val="18"/>
                <w:szCs w:val="18"/>
              </w:rPr>
              <w:t>1</w:t>
            </w:r>
          </w:p>
        </w:tc>
        <w:tc>
          <w:tcPr>
            <w:tcW w:w="1372" w:type="dxa"/>
          </w:tcPr>
          <w:p w:rsidR="00277BEE" w:rsidRPr="00277BEE" w:rsidRDefault="00277BEE" w:rsidP="00A26D4D">
            <w:pPr>
              <w:spacing w:before="60" w:after="60" w:line="276" w:lineRule="auto"/>
              <w:rPr>
                <w:sz w:val="18"/>
                <w:szCs w:val="18"/>
              </w:rPr>
            </w:pPr>
            <w:r w:rsidRPr="00277BEE">
              <w:rPr>
                <w:sz w:val="18"/>
                <w:szCs w:val="18"/>
              </w:rPr>
              <w:t>EFRR</w:t>
            </w:r>
          </w:p>
        </w:tc>
        <w:tc>
          <w:tcPr>
            <w:tcW w:w="1372" w:type="dxa"/>
          </w:tcPr>
          <w:p w:rsidR="00277BEE" w:rsidRPr="00277BEE" w:rsidRDefault="00277BEE" w:rsidP="00A26D4D">
            <w:pPr>
              <w:spacing w:before="60" w:after="60" w:line="276" w:lineRule="auto"/>
              <w:rPr>
                <w:sz w:val="18"/>
                <w:szCs w:val="18"/>
              </w:rPr>
            </w:pPr>
            <w:r w:rsidRPr="00277BEE">
              <w:rPr>
                <w:sz w:val="18"/>
                <w:szCs w:val="18"/>
              </w:rPr>
              <w:t>Słabiej rozwinięty</w:t>
            </w:r>
          </w:p>
        </w:tc>
        <w:tc>
          <w:tcPr>
            <w:tcW w:w="1372" w:type="dxa"/>
          </w:tcPr>
          <w:p w:rsidR="00277BEE" w:rsidRPr="00277BEE" w:rsidRDefault="00277BEE" w:rsidP="00A26D4D">
            <w:pPr>
              <w:spacing w:before="60" w:after="60" w:line="276" w:lineRule="auto"/>
              <w:rPr>
                <w:sz w:val="18"/>
                <w:szCs w:val="18"/>
              </w:rPr>
            </w:pPr>
            <w:r w:rsidRPr="00277BEE">
              <w:rPr>
                <w:sz w:val="18"/>
                <w:szCs w:val="18"/>
              </w:rPr>
              <w:t>(iii)</w:t>
            </w:r>
          </w:p>
        </w:tc>
        <w:tc>
          <w:tcPr>
            <w:tcW w:w="1373" w:type="dxa"/>
          </w:tcPr>
          <w:p w:rsidR="00277BEE" w:rsidRPr="00277BEE" w:rsidRDefault="00277BEE" w:rsidP="00A26D4D">
            <w:pPr>
              <w:spacing w:before="60" w:after="60" w:line="276" w:lineRule="auto"/>
              <w:rPr>
                <w:sz w:val="18"/>
                <w:szCs w:val="18"/>
              </w:rPr>
            </w:pPr>
            <w:r w:rsidRPr="00277BEE">
              <w:rPr>
                <w:sz w:val="18"/>
                <w:szCs w:val="18"/>
              </w:rPr>
              <w:t>33</w:t>
            </w:r>
          </w:p>
        </w:tc>
        <w:tc>
          <w:tcPr>
            <w:tcW w:w="1373" w:type="dxa"/>
          </w:tcPr>
          <w:p w:rsidR="00277BEE" w:rsidRPr="00277BEE" w:rsidRDefault="00277BEE" w:rsidP="00A26D4D">
            <w:pPr>
              <w:rPr>
                <w:rFonts w:ascii="Calibri" w:hAnsi="Calibri" w:cs="Calibri"/>
                <w:color w:val="000000"/>
                <w:sz w:val="18"/>
                <w:szCs w:val="18"/>
              </w:rPr>
            </w:pPr>
            <w:r w:rsidRPr="00277BEE">
              <w:rPr>
                <w:rFonts w:ascii="Calibri" w:hAnsi="Calibri" w:cs="Calibri"/>
                <w:color w:val="000000"/>
                <w:sz w:val="18"/>
                <w:szCs w:val="18"/>
              </w:rPr>
              <w:t>128 829 914</w:t>
            </w:r>
          </w:p>
        </w:tc>
      </w:tr>
    </w:tbl>
    <w:p w:rsidR="00277BEE" w:rsidRPr="00277BEE" w:rsidRDefault="00277BEE" w:rsidP="00277BEE">
      <w:pPr>
        <w:spacing w:before="60" w:after="60" w:line="276" w:lineRule="auto"/>
      </w:pPr>
      <w:r w:rsidRPr="00277BEE">
        <w:t>Tabela 4. Wymiar 6 – tematy uzupełniające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277BEE" w:rsidTr="00383A3D">
        <w:trPr>
          <w:tblHeader/>
        </w:trPr>
        <w:tc>
          <w:tcPr>
            <w:tcW w:w="1480" w:type="dxa"/>
          </w:tcPr>
          <w:p w:rsidR="00277BEE" w:rsidRPr="00277BEE" w:rsidRDefault="00277BEE" w:rsidP="00A26D4D">
            <w:pPr>
              <w:spacing w:before="60" w:after="60" w:line="276" w:lineRule="auto"/>
              <w:rPr>
                <w:sz w:val="18"/>
                <w:szCs w:val="18"/>
              </w:rPr>
            </w:pPr>
            <w:r w:rsidRPr="00277BEE">
              <w:rPr>
                <w:sz w:val="18"/>
                <w:szCs w:val="18"/>
              </w:rPr>
              <w:t>Nr priorytetu</w:t>
            </w:r>
          </w:p>
        </w:tc>
        <w:tc>
          <w:tcPr>
            <w:tcW w:w="1372" w:type="dxa"/>
          </w:tcPr>
          <w:p w:rsidR="00277BEE" w:rsidRPr="00277BEE" w:rsidRDefault="00277BEE" w:rsidP="00A26D4D">
            <w:pPr>
              <w:spacing w:before="60" w:after="60" w:line="276" w:lineRule="auto"/>
              <w:rPr>
                <w:sz w:val="18"/>
                <w:szCs w:val="18"/>
              </w:rPr>
            </w:pPr>
            <w:r w:rsidRPr="00277BEE">
              <w:rPr>
                <w:sz w:val="18"/>
                <w:szCs w:val="18"/>
              </w:rPr>
              <w:t>Fundusz</w:t>
            </w:r>
          </w:p>
        </w:tc>
        <w:tc>
          <w:tcPr>
            <w:tcW w:w="1372" w:type="dxa"/>
          </w:tcPr>
          <w:p w:rsidR="00277BEE" w:rsidRPr="00277BEE" w:rsidRDefault="00277BEE" w:rsidP="00A26D4D">
            <w:pPr>
              <w:spacing w:before="60" w:after="60" w:line="276" w:lineRule="auto"/>
              <w:rPr>
                <w:sz w:val="18"/>
                <w:szCs w:val="18"/>
              </w:rPr>
            </w:pPr>
            <w:r w:rsidRPr="00277BEE">
              <w:rPr>
                <w:sz w:val="18"/>
                <w:szCs w:val="18"/>
              </w:rPr>
              <w:t>Kategoria regionu</w:t>
            </w:r>
          </w:p>
        </w:tc>
        <w:tc>
          <w:tcPr>
            <w:tcW w:w="1372" w:type="dxa"/>
          </w:tcPr>
          <w:p w:rsidR="00277BEE" w:rsidRPr="00277BEE" w:rsidRDefault="00277BEE" w:rsidP="00A26D4D">
            <w:pPr>
              <w:spacing w:before="60" w:after="60" w:line="276" w:lineRule="auto"/>
              <w:rPr>
                <w:sz w:val="18"/>
                <w:szCs w:val="18"/>
              </w:rPr>
            </w:pPr>
            <w:r w:rsidRPr="00277BEE">
              <w:rPr>
                <w:sz w:val="18"/>
                <w:szCs w:val="18"/>
              </w:rPr>
              <w:t>Cel szczegółowy</w:t>
            </w:r>
          </w:p>
        </w:tc>
        <w:tc>
          <w:tcPr>
            <w:tcW w:w="1373" w:type="dxa"/>
          </w:tcPr>
          <w:p w:rsidR="00277BEE" w:rsidRPr="00277BEE" w:rsidRDefault="00277BEE" w:rsidP="00A26D4D">
            <w:pPr>
              <w:spacing w:before="60" w:after="60" w:line="276" w:lineRule="auto"/>
              <w:rPr>
                <w:sz w:val="18"/>
                <w:szCs w:val="18"/>
              </w:rPr>
            </w:pPr>
            <w:r w:rsidRPr="00277BEE">
              <w:rPr>
                <w:sz w:val="18"/>
                <w:szCs w:val="18"/>
              </w:rPr>
              <w:t>Kod</w:t>
            </w:r>
          </w:p>
        </w:tc>
        <w:tc>
          <w:tcPr>
            <w:tcW w:w="1373" w:type="dxa"/>
          </w:tcPr>
          <w:p w:rsidR="00277BEE" w:rsidRPr="00277BEE" w:rsidRDefault="00277BEE" w:rsidP="00A26D4D">
            <w:pPr>
              <w:spacing w:before="60" w:after="60" w:line="276" w:lineRule="auto"/>
              <w:rPr>
                <w:sz w:val="18"/>
                <w:szCs w:val="18"/>
              </w:rPr>
            </w:pPr>
            <w:r w:rsidRPr="00277BEE">
              <w:rPr>
                <w:sz w:val="18"/>
                <w:szCs w:val="18"/>
              </w:rPr>
              <w:t>Kwota (EUR)</w:t>
            </w:r>
          </w:p>
        </w:tc>
      </w:tr>
      <w:tr w:rsidR="00277BEE" w:rsidRPr="00277BEE" w:rsidTr="00383A3D">
        <w:tc>
          <w:tcPr>
            <w:tcW w:w="1480"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r>
      <w:tr w:rsidR="00277BEE" w:rsidRPr="00277BEE" w:rsidTr="00383A3D">
        <w:tc>
          <w:tcPr>
            <w:tcW w:w="1480"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r>
    </w:tbl>
    <w:p w:rsidR="00277BEE" w:rsidRPr="00277BEE" w:rsidRDefault="00277BEE" w:rsidP="00277BEE">
      <w:pPr>
        <w:spacing w:before="60" w:after="60" w:line="276" w:lineRule="auto"/>
      </w:pPr>
      <w:r w:rsidRPr="00277BEE">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277BEE" w:rsidTr="00383A3D">
        <w:trPr>
          <w:tblHeader/>
        </w:trPr>
        <w:tc>
          <w:tcPr>
            <w:tcW w:w="1480" w:type="dxa"/>
          </w:tcPr>
          <w:p w:rsidR="00277BEE" w:rsidRPr="00277BEE" w:rsidRDefault="00277BEE" w:rsidP="00A26D4D">
            <w:pPr>
              <w:spacing w:before="60" w:after="60" w:line="276" w:lineRule="auto"/>
              <w:rPr>
                <w:sz w:val="18"/>
                <w:szCs w:val="18"/>
              </w:rPr>
            </w:pPr>
            <w:r w:rsidRPr="00277BEE">
              <w:rPr>
                <w:sz w:val="18"/>
                <w:szCs w:val="18"/>
              </w:rPr>
              <w:t>Nr priorytetu</w:t>
            </w:r>
          </w:p>
        </w:tc>
        <w:tc>
          <w:tcPr>
            <w:tcW w:w="1372" w:type="dxa"/>
          </w:tcPr>
          <w:p w:rsidR="00277BEE" w:rsidRPr="00277BEE" w:rsidRDefault="00277BEE" w:rsidP="00A26D4D">
            <w:pPr>
              <w:spacing w:before="60" w:after="60" w:line="276" w:lineRule="auto"/>
              <w:rPr>
                <w:sz w:val="18"/>
                <w:szCs w:val="18"/>
              </w:rPr>
            </w:pPr>
            <w:r w:rsidRPr="00277BEE">
              <w:rPr>
                <w:sz w:val="18"/>
                <w:szCs w:val="18"/>
              </w:rPr>
              <w:t>Fundusz</w:t>
            </w:r>
          </w:p>
        </w:tc>
        <w:tc>
          <w:tcPr>
            <w:tcW w:w="1372" w:type="dxa"/>
          </w:tcPr>
          <w:p w:rsidR="00277BEE" w:rsidRPr="00277BEE" w:rsidRDefault="00277BEE" w:rsidP="00A26D4D">
            <w:pPr>
              <w:spacing w:before="60" w:after="60" w:line="276" w:lineRule="auto"/>
              <w:rPr>
                <w:sz w:val="18"/>
                <w:szCs w:val="18"/>
              </w:rPr>
            </w:pPr>
            <w:r w:rsidRPr="00277BEE">
              <w:rPr>
                <w:sz w:val="18"/>
                <w:szCs w:val="18"/>
              </w:rPr>
              <w:t>Kategoria regionu</w:t>
            </w:r>
          </w:p>
        </w:tc>
        <w:tc>
          <w:tcPr>
            <w:tcW w:w="1372" w:type="dxa"/>
          </w:tcPr>
          <w:p w:rsidR="00277BEE" w:rsidRPr="00277BEE" w:rsidRDefault="00277BEE" w:rsidP="00A26D4D">
            <w:pPr>
              <w:spacing w:before="60" w:after="60" w:line="276" w:lineRule="auto"/>
              <w:rPr>
                <w:sz w:val="18"/>
                <w:szCs w:val="18"/>
              </w:rPr>
            </w:pPr>
            <w:r w:rsidRPr="00277BEE">
              <w:rPr>
                <w:sz w:val="18"/>
                <w:szCs w:val="18"/>
              </w:rPr>
              <w:t>Cel szczegółowy</w:t>
            </w:r>
          </w:p>
        </w:tc>
        <w:tc>
          <w:tcPr>
            <w:tcW w:w="1373" w:type="dxa"/>
          </w:tcPr>
          <w:p w:rsidR="00277BEE" w:rsidRPr="00277BEE" w:rsidRDefault="00277BEE" w:rsidP="00A26D4D">
            <w:pPr>
              <w:spacing w:before="60" w:after="60" w:line="276" w:lineRule="auto"/>
              <w:rPr>
                <w:sz w:val="18"/>
                <w:szCs w:val="18"/>
              </w:rPr>
            </w:pPr>
            <w:r w:rsidRPr="00277BEE">
              <w:rPr>
                <w:sz w:val="18"/>
                <w:szCs w:val="18"/>
              </w:rPr>
              <w:t>Kod</w:t>
            </w:r>
          </w:p>
        </w:tc>
        <w:tc>
          <w:tcPr>
            <w:tcW w:w="1373" w:type="dxa"/>
          </w:tcPr>
          <w:p w:rsidR="00277BEE" w:rsidRPr="00277BEE" w:rsidRDefault="00277BEE" w:rsidP="00A26D4D">
            <w:pPr>
              <w:spacing w:before="60" w:after="60" w:line="276" w:lineRule="auto"/>
              <w:rPr>
                <w:sz w:val="18"/>
                <w:szCs w:val="18"/>
              </w:rPr>
            </w:pPr>
            <w:r w:rsidRPr="00277BEE">
              <w:rPr>
                <w:sz w:val="18"/>
                <w:szCs w:val="18"/>
              </w:rPr>
              <w:t>Kwota (EUR)</w:t>
            </w:r>
          </w:p>
        </w:tc>
      </w:tr>
      <w:tr w:rsidR="00277BEE" w:rsidRPr="00277BEE" w:rsidTr="00383A3D">
        <w:tc>
          <w:tcPr>
            <w:tcW w:w="1480"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r>
      <w:tr w:rsidR="00277BEE" w:rsidRPr="00277BEE" w:rsidTr="00383A3D">
        <w:tc>
          <w:tcPr>
            <w:tcW w:w="1480"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2"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c>
          <w:tcPr>
            <w:tcW w:w="1373" w:type="dxa"/>
          </w:tcPr>
          <w:p w:rsidR="00277BEE" w:rsidRPr="00277BEE" w:rsidRDefault="00277BEE" w:rsidP="00A26D4D">
            <w:pPr>
              <w:spacing w:before="60" w:after="60" w:line="276" w:lineRule="auto"/>
              <w:rPr>
                <w:sz w:val="18"/>
                <w:szCs w:val="18"/>
              </w:rPr>
            </w:pPr>
          </w:p>
        </w:tc>
      </w:tr>
    </w:tbl>
    <w:p w:rsidR="004D1AE3" w:rsidRDefault="004D1AE3" w:rsidP="004D1AE3">
      <w:pPr>
        <w:keepNext/>
        <w:keepLines/>
        <w:spacing w:before="60" w:after="60" w:line="276" w:lineRule="auto"/>
        <w:outlineLvl w:val="3"/>
        <w:rPr>
          <w:rFonts w:eastAsiaTheme="majorEastAsia" w:cstheme="minorHAnsi"/>
          <w:b/>
          <w:iCs/>
        </w:rPr>
      </w:pPr>
    </w:p>
    <w:p w:rsidR="004D1AE3" w:rsidRDefault="004D1AE3" w:rsidP="004D1AE3">
      <w:pPr>
        <w:keepNext/>
        <w:keepLines/>
        <w:spacing w:before="60" w:after="60" w:line="276" w:lineRule="auto"/>
        <w:outlineLvl w:val="3"/>
        <w:rPr>
          <w:rFonts w:eastAsiaTheme="majorEastAsia" w:cstheme="minorHAnsi"/>
          <w:b/>
          <w:iCs/>
        </w:rPr>
        <w:sectPr w:rsidR="004D1AE3" w:rsidSect="00683886">
          <w:type w:val="continuous"/>
          <w:pgSz w:w="11906" w:h="16838"/>
          <w:pgMar w:top="1417" w:right="1417" w:bottom="1417" w:left="1417" w:header="708" w:footer="708" w:gutter="0"/>
          <w:cols w:space="708"/>
          <w:docGrid w:linePitch="360"/>
        </w:sectPr>
      </w:pPr>
    </w:p>
    <w:p w:rsidR="00277BEE" w:rsidRPr="00277BEE" w:rsidRDefault="0023508B" w:rsidP="00277BEE">
      <w:pPr>
        <w:keepNext/>
        <w:keepLines/>
        <w:shd w:val="clear" w:color="auto" w:fill="FFFF00"/>
        <w:spacing w:before="60" w:after="60" w:line="276" w:lineRule="auto"/>
        <w:outlineLvl w:val="3"/>
        <w:rPr>
          <w:rFonts w:eastAsiaTheme="majorEastAsia" w:cstheme="minorHAnsi"/>
          <w:iCs/>
        </w:rPr>
      </w:pPr>
      <w:r w:rsidRPr="00277BEE">
        <w:rPr>
          <w:rFonts w:eastAsiaTheme="majorEastAsia" w:cstheme="minorHAnsi"/>
          <w:iCs/>
        </w:rPr>
        <w:t xml:space="preserve"> </w:t>
      </w:r>
      <w:r w:rsidR="00277BEE" w:rsidRPr="00277BEE">
        <w:rPr>
          <w:rFonts w:eastAsiaTheme="majorEastAsia" w:cstheme="minorHAnsi"/>
          <w:iCs/>
        </w:rPr>
        <w:t>(iv) Rozwijanie umiejętności w zakresie inteligentnej specjalizacji, transformacji przemysłowej i przedsiębiorczości</w:t>
      </w:r>
    </w:p>
    <w:p w:rsidR="00277BEE" w:rsidRPr="00277BEE" w:rsidRDefault="00277BEE" w:rsidP="00277BEE">
      <w:pPr>
        <w:spacing w:before="60" w:after="60" w:line="276" w:lineRule="auto"/>
      </w:pPr>
      <w:r w:rsidRPr="00277BEE">
        <w:rPr>
          <w:b/>
        </w:rPr>
        <w:t>Planowane rodzaje działań</w:t>
      </w:r>
    </w:p>
    <w:p w:rsidR="00277BEE" w:rsidRPr="00277BEE" w:rsidRDefault="00277BEE" w:rsidP="00277BEE">
      <w:pPr>
        <w:spacing w:before="60" w:after="60" w:line="276" w:lineRule="auto"/>
      </w:pPr>
      <w:r w:rsidRPr="00277BEE">
        <w:t xml:space="preserve">W ramach Celu interwencja realizowana będzie w ramach koordynowanego przez SWP przedsięwzięcia strategicznego zdefiniowanego w RPS w zakresie gospodarki, rynku pracy, oferty </w:t>
      </w:r>
      <w:r w:rsidRPr="00277BEE">
        <w:lastRenderedPageBreak/>
        <w:t>turystycznej i czasu wolnego pn. Smart Green Progress. Zakres prowadzonych w ramach Celu działań obejmie m.in.</w:t>
      </w:r>
    </w:p>
    <w:p w:rsidR="00277BEE" w:rsidRPr="00277BEE" w:rsidRDefault="00277BEE" w:rsidP="00D71103">
      <w:pPr>
        <w:numPr>
          <w:ilvl w:val="0"/>
          <w:numId w:val="30"/>
        </w:numPr>
        <w:spacing w:before="60" w:after="60" w:line="276" w:lineRule="auto"/>
        <w:ind w:left="284" w:hanging="284"/>
      </w:pPr>
      <w:r w:rsidRPr="00277BEE">
        <w:t>zwiększenie aktywności B+R podmiotów z obszarów ISP (m.in. profesjonalizacja zarządzania klastrem),</w:t>
      </w:r>
    </w:p>
    <w:p w:rsidR="00277BEE" w:rsidRPr="00277BEE" w:rsidRDefault="00277BEE" w:rsidP="00D71103">
      <w:pPr>
        <w:numPr>
          <w:ilvl w:val="0"/>
          <w:numId w:val="30"/>
        </w:numPr>
        <w:spacing w:before="60" w:after="60" w:line="276" w:lineRule="auto"/>
        <w:ind w:left="284" w:hanging="284"/>
      </w:pPr>
      <w:r w:rsidRPr="00277BEE">
        <w:t>wsparcie procesu przedsiębiorczego odkrywania branż o największym potencjale rozwoju, m.in. poprzez działania animacyjne,</w:t>
      </w:r>
    </w:p>
    <w:p w:rsidR="00277BEE" w:rsidRPr="00277BEE" w:rsidRDefault="00277BEE" w:rsidP="00D71103">
      <w:pPr>
        <w:numPr>
          <w:ilvl w:val="0"/>
          <w:numId w:val="30"/>
        </w:numPr>
        <w:spacing w:before="60" w:after="60" w:line="276" w:lineRule="auto"/>
        <w:ind w:left="284" w:hanging="284"/>
      </w:pPr>
      <w:r w:rsidRPr="00277BEE">
        <w:t>wsparcie wchodzenia w międzynarodowe konsorcja oraz globalne łańcuchy wartości podmiotów wpisujących się w ISP oraz klastrów,</w:t>
      </w:r>
    </w:p>
    <w:p w:rsidR="00277BEE" w:rsidRPr="00277BEE" w:rsidRDefault="00277BEE" w:rsidP="00D71103">
      <w:pPr>
        <w:numPr>
          <w:ilvl w:val="0"/>
          <w:numId w:val="30"/>
        </w:numPr>
        <w:spacing w:before="60" w:after="60" w:line="276" w:lineRule="auto"/>
        <w:ind w:left="284" w:hanging="284"/>
      </w:pPr>
      <w:r w:rsidRPr="00277BEE">
        <w:t>wzmocnienie marki ISP, m.in. poprzez wspieranie i promowanie produktów na rynkach zagranicznych,</w:t>
      </w:r>
    </w:p>
    <w:p w:rsidR="00277BEE" w:rsidRPr="00277BEE" w:rsidRDefault="00277BEE" w:rsidP="00D71103">
      <w:pPr>
        <w:numPr>
          <w:ilvl w:val="0"/>
          <w:numId w:val="30"/>
        </w:numPr>
        <w:spacing w:before="60" w:after="60" w:line="276" w:lineRule="auto"/>
        <w:ind w:left="284" w:hanging="284"/>
      </w:pPr>
      <w:r w:rsidRPr="00277BEE">
        <w:t>wsparcie rozwoju nowoczesnych usług klastrów na rzecz transformacji przemysłowej oraz wdrażania nowych technologii (m.in. huby innowacji),</w:t>
      </w:r>
    </w:p>
    <w:p w:rsidR="00277BEE" w:rsidRPr="00277BEE" w:rsidRDefault="00277BEE" w:rsidP="00D71103">
      <w:pPr>
        <w:numPr>
          <w:ilvl w:val="0"/>
          <w:numId w:val="30"/>
        </w:numPr>
        <w:spacing w:before="60" w:after="60" w:line="276" w:lineRule="auto"/>
        <w:ind w:left="284" w:hanging="284"/>
      </w:pPr>
      <w:r w:rsidRPr="00277BEE">
        <w:t>wsparcie potencjału klastrów.</w:t>
      </w:r>
    </w:p>
    <w:p w:rsidR="00277BEE" w:rsidRPr="00277BEE" w:rsidRDefault="00277BEE" w:rsidP="00277BEE">
      <w:pPr>
        <w:spacing w:before="60" w:after="60" w:line="276" w:lineRule="auto"/>
      </w:pPr>
      <w:r w:rsidRPr="00277BEE">
        <w:t>Wspierane będą projekty mieszczące się w obszarach Inteligentnych Specjalizacji Pomorza lub branżach kluczowych mających istotne znaczenie dla rozwoju poszczególnych obszarów województwa oraz innowacyjne, zarówno w zakresie innowacyjnego podejścia do prowadzenia procesów gospodarczych, jak i upowszechniania nowych rozwiązań technologicznych, organizacyjnych i społecznych</w:t>
      </w:r>
    </w:p>
    <w:p w:rsidR="00277BEE" w:rsidRPr="00277BEE" w:rsidRDefault="00277BEE" w:rsidP="00277BEE">
      <w:pPr>
        <w:spacing w:before="60" w:after="60" w:line="276" w:lineRule="auto"/>
      </w:pPr>
      <w:r w:rsidRPr="00277BEE">
        <w:t>Preferowane będą projekty partnerskie, będące efektem trwałej współpracy wielu podmiotów, w tym także przedsięwzięcia sieciowe o skali ponadlokalnej.</w:t>
      </w:r>
    </w:p>
    <w:p w:rsidR="00277BEE" w:rsidRPr="00277BEE" w:rsidRDefault="00277BEE" w:rsidP="00277BEE">
      <w:pPr>
        <w:spacing w:before="60" w:after="60" w:line="276" w:lineRule="auto"/>
      </w:pPr>
      <w:r w:rsidRPr="00277BEE">
        <w:rPr>
          <w:u w:val="single"/>
        </w:rPr>
        <w:t>Główne grupy docelowe</w:t>
      </w:r>
    </w:p>
    <w:p w:rsidR="00277BEE" w:rsidRPr="00277BEE" w:rsidRDefault="00277BEE" w:rsidP="00277BEE">
      <w:pPr>
        <w:spacing w:before="60" w:after="60" w:line="276" w:lineRule="auto"/>
      </w:pPr>
      <w:r w:rsidRPr="00277BEE">
        <w:t>Przedsiębiorcy (mikro, małe, średnie i duże), pracownicy przedsiębiorstw, klastry, start-</w:t>
      </w:r>
      <w:proofErr w:type="spellStart"/>
      <w:r w:rsidRPr="00277BEE">
        <w:t>upy</w:t>
      </w:r>
      <w:proofErr w:type="spellEnd"/>
      <w:r w:rsidRPr="00277BEE">
        <w:t>, IOB, uczelnie, jednostki B+R.</w:t>
      </w:r>
    </w:p>
    <w:p w:rsidR="00277BEE" w:rsidRPr="00277BEE" w:rsidRDefault="00277BEE" w:rsidP="00277BEE">
      <w:pPr>
        <w:spacing w:before="60" w:after="60" w:line="276" w:lineRule="auto"/>
      </w:pPr>
      <w:r w:rsidRPr="00277BEE">
        <w:rPr>
          <w:u w:val="single"/>
        </w:rPr>
        <w:t>Działania na rzecz równości, integracji i niedyskryminacji</w:t>
      </w:r>
    </w:p>
    <w:p w:rsidR="00277BEE" w:rsidRPr="00343A2A" w:rsidRDefault="00277BEE" w:rsidP="00277BEE">
      <w:pPr>
        <w:spacing w:before="60" w:after="60" w:line="276" w:lineRule="auto"/>
        <w:rPr>
          <w:i/>
        </w:rPr>
      </w:pPr>
      <w:r w:rsidRPr="00343A2A">
        <w:rPr>
          <w:i/>
        </w:rPr>
        <w:t>Do uzupełnienia na dalszym etapie prac.</w:t>
      </w:r>
    </w:p>
    <w:p w:rsidR="00277BEE" w:rsidRPr="00277BEE" w:rsidRDefault="00277BEE" w:rsidP="00277BEE">
      <w:pPr>
        <w:spacing w:before="60" w:after="60" w:line="276" w:lineRule="auto"/>
      </w:pPr>
      <w:r w:rsidRPr="00277BEE">
        <w:rPr>
          <w:u w:val="single"/>
        </w:rPr>
        <w:t>Szczególne terytoria docelowe, z uwzględnieniem planowanego wykorzystania narzędzi terytorialnych</w:t>
      </w:r>
    </w:p>
    <w:p w:rsidR="00277BEE" w:rsidRPr="00277BEE" w:rsidRDefault="00277BEE" w:rsidP="00277BEE">
      <w:pPr>
        <w:spacing w:before="60" w:after="60" w:line="276" w:lineRule="auto"/>
      </w:pPr>
      <w:r w:rsidRPr="00277BEE">
        <w:t xml:space="preserve">Interwencja będzie prowadzona na terenie całego województwa. </w:t>
      </w:r>
    </w:p>
    <w:p w:rsidR="00277BEE" w:rsidRPr="00277BEE" w:rsidRDefault="00277BEE" w:rsidP="00277BEE">
      <w:pPr>
        <w:spacing w:before="60" w:after="60" w:line="276" w:lineRule="auto"/>
      </w:pPr>
      <w:r w:rsidRPr="00277BEE">
        <w:t>W ramach Celu nie przewiduje się zastosowania instrumentów terytorialnych.</w:t>
      </w:r>
    </w:p>
    <w:p w:rsidR="00277BEE" w:rsidRPr="00277BEE" w:rsidRDefault="00277BEE" w:rsidP="00277BEE">
      <w:pPr>
        <w:spacing w:before="60" w:after="60" w:line="276" w:lineRule="auto"/>
      </w:pPr>
      <w:r w:rsidRPr="00277BEE">
        <w:rPr>
          <w:u w:val="single"/>
        </w:rPr>
        <w:t>Przedsięwzięcia międzyregionalne i transnarodowe</w:t>
      </w:r>
      <w:r w:rsidRPr="00277BEE">
        <w:t xml:space="preserve"> </w:t>
      </w:r>
    </w:p>
    <w:p w:rsidR="00277BEE" w:rsidRPr="00343A2A" w:rsidRDefault="00277BEE" w:rsidP="00277BEE">
      <w:pPr>
        <w:spacing w:before="60" w:after="60" w:line="276" w:lineRule="auto"/>
        <w:rPr>
          <w:i/>
        </w:rPr>
      </w:pPr>
      <w:r w:rsidRPr="00343A2A">
        <w:rPr>
          <w:i/>
        </w:rPr>
        <w:t xml:space="preserve">Do uzupełnienia na dalszym etapie prac. </w:t>
      </w:r>
    </w:p>
    <w:p w:rsidR="00277BEE" w:rsidRPr="00277BEE" w:rsidRDefault="00277BEE" w:rsidP="00277BEE">
      <w:pPr>
        <w:spacing w:before="60" w:after="60" w:line="276" w:lineRule="auto"/>
      </w:pPr>
      <w:r w:rsidRPr="00277BEE">
        <w:rPr>
          <w:u w:val="single"/>
        </w:rPr>
        <w:t>Planowane wykorzystanie instrumentów finansowych</w:t>
      </w:r>
    </w:p>
    <w:p w:rsidR="00277BEE" w:rsidRPr="00277BEE" w:rsidRDefault="00277BEE" w:rsidP="00277BEE">
      <w:pPr>
        <w:spacing w:before="120" w:after="120" w:line="276" w:lineRule="auto"/>
      </w:pPr>
      <w:r w:rsidRPr="00277BEE">
        <w:t>W ramach realizacji Celu nie przewiduje się wykorzystania instrumentów finansowych.</w:t>
      </w:r>
    </w:p>
    <w:p w:rsidR="00277BEE" w:rsidRPr="00277BEE" w:rsidRDefault="00277BEE" w:rsidP="00277BEE">
      <w:pPr>
        <w:spacing w:before="120" w:after="120" w:line="276" w:lineRule="auto"/>
        <w:rPr>
          <w:rFonts w:ascii="Calibri" w:eastAsia="Calibri" w:hAnsi="Calibri" w:cs="Times New Roman"/>
        </w:rPr>
      </w:pPr>
      <w:r w:rsidRPr="00277BEE">
        <w:t>Cel będzie realizowany w formie jednego przedsięwzięcia strategicznego koordynowanego przez Samorząd Województwa Pomorskiego. Na poziomie projektu otrzymującego wsparcie przychody lub oszczędności nie są generowane.</w:t>
      </w:r>
    </w:p>
    <w:p w:rsidR="00277BEE" w:rsidRPr="00277BEE" w:rsidRDefault="00277BEE" w:rsidP="00277BEE">
      <w:pPr>
        <w:spacing w:before="60" w:after="60" w:line="276" w:lineRule="auto"/>
        <w:rPr>
          <w:b/>
        </w:rPr>
      </w:pPr>
      <w:r w:rsidRPr="00277BEE">
        <w:rPr>
          <w:b/>
        </w:rPr>
        <w:t>Wskaźniki</w:t>
      </w:r>
    </w:p>
    <w:p w:rsidR="00277BEE" w:rsidRPr="00277BEE" w:rsidRDefault="00277BEE" w:rsidP="00277BEE">
      <w:pPr>
        <w:spacing w:before="60" w:after="60" w:line="276" w:lineRule="auto"/>
      </w:pPr>
      <w:r w:rsidRPr="00277BEE">
        <w:t>Tabela 1. Wskaźniki produktu</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1134"/>
        <w:gridCol w:w="1418"/>
        <w:gridCol w:w="2651"/>
        <w:gridCol w:w="1165"/>
        <w:gridCol w:w="1058"/>
        <w:gridCol w:w="852"/>
      </w:tblGrid>
      <w:tr w:rsidR="00277BEE" w:rsidRPr="00277BEE" w:rsidTr="00383A3D">
        <w:trPr>
          <w:tblHeader/>
          <w:jc w:val="center"/>
        </w:trPr>
        <w:tc>
          <w:tcPr>
            <w:tcW w:w="704"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lastRenderedPageBreak/>
              <w:t>Priorytet</w:t>
            </w:r>
          </w:p>
        </w:tc>
        <w:tc>
          <w:tcPr>
            <w:tcW w:w="851"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Cel szczegółowy</w:t>
            </w:r>
          </w:p>
        </w:tc>
        <w:tc>
          <w:tcPr>
            <w:tcW w:w="850"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Fundusz</w:t>
            </w:r>
          </w:p>
        </w:tc>
        <w:tc>
          <w:tcPr>
            <w:tcW w:w="1134"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Kategoria regionu</w:t>
            </w:r>
          </w:p>
        </w:tc>
        <w:tc>
          <w:tcPr>
            <w:tcW w:w="1418"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Nr identyfikacyjny</w:t>
            </w:r>
          </w:p>
        </w:tc>
        <w:tc>
          <w:tcPr>
            <w:tcW w:w="2651"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Wskaźnik</w:t>
            </w:r>
          </w:p>
        </w:tc>
        <w:tc>
          <w:tcPr>
            <w:tcW w:w="1165"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Jednostka miary</w:t>
            </w:r>
          </w:p>
        </w:tc>
        <w:tc>
          <w:tcPr>
            <w:tcW w:w="1058"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Cel pośredni (2024)</w:t>
            </w:r>
          </w:p>
        </w:tc>
        <w:tc>
          <w:tcPr>
            <w:tcW w:w="852"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Cel (2029)</w:t>
            </w:r>
          </w:p>
        </w:tc>
      </w:tr>
      <w:tr w:rsidR="00C06D8A" w:rsidRPr="00277BEE" w:rsidTr="002F0755">
        <w:trPr>
          <w:jc w:val="center"/>
        </w:trPr>
        <w:tc>
          <w:tcPr>
            <w:tcW w:w="704" w:type="dxa"/>
          </w:tcPr>
          <w:p w:rsidR="00C06D8A" w:rsidRPr="00277BEE" w:rsidRDefault="00C06D8A" w:rsidP="002F0755">
            <w:pPr>
              <w:spacing w:before="60" w:after="60" w:line="276" w:lineRule="auto"/>
              <w:rPr>
                <w:rFonts w:cstheme="minorHAnsi"/>
                <w:sz w:val="18"/>
                <w:szCs w:val="18"/>
              </w:rPr>
            </w:pPr>
            <w:r w:rsidRPr="00277BEE">
              <w:rPr>
                <w:rFonts w:cstheme="minorHAnsi"/>
                <w:sz w:val="18"/>
                <w:szCs w:val="18"/>
              </w:rPr>
              <w:t>1</w:t>
            </w:r>
          </w:p>
        </w:tc>
        <w:tc>
          <w:tcPr>
            <w:tcW w:w="851" w:type="dxa"/>
          </w:tcPr>
          <w:p w:rsidR="00C06D8A" w:rsidRPr="00277BEE" w:rsidRDefault="00C06D8A" w:rsidP="002F0755">
            <w:pPr>
              <w:spacing w:before="60" w:after="60" w:line="276" w:lineRule="auto"/>
              <w:rPr>
                <w:rFonts w:cstheme="minorHAnsi"/>
                <w:sz w:val="18"/>
                <w:szCs w:val="18"/>
              </w:rPr>
            </w:pPr>
            <w:r w:rsidRPr="00277BEE">
              <w:rPr>
                <w:rFonts w:cstheme="minorHAnsi"/>
                <w:sz w:val="18"/>
                <w:szCs w:val="18"/>
              </w:rPr>
              <w:t>(iv)</w:t>
            </w:r>
          </w:p>
        </w:tc>
        <w:tc>
          <w:tcPr>
            <w:tcW w:w="850" w:type="dxa"/>
          </w:tcPr>
          <w:p w:rsidR="00C06D8A" w:rsidRPr="00277BEE" w:rsidRDefault="00C06D8A" w:rsidP="002F0755">
            <w:pPr>
              <w:spacing w:before="60" w:after="60" w:line="276" w:lineRule="auto"/>
              <w:rPr>
                <w:rFonts w:cstheme="minorHAnsi"/>
                <w:sz w:val="18"/>
                <w:szCs w:val="18"/>
              </w:rPr>
            </w:pPr>
            <w:r w:rsidRPr="00277BEE">
              <w:rPr>
                <w:rFonts w:cstheme="minorHAnsi"/>
                <w:sz w:val="18"/>
                <w:szCs w:val="18"/>
              </w:rPr>
              <w:t>EFRR</w:t>
            </w:r>
          </w:p>
        </w:tc>
        <w:tc>
          <w:tcPr>
            <w:tcW w:w="1134" w:type="dxa"/>
          </w:tcPr>
          <w:p w:rsidR="00C06D8A" w:rsidRPr="00277BEE" w:rsidRDefault="00C06D8A" w:rsidP="002F0755">
            <w:pPr>
              <w:spacing w:before="60" w:after="60" w:line="276" w:lineRule="auto"/>
              <w:rPr>
                <w:rFonts w:cstheme="minorHAnsi"/>
                <w:sz w:val="18"/>
                <w:szCs w:val="18"/>
              </w:rPr>
            </w:pPr>
            <w:r w:rsidRPr="00277BEE">
              <w:rPr>
                <w:rFonts w:cstheme="minorHAnsi"/>
                <w:sz w:val="18"/>
                <w:szCs w:val="18"/>
              </w:rPr>
              <w:t>Słabiej rozwinięty</w:t>
            </w:r>
          </w:p>
        </w:tc>
        <w:tc>
          <w:tcPr>
            <w:tcW w:w="1418" w:type="dxa"/>
          </w:tcPr>
          <w:p w:rsidR="00C06D8A" w:rsidRPr="00277BEE" w:rsidRDefault="00C06D8A" w:rsidP="002F0755">
            <w:pPr>
              <w:spacing w:before="60" w:after="60" w:line="276" w:lineRule="auto"/>
              <w:rPr>
                <w:rFonts w:cstheme="minorHAnsi"/>
                <w:sz w:val="18"/>
                <w:szCs w:val="18"/>
              </w:rPr>
            </w:pPr>
            <w:r w:rsidRPr="00277BEE">
              <w:rPr>
                <w:rFonts w:cstheme="minorHAnsi"/>
                <w:sz w:val="18"/>
                <w:szCs w:val="18"/>
                <w:lang w:val="en-US"/>
              </w:rPr>
              <w:t>RCO 16</w:t>
            </w:r>
          </w:p>
        </w:tc>
        <w:tc>
          <w:tcPr>
            <w:tcW w:w="2651" w:type="dxa"/>
          </w:tcPr>
          <w:p w:rsidR="00C06D8A" w:rsidRPr="003D741E" w:rsidRDefault="00C06D8A" w:rsidP="002F0755">
            <w:pPr>
              <w:spacing w:before="60" w:after="60" w:line="276" w:lineRule="auto"/>
              <w:rPr>
                <w:rFonts w:cstheme="minorHAnsi"/>
                <w:sz w:val="18"/>
                <w:szCs w:val="18"/>
              </w:rPr>
            </w:pPr>
            <w:r w:rsidRPr="003D741E">
              <w:rPr>
                <w:rFonts w:cstheme="minorHAnsi"/>
                <w:sz w:val="18"/>
                <w:szCs w:val="18"/>
              </w:rPr>
              <w:t>Udział podmiotów instytucjonalnych w procesie przedsiębiorczego odkrywania</w:t>
            </w:r>
            <w:r>
              <w:rPr>
                <w:rFonts w:cstheme="minorHAnsi"/>
                <w:sz w:val="18"/>
                <w:szCs w:val="18"/>
              </w:rPr>
              <w:t xml:space="preserve"> </w:t>
            </w:r>
          </w:p>
        </w:tc>
        <w:tc>
          <w:tcPr>
            <w:tcW w:w="1165" w:type="dxa"/>
          </w:tcPr>
          <w:p w:rsidR="00C06D8A" w:rsidRPr="00B1397D" w:rsidRDefault="00746E5C" w:rsidP="002F0755">
            <w:pPr>
              <w:spacing w:before="60" w:after="60" w:line="276" w:lineRule="auto"/>
              <w:rPr>
                <w:rFonts w:cstheme="minorHAnsi"/>
                <w:sz w:val="18"/>
                <w:szCs w:val="18"/>
              </w:rPr>
            </w:pPr>
            <w:r>
              <w:rPr>
                <w:rFonts w:cstheme="minorHAnsi"/>
                <w:sz w:val="18"/>
                <w:szCs w:val="18"/>
              </w:rPr>
              <w:t>sztuki</w:t>
            </w:r>
          </w:p>
        </w:tc>
        <w:tc>
          <w:tcPr>
            <w:tcW w:w="1058" w:type="dxa"/>
          </w:tcPr>
          <w:p w:rsidR="00C06D8A" w:rsidRPr="00277BEE" w:rsidRDefault="00B06AC4" w:rsidP="002F0755">
            <w:pPr>
              <w:spacing w:before="60" w:after="60" w:line="276" w:lineRule="auto"/>
              <w:rPr>
                <w:rFonts w:cstheme="minorHAnsi"/>
                <w:sz w:val="18"/>
                <w:szCs w:val="18"/>
                <w:lang w:val="en-US"/>
              </w:rPr>
            </w:pPr>
            <w:r>
              <w:rPr>
                <w:rFonts w:cstheme="minorHAnsi"/>
                <w:sz w:val="18"/>
                <w:szCs w:val="18"/>
                <w:lang w:val="en-US"/>
              </w:rPr>
              <w:t>90</w:t>
            </w:r>
          </w:p>
        </w:tc>
        <w:tc>
          <w:tcPr>
            <w:tcW w:w="852" w:type="dxa"/>
          </w:tcPr>
          <w:p w:rsidR="00C06D8A" w:rsidRPr="00277BEE" w:rsidRDefault="00B06AC4" w:rsidP="002F0755">
            <w:pPr>
              <w:spacing w:before="60" w:after="60" w:line="276" w:lineRule="auto"/>
              <w:rPr>
                <w:rFonts w:cstheme="minorHAnsi"/>
                <w:sz w:val="18"/>
                <w:szCs w:val="18"/>
                <w:lang w:val="en-US"/>
              </w:rPr>
            </w:pPr>
            <w:r>
              <w:rPr>
                <w:rFonts w:cstheme="minorHAnsi"/>
                <w:sz w:val="18"/>
                <w:szCs w:val="18"/>
                <w:lang w:val="en-US"/>
              </w:rPr>
              <w:t>120</w:t>
            </w:r>
          </w:p>
        </w:tc>
      </w:tr>
      <w:tr w:rsidR="00C06D8A" w:rsidRPr="00277BEE" w:rsidTr="002F0755">
        <w:trPr>
          <w:jc w:val="center"/>
        </w:trPr>
        <w:tc>
          <w:tcPr>
            <w:tcW w:w="704" w:type="dxa"/>
          </w:tcPr>
          <w:p w:rsidR="00C06D8A" w:rsidRPr="00277BEE" w:rsidRDefault="00C06D8A" w:rsidP="002F0755">
            <w:pPr>
              <w:spacing w:before="60" w:after="60" w:line="276" w:lineRule="auto"/>
              <w:rPr>
                <w:rFonts w:cstheme="minorHAnsi"/>
                <w:sz w:val="18"/>
                <w:szCs w:val="18"/>
                <w:lang w:val="en-US"/>
              </w:rPr>
            </w:pPr>
            <w:r w:rsidRPr="00277BEE">
              <w:rPr>
                <w:rFonts w:cstheme="minorHAnsi"/>
                <w:sz w:val="18"/>
                <w:szCs w:val="18"/>
              </w:rPr>
              <w:t>1</w:t>
            </w:r>
          </w:p>
        </w:tc>
        <w:tc>
          <w:tcPr>
            <w:tcW w:w="851" w:type="dxa"/>
          </w:tcPr>
          <w:p w:rsidR="00C06D8A" w:rsidRPr="00277BEE" w:rsidRDefault="00C06D8A" w:rsidP="002F0755">
            <w:pPr>
              <w:spacing w:before="60" w:after="60" w:line="276" w:lineRule="auto"/>
              <w:rPr>
                <w:rFonts w:cstheme="minorHAnsi"/>
                <w:sz w:val="18"/>
                <w:szCs w:val="18"/>
                <w:lang w:val="en-US"/>
              </w:rPr>
            </w:pPr>
            <w:r w:rsidRPr="00277BEE">
              <w:rPr>
                <w:rFonts w:cstheme="minorHAnsi"/>
                <w:sz w:val="18"/>
                <w:szCs w:val="18"/>
              </w:rPr>
              <w:t>(iv)</w:t>
            </w:r>
          </w:p>
        </w:tc>
        <w:tc>
          <w:tcPr>
            <w:tcW w:w="850" w:type="dxa"/>
          </w:tcPr>
          <w:p w:rsidR="00C06D8A" w:rsidRPr="00277BEE" w:rsidRDefault="00C06D8A" w:rsidP="002F0755">
            <w:pPr>
              <w:spacing w:before="60" w:after="60" w:line="276" w:lineRule="auto"/>
              <w:rPr>
                <w:rFonts w:cstheme="minorHAnsi"/>
                <w:sz w:val="18"/>
                <w:szCs w:val="18"/>
                <w:lang w:val="en-US"/>
              </w:rPr>
            </w:pPr>
            <w:r w:rsidRPr="00277BEE">
              <w:rPr>
                <w:rFonts w:cstheme="minorHAnsi"/>
                <w:sz w:val="18"/>
                <w:szCs w:val="18"/>
              </w:rPr>
              <w:t>EFRR</w:t>
            </w:r>
          </w:p>
        </w:tc>
        <w:tc>
          <w:tcPr>
            <w:tcW w:w="1134" w:type="dxa"/>
          </w:tcPr>
          <w:p w:rsidR="00C06D8A" w:rsidRPr="00277BEE" w:rsidRDefault="00C06D8A" w:rsidP="002F0755">
            <w:pPr>
              <w:spacing w:before="60" w:after="60" w:line="276" w:lineRule="auto"/>
              <w:rPr>
                <w:rFonts w:cstheme="minorHAnsi"/>
                <w:sz w:val="18"/>
                <w:szCs w:val="18"/>
                <w:lang w:val="en-US"/>
              </w:rPr>
            </w:pPr>
            <w:r w:rsidRPr="00277BEE">
              <w:rPr>
                <w:rFonts w:cstheme="minorHAnsi"/>
                <w:sz w:val="18"/>
                <w:szCs w:val="18"/>
              </w:rPr>
              <w:t>Słabiej rozwinięty</w:t>
            </w:r>
          </w:p>
        </w:tc>
        <w:tc>
          <w:tcPr>
            <w:tcW w:w="1418" w:type="dxa"/>
          </w:tcPr>
          <w:p w:rsidR="00C06D8A" w:rsidRPr="00277BEE" w:rsidRDefault="004A4CE7" w:rsidP="002F0755">
            <w:pPr>
              <w:spacing w:before="60" w:after="60" w:line="276" w:lineRule="auto"/>
              <w:rPr>
                <w:rFonts w:cstheme="minorHAnsi"/>
                <w:sz w:val="18"/>
                <w:szCs w:val="18"/>
                <w:lang w:val="en-US"/>
              </w:rPr>
            </w:pPr>
            <w:r w:rsidRPr="004A4CE7">
              <w:rPr>
                <w:rFonts w:cstheme="minorHAnsi"/>
                <w:sz w:val="18"/>
                <w:szCs w:val="18"/>
                <w:lang w:val="en-US"/>
              </w:rPr>
              <w:t>WLWK (50)</w:t>
            </w:r>
          </w:p>
        </w:tc>
        <w:tc>
          <w:tcPr>
            <w:tcW w:w="2651" w:type="dxa"/>
          </w:tcPr>
          <w:p w:rsidR="00C06D8A" w:rsidRPr="003D741E" w:rsidRDefault="004A4CE7" w:rsidP="002F0755">
            <w:pPr>
              <w:spacing w:before="60" w:after="60" w:line="276" w:lineRule="auto"/>
              <w:rPr>
                <w:rFonts w:cstheme="minorHAnsi"/>
                <w:sz w:val="18"/>
                <w:szCs w:val="18"/>
              </w:rPr>
            </w:pPr>
            <w:r>
              <w:rPr>
                <w:rFonts w:cstheme="minorHAnsi"/>
                <w:sz w:val="18"/>
                <w:szCs w:val="18"/>
              </w:rPr>
              <w:t>Liczba wspartych klastrów</w:t>
            </w:r>
          </w:p>
        </w:tc>
        <w:tc>
          <w:tcPr>
            <w:tcW w:w="1165" w:type="dxa"/>
          </w:tcPr>
          <w:p w:rsidR="00C06D8A" w:rsidRPr="00B1397D" w:rsidRDefault="00746E5C" w:rsidP="002F0755">
            <w:pPr>
              <w:spacing w:before="60" w:after="60" w:line="276" w:lineRule="auto"/>
              <w:rPr>
                <w:rFonts w:cstheme="minorHAnsi"/>
                <w:sz w:val="18"/>
                <w:szCs w:val="18"/>
              </w:rPr>
            </w:pPr>
            <w:r>
              <w:rPr>
                <w:rFonts w:cstheme="minorHAnsi"/>
                <w:sz w:val="18"/>
                <w:szCs w:val="18"/>
              </w:rPr>
              <w:t>sztuki</w:t>
            </w:r>
          </w:p>
        </w:tc>
        <w:tc>
          <w:tcPr>
            <w:tcW w:w="1058" w:type="dxa"/>
          </w:tcPr>
          <w:p w:rsidR="00C06D8A" w:rsidRPr="00277BEE" w:rsidRDefault="004A4CE7" w:rsidP="002F0755">
            <w:pPr>
              <w:spacing w:before="60" w:after="60" w:line="276" w:lineRule="auto"/>
              <w:rPr>
                <w:rFonts w:cstheme="minorHAnsi"/>
                <w:sz w:val="18"/>
                <w:szCs w:val="18"/>
                <w:lang w:val="en-US"/>
              </w:rPr>
            </w:pPr>
            <w:r>
              <w:rPr>
                <w:rFonts w:cstheme="minorHAnsi"/>
                <w:sz w:val="18"/>
                <w:szCs w:val="18"/>
                <w:lang w:val="en-US"/>
              </w:rPr>
              <w:t>2</w:t>
            </w:r>
          </w:p>
        </w:tc>
        <w:tc>
          <w:tcPr>
            <w:tcW w:w="852" w:type="dxa"/>
          </w:tcPr>
          <w:p w:rsidR="00C06D8A" w:rsidRPr="00277BEE" w:rsidRDefault="004A4CE7" w:rsidP="002F0755">
            <w:pPr>
              <w:spacing w:before="60" w:after="60" w:line="276" w:lineRule="auto"/>
              <w:rPr>
                <w:rFonts w:cstheme="minorHAnsi"/>
                <w:sz w:val="18"/>
                <w:szCs w:val="18"/>
                <w:lang w:val="en-US"/>
              </w:rPr>
            </w:pPr>
            <w:r>
              <w:rPr>
                <w:rFonts w:cstheme="minorHAnsi"/>
                <w:sz w:val="18"/>
                <w:szCs w:val="18"/>
                <w:lang w:val="en-US"/>
              </w:rPr>
              <w:t>10</w:t>
            </w:r>
          </w:p>
        </w:tc>
      </w:tr>
    </w:tbl>
    <w:p w:rsidR="00277BEE" w:rsidRPr="00277BEE" w:rsidRDefault="00277BEE" w:rsidP="00277BEE">
      <w:pPr>
        <w:spacing w:before="60" w:after="60" w:line="276" w:lineRule="auto"/>
      </w:pPr>
      <w:r w:rsidRPr="00277BEE">
        <w:t>Tabela 2. Wskaźniki rezultatu</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gridCol w:w="1134"/>
        <w:gridCol w:w="1134"/>
        <w:gridCol w:w="851"/>
        <w:gridCol w:w="850"/>
        <w:gridCol w:w="709"/>
        <w:gridCol w:w="851"/>
        <w:gridCol w:w="992"/>
        <w:gridCol w:w="765"/>
      </w:tblGrid>
      <w:tr w:rsidR="00277BEE" w:rsidRPr="00277BEE" w:rsidTr="00383A3D">
        <w:trPr>
          <w:tblHeader/>
          <w:jc w:val="center"/>
        </w:trPr>
        <w:tc>
          <w:tcPr>
            <w:tcW w:w="704"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Priorytet</w:t>
            </w:r>
          </w:p>
        </w:tc>
        <w:tc>
          <w:tcPr>
            <w:tcW w:w="851"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Cel szczegółowy</w:t>
            </w:r>
          </w:p>
        </w:tc>
        <w:tc>
          <w:tcPr>
            <w:tcW w:w="850"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Fundusz</w:t>
            </w:r>
          </w:p>
        </w:tc>
        <w:tc>
          <w:tcPr>
            <w:tcW w:w="992"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Kategoria regionu</w:t>
            </w:r>
          </w:p>
        </w:tc>
        <w:tc>
          <w:tcPr>
            <w:tcW w:w="1134"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Nr identyfikacyjny</w:t>
            </w:r>
          </w:p>
        </w:tc>
        <w:tc>
          <w:tcPr>
            <w:tcW w:w="1134"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Wskaźnik</w:t>
            </w:r>
          </w:p>
        </w:tc>
        <w:tc>
          <w:tcPr>
            <w:tcW w:w="851"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Jednostka miary</w:t>
            </w:r>
          </w:p>
        </w:tc>
        <w:tc>
          <w:tcPr>
            <w:tcW w:w="850"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Wartość bazowa</w:t>
            </w:r>
          </w:p>
        </w:tc>
        <w:tc>
          <w:tcPr>
            <w:tcW w:w="709"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Rok referencyjny</w:t>
            </w:r>
          </w:p>
        </w:tc>
        <w:tc>
          <w:tcPr>
            <w:tcW w:w="851"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Cel (2029)</w:t>
            </w:r>
          </w:p>
        </w:tc>
        <w:tc>
          <w:tcPr>
            <w:tcW w:w="992"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Źródło danych</w:t>
            </w:r>
          </w:p>
        </w:tc>
        <w:tc>
          <w:tcPr>
            <w:tcW w:w="765" w:type="dxa"/>
          </w:tcPr>
          <w:p w:rsidR="00277BEE" w:rsidRPr="00277BEE" w:rsidRDefault="00277BEE" w:rsidP="002F0755">
            <w:pPr>
              <w:spacing w:before="60" w:after="60" w:line="276" w:lineRule="auto"/>
              <w:rPr>
                <w:rFonts w:cstheme="minorHAnsi"/>
                <w:sz w:val="18"/>
                <w:szCs w:val="18"/>
              </w:rPr>
            </w:pPr>
            <w:r w:rsidRPr="00277BEE">
              <w:rPr>
                <w:rFonts w:cstheme="minorHAnsi"/>
                <w:sz w:val="18"/>
                <w:szCs w:val="18"/>
              </w:rPr>
              <w:t>Uwagi</w:t>
            </w:r>
          </w:p>
        </w:tc>
      </w:tr>
      <w:tr w:rsidR="004A4CE7" w:rsidRPr="00277BEE" w:rsidTr="002F0755">
        <w:trPr>
          <w:jc w:val="center"/>
        </w:trPr>
        <w:tc>
          <w:tcPr>
            <w:tcW w:w="704" w:type="dxa"/>
          </w:tcPr>
          <w:p w:rsidR="004A4CE7" w:rsidRPr="00277BEE" w:rsidRDefault="004A4CE7" w:rsidP="004A4CE7">
            <w:pPr>
              <w:spacing w:before="60" w:after="60" w:line="276" w:lineRule="auto"/>
              <w:rPr>
                <w:rFonts w:cstheme="minorHAnsi"/>
                <w:sz w:val="18"/>
                <w:szCs w:val="18"/>
              </w:rPr>
            </w:pPr>
            <w:r w:rsidRPr="00277BEE">
              <w:rPr>
                <w:rFonts w:cstheme="minorHAnsi"/>
                <w:sz w:val="18"/>
                <w:szCs w:val="18"/>
              </w:rPr>
              <w:t>1</w:t>
            </w:r>
          </w:p>
        </w:tc>
        <w:tc>
          <w:tcPr>
            <w:tcW w:w="851" w:type="dxa"/>
          </w:tcPr>
          <w:p w:rsidR="004A4CE7" w:rsidRPr="00277BEE" w:rsidRDefault="004A4CE7" w:rsidP="004A4CE7">
            <w:pPr>
              <w:spacing w:before="60" w:after="60" w:line="276" w:lineRule="auto"/>
              <w:rPr>
                <w:rFonts w:cstheme="minorHAnsi"/>
                <w:sz w:val="18"/>
                <w:szCs w:val="18"/>
              </w:rPr>
            </w:pPr>
            <w:r w:rsidRPr="00277BEE">
              <w:rPr>
                <w:rFonts w:cstheme="minorHAnsi"/>
                <w:sz w:val="18"/>
                <w:szCs w:val="18"/>
              </w:rPr>
              <w:t>(iv)</w:t>
            </w:r>
          </w:p>
        </w:tc>
        <w:tc>
          <w:tcPr>
            <w:tcW w:w="850" w:type="dxa"/>
          </w:tcPr>
          <w:p w:rsidR="004A4CE7" w:rsidRPr="00277BEE" w:rsidRDefault="004A4CE7" w:rsidP="004A4CE7">
            <w:pPr>
              <w:spacing w:before="60" w:after="60" w:line="276" w:lineRule="auto"/>
              <w:rPr>
                <w:rFonts w:cstheme="minorHAnsi"/>
                <w:sz w:val="18"/>
                <w:szCs w:val="18"/>
              </w:rPr>
            </w:pPr>
            <w:r w:rsidRPr="00277BEE">
              <w:rPr>
                <w:rFonts w:cstheme="minorHAnsi"/>
                <w:sz w:val="18"/>
                <w:szCs w:val="18"/>
              </w:rPr>
              <w:t>EFRR</w:t>
            </w:r>
          </w:p>
        </w:tc>
        <w:tc>
          <w:tcPr>
            <w:tcW w:w="992" w:type="dxa"/>
          </w:tcPr>
          <w:p w:rsidR="004A4CE7" w:rsidRPr="00277BEE" w:rsidRDefault="004A4CE7" w:rsidP="004A4CE7">
            <w:pPr>
              <w:spacing w:before="60" w:after="60" w:line="276" w:lineRule="auto"/>
              <w:rPr>
                <w:rFonts w:cstheme="minorHAnsi"/>
                <w:sz w:val="18"/>
                <w:szCs w:val="18"/>
              </w:rPr>
            </w:pPr>
            <w:r w:rsidRPr="00277BEE">
              <w:rPr>
                <w:rFonts w:cstheme="minorHAnsi"/>
                <w:sz w:val="18"/>
                <w:szCs w:val="18"/>
              </w:rPr>
              <w:t>Słabiej rozwinięty</w:t>
            </w:r>
          </w:p>
        </w:tc>
        <w:tc>
          <w:tcPr>
            <w:tcW w:w="1134" w:type="dxa"/>
          </w:tcPr>
          <w:p w:rsidR="004A4CE7" w:rsidRPr="004A4CE7" w:rsidRDefault="004A4CE7" w:rsidP="004A4CE7">
            <w:pPr>
              <w:spacing w:before="60" w:after="60" w:line="276" w:lineRule="auto"/>
              <w:rPr>
                <w:rFonts w:cstheme="minorHAnsi"/>
                <w:sz w:val="18"/>
                <w:szCs w:val="18"/>
              </w:rPr>
            </w:pPr>
            <w:r w:rsidRPr="004A4CE7">
              <w:rPr>
                <w:rFonts w:cstheme="minorHAnsi"/>
                <w:sz w:val="18"/>
                <w:szCs w:val="18"/>
              </w:rPr>
              <w:t xml:space="preserve">WLWK </w:t>
            </w:r>
          </w:p>
          <w:p w:rsidR="004A4CE7" w:rsidRPr="00277BEE" w:rsidRDefault="004A4CE7" w:rsidP="004A4CE7">
            <w:pPr>
              <w:spacing w:before="60" w:after="60" w:line="276" w:lineRule="auto"/>
              <w:rPr>
                <w:rFonts w:cstheme="minorHAnsi"/>
                <w:sz w:val="18"/>
                <w:szCs w:val="18"/>
              </w:rPr>
            </w:pPr>
            <w:r w:rsidRPr="004A4CE7">
              <w:rPr>
                <w:rFonts w:cstheme="minorHAnsi"/>
                <w:sz w:val="18"/>
                <w:szCs w:val="18"/>
              </w:rPr>
              <w:t>(53)</w:t>
            </w:r>
          </w:p>
        </w:tc>
        <w:tc>
          <w:tcPr>
            <w:tcW w:w="1134" w:type="dxa"/>
            <w:shd w:val="clear" w:color="auto" w:fill="auto"/>
            <w:vAlign w:val="center"/>
          </w:tcPr>
          <w:p w:rsidR="004A4CE7" w:rsidRPr="00277BEE" w:rsidRDefault="004A4CE7" w:rsidP="004A4CE7">
            <w:pPr>
              <w:spacing w:before="60" w:after="60" w:line="276" w:lineRule="auto"/>
              <w:rPr>
                <w:rFonts w:cstheme="minorHAnsi"/>
                <w:sz w:val="18"/>
                <w:szCs w:val="18"/>
              </w:rPr>
            </w:pPr>
            <w:r w:rsidRPr="004A4CE7">
              <w:rPr>
                <w:rFonts w:cstheme="minorHAnsi"/>
                <w:sz w:val="18"/>
                <w:szCs w:val="18"/>
              </w:rPr>
              <w:t>Liczba przedsiębiorstw zaangażowanych we wsparte klastry</w:t>
            </w:r>
          </w:p>
        </w:tc>
        <w:tc>
          <w:tcPr>
            <w:tcW w:w="851" w:type="dxa"/>
          </w:tcPr>
          <w:p w:rsidR="004A4CE7" w:rsidRPr="00277BEE" w:rsidRDefault="00746E5C" w:rsidP="004A4CE7">
            <w:pPr>
              <w:spacing w:before="60" w:after="60" w:line="276" w:lineRule="auto"/>
              <w:rPr>
                <w:rFonts w:cstheme="minorHAnsi"/>
                <w:sz w:val="18"/>
                <w:szCs w:val="18"/>
              </w:rPr>
            </w:pPr>
            <w:r>
              <w:rPr>
                <w:rFonts w:cstheme="minorHAnsi"/>
                <w:sz w:val="18"/>
                <w:szCs w:val="18"/>
              </w:rPr>
              <w:t>sztuki</w:t>
            </w:r>
          </w:p>
        </w:tc>
        <w:tc>
          <w:tcPr>
            <w:tcW w:w="850" w:type="dxa"/>
          </w:tcPr>
          <w:p w:rsidR="004A4CE7" w:rsidRPr="00277BEE" w:rsidRDefault="00D160EA" w:rsidP="004A4CE7">
            <w:pPr>
              <w:spacing w:before="60" w:after="60" w:line="276" w:lineRule="auto"/>
              <w:rPr>
                <w:rFonts w:cstheme="minorHAnsi"/>
                <w:sz w:val="18"/>
                <w:szCs w:val="18"/>
              </w:rPr>
            </w:pPr>
            <w:r>
              <w:rPr>
                <w:rFonts w:cstheme="minorHAnsi"/>
                <w:sz w:val="18"/>
                <w:szCs w:val="18"/>
              </w:rPr>
              <w:t>0</w:t>
            </w:r>
          </w:p>
        </w:tc>
        <w:tc>
          <w:tcPr>
            <w:tcW w:w="709" w:type="dxa"/>
          </w:tcPr>
          <w:p w:rsidR="004A4CE7" w:rsidRPr="00277BEE" w:rsidRDefault="00D160EA" w:rsidP="004A4CE7">
            <w:pPr>
              <w:spacing w:before="60" w:after="60" w:line="276" w:lineRule="auto"/>
              <w:rPr>
                <w:rFonts w:cstheme="minorHAnsi"/>
                <w:sz w:val="18"/>
                <w:szCs w:val="18"/>
              </w:rPr>
            </w:pPr>
            <w:r>
              <w:rPr>
                <w:rFonts w:cstheme="minorHAnsi"/>
                <w:sz w:val="18"/>
                <w:szCs w:val="18"/>
              </w:rPr>
              <w:t>2021</w:t>
            </w:r>
          </w:p>
        </w:tc>
        <w:tc>
          <w:tcPr>
            <w:tcW w:w="851" w:type="dxa"/>
          </w:tcPr>
          <w:p w:rsidR="004A4CE7" w:rsidRPr="00277BEE" w:rsidRDefault="00D160EA" w:rsidP="004A4CE7">
            <w:pPr>
              <w:spacing w:before="60" w:after="60" w:line="276" w:lineRule="auto"/>
              <w:rPr>
                <w:rFonts w:cstheme="minorHAnsi"/>
                <w:sz w:val="18"/>
                <w:szCs w:val="18"/>
              </w:rPr>
            </w:pPr>
            <w:r>
              <w:rPr>
                <w:rFonts w:cstheme="minorHAnsi"/>
                <w:sz w:val="18"/>
                <w:szCs w:val="18"/>
              </w:rPr>
              <w:t>250</w:t>
            </w:r>
          </w:p>
        </w:tc>
        <w:tc>
          <w:tcPr>
            <w:tcW w:w="992" w:type="dxa"/>
          </w:tcPr>
          <w:p w:rsidR="004A4CE7" w:rsidRPr="00277BEE" w:rsidRDefault="004A4CE7" w:rsidP="004A4CE7">
            <w:pPr>
              <w:spacing w:before="60" w:after="60" w:line="276" w:lineRule="auto"/>
              <w:rPr>
                <w:rFonts w:cstheme="minorHAnsi"/>
                <w:sz w:val="18"/>
                <w:szCs w:val="18"/>
              </w:rPr>
            </w:pPr>
          </w:p>
        </w:tc>
        <w:tc>
          <w:tcPr>
            <w:tcW w:w="765" w:type="dxa"/>
          </w:tcPr>
          <w:p w:rsidR="004A4CE7" w:rsidRPr="00277BEE" w:rsidRDefault="004A4CE7" w:rsidP="004A4CE7">
            <w:pPr>
              <w:spacing w:before="60" w:after="60" w:line="276" w:lineRule="auto"/>
              <w:rPr>
                <w:rFonts w:cstheme="minorHAnsi"/>
                <w:sz w:val="18"/>
                <w:szCs w:val="18"/>
              </w:rPr>
            </w:pPr>
          </w:p>
        </w:tc>
      </w:tr>
      <w:tr w:rsidR="004A4CE7" w:rsidRPr="00277BEE" w:rsidTr="002F0755">
        <w:trPr>
          <w:jc w:val="center"/>
        </w:trPr>
        <w:tc>
          <w:tcPr>
            <w:tcW w:w="704" w:type="dxa"/>
          </w:tcPr>
          <w:p w:rsidR="004A4CE7" w:rsidRPr="00277BEE" w:rsidRDefault="004A4CE7" w:rsidP="004A4CE7">
            <w:pPr>
              <w:spacing w:before="60" w:after="60" w:line="276" w:lineRule="auto"/>
              <w:rPr>
                <w:rFonts w:cstheme="minorHAnsi"/>
                <w:sz w:val="18"/>
                <w:szCs w:val="18"/>
              </w:rPr>
            </w:pPr>
            <w:r w:rsidRPr="00277BEE">
              <w:rPr>
                <w:rFonts w:cstheme="minorHAnsi"/>
                <w:sz w:val="18"/>
                <w:szCs w:val="18"/>
              </w:rPr>
              <w:t>1</w:t>
            </w:r>
          </w:p>
        </w:tc>
        <w:tc>
          <w:tcPr>
            <w:tcW w:w="851" w:type="dxa"/>
          </w:tcPr>
          <w:p w:rsidR="004A4CE7" w:rsidRPr="00277BEE" w:rsidRDefault="004A4CE7" w:rsidP="004A4CE7">
            <w:pPr>
              <w:spacing w:before="60" w:after="60" w:line="276" w:lineRule="auto"/>
              <w:rPr>
                <w:rFonts w:cstheme="minorHAnsi"/>
                <w:sz w:val="18"/>
                <w:szCs w:val="18"/>
              </w:rPr>
            </w:pPr>
            <w:r w:rsidRPr="00277BEE">
              <w:rPr>
                <w:rFonts w:cstheme="minorHAnsi"/>
                <w:sz w:val="18"/>
                <w:szCs w:val="18"/>
              </w:rPr>
              <w:t>(iv)</w:t>
            </w:r>
          </w:p>
        </w:tc>
        <w:tc>
          <w:tcPr>
            <w:tcW w:w="850" w:type="dxa"/>
          </w:tcPr>
          <w:p w:rsidR="004A4CE7" w:rsidRPr="00277BEE" w:rsidRDefault="004A4CE7" w:rsidP="004A4CE7">
            <w:pPr>
              <w:spacing w:before="60" w:after="60" w:line="276" w:lineRule="auto"/>
              <w:rPr>
                <w:rFonts w:cstheme="minorHAnsi"/>
                <w:sz w:val="18"/>
                <w:szCs w:val="18"/>
              </w:rPr>
            </w:pPr>
            <w:r w:rsidRPr="00277BEE">
              <w:rPr>
                <w:rFonts w:cstheme="minorHAnsi"/>
                <w:sz w:val="18"/>
                <w:szCs w:val="18"/>
              </w:rPr>
              <w:t>EFRR</w:t>
            </w:r>
          </w:p>
        </w:tc>
        <w:tc>
          <w:tcPr>
            <w:tcW w:w="992" w:type="dxa"/>
          </w:tcPr>
          <w:p w:rsidR="004A4CE7" w:rsidRPr="00277BEE" w:rsidRDefault="004A4CE7" w:rsidP="004A4CE7">
            <w:pPr>
              <w:spacing w:before="60" w:after="60" w:line="276" w:lineRule="auto"/>
              <w:rPr>
                <w:rFonts w:cstheme="minorHAnsi"/>
                <w:sz w:val="18"/>
                <w:szCs w:val="18"/>
              </w:rPr>
            </w:pPr>
            <w:r w:rsidRPr="00277BEE">
              <w:rPr>
                <w:rFonts w:cstheme="minorHAnsi"/>
                <w:sz w:val="18"/>
                <w:szCs w:val="18"/>
              </w:rPr>
              <w:t>Słabiej rozwinięty</w:t>
            </w:r>
          </w:p>
        </w:tc>
        <w:tc>
          <w:tcPr>
            <w:tcW w:w="1134" w:type="dxa"/>
          </w:tcPr>
          <w:p w:rsidR="004A4CE7" w:rsidRPr="00277BEE" w:rsidRDefault="004A4CE7" w:rsidP="004A4CE7">
            <w:pPr>
              <w:spacing w:before="60" w:after="60" w:line="276" w:lineRule="auto"/>
              <w:rPr>
                <w:rFonts w:cstheme="minorHAnsi"/>
                <w:sz w:val="18"/>
                <w:szCs w:val="18"/>
              </w:rPr>
            </w:pPr>
            <w:r w:rsidRPr="00277BEE">
              <w:rPr>
                <w:rFonts w:cstheme="minorHAnsi"/>
                <w:sz w:val="18"/>
                <w:szCs w:val="18"/>
                <w:lang w:val="en-US"/>
              </w:rPr>
              <w:t>RCR 98</w:t>
            </w:r>
          </w:p>
        </w:tc>
        <w:tc>
          <w:tcPr>
            <w:tcW w:w="1134" w:type="dxa"/>
          </w:tcPr>
          <w:p w:rsidR="004A4CE7" w:rsidRPr="00B1397D" w:rsidRDefault="004A4CE7" w:rsidP="004A4CE7">
            <w:pPr>
              <w:spacing w:before="60" w:after="60" w:line="276" w:lineRule="auto"/>
              <w:rPr>
                <w:rFonts w:cstheme="minorHAnsi"/>
                <w:sz w:val="18"/>
                <w:szCs w:val="18"/>
              </w:rPr>
            </w:pPr>
            <w:r w:rsidRPr="00B1397D">
              <w:rPr>
                <w:rFonts w:cstheme="minorHAnsi"/>
                <w:sz w:val="18"/>
                <w:szCs w:val="18"/>
              </w:rPr>
              <w:t>Pracownicy MŚP kończący szkolenia w zakresie</w:t>
            </w:r>
          </w:p>
          <w:p w:rsidR="004A4CE7" w:rsidRPr="00B1397D" w:rsidRDefault="004A4CE7" w:rsidP="004A4CE7">
            <w:pPr>
              <w:spacing w:before="60" w:after="60" w:line="276" w:lineRule="auto"/>
              <w:rPr>
                <w:rFonts w:cstheme="minorHAnsi"/>
                <w:sz w:val="18"/>
                <w:szCs w:val="18"/>
              </w:rPr>
            </w:pPr>
            <w:r w:rsidRPr="00B1397D">
              <w:rPr>
                <w:rFonts w:cstheme="minorHAnsi"/>
                <w:sz w:val="18"/>
                <w:szCs w:val="18"/>
              </w:rPr>
              <w:t>rozwoju umiejętności w zakresie inteligentnej specjalizacji,</w:t>
            </w:r>
          </w:p>
          <w:p w:rsidR="004A4CE7" w:rsidRPr="00B1397D" w:rsidRDefault="004A4CE7" w:rsidP="004A4CE7">
            <w:pPr>
              <w:spacing w:before="60" w:after="60" w:line="276" w:lineRule="auto"/>
              <w:rPr>
                <w:rFonts w:cstheme="minorHAnsi"/>
                <w:sz w:val="18"/>
                <w:szCs w:val="18"/>
              </w:rPr>
            </w:pPr>
            <w:r w:rsidRPr="00B1397D">
              <w:rPr>
                <w:rFonts w:cstheme="minorHAnsi"/>
                <w:sz w:val="18"/>
                <w:szCs w:val="18"/>
              </w:rPr>
              <w:t>transformacji przemysłowej i przedsiębiorczości (według</w:t>
            </w:r>
          </w:p>
          <w:p w:rsidR="004A4CE7" w:rsidRPr="00B1397D" w:rsidRDefault="004A4CE7" w:rsidP="004A4CE7">
            <w:pPr>
              <w:spacing w:before="60" w:after="60" w:line="276" w:lineRule="auto"/>
              <w:rPr>
                <w:rFonts w:cstheme="minorHAnsi"/>
                <w:sz w:val="18"/>
                <w:szCs w:val="18"/>
              </w:rPr>
            </w:pPr>
            <w:r w:rsidRPr="00B1397D">
              <w:rPr>
                <w:rFonts w:cstheme="minorHAnsi"/>
                <w:sz w:val="18"/>
                <w:szCs w:val="18"/>
              </w:rPr>
              <w:t>rodzaju umiejętności: techniczne, zarządzanie, przedsiębiorczość, ekologiczne, inne)</w:t>
            </w:r>
          </w:p>
        </w:tc>
        <w:tc>
          <w:tcPr>
            <w:tcW w:w="851" w:type="dxa"/>
          </w:tcPr>
          <w:p w:rsidR="004A4CE7" w:rsidRPr="00B1397D" w:rsidRDefault="004A4CE7" w:rsidP="004A4CE7">
            <w:pPr>
              <w:spacing w:before="60" w:after="60" w:line="276" w:lineRule="auto"/>
              <w:rPr>
                <w:rFonts w:cstheme="minorHAnsi"/>
                <w:sz w:val="18"/>
                <w:szCs w:val="18"/>
              </w:rPr>
            </w:pPr>
            <w:r w:rsidRPr="00B1397D">
              <w:rPr>
                <w:rFonts w:cstheme="minorHAnsi"/>
                <w:sz w:val="18"/>
                <w:szCs w:val="18"/>
              </w:rPr>
              <w:t>osoby</w:t>
            </w:r>
          </w:p>
        </w:tc>
        <w:tc>
          <w:tcPr>
            <w:tcW w:w="850" w:type="dxa"/>
          </w:tcPr>
          <w:p w:rsidR="004A4CE7" w:rsidRPr="00277BEE" w:rsidRDefault="00D160EA" w:rsidP="004A4CE7">
            <w:pPr>
              <w:spacing w:before="60" w:after="60" w:line="276" w:lineRule="auto"/>
              <w:rPr>
                <w:rFonts w:cstheme="minorHAnsi"/>
                <w:sz w:val="18"/>
                <w:szCs w:val="18"/>
                <w:lang w:val="en-US"/>
              </w:rPr>
            </w:pPr>
            <w:r>
              <w:rPr>
                <w:rFonts w:cstheme="minorHAnsi"/>
                <w:sz w:val="18"/>
                <w:szCs w:val="18"/>
                <w:lang w:val="en-US"/>
              </w:rPr>
              <w:t>0</w:t>
            </w:r>
          </w:p>
        </w:tc>
        <w:tc>
          <w:tcPr>
            <w:tcW w:w="709" w:type="dxa"/>
          </w:tcPr>
          <w:p w:rsidR="004A4CE7" w:rsidRPr="00277BEE" w:rsidRDefault="00D160EA" w:rsidP="004A4CE7">
            <w:pPr>
              <w:spacing w:before="60" w:after="60" w:line="276" w:lineRule="auto"/>
              <w:rPr>
                <w:rFonts w:cstheme="minorHAnsi"/>
                <w:sz w:val="18"/>
                <w:szCs w:val="18"/>
                <w:lang w:val="en-US"/>
              </w:rPr>
            </w:pPr>
            <w:r>
              <w:rPr>
                <w:rFonts w:cstheme="minorHAnsi"/>
                <w:sz w:val="18"/>
                <w:szCs w:val="18"/>
                <w:lang w:val="en-US"/>
              </w:rPr>
              <w:t>2021</w:t>
            </w:r>
          </w:p>
        </w:tc>
        <w:tc>
          <w:tcPr>
            <w:tcW w:w="851" w:type="dxa"/>
          </w:tcPr>
          <w:p w:rsidR="004A4CE7" w:rsidRPr="00277BEE" w:rsidRDefault="00D160EA" w:rsidP="004A4CE7">
            <w:pPr>
              <w:spacing w:before="60" w:after="60" w:line="276" w:lineRule="auto"/>
              <w:rPr>
                <w:rFonts w:cstheme="minorHAnsi"/>
                <w:sz w:val="18"/>
                <w:szCs w:val="18"/>
                <w:lang w:val="en-US"/>
              </w:rPr>
            </w:pPr>
            <w:r>
              <w:rPr>
                <w:rFonts w:cstheme="minorHAnsi"/>
                <w:sz w:val="18"/>
                <w:szCs w:val="18"/>
                <w:lang w:val="en-US"/>
              </w:rPr>
              <w:t>2500</w:t>
            </w:r>
          </w:p>
        </w:tc>
        <w:tc>
          <w:tcPr>
            <w:tcW w:w="992" w:type="dxa"/>
          </w:tcPr>
          <w:p w:rsidR="004A4CE7" w:rsidRPr="00277BEE" w:rsidRDefault="004A4CE7" w:rsidP="004A4CE7">
            <w:pPr>
              <w:spacing w:before="60" w:after="60" w:line="276" w:lineRule="auto"/>
              <w:rPr>
                <w:rFonts w:cstheme="minorHAnsi"/>
                <w:sz w:val="18"/>
                <w:szCs w:val="18"/>
                <w:lang w:val="en-US"/>
              </w:rPr>
            </w:pPr>
          </w:p>
        </w:tc>
        <w:tc>
          <w:tcPr>
            <w:tcW w:w="765" w:type="dxa"/>
          </w:tcPr>
          <w:p w:rsidR="004A4CE7" w:rsidRPr="00277BEE" w:rsidRDefault="004A4CE7" w:rsidP="004A4CE7">
            <w:pPr>
              <w:spacing w:before="60" w:after="60" w:line="276" w:lineRule="auto"/>
              <w:rPr>
                <w:rFonts w:cstheme="minorHAnsi"/>
                <w:sz w:val="18"/>
                <w:szCs w:val="18"/>
                <w:lang w:val="en-US"/>
              </w:rPr>
            </w:pPr>
          </w:p>
        </w:tc>
      </w:tr>
    </w:tbl>
    <w:p w:rsidR="00277BEE" w:rsidRPr="00277BEE" w:rsidRDefault="00277BEE" w:rsidP="00277BEE">
      <w:pPr>
        <w:spacing w:before="60" w:after="60" w:line="276" w:lineRule="auto"/>
      </w:pPr>
    </w:p>
    <w:p w:rsidR="00277BEE" w:rsidRPr="00277BEE" w:rsidRDefault="00277BEE" w:rsidP="00277BEE">
      <w:pPr>
        <w:spacing w:before="60" w:after="60" w:line="276" w:lineRule="auto"/>
      </w:pPr>
      <w:r w:rsidRPr="00277BEE">
        <w:rPr>
          <w:b/>
        </w:rPr>
        <w:t>Orientacyjny podział zasobów programu (UE) według rodzaju interwencji</w:t>
      </w:r>
    </w:p>
    <w:p w:rsidR="00277BEE" w:rsidRPr="00277BEE" w:rsidRDefault="00277BEE" w:rsidP="00277BEE">
      <w:pPr>
        <w:spacing w:before="60" w:after="60" w:line="276" w:lineRule="auto"/>
      </w:pPr>
      <w:r w:rsidRPr="00277BEE">
        <w:t>Tabela 1. Wymiar 1 – dziedzina interwencji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277BEE" w:rsidTr="00383A3D">
        <w:trPr>
          <w:tblHeader/>
        </w:trPr>
        <w:tc>
          <w:tcPr>
            <w:tcW w:w="1480" w:type="dxa"/>
          </w:tcPr>
          <w:p w:rsidR="00277BEE" w:rsidRPr="00277BEE" w:rsidRDefault="00277BEE" w:rsidP="00277BEE">
            <w:pPr>
              <w:spacing w:before="60" w:after="60" w:line="276" w:lineRule="auto"/>
              <w:rPr>
                <w:sz w:val="18"/>
                <w:szCs w:val="18"/>
              </w:rPr>
            </w:pPr>
            <w:r w:rsidRPr="00277BEE">
              <w:rPr>
                <w:sz w:val="18"/>
                <w:szCs w:val="18"/>
              </w:rPr>
              <w:lastRenderedPageBreak/>
              <w:t>Nr priorytetu</w:t>
            </w:r>
          </w:p>
        </w:tc>
        <w:tc>
          <w:tcPr>
            <w:tcW w:w="1372" w:type="dxa"/>
          </w:tcPr>
          <w:p w:rsidR="00277BEE" w:rsidRPr="00277BEE" w:rsidRDefault="00277BEE" w:rsidP="00277BEE">
            <w:pPr>
              <w:spacing w:before="60" w:after="60" w:line="276" w:lineRule="auto"/>
              <w:rPr>
                <w:sz w:val="18"/>
                <w:szCs w:val="18"/>
              </w:rPr>
            </w:pPr>
            <w:r w:rsidRPr="00277BEE">
              <w:rPr>
                <w:sz w:val="18"/>
                <w:szCs w:val="18"/>
              </w:rPr>
              <w:t>Fundusz</w:t>
            </w:r>
          </w:p>
        </w:tc>
        <w:tc>
          <w:tcPr>
            <w:tcW w:w="1372" w:type="dxa"/>
          </w:tcPr>
          <w:p w:rsidR="00277BEE" w:rsidRPr="00277BEE" w:rsidRDefault="00277BEE" w:rsidP="00277BEE">
            <w:pPr>
              <w:spacing w:before="60" w:after="60" w:line="276" w:lineRule="auto"/>
              <w:rPr>
                <w:sz w:val="18"/>
                <w:szCs w:val="18"/>
              </w:rPr>
            </w:pPr>
            <w:r w:rsidRPr="00277BEE">
              <w:rPr>
                <w:sz w:val="18"/>
                <w:szCs w:val="18"/>
              </w:rPr>
              <w:t>Kategoria regionu</w:t>
            </w:r>
          </w:p>
        </w:tc>
        <w:tc>
          <w:tcPr>
            <w:tcW w:w="1372" w:type="dxa"/>
          </w:tcPr>
          <w:p w:rsidR="00277BEE" w:rsidRPr="00277BEE" w:rsidRDefault="00277BEE" w:rsidP="00277BEE">
            <w:pPr>
              <w:spacing w:before="60" w:after="60" w:line="276" w:lineRule="auto"/>
              <w:rPr>
                <w:sz w:val="18"/>
                <w:szCs w:val="18"/>
              </w:rPr>
            </w:pPr>
            <w:r w:rsidRPr="00277BEE">
              <w:rPr>
                <w:sz w:val="18"/>
                <w:szCs w:val="18"/>
              </w:rPr>
              <w:t>Cel szczegółowy</w:t>
            </w:r>
          </w:p>
        </w:tc>
        <w:tc>
          <w:tcPr>
            <w:tcW w:w="1373" w:type="dxa"/>
          </w:tcPr>
          <w:p w:rsidR="00277BEE" w:rsidRPr="00277BEE" w:rsidRDefault="00277BEE" w:rsidP="00277BEE">
            <w:pPr>
              <w:spacing w:before="60" w:after="60" w:line="276" w:lineRule="auto"/>
              <w:rPr>
                <w:sz w:val="18"/>
                <w:szCs w:val="18"/>
              </w:rPr>
            </w:pPr>
            <w:r w:rsidRPr="00277BEE">
              <w:rPr>
                <w:sz w:val="18"/>
                <w:szCs w:val="18"/>
              </w:rPr>
              <w:t>Kod</w:t>
            </w:r>
          </w:p>
        </w:tc>
        <w:tc>
          <w:tcPr>
            <w:tcW w:w="1373" w:type="dxa"/>
          </w:tcPr>
          <w:p w:rsidR="00277BEE" w:rsidRPr="00277BEE" w:rsidRDefault="00277BEE" w:rsidP="00277BEE">
            <w:pPr>
              <w:spacing w:before="60" w:after="60" w:line="276" w:lineRule="auto"/>
              <w:rPr>
                <w:sz w:val="18"/>
                <w:szCs w:val="18"/>
              </w:rPr>
            </w:pPr>
            <w:r w:rsidRPr="00277BEE">
              <w:rPr>
                <w:sz w:val="18"/>
                <w:szCs w:val="18"/>
              </w:rPr>
              <w:t>Kwota (EUR)</w:t>
            </w:r>
          </w:p>
        </w:tc>
      </w:tr>
      <w:tr w:rsidR="00277BEE" w:rsidRPr="00277BEE" w:rsidTr="00511FBF">
        <w:tc>
          <w:tcPr>
            <w:tcW w:w="1480" w:type="dxa"/>
          </w:tcPr>
          <w:p w:rsidR="00277BEE" w:rsidRPr="00277BEE" w:rsidRDefault="00EF768C" w:rsidP="00277BEE">
            <w:pPr>
              <w:spacing w:before="60" w:after="60" w:line="276" w:lineRule="auto"/>
              <w:rPr>
                <w:sz w:val="18"/>
                <w:szCs w:val="18"/>
              </w:rPr>
            </w:pPr>
            <w:r>
              <w:rPr>
                <w:sz w:val="18"/>
                <w:szCs w:val="18"/>
              </w:rPr>
              <w:t>1</w:t>
            </w:r>
          </w:p>
        </w:tc>
        <w:tc>
          <w:tcPr>
            <w:tcW w:w="1372" w:type="dxa"/>
          </w:tcPr>
          <w:p w:rsidR="00277BEE" w:rsidRPr="00277BEE" w:rsidRDefault="00277BEE" w:rsidP="00277BEE">
            <w:pPr>
              <w:spacing w:before="60" w:after="60" w:line="276" w:lineRule="auto"/>
              <w:rPr>
                <w:sz w:val="18"/>
                <w:szCs w:val="18"/>
              </w:rPr>
            </w:pPr>
            <w:r w:rsidRPr="00277BEE">
              <w:rPr>
                <w:sz w:val="18"/>
                <w:szCs w:val="18"/>
              </w:rPr>
              <w:t>EFRR</w:t>
            </w:r>
          </w:p>
        </w:tc>
        <w:tc>
          <w:tcPr>
            <w:tcW w:w="1372" w:type="dxa"/>
          </w:tcPr>
          <w:p w:rsidR="00277BEE" w:rsidRPr="00277BEE" w:rsidRDefault="00277BEE" w:rsidP="00277BEE">
            <w:pPr>
              <w:spacing w:before="60" w:after="60" w:line="276" w:lineRule="auto"/>
              <w:rPr>
                <w:sz w:val="18"/>
                <w:szCs w:val="18"/>
              </w:rPr>
            </w:pPr>
            <w:r w:rsidRPr="00277BEE">
              <w:rPr>
                <w:sz w:val="18"/>
                <w:szCs w:val="18"/>
              </w:rPr>
              <w:t>Słabiej rozwinięty</w:t>
            </w:r>
          </w:p>
        </w:tc>
        <w:tc>
          <w:tcPr>
            <w:tcW w:w="1372" w:type="dxa"/>
          </w:tcPr>
          <w:p w:rsidR="00277BEE" w:rsidRPr="00277BEE" w:rsidRDefault="00277BEE" w:rsidP="00277BEE">
            <w:pPr>
              <w:spacing w:before="60" w:after="60" w:line="276" w:lineRule="auto"/>
              <w:rPr>
                <w:sz w:val="18"/>
                <w:szCs w:val="18"/>
              </w:rPr>
            </w:pPr>
            <w:r w:rsidRPr="00277BEE">
              <w:rPr>
                <w:sz w:val="18"/>
                <w:szCs w:val="18"/>
              </w:rPr>
              <w:t>(iv)</w:t>
            </w:r>
          </w:p>
        </w:tc>
        <w:tc>
          <w:tcPr>
            <w:tcW w:w="1373" w:type="dxa"/>
            <w:vAlign w:val="center"/>
          </w:tcPr>
          <w:p w:rsidR="00277BEE" w:rsidRPr="00277BEE" w:rsidRDefault="00277BEE" w:rsidP="00277BEE">
            <w:pPr>
              <w:rPr>
                <w:rFonts w:ascii="Calibri" w:hAnsi="Calibri" w:cs="Calibri"/>
                <w:color w:val="000000"/>
                <w:sz w:val="18"/>
                <w:szCs w:val="18"/>
              </w:rPr>
            </w:pPr>
            <w:r w:rsidRPr="00277BEE">
              <w:rPr>
                <w:rFonts w:ascii="Calibri" w:hAnsi="Calibri" w:cs="Calibri"/>
                <w:color w:val="000000"/>
                <w:sz w:val="18"/>
                <w:szCs w:val="18"/>
              </w:rPr>
              <w:t>023</w:t>
            </w:r>
          </w:p>
        </w:tc>
        <w:tc>
          <w:tcPr>
            <w:tcW w:w="1373" w:type="dxa"/>
            <w:vAlign w:val="center"/>
          </w:tcPr>
          <w:p w:rsidR="00277BEE" w:rsidRPr="00277BEE" w:rsidRDefault="00277BEE" w:rsidP="00277BEE">
            <w:pPr>
              <w:rPr>
                <w:rFonts w:ascii="Calibri" w:hAnsi="Calibri" w:cs="Calibri"/>
                <w:color w:val="000000"/>
                <w:sz w:val="18"/>
                <w:szCs w:val="18"/>
              </w:rPr>
            </w:pPr>
            <w:r w:rsidRPr="00277BEE">
              <w:rPr>
                <w:rFonts w:ascii="Calibri" w:hAnsi="Calibri" w:cs="Calibri"/>
                <w:color w:val="000000"/>
                <w:sz w:val="18"/>
                <w:szCs w:val="18"/>
              </w:rPr>
              <w:t>1 562 890</w:t>
            </w:r>
          </w:p>
        </w:tc>
      </w:tr>
      <w:tr w:rsidR="00277BEE" w:rsidRPr="00277BEE" w:rsidTr="00511FBF">
        <w:tc>
          <w:tcPr>
            <w:tcW w:w="1480" w:type="dxa"/>
          </w:tcPr>
          <w:p w:rsidR="00277BEE" w:rsidRPr="00277BEE" w:rsidRDefault="00EF768C" w:rsidP="00277BEE">
            <w:pPr>
              <w:spacing w:before="60" w:after="60" w:line="276" w:lineRule="auto"/>
              <w:rPr>
                <w:sz w:val="18"/>
                <w:szCs w:val="18"/>
              </w:rPr>
            </w:pPr>
            <w:r>
              <w:rPr>
                <w:sz w:val="18"/>
                <w:szCs w:val="18"/>
              </w:rPr>
              <w:t>1</w:t>
            </w:r>
          </w:p>
        </w:tc>
        <w:tc>
          <w:tcPr>
            <w:tcW w:w="1372" w:type="dxa"/>
          </w:tcPr>
          <w:p w:rsidR="00277BEE" w:rsidRPr="00277BEE" w:rsidRDefault="00277BEE" w:rsidP="00277BEE">
            <w:pPr>
              <w:spacing w:before="60" w:after="60" w:line="276" w:lineRule="auto"/>
              <w:rPr>
                <w:sz w:val="18"/>
                <w:szCs w:val="18"/>
              </w:rPr>
            </w:pPr>
            <w:r w:rsidRPr="00277BEE">
              <w:rPr>
                <w:sz w:val="18"/>
                <w:szCs w:val="18"/>
              </w:rPr>
              <w:t>EFRR</w:t>
            </w:r>
          </w:p>
        </w:tc>
        <w:tc>
          <w:tcPr>
            <w:tcW w:w="1372" w:type="dxa"/>
          </w:tcPr>
          <w:p w:rsidR="00277BEE" w:rsidRPr="00277BEE" w:rsidRDefault="00277BEE" w:rsidP="00277BEE">
            <w:pPr>
              <w:spacing w:before="60" w:after="60" w:line="276" w:lineRule="auto"/>
              <w:rPr>
                <w:sz w:val="18"/>
                <w:szCs w:val="18"/>
              </w:rPr>
            </w:pPr>
            <w:r w:rsidRPr="00277BEE">
              <w:rPr>
                <w:sz w:val="18"/>
                <w:szCs w:val="18"/>
              </w:rPr>
              <w:t>Słabiej rozwinięty</w:t>
            </w:r>
          </w:p>
        </w:tc>
        <w:tc>
          <w:tcPr>
            <w:tcW w:w="1372" w:type="dxa"/>
          </w:tcPr>
          <w:p w:rsidR="00277BEE" w:rsidRPr="00277BEE" w:rsidRDefault="00277BEE" w:rsidP="00277BEE">
            <w:pPr>
              <w:spacing w:before="60" w:after="60" w:line="276" w:lineRule="auto"/>
              <w:rPr>
                <w:sz w:val="18"/>
                <w:szCs w:val="18"/>
              </w:rPr>
            </w:pPr>
            <w:r w:rsidRPr="00277BEE">
              <w:rPr>
                <w:sz w:val="18"/>
                <w:szCs w:val="18"/>
              </w:rPr>
              <w:t>(iv)</w:t>
            </w:r>
          </w:p>
        </w:tc>
        <w:tc>
          <w:tcPr>
            <w:tcW w:w="1373" w:type="dxa"/>
            <w:vAlign w:val="center"/>
          </w:tcPr>
          <w:p w:rsidR="00277BEE" w:rsidRPr="00277BEE" w:rsidRDefault="00277BEE" w:rsidP="00277BEE">
            <w:pPr>
              <w:rPr>
                <w:rFonts w:ascii="Calibri" w:hAnsi="Calibri" w:cs="Calibri"/>
                <w:color w:val="000000"/>
                <w:sz w:val="18"/>
                <w:szCs w:val="18"/>
              </w:rPr>
            </w:pPr>
            <w:r w:rsidRPr="00277BEE">
              <w:rPr>
                <w:rFonts w:ascii="Calibri" w:hAnsi="Calibri" w:cs="Calibri"/>
                <w:color w:val="000000"/>
                <w:sz w:val="18"/>
                <w:szCs w:val="18"/>
              </w:rPr>
              <w:t>026</w:t>
            </w:r>
          </w:p>
        </w:tc>
        <w:tc>
          <w:tcPr>
            <w:tcW w:w="1373" w:type="dxa"/>
            <w:vAlign w:val="center"/>
          </w:tcPr>
          <w:p w:rsidR="00277BEE" w:rsidRPr="00277BEE" w:rsidRDefault="00277BEE" w:rsidP="00277BEE">
            <w:pPr>
              <w:rPr>
                <w:rFonts w:ascii="Calibri" w:hAnsi="Calibri" w:cs="Calibri"/>
                <w:color w:val="000000"/>
                <w:sz w:val="18"/>
                <w:szCs w:val="18"/>
              </w:rPr>
            </w:pPr>
            <w:r w:rsidRPr="00277BEE">
              <w:rPr>
                <w:rFonts w:ascii="Calibri" w:hAnsi="Calibri" w:cs="Calibri"/>
                <w:color w:val="000000"/>
                <w:sz w:val="18"/>
                <w:szCs w:val="18"/>
              </w:rPr>
              <w:t>2 344 335</w:t>
            </w:r>
          </w:p>
        </w:tc>
      </w:tr>
    </w:tbl>
    <w:p w:rsidR="00277BEE" w:rsidRPr="00277BEE" w:rsidRDefault="00277BEE" w:rsidP="00277BEE">
      <w:pPr>
        <w:spacing w:before="60" w:after="60" w:line="276" w:lineRule="auto"/>
      </w:pPr>
      <w:r w:rsidRPr="00277BEE">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277BEE" w:rsidTr="00383A3D">
        <w:trPr>
          <w:tblHeader/>
        </w:trPr>
        <w:tc>
          <w:tcPr>
            <w:tcW w:w="1480" w:type="dxa"/>
          </w:tcPr>
          <w:p w:rsidR="00277BEE" w:rsidRPr="00277BEE" w:rsidRDefault="00277BEE" w:rsidP="002F0755">
            <w:pPr>
              <w:spacing w:before="60" w:after="60" w:line="276" w:lineRule="auto"/>
              <w:rPr>
                <w:sz w:val="18"/>
                <w:szCs w:val="18"/>
              </w:rPr>
            </w:pPr>
            <w:r w:rsidRPr="00277BEE">
              <w:rPr>
                <w:sz w:val="18"/>
                <w:szCs w:val="18"/>
              </w:rPr>
              <w:t>Nr priorytetu</w:t>
            </w:r>
          </w:p>
        </w:tc>
        <w:tc>
          <w:tcPr>
            <w:tcW w:w="1372" w:type="dxa"/>
          </w:tcPr>
          <w:p w:rsidR="00277BEE" w:rsidRPr="00277BEE" w:rsidRDefault="00277BEE" w:rsidP="002F0755">
            <w:pPr>
              <w:spacing w:before="60" w:after="60" w:line="276" w:lineRule="auto"/>
              <w:rPr>
                <w:sz w:val="18"/>
                <w:szCs w:val="18"/>
              </w:rPr>
            </w:pPr>
            <w:r w:rsidRPr="00277BEE">
              <w:rPr>
                <w:sz w:val="18"/>
                <w:szCs w:val="18"/>
              </w:rPr>
              <w:t>Fundusz</w:t>
            </w:r>
          </w:p>
        </w:tc>
        <w:tc>
          <w:tcPr>
            <w:tcW w:w="1372" w:type="dxa"/>
          </w:tcPr>
          <w:p w:rsidR="00277BEE" w:rsidRPr="00277BEE" w:rsidRDefault="00277BEE" w:rsidP="002F0755">
            <w:pPr>
              <w:spacing w:before="60" w:after="60" w:line="276" w:lineRule="auto"/>
              <w:rPr>
                <w:sz w:val="18"/>
                <w:szCs w:val="18"/>
              </w:rPr>
            </w:pPr>
            <w:r w:rsidRPr="00277BEE">
              <w:rPr>
                <w:sz w:val="18"/>
                <w:szCs w:val="18"/>
              </w:rPr>
              <w:t>Kategoria regionu</w:t>
            </w:r>
          </w:p>
        </w:tc>
        <w:tc>
          <w:tcPr>
            <w:tcW w:w="1372" w:type="dxa"/>
          </w:tcPr>
          <w:p w:rsidR="00277BEE" w:rsidRPr="00277BEE" w:rsidRDefault="00277BEE" w:rsidP="002F0755">
            <w:pPr>
              <w:spacing w:before="60" w:after="60" w:line="276" w:lineRule="auto"/>
              <w:rPr>
                <w:sz w:val="18"/>
                <w:szCs w:val="18"/>
              </w:rPr>
            </w:pPr>
            <w:r w:rsidRPr="00277BEE">
              <w:rPr>
                <w:sz w:val="18"/>
                <w:szCs w:val="18"/>
              </w:rPr>
              <w:t>Cel szczegółowy</w:t>
            </w:r>
          </w:p>
        </w:tc>
        <w:tc>
          <w:tcPr>
            <w:tcW w:w="1373" w:type="dxa"/>
          </w:tcPr>
          <w:p w:rsidR="00277BEE" w:rsidRPr="00277BEE" w:rsidRDefault="00277BEE" w:rsidP="002F0755">
            <w:pPr>
              <w:spacing w:before="60" w:after="60" w:line="276" w:lineRule="auto"/>
              <w:rPr>
                <w:sz w:val="18"/>
                <w:szCs w:val="18"/>
              </w:rPr>
            </w:pPr>
            <w:r w:rsidRPr="00277BEE">
              <w:rPr>
                <w:sz w:val="18"/>
                <w:szCs w:val="18"/>
              </w:rPr>
              <w:t>Kod</w:t>
            </w:r>
          </w:p>
        </w:tc>
        <w:tc>
          <w:tcPr>
            <w:tcW w:w="1373" w:type="dxa"/>
          </w:tcPr>
          <w:p w:rsidR="00277BEE" w:rsidRPr="00277BEE" w:rsidRDefault="00277BEE" w:rsidP="002F0755">
            <w:pPr>
              <w:spacing w:before="60" w:after="60" w:line="276" w:lineRule="auto"/>
              <w:rPr>
                <w:sz w:val="18"/>
                <w:szCs w:val="18"/>
              </w:rPr>
            </w:pPr>
            <w:r w:rsidRPr="00277BEE">
              <w:rPr>
                <w:sz w:val="18"/>
                <w:szCs w:val="18"/>
              </w:rPr>
              <w:t>Kwota (EUR)</w:t>
            </w:r>
          </w:p>
        </w:tc>
      </w:tr>
      <w:tr w:rsidR="00277BEE" w:rsidRPr="00277BEE" w:rsidTr="002F0755">
        <w:tc>
          <w:tcPr>
            <w:tcW w:w="1480" w:type="dxa"/>
          </w:tcPr>
          <w:p w:rsidR="00277BEE" w:rsidRPr="00277BEE" w:rsidRDefault="00EF768C" w:rsidP="002F0755">
            <w:pPr>
              <w:spacing w:before="60" w:after="60" w:line="276" w:lineRule="auto"/>
              <w:rPr>
                <w:sz w:val="18"/>
                <w:szCs w:val="18"/>
              </w:rPr>
            </w:pPr>
            <w:r>
              <w:rPr>
                <w:sz w:val="18"/>
                <w:szCs w:val="18"/>
              </w:rPr>
              <w:t>1</w:t>
            </w:r>
          </w:p>
        </w:tc>
        <w:tc>
          <w:tcPr>
            <w:tcW w:w="1372" w:type="dxa"/>
          </w:tcPr>
          <w:p w:rsidR="00277BEE" w:rsidRPr="00277BEE" w:rsidRDefault="00277BEE" w:rsidP="002F0755">
            <w:pPr>
              <w:spacing w:before="60" w:after="60" w:line="276" w:lineRule="auto"/>
              <w:rPr>
                <w:sz w:val="18"/>
                <w:szCs w:val="18"/>
              </w:rPr>
            </w:pPr>
            <w:r w:rsidRPr="00277BEE">
              <w:rPr>
                <w:sz w:val="18"/>
                <w:szCs w:val="18"/>
              </w:rPr>
              <w:t>EFRR</w:t>
            </w:r>
          </w:p>
        </w:tc>
        <w:tc>
          <w:tcPr>
            <w:tcW w:w="1372" w:type="dxa"/>
          </w:tcPr>
          <w:p w:rsidR="00277BEE" w:rsidRPr="00277BEE" w:rsidRDefault="00277BEE" w:rsidP="002F0755">
            <w:pPr>
              <w:spacing w:before="60" w:after="60" w:line="276" w:lineRule="auto"/>
              <w:rPr>
                <w:sz w:val="18"/>
                <w:szCs w:val="18"/>
              </w:rPr>
            </w:pPr>
            <w:r w:rsidRPr="00277BEE">
              <w:rPr>
                <w:sz w:val="18"/>
                <w:szCs w:val="18"/>
              </w:rPr>
              <w:t>Słabiej rozwinięty</w:t>
            </w:r>
          </w:p>
        </w:tc>
        <w:tc>
          <w:tcPr>
            <w:tcW w:w="1372" w:type="dxa"/>
          </w:tcPr>
          <w:p w:rsidR="00277BEE" w:rsidRPr="00277BEE" w:rsidRDefault="00277BEE" w:rsidP="002F0755">
            <w:pPr>
              <w:spacing w:before="60" w:after="60" w:line="276" w:lineRule="auto"/>
              <w:rPr>
                <w:sz w:val="18"/>
                <w:szCs w:val="18"/>
              </w:rPr>
            </w:pPr>
            <w:r w:rsidRPr="00277BEE">
              <w:rPr>
                <w:sz w:val="18"/>
                <w:szCs w:val="18"/>
              </w:rPr>
              <w:t>(iv)</w:t>
            </w:r>
          </w:p>
        </w:tc>
        <w:tc>
          <w:tcPr>
            <w:tcW w:w="1373" w:type="dxa"/>
          </w:tcPr>
          <w:p w:rsidR="00277BEE" w:rsidRPr="00277BEE" w:rsidRDefault="00277BEE" w:rsidP="002F0755">
            <w:pPr>
              <w:spacing w:before="60" w:after="60" w:line="276" w:lineRule="auto"/>
              <w:rPr>
                <w:sz w:val="18"/>
                <w:szCs w:val="18"/>
              </w:rPr>
            </w:pPr>
            <w:r w:rsidRPr="00277BEE">
              <w:rPr>
                <w:sz w:val="18"/>
                <w:szCs w:val="18"/>
              </w:rPr>
              <w:t>01</w:t>
            </w:r>
          </w:p>
        </w:tc>
        <w:tc>
          <w:tcPr>
            <w:tcW w:w="1373" w:type="dxa"/>
          </w:tcPr>
          <w:p w:rsidR="00277BEE" w:rsidRPr="00277BEE" w:rsidRDefault="00277BEE" w:rsidP="002F0755">
            <w:pPr>
              <w:rPr>
                <w:rFonts w:ascii="Calibri" w:hAnsi="Calibri" w:cs="Calibri"/>
                <w:color w:val="000000"/>
                <w:sz w:val="18"/>
                <w:szCs w:val="18"/>
              </w:rPr>
            </w:pPr>
            <w:r w:rsidRPr="00277BEE">
              <w:rPr>
                <w:rFonts w:ascii="Calibri" w:hAnsi="Calibri" w:cs="Calibri"/>
                <w:color w:val="000000"/>
                <w:sz w:val="18"/>
                <w:szCs w:val="18"/>
              </w:rPr>
              <w:t>3 907 226</w:t>
            </w:r>
          </w:p>
        </w:tc>
      </w:tr>
    </w:tbl>
    <w:p w:rsidR="00277BEE" w:rsidRPr="00277BEE" w:rsidRDefault="00277BEE" w:rsidP="00277BEE">
      <w:pPr>
        <w:spacing w:before="60" w:after="60" w:line="276" w:lineRule="auto"/>
      </w:pPr>
      <w:r w:rsidRPr="00277BEE">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277BEE" w:rsidTr="00383A3D">
        <w:trPr>
          <w:tblHeader/>
        </w:trPr>
        <w:tc>
          <w:tcPr>
            <w:tcW w:w="1480" w:type="dxa"/>
          </w:tcPr>
          <w:p w:rsidR="00277BEE" w:rsidRPr="00277BEE" w:rsidRDefault="00277BEE" w:rsidP="002F0755">
            <w:pPr>
              <w:spacing w:before="60" w:after="60" w:line="276" w:lineRule="auto"/>
              <w:rPr>
                <w:sz w:val="18"/>
                <w:szCs w:val="18"/>
              </w:rPr>
            </w:pPr>
            <w:r w:rsidRPr="00277BEE">
              <w:rPr>
                <w:sz w:val="18"/>
                <w:szCs w:val="18"/>
              </w:rPr>
              <w:t>Nr priorytetu</w:t>
            </w:r>
          </w:p>
        </w:tc>
        <w:tc>
          <w:tcPr>
            <w:tcW w:w="1372" w:type="dxa"/>
          </w:tcPr>
          <w:p w:rsidR="00277BEE" w:rsidRPr="00277BEE" w:rsidRDefault="00277BEE" w:rsidP="002F0755">
            <w:pPr>
              <w:spacing w:before="60" w:after="60" w:line="276" w:lineRule="auto"/>
              <w:rPr>
                <w:sz w:val="18"/>
                <w:szCs w:val="18"/>
              </w:rPr>
            </w:pPr>
            <w:r w:rsidRPr="00277BEE">
              <w:rPr>
                <w:sz w:val="18"/>
                <w:szCs w:val="18"/>
              </w:rPr>
              <w:t>Fundusz</w:t>
            </w:r>
          </w:p>
        </w:tc>
        <w:tc>
          <w:tcPr>
            <w:tcW w:w="1372" w:type="dxa"/>
          </w:tcPr>
          <w:p w:rsidR="00277BEE" w:rsidRPr="00277BEE" w:rsidRDefault="00277BEE" w:rsidP="002F0755">
            <w:pPr>
              <w:spacing w:before="60" w:after="60" w:line="276" w:lineRule="auto"/>
              <w:rPr>
                <w:sz w:val="18"/>
                <w:szCs w:val="18"/>
              </w:rPr>
            </w:pPr>
            <w:r w:rsidRPr="00277BEE">
              <w:rPr>
                <w:sz w:val="18"/>
                <w:szCs w:val="18"/>
              </w:rPr>
              <w:t>Kategoria regionu</w:t>
            </w:r>
          </w:p>
        </w:tc>
        <w:tc>
          <w:tcPr>
            <w:tcW w:w="1372" w:type="dxa"/>
          </w:tcPr>
          <w:p w:rsidR="00277BEE" w:rsidRPr="00277BEE" w:rsidRDefault="00277BEE" w:rsidP="002F0755">
            <w:pPr>
              <w:spacing w:before="60" w:after="60" w:line="276" w:lineRule="auto"/>
              <w:rPr>
                <w:sz w:val="18"/>
                <w:szCs w:val="18"/>
              </w:rPr>
            </w:pPr>
            <w:r w:rsidRPr="00277BEE">
              <w:rPr>
                <w:sz w:val="18"/>
                <w:szCs w:val="18"/>
              </w:rPr>
              <w:t>Cel szczegółowy</w:t>
            </w:r>
          </w:p>
        </w:tc>
        <w:tc>
          <w:tcPr>
            <w:tcW w:w="1373" w:type="dxa"/>
          </w:tcPr>
          <w:p w:rsidR="00277BEE" w:rsidRPr="00277BEE" w:rsidRDefault="00277BEE" w:rsidP="002F0755">
            <w:pPr>
              <w:spacing w:before="60" w:after="60" w:line="276" w:lineRule="auto"/>
              <w:rPr>
                <w:sz w:val="18"/>
                <w:szCs w:val="18"/>
              </w:rPr>
            </w:pPr>
            <w:r w:rsidRPr="00277BEE">
              <w:rPr>
                <w:sz w:val="18"/>
                <w:szCs w:val="18"/>
              </w:rPr>
              <w:t>Kod</w:t>
            </w:r>
          </w:p>
        </w:tc>
        <w:tc>
          <w:tcPr>
            <w:tcW w:w="1373" w:type="dxa"/>
          </w:tcPr>
          <w:p w:rsidR="00277BEE" w:rsidRPr="00277BEE" w:rsidRDefault="00277BEE" w:rsidP="002F0755">
            <w:pPr>
              <w:spacing w:before="60" w:after="60" w:line="276" w:lineRule="auto"/>
              <w:rPr>
                <w:sz w:val="18"/>
                <w:szCs w:val="18"/>
              </w:rPr>
            </w:pPr>
            <w:r w:rsidRPr="00277BEE">
              <w:rPr>
                <w:sz w:val="18"/>
                <w:szCs w:val="18"/>
              </w:rPr>
              <w:t>Kwota (EUR)</w:t>
            </w:r>
          </w:p>
        </w:tc>
      </w:tr>
      <w:tr w:rsidR="00277BEE" w:rsidRPr="00277BEE" w:rsidTr="002F0755">
        <w:tc>
          <w:tcPr>
            <w:tcW w:w="1480" w:type="dxa"/>
          </w:tcPr>
          <w:p w:rsidR="00277BEE" w:rsidRPr="00277BEE" w:rsidRDefault="00EF768C" w:rsidP="002F0755">
            <w:pPr>
              <w:spacing w:before="60" w:after="60" w:line="276" w:lineRule="auto"/>
              <w:rPr>
                <w:sz w:val="18"/>
                <w:szCs w:val="18"/>
              </w:rPr>
            </w:pPr>
            <w:r>
              <w:rPr>
                <w:sz w:val="18"/>
                <w:szCs w:val="18"/>
              </w:rPr>
              <w:t>1</w:t>
            </w:r>
          </w:p>
        </w:tc>
        <w:tc>
          <w:tcPr>
            <w:tcW w:w="1372" w:type="dxa"/>
          </w:tcPr>
          <w:p w:rsidR="00277BEE" w:rsidRPr="00277BEE" w:rsidRDefault="00277BEE" w:rsidP="002F0755">
            <w:pPr>
              <w:spacing w:before="60" w:after="60" w:line="276" w:lineRule="auto"/>
              <w:rPr>
                <w:sz w:val="18"/>
                <w:szCs w:val="18"/>
              </w:rPr>
            </w:pPr>
            <w:r w:rsidRPr="00277BEE">
              <w:rPr>
                <w:sz w:val="18"/>
                <w:szCs w:val="18"/>
              </w:rPr>
              <w:t>EFRR</w:t>
            </w:r>
          </w:p>
        </w:tc>
        <w:tc>
          <w:tcPr>
            <w:tcW w:w="1372" w:type="dxa"/>
          </w:tcPr>
          <w:p w:rsidR="00277BEE" w:rsidRPr="00277BEE" w:rsidRDefault="00277BEE" w:rsidP="002F0755">
            <w:pPr>
              <w:spacing w:before="60" w:after="60" w:line="276" w:lineRule="auto"/>
              <w:rPr>
                <w:sz w:val="18"/>
                <w:szCs w:val="18"/>
              </w:rPr>
            </w:pPr>
            <w:r w:rsidRPr="00277BEE">
              <w:rPr>
                <w:sz w:val="18"/>
                <w:szCs w:val="18"/>
              </w:rPr>
              <w:t>Słabiej rozwinięty</w:t>
            </w:r>
          </w:p>
        </w:tc>
        <w:tc>
          <w:tcPr>
            <w:tcW w:w="1372" w:type="dxa"/>
          </w:tcPr>
          <w:p w:rsidR="00277BEE" w:rsidRPr="00277BEE" w:rsidRDefault="00277BEE" w:rsidP="002F0755">
            <w:pPr>
              <w:spacing w:before="60" w:after="60" w:line="276" w:lineRule="auto"/>
              <w:rPr>
                <w:sz w:val="18"/>
                <w:szCs w:val="18"/>
              </w:rPr>
            </w:pPr>
            <w:r w:rsidRPr="00277BEE">
              <w:rPr>
                <w:sz w:val="18"/>
                <w:szCs w:val="18"/>
              </w:rPr>
              <w:t>(iv)</w:t>
            </w:r>
          </w:p>
        </w:tc>
        <w:tc>
          <w:tcPr>
            <w:tcW w:w="1373" w:type="dxa"/>
          </w:tcPr>
          <w:p w:rsidR="00277BEE" w:rsidRPr="00277BEE" w:rsidRDefault="00277BEE" w:rsidP="002F0755">
            <w:pPr>
              <w:spacing w:before="60" w:after="60" w:line="276" w:lineRule="auto"/>
              <w:rPr>
                <w:sz w:val="18"/>
                <w:szCs w:val="18"/>
              </w:rPr>
            </w:pPr>
            <w:r w:rsidRPr="00277BEE">
              <w:rPr>
                <w:sz w:val="18"/>
                <w:szCs w:val="18"/>
              </w:rPr>
              <w:t>33</w:t>
            </w:r>
          </w:p>
        </w:tc>
        <w:tc>
          <w:tcPr>
            <w:tcW w:w="1373" w:type="dxa"/>
          </w:tcPr>
          <w:p w:rsidR="00277BEE" w:rsidRPr="00277BEE" w:rsidRDefault="00277BEE" w:rsidP="002F0755">
            <w:pPr>
              <w:spacing w:before="60" w:after="60" w:line="276" w:lineRule="auto"/>
              <w:rPr>
                <w:sz w:val="18"/>
                <w:szCs w:val="18"/>
              </w:rPr>
            </w:pPr>
            <w:r w:rsidRPr="00277BEE">
              <w:rPr>
                <w:rFonts w:ascii="Calibri" w:hAnsi="Calibri" w:cs="Calibri"/>
                <w:color w:val="000000"/>
                <w:sz w:val="18"/>
                <w:szCs w:val="18"/>
              </w:rPr>
              <w:t>3 907 226</w:t>
            </w:r>
          </w:p>
        </w:tc>
      </w:tr>
    </w:tbl>
    <w:p w:rsidR="00277BEE" w:rsidRPr="00277BEE" w:rsidRDefault="00277BEE" w:rsidP="00277BEE">
      <w:pPr>
        <w:spacing w:before="60" w:after="60" w:line="276" w:lineRule="auto"/>
      </w:pPr>
      <w:r w:rsidRPr="00277BEE">
        <w:t>Tabela 4. Wymiar 6 – tematy uzupełniające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277BEE" w:rsidTr="00383A3D">
        <w:trPr>
          <w:tblHeader/>
        </w:trPr>
        <w:tc>
          <w:tcPr>
            <w:tcW w:w="1480" w:type="dxa"/>
          </w:tcPr>
          <w:p w:rsidR="00277BEE" w:rsidRPr="00277BEE" w:rsidRDefault="00277BEE" w:rsidP="002F0755">
            <w:pPr>
              <w:spacing w:before="60" w:after="60" w:line="276" w:lineRule="auto"/>
              <w:rPr>
                <w:sz w:val="18"/>
                <w:szCs w:val="18"/>
              </w:rPr>
            </w:pPr>
            <w:r w:rsidRPr="00277BEE">
              <w:rPr>
                <w:sz w:val="18"/>
                <w:szCs w:val="18"/>
              </w:rPr>
              <w:t>Nr priorytetu</w:t>
            </w:r>
          </w:p>
        </w:tc>
        <w:tc>
          <w:tcPr>
            <w:tcW w:w="1372" w:type="dxa"/>
          </w:tcPr>
          <w:p w:rsidR="00277BEE" w:rsidRPr="00277BEE" w:rsidRDefault="00277BEE" w:rsidP="002F0755">
            <w:pPr>
              <w:spacing w:before="60" w:after="60" w:line="276" w:lineRule="auto"/>
              <w:rPr>
                <w:sz w:val="18"/>
                <w:szCs w:val="18"/>
              </w:rPr>
            </w:pPr>
            <w:r w:rsidRPr="00277BEE">
              <w:rPr>
                <w:sz w:val="18"/>
                <w:szCs w:val="18"/>
              </w:rPr>
              <w:t>Fundusz</w:t>
            </w:r>
          </w:p>
        </w:tc>
        <w:tc>
          <w:tcPr>
            <w:tcW w:w="1372" w:type="dxa"/>
          </w:tcPr>
          <w:p w:rsidR="00277BEE" w:rsidRPr="00277BEE" w:rsidRDefault="00277BEE" w:rsidP="002F0755">
            <w:pPr>
              <w:spacing w:before="60" w:after="60" w:line="276" w:lineRule="auto"/>
              <w:rPr>
                <w:sz w:val="18"/>
                <w:szCs w:val="18"/>
              </w:rPr>
            </w:pPr>
            <w:r w:rsidRPr="00277BEE">
              <w:rPr>
                <w:sz w:val="18"/>
                <w:szCs w:val="18"/>
              </w:rPr>
              <w:t>Kategoria regionu</w:t>
            </w:r>
          </w:p>
        </w:tc>
        <w:tc>
          <w:tcPr>
            <w:tcW w:w="1372" w:type="dxa"/>
          </w:tcPr>
          <w:p w:rsidR="00277BEE" w:rsidRPr="00277BEE" w:rsidRDefault="00277BEE" w:rsidP="002F0755">
            <w:pPr>
              <w:spacing w:before="60" w:after="60" w:line="276" w:lineRule="auto"/>
              <w:rPr>
                <w:sz w:val="18"/>
                <w:szCs w:val="18"/>
              </w:rPr>
            </w:pPr>
            <w:r w:rsidRPr="00277BEE">
              <w:rPr>
                <w:sz w:val="18"/>
                <w:szCs w:val="18"/>
              </w:rPr>
              <w:t>Cel szczegółowy</w:t>
            </w:r>
          </w:p>
        </w:tc>
        <w:tc>
          <w:tcPr>
            <w:tcW w:w="1373" w:type="dxa"/>
          </w:tcPr>
          <w:p w:rsidR="00277BEE" w:rsidRPr="00277BEE" w:rsidRDefault="00277BEE" w:rsidP="002F0755">
            <w:pPr>
              <w:spacing w:before="60" w:after="60" w:line="276" w:lineRule="auto"/>
              <w:rPr>
                <w:sz w:val="18"/>
                <w:szCs w:val="18"/>
              </w:rPr>
            </w:pPr>
            <w:r w:rsidRPr="00277BEE">
              <w:rPr>
                <w:sz w:val="18"/>
                <w:szCs w:val="18"/>
              </w:rPr>
              <w:t>Kod</w:t>
            </w:r>
          </w:p>
        </w:tc>
        <w:tc>
          <w:tcPr>
            <w:tcW w:w="1373" w:type="dxa"/>
          </w:tcPr>
          <w:p w:rsidR="00277BEE" w:rsidRPr="00277BEE" w:rsidRDefault="00277BEE" w:rsidP="002F0755">
            <w:pPr>
              <w:spacing w:before="60" w:after="60" w:line="276" w:lineRule="auto"/>
              <w:rPr>
                <w:sz w:val="18"/>
                <w:szCs w:val="18"/>
              </w:rPr>
            </w:pPr>
            <w:r w:rsidRPr="00277BEE">
              <w:rPr>
                <w:sz w:val="18"/>
                <w:szCs w:val="18"/>
              </w:rPr>
              <w:t>Kwota (EUR)</w:t>
            </w:r>
          </w:p>
        </w:tc>
      </w:tr>
      <w:tr w:rsidR="00277BEE" w:rsidRPr="00277BEE" w:rsidTr="002F0755">
        <w:tc>
          <w:tcPr>
            <w:tcW w:w="1480" w:type="dxa"/>
          </w:tcPr>
          <w:p w:rsidR="00277BEE" w:rsidRPr="00277BEE" w:rsidRDefault="00277BEE" w:rsidP="002F0755">
            <w:pPr>
              <w:spacing w:before="60" w:after="60" w:line="276" w:lineRule="auto"/>
              <w:rPr>
                <w:sz w:val="18"/>
                <w:szCs w:val="18"/>
              </w:rPr>
            </w:pPr>
          </w:p>
        </w:tc>
        <w:tc>
          <w:tcPr>
            <w:tcW w:w="1372" w:type="dxa"/>
          </w:tcPr>
          <w:p w:rsidR="00277BEE" w:rsidRPr="00277BEE" w:rsidRDefault="00277BEE" w:rsidP="002F0755">
            <w:pPr>
              <w:spacing w:before="60" w:after="60" w:line="276" w:lineRule="auto"/>
              <w:rPr>
                <w:sz w:val="18"/>
                <w:szCs w:val="18"/>
              </w:rPr>
            </w:pPr>
          </w:p>
        </w:tc>
        <w:tc>
          <w:tcPr>
            <w:tcW w:w="1372" w:type="dxa"/>
          </w:tcPr>
          <w:p w:rsidR="00277BEE" w:rsidRPr="00277BEE" w:rsidRDefault="00277BEE" w:rsidP="002F0755">
            <w:pPr>
              <w:spacing w:before="60" w:after="60" w:line="276" w:lineRule="auto"/>
              <w:rPr>
                <w:sz w:val="18"/>
                <w:szCs w:val="18"/>
              </w:rPr>
            </w:pPr>
          </w:p>
        </w:tc>
        <w:tc>
          <w:tcPr>
            <w:tcW w:w="1372" w:type="dxa"/>
          </w:tcPr>
          <w:p w:rsidR="00277BEE" w:rsidRPr="00277BEE" w:rsidRDefault="00277BEE" w:rsidP="002F0755">
            <w:pPr>
              <w:spacing w:before="60" w:after="60" w:line="276" w:lineRule="auto"/>
              <w:rPr>
                <w:sz w:val="18"/>
                <w:szCs w:val="18"/>
              </w:rPr>
            </w:pPr>
          </w:p>
        </w:tc>
        <w:tc>
          <w:tcPr>
            <w:tcW w:w="1373" w:type="dxa"/>
          </w:tcPr>
          <w:p w:rsidR="00277BEE" w:rsidRPr="00277BEE" w:rsidRDefault="00277BEE" w:rsidP="002F0755">
            <w:pPr>
              <w:spacing w:before="60" w:after="60" w:line="276" w:lineRule="auto"/>
              <w:rPr>
                <w:sz w:val="18"/>
                <w:szCs w:val="18"/>
              </w:rPr>
            </w:pPr>
          </w:p>
        </w:tc>
        <w:tc>
          <w:tcPr>
            <w:tcW w:w="1373" w:type="dxa"/>
          </w:tcPr>
          <w:p w:rsidR="00277BEE" w:rsidRPr="00277BEE" w:rsidRDefault="00277BEE" w:rsidP="002F0755">
            <w:pPr>
              <w:spacing w:before="60" w:after="60" w:line="276" w:lineRule="auto"/>
              <w:rPr>
                <w:sz w:val="18"/>
                <w:szCs w:val="18"/>
              </w:rPr>
            </w:pPr>
          </w:p>
        </w:tc>
      </w:tr>
      <w:tr w:rsidR="00277BEE" w:rsidRPr="00277BEE" w:rsidTr="002F0755">
        <w:tc>
          <w:tcPr>
            <w:tcW w:w="1480" w:type="dxa"/>
          </w:tcPr>
          <w:p w:rsidR="00277BEE" w:rsidRPr="00277BEE" w:rsidRDefault="00277BEE" w:rsidP="002F0755">
            <w:pPr>
              <w:spacing w:before="60" w:after="60" w:line="276" w:lineRule="auto"/>
              <w:rPr>
                <w:sz w:val="18"/>
                <w:szCs w:val="18"/>
              </w:rPr>
            </w:pPr>
          </w:p>
        </w:tc>
        <w:tc>
          <w:tcPr>
            <w:tcW w:w="1372" w:type="dxa"/>
          </w:tcPr>
          <w:p w:rsidR="00277BEE" w:rsidRPr="00277BEE" w:rsidRDefault="00277BEE" w:rsidP="002F0755">
            <w:pPr>
              <w:spacing w:before="60" w:after="60" w:line="276" w:lineRule="auto"/>
              <w:rPr>
                <w:sz w:val="18"/>
                <w:szCs w:val="18"/>
              </w:rPr>
            </w:pPr>
          </w:p>
        </w:tc>
        <w:tc>
          <w:tcPr>
            <w:tcW w:w="1372" w:type="dxa"/>
          </w:tcPr>
          <w:p w:rsidR="00277BEE" w:rsidRPr="00277BEE" w:rsidRDefault="00277BEE" w:rsidP="002F0755">
            <w:pPr>
              <w:spacing w:before="60" w:after="60" w:line="276" w:lineRule="auto"/>
              <w:rPr>
                <w:sz w:val="18"/>
                <w:szCs w:val="18"/>
              </w:rPr>
            </w:pPr>
          </w:p>
        </w:tc>
        <w:tc>
          <w:tcPr>
            <w:tcW w:w="1372" w:type="dxa"/>
          </w:tcPr>
          <w:p w:rsidR="00277BEE" w:rsidRPr="00277BEE" w:rsidRDefault="00277BEE" w:rsidP="002F0755">
            <w:pPr>
              <w:spacing w:before="60" w:after="60" w:line="276" w:lineRule="auto"/>
              <w:rPr>
                <w:sz w:val="18"/>
                <w:szCs w:val="18"/>
              </w:rPr>
            </w:pPr>
          </w:p>
        </w:tc>
        <w:tc>
          <w:tcPr>
            <w:tcW w:w="1373" w:type="dxa"/>
          </w:tcPr>
          <w:p w:rsidR="00277BEE" w:rsidRPr="00277BEE" w:rsidRDefault="00277BEE" w:rsidP="002F0755">
            <w:pPr>
              <w:spacing w:before="60" w:after="60" w:line="276" w:lineRule="auto"/>
              <w:rPr>
                <w:sz w:val="18"/>
                <w:szCs w:val="18"/>
              </w:rPr>
            </w:pPr>
          </w:p>
        </w:tc>
        <w:tc>
          <w:tcPr>
            <w:tcW w:w="1373" w:type="dxa"/>
          </w:tcPr>
          <w:p w:rsidR="00277BEE" w:rsidRPr="00277BEE" w:rsidRDefault="00277BEE" w:rsidP="002F0755">
            <w:pPr>
              <w:spacing w:before="60" w:after="60" w:line="276" w:lineRule="auto"/>
              <w:rPr>
                <w:sz w:val="18"/>
                <w:szCs w:val="18"/>
              </w:rPr>
            </w:pPr>
          </w:p>
        </w:tc>
      </w:tr>
    </w:tbl>
    <w:p w:rsidR="00277BEE" w:rsidRPr="00277BEE" w:rsidRDefault="00277BEE" w:rsidP="00277BEE">
      <w:pPr>
        <w:spacing w:before="60" w:after="60" w:line="276" w:lineRule="auto"/>
      </w:pPr>
      <w:r w:rsidRPr="00277BEE">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277BEE" w:rsidRPr="00277BEE" w:rsidTr="00383A3D">
        <w:trPr>
          <w:tblHeader/>
        </w:trPr>
        <w:tc>
          <w:tcPr>
            <w:tcW w:w="1480" w:type="dxa"/>
          </w:tcPr>
          <w:p w:rsidR="00277BEE" w:rsidRPr="00277BEE" w:rsidRDefault="00277BEE" w:rsidP="002F0755">
            <w:pPr>
              <w:spacing w:before="60" w:after="60" w:line="276" w:lineRule="auto"/>
              <w:rPr>
                <w:sz w:val="18"/>
                <w:szCs w:val="18"/>
              </w:rPr>
            </w:pPr>
            <w:r w:rsidRPr="00277BEE">
              <w:rPr>
                <w:sz w:val="18"/>
                <w:szCs w:val="18"/>
              </w:rPr>
              <w:t>Nr priorytetu</w:t>
            </w:r>
          </w:p>
        </w:tc>
        <w:tc>
          <w:tcPr>
            <w:tcW w:w="1372" w:type="dxa"/>
          </w:tcPr>
          <w:p w:rsidR="00277BEE" w:rsidRPr="00277BEE" w:rsidRDefault="00277BEE" w:rsidP="002F0755">
            <w:pPr>
              <w:spacing w:before="60" w:after="60" w:line="276" w:lineRule="auto"/>
              <w:rPr>
                <w:sz w:val="18"/>
                <w:szCs w:val="18"/>
              </w:rPr>
            </w:pPr>
            <w:r w:rsidRPr="00277BEE">
              <w:rPr>
                <w:sz w:val="18"/>
                <w:szCs w:val="18"/>
              </w:rPr>
              <w:t>Fundusz</w:t>
            </w:r>
          </w:p>
        </w:tc>
        <w:tc>
          <w:tcPr>
            <w:tcW w:w="1372" w:type="dxa"/>
          </w:tcPr>
          <w:p w:rsidR="00277BEE" w:rsidRPr="00277BEE" w:rsidRDefault="00277BEE" w:rsidP="002F0755">
            <w:pPr>
              <w:spacing w:before="60" w:after="60" w:line="276" w:lineRule="auto"/>
              <w:rPr>
                <w:sz w:val="18"/>
                <w:szCs w:val="18"/>
              </w:rPr>
            </w:pPr>
            <w:r w:rsidRPr="00277BEE">
              <w:rPr>
                <w:sz w:val="18"/>
                <w:szCs w:val="18"/>
              </w:rPr>
              <w:t>Kategoria regionu</w:t>
            </w:r>
          </w:p>
        </w:tc>
        <w:tc>
          <w:tcPr>
            <w:tcW w:w="1372" w:type="dxa"/>
          </w:tcPr>
          <w:p w:rsidR="00277BEE" w:rsidRPr="00277BEE" w:rsidRDefault="00277BEE" w:rsidP="002F0755">
            <w:pPr>
              <w:spacing w:before="60" w:after="60" w:line="276" w:lineRule="auto"/>
              <w:rPr>
                <w:sz w:val="18"/>
                <w:szCs w:val="18"/>
              </w:rPr>
            </w:pPr>
            <w:r w:rsidRPr="00277BEE">
              <w:rPr>
                <w:sz w:val="18"/>
                <w:szCs w:val="18"/>
              </w:rPr>
              <w:t>Cel szczegółowy</w:t>
            </w:r>
          </w:p>
        </w:tc>
        <w:tc>
          <w:tcPr>
            <w:tcW w:w="1373" w:type="dxa"/>
          </w:tcPr>
          <w:p w:rsidR="00277BEE" w:rsidRPr="00277BEE" w:rsidRDefault="00277BEE" w:rsidP="002F0755">
            <w:pPr>
              <w:spacing w:before="60" w:after="60" w:line="276" w:lineRule="auto"/>
              <w:rPr>
                <w:sz w:val="18"/>
                <w:szCs w:val="18"/>
              </w:rPr>
            </w:pPr>
            <w:r w:rsidRPr="00277BEE">
              <w:rPr>
                <w:sz w:val="18"/>
                <w:szCs w:val="18"/>
              </w:rPr>
              <w:t>Kod</w:t>
            </w:r>
          </w:p>
        </w:tc>
        <w:tc>
          <w:tcPr>
            <w:tcW w:w="1373" w:type="dxa"/>
          </w:tcPr>
          <w:p w:rsidR="00277BEE" w:rsidRPr="00277BEE" w:rsidRDefault="00277BEE" w:rsidP="002F0755">
            <w:pPr>
              <w:spacing w:before="60" w:after="60" w:line="276" w:lineRule="auto"/>
              <w:rPr>
                <w:sz w:val="18"/>
                <w:szCs w:val="18"/>
              </w:rPr>
            </w:pPr>
            <w:r w:rsidRPr="00277BEE">
              <w:rPr>
                <w:sz w:val="18"/>
                <w:szCs w:val="18"/>
              </w:rPr>
              <w:t>Kwota (EUR)</w:t>
            </w:r>
          </w:p>
        </w:tc>
      </w:tr>
      <w:tr w:rsidR="00277BEE" w:rsidRPr="00277BEE" w:rsidTr="002F0755">
        <w:tc>
          <w:tcPr>
            <w:tcW w:w="1480" w:type="dxa"/>
          </w:tcPr>
          <w:p w:rsidR="00277BEE" w:rsidRPr="00277BEE" w:rsidRDefault="00277BEE" w:rsidP="002F0755">
            <w:pPr>
              <w:spacing w:before="60" w:after="60" w:line="276" w:lineRule="auto"/>
              <w:rPr>
                <w:sz w:val="18"/>
                <w:szCs w:val="18"/>
              </w:rPr>
            </w:pPr>
          </w:p>
        </w:tc>
        <w:tc>
          <w:tcPr>
            <w:tcW w:w="1372" w:type="dxa"/>
          </w:tcPr>
          <w:p w:rsidR="00277BEE" w:rsidRPr="00277BEE" w:rsidRDefault="00277BEE" w:rsidP="002F0755">
            <w:pPr>
              <w:spacing w:before="60" w:after="60" w:line="276" w:lineRule="auto"/>
              <w:rPr>
                <w:sz w:val="18"/>
                <w:szCs w:val="18"/>
              </w:rPr>
            </w:pPr>
          </w:p>
        </w:tc>
        <w:tc>
          <w:tcPr>
            <w:tcW w:w="1372" w:type="dxa"/>
          </w:tcPr>
          <w:p w:rsidR="00277BEE" w:rsidRPr="00277BEE" w:rsidRDefault="00277BEE" w:rsidP="002F0755">
            <w:pPr>
              <w:spacing w:before="60" w:after="60" w:line="276" w:lineRule="auto"/>
              <w:rPr>
                <w:sz w:val="18"/>
                <w:szCs w:val="18"/>
              </w:rPr>
            </w:pPr>
          </w:p>
        </w:tc>
        <w:tc>
          <w:tcPr>
            <w:tcW w:w="1372" w:type="dxa"/>
          </w:tcPr>
          <w:p w:rsidR="00277BEE" w:rsidRPr="00277BEE" w:rsidRDefault="00277BEE" w:rsidP="002F0755">
            <w:pPr>
              <w:spacing w:before="60" w:after="60" w:line="276" w:lineRule="auto"/>
              <w:rPr>
                <w:sz w:val="18"/>
                <w:szCs w:val="18"/>
              </w:rPr>
            </w:pPr>
          </w:p>
        </w:tc>
        <w:tc>
          <w:tcPr>
            <w:tcW w:w="1373" w:type="dxa"/>
          </w:tcPr>
          <w:p w:rsidR="00277BEE" w:rsidRPr="00277BEE" w:rsidRDefault="00277BEE" w:rsidP="002F0755">
            <w:pPr>
              <w:spacing w:before="60" w:after="60" w:line="276" w:lineRule="auto"/>
              <w:rPr>
                <w:sz w:val="18"/>
                <w:szCs w:val="18"/>
              </w:rPr>
            </w:pPr>
          </w:p>
        </w:tc>
        <w:tc>
          <w:tcPr>
            <w:tcW w:w="1373" w:type="dxa"/>
          </w:tcPr>
          <w:p w:rsidR="00277BEE" w:rsidRPr="00277BEE" w:rsidRDefault="00277BEE" w:rsidP="002F0755">
            <w:pPr>
              <w:spacing w:before="60" w:after="60" w:line="276" w:lineRule="auto"/>
              <w:rPr>
                <w:sz w:val="18"/>
                <w:szCs w:val="18"/>
              </w:rPr>
            </w:pPr>
          </w:p>
        </w:tc>
      </w:tr>
    </w:tbl>
    <w:p w:rsidR="00277BEE" w:rsidRPr="00277BEE" w:rsidRDefault="00277BEE" w:rsidP="00277BEE">
      <w:pPr>
        <w:spacing w:before="60" w:after="60" w:line="276" w:lineRule="auto"/>
      </w:pPr>
    </w:p>
    <w:p w:rsidR="00C3698F" w:rsidRPr="00C570B2" w:rsidRDefault="00C3698F" w:rsidP="008B514B">
      <w:pPr>
        <w:tabs>
          <w:tab w:val="left" w:pos="1512"/>
        </w:tabs>
        <w:spacing w:before="60" w:after="60" w:line="276" w:lineRule="auto"/>
        <w:rPr>
          <w:color w:val="FF0000"/>
        </w:rPr>
      </w:pPr>
    </w:p>
    <w:p w:rsidR="00C3698F" w:rsidRPr="00C570B2" w:rsidRDefault="00C3698F" w:rsidP="008B514B">
      <w:pPr>
        <w:spacing w:before="60" w:after="60" w:line="276" w:lineRule="auto"/>
        <w:rPr>
          <w:b/>
        </w:rPr>
        <w:sectPr w:rsidR="00C3698F" w:rsidRPr="00C570B2" w:rsidSect="00683886">
          <w:type w:val="continuous"/>
          <w:pgSz w:w="11906" w:h="16838"/>
          <w:pgMar w:top="1417" w:right="1417" w:bottom="1417" w:left="1417" w:header="708" w:footer="708" w:gutter="0"/>
          <w:cols w:space="708"/>
          <w:docGrid w:linePitch="360"/>
        </w:sectPr>
      </w:pPr>
    </w:p>
    <w:p w:rsidR="001D3ABA" w:rsidRPr="0031671A" w:rsidRDefault="001D3ABA" w:rsidP="008B514B">
      <w:pPr>
        <w:pStyle w:val="Nagwek3"/>
        <w:shd w:val="clear" w:color="auto" w:fill="00FF00"/>
        <w:spacing w:before="60" w:after="60" w:line="276" w:lineRule="auto"/>
        <w:rPr>
          <w:rFonts w:asciiTheme="minorHAnsi" w:hAnsiTheme="minorHAnsi" w:cstheme="minorHAnsi"/>
          <w:b/>
          <w:color w:val="000000" w:themeColor="text1"/>
          <w:sz w:val="22"/>
          <w:szCs w:val="22"/>
        </w:rPr>
      </w:pPr>
      <w:bookmarkStart w:id="14" w:name="_Toc77588640"/>
      <w:r w:rsidRPr="0031671A">
        <w:rPr>
          <w:rFonts w:asciiTheme="minorHAnsi" w:hAnsiTheme="minorHAnsi" w:cstheme="minorHAnsi"/>
          <w:b/>
          <w:color w:val="000000" w:themeColor="text1"/>
          <w:sz w:val="22"/>
          <w:szCs w:val="22"/>
        </w:rPr>
        <w:lastRenderedPageBreak/>
        <w:t>2.</w:t>
      </w:r>
      <w:r w:rsidR="0026195D" w:rsidRPr="0031671A">
        <w:rPr>
          <w:rFonts w:asciiTheme="minorHAnsi" w:hAnsiTheme="minorHAnsi" w:cstheme="minorHAnsi"/>
          <w:b/>
          <w:color w:val="000000" w:themeColor="text1"/>
          <w:sz w:val="22"/>
          <w:szCs w:val="22"/>
        </w:rPr>
        <w:t>2</w:t>
      </w:r>
      <w:r w:rsidRPr="0031671A">
        <w:rPr>
          <w:rFonts w:asciiTheme="minorHAnsi" w:hAnsiTheme="minorHAnsi" w:cstheme="minorHAnsi"/>
          <w:b/>
          <w:color w:val="000000" w:themeColor="text1"/>
          <w:sz w:val="22"/>
          <w:szCs w:val="22"/>
        </w:rPr>
        <w:t xml:space="preserve"> </w:t>
      </w:r>
      <w:r w:rsidR="00A15ED8" w:rsidRPr="0031671A">
        <w:rPr>
          <w:rFonts w:asciiTheme="minorHAnsi" w:hAnsiTheme="minorHAnsi" w:cstheme="minorHAnsi"/>
          <w:b/>
          <w:color w:val="000000" w:themeColor="text1"/>
          <w:sz w:val="22"/>
          <w:szCs w:val="22"/>
        </w:rPr>
        <w:t>Bardziej z</w:t>
      </w:r>
      <w:r w:rsidR="00A32A23" w:rsidRPr="0031671A">
        <w:rPr>
          <w:rFonts w:asciiTheme="minorHAnsi" w:hAnsiTheme="minorHAnsi" w:cstheme="minorHAnsi"/>
          <w:b/>
          <w:color w:val="000000" w:themeColor="text1"/>
          <w:sz w:val="22"/>
          <w:szCs w:val="22"/>
        </w:rPr>
        <w:t>ielone Pomorze</w:t>
      </w:r>
      <w:r w:rsidR="005365DA" w:rsidRPr="0031671A">
        <w:rPr>
          <w:rFonts w:asciiTheme="minorHAnsi" w:hAnsiTheme="minorHAnsi" w:cstheme="minorHAnsi"/>
          <w:b/>
          <w:color w:val="000000" w:themeColor="text1"/>
          <w:sz w:val="22"/>
          <w:szCs w:val="22"/>
        </w:rPr>
        <w:t xml:space="preserve"> (CP 2)</w:t>
      </w:r>
      <w:r w:rsidRPr="0031671A">
        <w:rPr>
          <w:rFonts w:asciiTheme="minorHAnsi" w:hAnsiTheme="minorHAnsi" w:cstheme="minorHAnsi"/>
          <w:b/>
          <w:color w:val="000000" w:themeColor="text1"/>
          <w:sz w:val="22"/>
          <w:szCs w:val="22"/>
        </w:rPr>
        <w:t xml:space="preserve"> </w:t>
      </w:r>
      <w:bookmarkEnd w:id="14"/>
    </w:p>
    <w:p w:rsidR="001D3ABA" w:rsidRPr="00C570B2" w:rsidRDefault="001D3ABA" w:rsidP="008B514B">
      <w:pPr>
        <w:pStyle w:val="Akapitzlist"/>
        <w:spacing w:before="60" w:after="60" w:line="276" w:lineRule="auto"/>
        <w:contextualSpacing w:val="0"/>
      </w:pPr>
    </w:p>
    <w:tbl>
      <w:tblPr>
        <w:tblStyle w:val="Tabela-Siatka"/>
        <w:tblW w:w="0" w:type="auto"/>
        <w:tblInd w:w="-5" w:type="dxa"/>
        <w:tblLook w:val="04A0" w:firstRow="1" w:lastRow="0" w:firstColumn="1" w:lastColumn="0" w:noHBand="0" w:noVBand="1"/>
      </w:tblPr>
      <w:tblGrid>
        <w:gridCol w:w="8342"/>
      </w:tblGrid>
      <w:tr w:rsidR="0068098C" w:rsidRPr="00C570B2" w:rsidTr="00E3538F">
        <w:tc>
          <w:tcPr>
            <w:tcW w:w="8342" w:type="dxa"/>
          </w:tcPr>
          <w:p w:rsidR="0068098C" w:rsidRPr="00C570B2" w:rsidRDefault="0068098C" w:rsidP="008B514B">
            <w:pPr>
              <w:pStyle w:val="Akapitzlist"/>
              <w:spacing w:before="60" w:after="60" w:line="276" w:lineRule="auto"/>
              <w:ind w:left="0"/>
              <w:contextualSpacing w:val="0"/>
              <w:rPr>
                <w:sz w:val="20"/>
                <w:szCs w:val="20"/>
              </w:rPr>
            </w:pPr>
            <w:r w:rsidRPr="00C570B2">
              <w:rPr>
                <w:rFonts w:cstheme="minorHAnsi"/>
                <w:sz w:val="20"/>
                <w:szCs w:val="20"/>
              </w:rPr>
              <w:t xml:space="preserve">□    </w:t>
            </w:r>
            <w:r w:rsidRPr="00C570B2">
              <w:rPr>
                <w:sz w:val="20"/>
                <w:szCs w:val="20"/>
              </w:rPr>
              <w:t>Ten priorytet dotyczy zatrudnienia ludzi młodych</w:t>
            </w:r>
          </w:p>
        </w:tc>
      </w:tr>
      <w:tr w:rsidR="0068098C" w:rsidRPr="00C570B2" w:rsidTr="00E3538F">
        <w:tc>
          <w:tcPr>
            <w:tcW w:w="8342" w:type="dxa"/>
          </w:tcPr>
          <w:p w:rsidR="0068098C" w:rsidRPr="00C570B2" w:rsidRDefault="0068098C" w:rsidP="008B514B">
            <w:pPr>
              <w:spacing w:before="60" w:after="60" w:line="276" w:lineRule="auto"/>
              <w:rPr>
                <w:sz w:val="20"/>
                <w:szCs w:val="20"/>
              </w:rPr>
            </w:pPr>
            <w:r w:rsidRPr="00C570B2">
              <w:rPr>
                <w:rFonts w:cstheme="minorHAnsi"/>
                <w:sz w:val="20"/>
                <w:szCs w:val="20"/>
              </w:rPr>
              <w:t xml:space="preserve">□    </w:t>
            </w:r>
            <w:r w:rsidRPr="00C570B2">
              <w:rPr>
                <w:sz w:val="20"/>
                <w:szCs w:val="20"/>
              </w:rPr>
              <w:t>Ten priorytet dotyczy działań innowacyjnych</w:t>
            </w:r>
          </w:p>
        </w:tc>
      </w:tr>
      <w:tr w:rsidR="0068098C" w:rsidRPr="00C570B2" w:rsidTr="00E3538F">
        <w:tc>
          <w:tcPr>
            <w:tcW w:w="8342" w:type="dxa"/>
          </w:tcPr>
          <w:p w:rsidR="0068098C" w:rsidRPr="00C570B2" w:rsidRDefault="0068098C" w:rsidP="008B514B">
            <w:pPr>
              <w:pStyle w:val="Akapitzlist"/>
              <w:tabs>
                <w:tab w:val="left" w:pos="448"/>
              </w:tabs>
              <w:spacing w:before="60" w:after="60" w:line="276" w:lineRule="auto"/>
              <w:ind w:left="0"/>
              <w:contextualSpacing w:val="0"/>
              <w:rPr>
                <w:sz w:val="20"/>
                <w:szCs w:val="20"/>
              </w:rPr>
            </w:pPr>
            <w:r w:rsidRPr="00C570B2">
              <w:rPr>
                <w:rFonts w:cstheme="minorHAnsi"/>
                <w:sz w:val="20"/>
                <w:szCs w:val="20"/>
              </w:rPr>
              <w:t>□    Ten priorytet dotyczy wsparcia dla osób najbardziej potrzebujących w ramach celu szczegółowego określonego w art. 4 ust. 1 lit. m) rozporządzenia w sprawie EFS+</w:t>
            </w:r>
          </w:p>
        </w:tc>
      </w:tr>
      <w:tr w:rsidR="0068098C" w:rsidRPr="00C570B2" w:rsidTr="00E3538F">
        <w:tc>
          <w:tcPr>
            <w:tcW w:w="8342" w:type="dxa"/>
          </w:tcPr>
          <w:p w:rsidR="0068098C" w:rsidRPr="00C570B2" w:rsidRDefault="00332D0B" w:rsidP="008B514B">
            <w:pPr>
              <w:pStyle w:val="Akapitzlist"/>
              <w:tabs>
                <w:tab w:val="left" w:pos="165"/>
              </w:tabs>
              <w:spacing w:before="60" w:after="60" w:line="276" w:lineRule="auto"/>
              <w:ind w:left="0"/>
              <w:contextualSpacing w:val="0"/>
              <w:rPr>
                <w:sz w:val="20"/>
                <w:szCs w:val="20"/>
              </w:rPr>
            </w:pPr>
            <w:r w:rsidRPr="00C570B2">
              <w:rPr>
                <w:rFonts w:cstheme="minorHAnsi"/>
                <w:sz w:val="20"/>
                <w:szCs w:val="20"/>
              </w:rPr>
              <w:t>□</w:t>
            </w:r>
            <w:r w:rsidR="0068098C" w:rsidRPr="00C570B2">
              <w:rPr>
                <w:rFonts w:cstheme="minorHAnsi"/>
                <w:sz w:val="20"/>
                <w:szCs w:val="20"/>
              </w:rPr>
              <w:t xml:space="preserve">   Ten priorytet dotyczy wsparcia dla osób najbardziej potrzebujących w ramach celu szczegółowego określonego w art. 4 ust. 1 lit. l) rozporządzenia w sprawie EFS+</w:t>
            </w:r>
          </w:p>
        </w:tc>
      </w:tr>
      <w:tr w:rsidR="0068098C" w:rsidRPr="00C570B2" w:rsidTr="00E3538F">
        <w:tc>
          <w:tcPr>
            <w:tcW w:w="8342" w:type="dxa"/>
          </w:tcPr>
          <w:p w:rsidR="0068098C" w:rsidRPr="00C570B2" w:rsidRDefault="0068098C" w:rsidP="00D71103">
            <w:pPr>
              <w:pStyle w:val="Akapitzlist"/>
              <w:numPr>
                <w:ilvl w:val="0"/>
                <w:numId w:val="22"/>
              </w:numPr>
              <w:spacing w:before="60" w:after="60" w:line="276" w:lineRule="auto"/>
              <w:ind w:left="176" w:hanging="176"/>
              <w:contextualSpacing w:val="0"/>
              <w:rPr>
                <w:sz w:val="20"/>
                <w:szCs w:val="20"/>
              </w:rPr>
            </w:pPr>
            <w:r w:rsidRPr="00C570B2">
              <w:rPr>
                <w:sz w:val="20"/>
                <w:szCs w:val="20"/>
              </w:rPr>
              <w:t xml:space="preserve">Ten priorytet dotyczy celu szczegółowego w zakresie mobilności miejskiej określonego w art. 3 ust. 1 lit. b) </w:t>
            </w:r>
            <w:proofErr w:type="spellStart"/>
            <w:r w:rsidRPr="00C570B2">
              <w:rPr>
                <w:sz w:val="20"/>
                <w:szCs w:val="20"/>
              </w:rPr>
              <w:t>ppkt</w:t>
            </w:r>
            <w:proofErr w:type="spellEnd"/>
            <w:r w:rsidRPr="00C570B2">
              <w:rPr>
                <w:sz w:val="20"/>
                <w:szCs w:val="20"/>
              </w:rPr>
              <w:t xml:space="preserve"> (viii) rozporządzenia w sprawie EFRR i FS</w:t>
            </w:r>
          </w:p>
        </w:tc>
      </w:tr>
      <w:tr w:rsidR="0068098C" w:rsidRPr="00C570B2" w:rsidTr="00E3538F">
        <w:tc>
          <w:tcPr>
            <w:tcW w:w="8342" w:type="dxa"/>
          </w:tcPr>
          <w:p w:rsidR="0068098C" w:rsidRPr="00C570B2" w:rsidRDefault="00FD00C3" w:rsidP="008B514B">
            <w:pPr>
              <w:pStyle w:val="HTML-wstpniesformatowany"/>
              <w:shd w:val="clear" w:color="auto" w:fill="F8F9FA"/>
              <w:tabs>
                <w:tab w:val="clear" w:pos="916"/>
                <w:tab w:val="clear" w:pos="1832"/>
              </w:tabs>
              <w:spacing w:before="60" w:after="60" w:line="276" w:lineRule="auto"/>
              <w:rPr>
                <w:rFonts w:asciiTheme="minorHAnsi" w:hAnsiTheme="minorHAnsi" w:cstheme="minorHAnsi"/>
                <w:color w:val="202124"/>
              </w:rPr>
            </w:pPr>
            <w:r w:rsidRPr="00C570B2">
              <w:rPr>
                <w:rFonts w:asciiTheme="minorHAnsi" w:hAnsiTheme="minorHAnsi" w:cstheme="minorHAnsi"/>
              </w:rPr>
              <w:t>□</w:t>
            </w:r>
            <w:r w:rsidR="0068098C" w:rsidRPr="00C570B2">
              <w:rPr>
                <w:rFonts w:cstheme="minorHAnsi"/>
              </w:rPr>
              <w:t xml:space="preserve"> </w:t>
            </w:r>
            <w:r w:rsidR="0068098C" w:rsidRPr="00C570B2">
              <w:rPr>
                <w:rFonts w:asciiTheme="minorHAnsi" w:hAnsiTheme="minorHAnsi" w:cstheme="minorHAnsi"/>
              </w:rPr>
              <w:t xml:space="preserve">Ten priorytet dotyczy celu szczegółowego w zakresie mobilności miejskiej określonego w art. 3 ust. 1 lit. a) </w:t>
            </w:r>
            <w:proofErr w:type="spellStart"/>
            <w:r w:rsidR="0068098C" w:rsidRPr="00C570B2">
              <w:rPr>
                <w:rFonts w:asciiTheme="minorHAnsi" w:hAnsiTheme="minorHAnsi" w:cstheme="minorHAnsi"/>
              </w:rPr>
              <w:t>ppkt</w:t>
            </w:r>
            <w:proofErr w:type="spellEnd"/>
            <w:r w:rsidR="0068098C" w:rsidRPr="00C570B2">
              <w:rPr>
                <w:rFonts w:asciiTheme="minorHAnsi" w:hAnsiTheme="minorHAnsi" w:cstheme="minorHAnsi"/>
              </w:rPr>
              <w:t xml:space="preserve"> (v) rozporządzenia w sprawie EFRR i FS</w:t>
            </w:r>
          </w:p>
        </w:tc>
      </w:tr>
    </w:tbl>
    <w:p w:rsidR="00925839" w:rsidRPr="00C570B2" w:rsidRDefault="00925839" w:rsidP="008B514B">
      <w:pPr>
        <w:spacing w:before="60" w:after="60" w:line="276" w:lineRule="auto"/>
        <w:rPr>
          <w:b/>
        </w:rPr>
      </w:pPr>
    </w:p>
    <w:p w:rsidR="00D001BE" w:rsidRDefault="00D001BE" w:rsidP="008B514B">
      <w:pPr>
        <w:pStyle w:val="Nagwek4"/>
        <w:shd w:val="clear" w:color="auto" w:fill="00FF00"/>
        <w:spacing w:before="60" w:after="60" w:line="276" w:lineRule="auto"/>
        <w:rPr>
          <w:rFonts w:asciiTheme="minorHAnsi" w:hAnsiTheme="minorHAnsi" w:cstheme="minorHAnsi"/>
          <w:b/>
          <w:i w:val="0"/>
          <w:color w:val="auto"/>
        </w:rPr>
        <w:sectPr w:rsidR="00D001BE" w:rsidSect="00F00701">
          <w:pgSz w:w="11906" w:h="16838"/>
          <w:pgMar w:top="1417" w:right="1417" w:bottom="1417" w:left="1417" w:header="708" w:footer="708" w:gutter="0"/>
          <w:cols w:space="708"/>
          <w:docGrid w:linePitch="360"/>
        </w:sectPr>
      </w:pPr>
    </w:p>
    <w:p w:rsidR="00925839" w:rsidRPr="00E80CF0" w:rsidRDefault="0023508B" w:rsidP="008B514B">
      <w:pPr>
        <w:pStyle w:val="Nagwek4"/>
        <w:shd w:val="clear" w:color="auto" w:fill="00FF00"/>
        <w:spacing w:before="60" w:after="60" w:line="276" w:lineRule="auto"/>
        <w:rPr>
          <w:rFonts w:asciiTheme="minorHAnsi" w:hAnsiTheme="minorHAnsi" w:cstheme="minorHAnsi"/>
          <w:i w:val="0"/>
          <w:color w:val="auto"/>
        </w:rPr>
      </w:pPr>
      <w:r w:rsidRPr="00E80CF0">
        <w:rPr>
          <w:rFonts w:asciiTheme="minorHAnsi" w:hAnsiTheme="minorHAnsi" w:cstheme="minorHAnsi"/>
          <w:i w:val="0"/>
          <w:color w:val="auto"/>
        </w:rPr>
        <w:t xml:space="preserve"> </w:t>
      </w:r>
      <w:r w:rsidR="00925839" w:rsidRPr="00E80CF0">
        <w:rPr>
          <w:rFonts w:asciiTheme="minorHAnsi" w:hAnsiTheme="minorHAnsi" w:cstheme="minorHAnsi"/>
          <w:i w:val="0"/>
          <w:color w:val="auto"/>
        </w:rPr>
        <w:t xml:space="preserve">(i) wspieranie efektywności energetycznej i redukcji emisji gazów cieplarnianych </w:t>
      </w:r>
    </w:p>
    <w:p w:rsidR="00033A24" w:rsidRPr="00033A24" w:rsidRDefault="00033A24" w:rsidP="00033A24">
      <w:pPr>
        <w:spacing w:before="60" w:after="60" w:line="276" w:lineRule="auto"/>
      </w:pPr>
      <w:r w:rsidRPr="00033A24">
        <w:rPr>
          <w:b/>
        </w:rPr>
        <w:t>Planowane rodzaje działań</w:t>
      </w:r>
    </w:p>
    <w:p w:rsidR="00033A24" w:rsidRPr="00033A24" w:rsidRDefault="00033A24" w:rsidP="00033A24">
      <w:pPr>
        <w:spacing w:before="60" w:after="60" w:line="276" w:lineRule="auto"/>
      </w:pPr>
      <w:r w:rsidRPr="00033A24">
        <w:t xml:space="preserve">W obszarze </w:t>
      </w:r>
      <w:r w:rsidRPr="00033A24">
        <w:rPr>
          <w:u w:val="single"/>
        </w:rPr>
        <w:t>poprawy efektywności energetycznej</w:t>
      </w:r>
      <w:r w:rsidRPr="00033A24">
        <w:t xml:space="preserve"> wspierane będą kompleksowe przedsięwzięcia termomodernizacyjne, w tym dostosowanie budynków do wymogów dla budynków zero- i plus-energetycznych</w:t>
      </w:r>
      <w:r w:rsidR="00F67E88">
        <w:t xml:space="preserve"> </w:t>
      </w:r>
      <w:r w:rsidRPr="00033A24">
        <w:t>w:</w:t>
      </w:r>
    </w:p>
    <w:p w:rsidR="00033A24" w:rsidRPr="00033A24" w:rsidRDefault="00033A24" w:rsidP="00D71103">
      <w:pPr>
        <w:numPr>
          <w:ilvl w:val="0"/>
          <w:numId w:val="31"/>
        </w:numPr>
        <w:spacing w:before="60" w:after="60" w:line="276" w:lineRule="auto"/>
        <w:ind w:left="284" w:hanging="284"/>
      </w:pPr>
      <w:r w:rsidRPr="00033A24">
        <w:t>budynkach użyteczności publicznej, wielorodzinnych budynkach mieszkalnych oraz budynkach spółek komunalnych, których właścicielem jest samorząd terytorialny oraz podległe mu organy i jednostki organizacyjne,</w:t>
      </w:r>
    </w:p>
    <w:p w:rsidR="00033A24" w:rsidRPr="00033A24" w:rsidRDefault="00033A24" w:rsidP="00D71103">
      <w:pPr>
        <w:numPr>
          <w:ilvl w:val="0"/>
          <w:numId w:val="31"/>
        </w:numPr>
        <w:spacing w:before="60" w:after="60" w:line="276" w:lineRule="auto"/>
        <w:ind w:left="284" w:hanging="284"/>
      </w:pPr>
      <w:r w:rsidRPr="00033A24">
        <w:t>innych budynkach użyteczności publicznej nie należących do administracji rządowej,</w:t>
      </w:r>
    </w:p>
    <w:p w:rsidR="00033A24" w:rsidRPr="00033A24" w:rsidRDefault="00033A24" w:rsidP="00D71103">
      <w:pPr>
        <w:numPr>
          <w:ilvl w:val="0"/>
          <w:numId w:val="31"/>
        </w:numPr>
        <w:spacing w:before="60" w:after="60" w:line="276" w:lineRule="auto"/>
        <w:ind w:left="284" w:hanging="284"/>
      </w:pPr>
      <w:r w:rsidRPr="00033A24">
        <w:t>wielorodzinnych budynkach mieszkalnych należących do wspólnot mieszkaniowych nie stanowiących własności Skarbu Państwa.</w:t>
      </w:r>
    </w:p>
    <w:p w:rsidR="00033A24" w:rsidRPr="00033A24" w:rsidRDefault="00033A24" w:rsidP="00033A24">
      <w:pPr>
        <w:spacing w:before="60" w:after="60" w:line="276" w:lineRule="auto"/>
        <w:rPr>
          <w:rFonts w:cs="Arial"/>
        </w:rPr>
      </w:pPr>
      <w:r w:rsidRPr="00033A24">
        <w:t xml:space="preserve">Możliwa będzie także realizacja </w:t>
      </w:r>
      <w:r w:rsidRPr="00033A24">
        <w:rPr>
          <w:rFonts w:cs="Arial"/>
        </w:rPr>
        <w:t>przedsięwzięć mających na celu poprawę efektywności energetycznej innych niż działania termomodernizacyjne takich jak rozwój systemów zarządzenia energią w budynkach czy rozwój oświetlenia wewnętrznego ograniczającego zużycie energii elektrycznej, których realizacja może stanowić samodzielne projekty.</w:t>
      </w:r>
    </w:p>
    <w:p w:rsidR="00033A24" w:rsidRPr="00033A24" w:rsidRDefault="00033A24" w:rsidP="00033A24">
      <w:pPr>
        <w:spacing w:before="60" w:after="60" w:line="276" w:lineRule="auto"/>
        <w:rPr>
          <w:rFonts w:cs="Arial"/>
        </w:rPr>
      </w:pPr>
      <w:r w:rsidRPr="00033A24">
        <w:rPr>
          <w:rFonts w:cs="Arial"/>
        </w:rPr>
        <w:t>We wszystkich projektach, w których będzie to uzasadnione i możliwe, uzupełniająco mogą zostać zastosowane rozwiązania sprzyjające adaptacji do zmian klimatu, w szczególności zielone dachy oraz zielone ściany.</w:t>
      </w:r>
    </w:p>
    <w:p w:rsidR="00033A24" w:rsidRPr="00033A24" w:rsidRDefault="00033A24" w:rsidP="00033A24">
      <w:pPr>
        <w:spacing w:before="60" w:after="60" w:line="276" w:lineRule="auto"/>
      </w:pPr>
      <w:r w:rsidRPr="00033A24">
        <w:t>Zakres prac musi wynikać z przeprowadzonej uprzednio analizy możliwych rozwiązań w ramach sporządzanego audytu energetycznego. Wybrany wariant realizacyjny musi uwzględniać kryterium kosztowe odnoszące się do uzyskanych efektów (np. redukcji zapotrzebowania na energię) w stosunku do nakładów finansowych.</w:t>
      </w:r>
    </w:p>
    <w:p w:rsidR="00033A24" w:rsidRPr="00033A24" w:rsidRDefault="00033A24" w:rsidP="00033A24">
      <w:pPr>
        <w:spacing w:before="60" w:after="60" w:line="276" w:lineRule="auto"/>
      </w:pPr>
      <w:r w:rsidRPr="00033A24">
        <w:t xml:space="preserve">W zakresie wymiany indywidualnych źródeł ciepła (kotłów lub pieców) wsparcie może zostać udzielone na wymianę źródeł ciepła na paliwa stałe na źródła niskoemisyjne, przede wszystkim na OZE. W szczególnie uzasadnionych przypadkach, gdy osiągnięte zostanie znaczne zwiększenie efektywności energetycznej oraz gdy istnieją szczególnie pilne potrzeby dopuszcza się wsparcie na inwestycje w kotły spalające paliwa zawierające biomasę o wilgotności do 20% lub ewentualnie paliwa gazowe. W przypadku kotłowni wyposażonych w więcej niż jeden kocioł na paliwa stałe, </w:t>
      </w:r>
      <w:r w:rsidRPr="00033A24">
        <w:lastRenderedPageBreak/>
        <w:t xml:space="preserve">wymiana musi dotyczyć wszystkich z nich. Wsparte projekty muszą skutkować znaczną redukcją emisji gazów cieplarnianych w odniesieniu do istniejących instalacji, a także przyczyniać się do zmniejszenia emisji takich zanieczyszczeń powietrza jak pył PM 10, pył PM 2,5 oraz </w:t>
      </w:r>
      <w:proofErr w:type="spellStart"/>
      <w:r w:rsidRPr="00033A24">
        <w:t>benzo</w:t>
      </w:r>
      <w:proofErr w:type="spellEnd"/>
      <w:r w:rsidRPr="00033A24">
        <w:t>(a)</w:t>
      </w:r>
      <w:proofErr w:type="spellStart"/>
      <w:r w:rsidRPr="00033A24">
        <w:t>piren</w:t>
      </w:r>
      <w:proofErr w:type="spellEnd"/>
      <w:r w:rsidRPr="00033A24">
        <w:t>, jak również do znacznego zwiększenia oszczędności energii. Wspomniane inwestycje mogą zostać wsparte jedynie w przypadku, gdy podłączenie do sieci ciepłowniczej na danym obszarze nie jest uzasadnione ekonomicznie.</w:t>
      </w:r>
    </w:p>
    <w:p w:rsidR="00033A24" w:rsidRPr="00033A24" w:rsidRDefault="00033A24" w:rsidP="00033A24">
      <w:pPr>
        <w:spacing w:before="60" w:after="60" w:line="276" w:lineRule="auto"/>
      </w:pPr>
      <w:r w:rsidRPr="00033A24">
        <w:t>W zakresie budynków mieszkalnych wspierane będą projekty, których celem jest osiągnięcie, przeciętnie, co najmniej renowacji o średnim poziomie gruntowności (oznaczającym od 30% do 60% oszczędności energii pierwotnej), zgodnie z definicją zawartą w zaleceniu Komisji (UE) 2019/786.</w:t>
      </w:r>
    </w:p>
    <w:p w:rsidR="00033A24" w:rsidRPr="00033A24" w:rsidRDefault="00033A24" w:rsidP="00033A24">
      <w:pPr>
        <w:spacing w:before="60" w:after="60" w:line="276" w:lineRule="auto"/>
      </w:pPr>
      <w:r w:rsidRPr="00033A24">
        <w:t>W zakresie budynków użyteczności publicznej wspierane będą projekty, których celem jest osiągniecie, przeciętnie a) co najmniej renowacji o średnim poziomie gruntowności (oznaczającym od 30% do 60% oszczędności energii pierwotnej), zgodnie z definicją zawartą w zaleceniu Komisji (UE) 2019/786, lub b) co najmniej 30 % redukcji bezpośrednich i pośrednich emisji gazów cieplarnianych w porównaniu z emisjami ex ante.</w:t>
      </w:r>
    </w:p>
    <w:p w:rsidR="00033A24" w:rsidRPr="00033A24" w:rsidRDefault="00033A24" w:rsidP="00033A24">
      <w:pPr>
        <w:spacing w:before="60" w:after="60" w:line="276" w:lineRule="auto"/>
      </w:pPr>
      <w:r w:rsidRPr="00033A24">
        <w:t>Preferowane będą projekty:</w:t>
      </w:r>
    </w:p>
    <w:p w:rsidR="00033A24" w:rsidRPr="00033A24" w:rsidRDefault="00033A24" w:rsidP="00D71103">
      <w:pPr>
        <w:numPr>
          <w:ilvl w:val="0"/>
          <w:numId w:val="32"/>
        </w:numPr>
        <w:spacing w:before="60" w:after="60" w:line="276" w:lineRule="auto"/>
        <w:ind w:left="284" w:hanging="284"/>
      </w:pPr>
      <w:r w:rsidRPr="00033A24">
        <w:t>dostosowujące budynki do wymogów dla budynków zero- i plus-energetycznych,</w:t>
      </w:r>
    </w:p>
    <w:p w:rsidR="00033A24" w:rsidRPr="00033A24" w:rsidRDefault="00033A24" w:rsidP="00D71103">
      <w:pPr>
        <w:numPr>
          <w:ilvl w:val="0"/>
          <w:numId w:val="32"/>
        </w:numPr>
        <w:spacing w:before="60" w:after="60" w:line="276" w:lineRule="auto"/>
        <w:ind w:left="284" w:hanging="284"/>
      </w:pPr>
      <w:r w:rsidRPr="00033A24">
        <w:t xml:space="preserve">w zakresie budynków mieszkalnych zakładające osiągnięcie przeciętnie co najmniej renowacji o ważniejszym poziomie gruntowności (oznaczającym powyżej 60% oszczędności energii pierwotnej), zgodnie z definicją zawartą w zaleceniu Komisji (UE) 2019/786, </w:t>
      </w:r>
    </w:p>
    <w:p w:rsidR="00033A24" w:rsidRPr="00033A24" w:rsidRDefault="00033A24" w:rsidP="00D71103">
      <w:pPr>
        <w:numPr>
          <w:ilvl w:val="0"/>
          <w:numId w:val="32"/>
        </w:numPr>
        <w:spacing w:before="60" w:after="60" w:line="276" w:lineRule="auto"/>
        <w:ind w:left="284" w:hanging="284"/>
      </w:pPr>
      <w:r w:rsidRPr="00033A24">
        <w:t>w zakresie budynków użyteczności publicznej oraz budynków spółek komunalnych zakładające: osiągnięcie przeciętnie a) co najmniej renowacji o ważniejszym poziomie gruntowności (oznaczającym powyżej 60% oszczędności energii pierwotnej), zgodnie z definicją zawartą w zaleceniu Komisji (UE) 2019/786, lub b) co najmniej 60 % redukcji bezpośrednich i pośrednich emisji gazów cieplarnianych w porównaniu z emisjami ex ante,</w:t>
      </w:r>
    </w:p>
    <w:p w:rsidR="00033A24" w:rsidRPr="00033A24" w:rsidRDefault="00033A24" w:rsidP="00D71103">
      <w:pPr>
        <w:numPr>
          <w:ilvl w:val="0"/>
          <w:numId w:val="32"/>
        </w:numPr>
        <w:spacing w:before="60" w:after="60" w:line="276" w:lineRule="auto"/>
        <w:ind w:left="284" w:hanging="284"/>
      </w:pPr>
      <w:r w:rsidRPr="00033A24">
        <w:t>wpisujące się w aktualne gminne projekty założeń lub założenia do planów zaopatrzenia w ciepło, energię elektryczną i paliwa gazowe,</w:t>
      </w:r>
    </w:p>
    <w:p w:rsidR="00033A24" w:rsidRPr="00033A24" w:rsidRDefault="00033A24" w:rsidP="00D71103">
      <w:pPr>
        <w:numPr>
          <w:ilvl w:val="0"/>
          <w:numId w:val="32"/>
        </w:numPr>
        <w:spacing w:before="60" w:after="60" w:line="276" w:lineRule="auto"/>
        <w:ind w:left="284" w:hanging="284"/>
      </w:pPr>
      <w:r w:rsidRPr="00033A24">
        <w:t>przewidujące zastosowania instalacji OZE,</w:t>
      </w:r>
    </w:p>
    <w:p w:rsidR="00033A24" w:rsidRPr="00033A24" w:rsidRDefault="00033A24" w:rsidP="00D71103">
      <w:pPr>
        <w:numPr>
          <w:ilvl w:val="0"/>
          <w:numId w:val="32"/>
        </w:numPr>
        <w:spacing w:before="60" w:after="60" w:line="276" w:lineRule="auto"/>
        <w:ind w:left="284" w:hanging="284"/>
      </w:pPr>
      <w:r w:rsidRPr="00033A24">
        <w:t xml:space="preserve">przedsięwzięcia w wielorodzinnych budynkach mieszkalnych w tym szczególnie będących w całości lub częściowo własnością </w:t>
      </w:r>
      <w:proofErr w:type="spellStart"/>
      <w:r w:rsidRPr="00033A24">
        <w:t>jst</w:t>
      </w:r>
      <w:proofErr w:type="spellEnd"/>
      <w:r w:rsidRPr="00033A24">
        <w:t xml:space="preserve"> lub ich jednostek organizacyjnych,</w:t>
      </w:r>
    </w:p>
    <w:p w:rsidR="00033A24" w:rsidRPr="00033A24" w:rsidRDefault="00033A24" w:rsidP="00D71103">
      <w:pPr>
        <w:numPr>
          <w:ilvl w:val="0"/>
          <w:numId w:val="32"/>
        </w:numPr>
        <w:spacing w:before="60" w:after="60" w:line="276" w:lineRule="auto"/>
        <w:ind w:left="284" w:hanging="284"/>
      </w:pPr>
      <w:r w:rsidRPr="00033A24">
        <w:t>dotyczące poprawy efektywności energetycznej budynków służących edukacji, ochronie zdrowia oraz wpisane do rejestru zabytków obejmujące kompleksowy system zarządzania energią w zmodernizowanym obiekcie.</w:t>
      </w:r>
    </w:p>
    <w:p w:rsidR="00033A24" w:rsidRPr="00033A24" w:rsidRDefault="00033A24" w:rsidP="00033A24">
      <w:pPr>
        <w:spacing w:before="60" w:after="60" w:line="276" w:lineRule="auto"/>
      </w:pPr>
      <w:r w:rsidRPr="00033A24">
        <w:t xml:space="preserve">W obszarze </w:t>
      </w:r>
      <w:r w:rsidRPr="00033A24">
        <w:rPr>
          <w:u w:val="single"/>
        </w:rPr>
        <w:t>rozwoju systemów ciepłowniczych</w:t>
      </w:r>
      <w:r w:rsidRPr="00033A24">
        <w:t xml:space="preserve"> wspierana będzie:</w:t>
      </w:r>
    </w:p>
    <w:p w:rsidR="00033A24" w:rsidRPr="00033A24" w:rsidRDefault="00033A24" w:rsidP="00D71103">
      <w:pPr>
        <w:numPr>
          <w:ilvl w:val="0"/>
          <w:numId w:val="33"/>
        </w:numPr>
        <w:spacing w:before="60" w:after="60" w:line="276" w:lineRule="auto"/>
        <w:ind w:left="426" w:hanging="426"/>
      </w:pPr>
      <w:r w:rsidRPr="00033A24">
        <w:t>rozwój sieci ciepłowniczych lub chłodniczych wraz z magazynami ciepła – inwestycje do 5 MW mocy zamówionej,</w:t>
      </w:r>
    </w:p>
    <w:p w:rsidR="00033A24" w:rsidRPr="00033A24" w:rsidRDefault="00033A24" w:rsidP="00D71103">
      <w:pPr>
        <w:numPr>
          <w:ilvl w:val="0"/>
          <w:numId w:val="33"/>
        </w:numPr>
        <w:spacing w:before="60" w:after="60" w:line="276" w:lineRule="auto"/>
        <w:ind w:left="426" w:hanging="426"/>
        <w:rPr>
          <w:rFonts w:cs="Arial"/>
        </w:rPr>
      </w:pPr>
      <w:r w:rsidRPr="00033A24">
        <w:t>podłączenie do sieci ciepłowniczej lub gazowej obiektów, w których likwidowane są źródła na paliwa stałe (w tym niezbędna ku temu rozbudowa sieci ciepłowniczej</w:t>
      </w:r>
      <w:r w:rsidRPr="00033A24">
        <w:rPr>
          <w:rFonts w:cs="Arial"/>
        </w:rPr>
        <w:t>),</w:t>
      </w:r>
    </w:p>
    <w:p w:rsidR="00033A24" w:rsidRPr="00033A24" w:rsidRDefault="00033A24" w:rsidP="00D71103">
      <w:pPr>
        <w:numPr>
          <w:ilvl w:val="0"/>
          <w:numId w:val="33"/>
        </w:numPr>
        <w:spacing w:before="60" w:after="60" w:line="276" w:lineRule="auto"/>
        <w:ind w:left="426" w:hanging="426"/>
      </w:pPr>
      <w:r w:rsidRPr="00033A24">
        <w:t xml:space="preserve">rozwój jednostek wysokosprawnej kogeneracji jako element projektu </w:t>
      </w:r>
      <w:r w:rsidR="00F67E88">
        <w:t>dotyczącego</w:t>
      </w:r>
      <w:r w:rsidRPr="00033A24">
        <w:t xml:space="preserve"> system</w:t>
      </w:r>
      <w:r w:rsidR="00F67E88">
        <w:t>u</w:t>
      </w:r>
      <w:r w:rsidRPr="00033A24">
        <w:t xml:space="preserve"> ciepłownicz</w:t>
      </w:r>
      <w:r w:rsidR="00F67E88">
        <w:t>ego</w:t>
      </w:r>
      <w:r w:rsidRPr="00033A24">
        <w:t xml:space="preserve"> do 5 MW mocy zamówionej,</w:t>
      </w:r>
    </w:p>
    <w:p w:rsidR="00033A24" w:rsidRPr="00033A24" w:rsidRDefault="00033A24" w:rsidP="00D71103">
      <w:pPr>
        <w:numPr>
          <w:ilvl w:val="0"/>
          <w:numId w:val="33"/>
        </w:numPr>
        <w:spacing w:before="60" w:after="60" w:line="276" w:lineRule="auto"/>
        <w:ind w:left="426" w:hanging="426"/>
      </w:pPr>
      <w:r w:rsidRPr="00033A24">
        <w:t xml:space="preserve">przebudowa lokalnych źródeł ciepła na źródła ciepła i/lub energii elektrycznej w oparciu o zasoby odnawialne oraz paliwa gazowe (kogeneracja i </w:t>
      </w:r>
      <w:proofErr w:type="spellStart"/>
      <w:r w:rsidRPr="00033A24">
        <w:t>trigeneracja</w:t>
      </w:r>
      <w:proofErr w:type="spellEnd"/>
      <w:r w:rsidRPr="00033A24">
        <w:t xml:space="preserve"> w </w:t>
      </w:r>
      <w:proofErr w:type="spellStart"/>
      <w:r w:rsidRPr="00033A24">
        <w:t>zdalaczynnych</w:t>
      </w:r>
      <w:proofErr w:type="spellEnd"/>
      <w:r w:rsidRPr="00033A24">
        <w:t xml:space="preserve"> systemach ciepłowniczych) do 5 </w:t>
      </w:r>
      <w:proofErr w:type="spellStart"/>
      <w:r w:rsidRPr="00033A24">
        <w:t>MWt</w:t>
      </w:r>
      <w:proofErr w:type="spellEnd"/>
      <w:r w:rsidRPr="00033A24">
        <w:t xml:space="preserve"> i do 2 </w:t>
      </w:r>
      <w:proofErr w:type="spellStart"/>
      <w:r w:rsidRPr="00033A24">
        <w:t>MWe</w:t>
      </w:r>
      <w:proofErr w:type="spellEnd"/>
      <w:r w:rsidRPr="00033A24" w:rsidDel="00E23691">
        <w:t xml:space="preserve"> </w:t>
      </w:r>
      <w:r w:rsidRPr="00033A24">
        <w:t>mocy zamówionej.</w:t>
      </w:r>
    </w:p>
    <w:p w:rsidR="00033A24" w:rsidRPr="00033A24" w:rsidRDefault="00033A24" w:rsidP="00033A24">
      <w:pPr>
        <w:spacing w:before="60" w:after="60" w:line="276" w:lineRule="auto"/>
      </w:pPr>
      <w:r w:rsidRPr="00033A24">
        <w:lastRenderedPageBreak/>
        <w:t xml:space="preserve">W zakresie źródeł ciepła priorytetowo będą traktowane inwestycje wykorzystujące odnawialne źródła energii. Budowa oraz przebudowa (uzasadnionych ekonomicznie) nowych instalacji wysokosprawnej kogeneracji oraz innych urządzeń energetycznego spalania (m.in. kotłownie lokalne) będzie wspierana, o ile zapewni minimalizację emisji gazów cieplarnianych i innych zanieczyszczeń powietrza (w tym pyłu PM 10, pyłu PM 2,5 oraz </w:t>
      </w:r>
      <w:proofErr w:type="spellStart"/>
      <w:r w:rsidRPr="00033A24">
        <w:t>benzo</w:t>
      </w:r>
      <w:proofErr w:type="spellEnd"/>
      <w:r w:rsidRPr="00033A24">
        <w:t>(a)</w:t>
      </w:r>
      <w:proofErr w:type="spellStart"/>
      <w:r w:rsidRPr="00033A24">
        <w:t>pirenu</w:t>
      </w:r>
      <w:proofErr w:type="spellEnd"/>
      <w:r w:rsidRPr="00033A24">
        <w:t>). Przebudowa istniejących źródeł (w tym z wykorzystaniem wysokosprawnej kogeneracji) musi skutkować redukcją emisji gazów cieplarnianych o co najmniej 30% w porównaniu do stanu wyjściowego. Możliwe będzie wsparcie nieefektywnych systemów ciepłowniczych, które w wyniku realizacji projektu spełnią wymagania dla systemów efektywnych. W obszarze rozwoju systemów ciepłowniczych nie przewiduje się wsparcia na wymianę indywidualnych pieców lub kotłów.</w:t>
      </w:r>
    </w:p>
    <w:p w:rsidR="00033A24" w:rsidRPr="00033A24" w:rsidRDefault="00033A24" w:rsidP="00033A24">
      <w:pPr>
        <w:spacing w:before="60" w:after="60" w:line="276" w:lineRule="auto"/>
        <w:ind w:left="48"/>
      </w:pPr>
      <w:r w:rsidRPr="00033A24">
        <w:t>Preferowane będą projekty:</w:t>
      </w:r>
    </w:p>
    <w:p w:rsidR="00033A24" w:rsidRPr="00033A24" w:rsidRDefault="00033A24" w:rsidP="00D71103">
      <w:pPr>
        <w:numPr>
          <w:ilvl w:val="0"/>
          <w:numId w:val="80"/>
        </w:numPr>
        <w:spacing w:before="60" w:after="60" w:line="276" w:lineRule="auto"/>
        <w:ind w:left="284" w:hanging="284"/>
        <w:rPr>
          <w:rFonts w:cs="Arial"/>
        </w:rPr>
      </w:pPr>
      <w:r w:rsidRPr="00033A24">
        <w:rPr>
          <w:rFonts w:cs="Arial"/>
        </w:rPr>
        <w:t>wpisujące się w aktualne gminne projekty założeń lub założenia do planów zaopatrzenia w ciepło, energię elektryczną i paliwa gazowe,</w:t>
      </w:r>
    </w:p>
    <w:p w:rsidR="00033A24" w:rsidRPr="00033A24" w:rsidRDefault="00033A24" w:rsidP="00D71103">
      <w:pPr>
        <w:numPr>
          <w:ilvl w:val="0"/>
          <w:numId w:val="80"/>
        </w:numPr>
        <w:spacing w:before="60" w:after="60" w:line="276" w:lineRule="auto"/>
        <w:ind w:left="284" w:hanging="284"/>
        <w:rPr>
          <w:rFonts w:cs="Arial"/>
        </w:rPr>
      </w:pPr>
      <w:r w:rsidRPr="00033A24">
        <w:rPr>
          <w:rFonts w:cs="Arial"/>
        </w:rPr>
        <w:t>wykorzystujące odnawialne źródła energii,</w:t>
      </w:r>
    </w:p>
    <w:p w:rsidR="00033A24" w:rsidRPr="00033A24" w:rsidRDefault="00033A24" w:rsidP="00D71103">
      <w:pPr>
        <w:numPr>
          <w:ilvl w:val="0"/>
          <w:numId w:val="80"/>
        </w:numPr>
        <w:spacing w:before="60" w:after="60" w:line="276" w:lineRule="auto"/>
        <w:ind w:left="284" w:hanging="284"/>
        <w:rPr>
          <w:rFonts w:cs="Arial"/>
        </w:rPr>
      </w:pPr>
      <w:r w:rsidRPr="00033A24">
        <w:rPr>
          <w:rFonts w:cs="Arial"/>
        </w:rPr>
        <w:t>kompleksowe z zastosowaniem wysokosprawnej kogeneracji,</w:t>
      </w:r>
    </w:p>
    <w:p w:rsidR="00033A24" w:rsidRPr="00033A24" w:rsidRDefault="00033A24" w:rsidP="00D71103">
      <w:pPr>
        <w:numPr>
          <w:ilvl w:val="0"/>
          <w:numId w:val="80"/>
        </w:numPr>
        <w:spacing w:before="60" w:after="60" w:line="276" w:lineRule="auto"/>
        <w:ind w:left="284" w:hanging="284"/>
      </w:pPr>
      <w:r w:rsidRPr="00033A24">
        <w:rPr>
          <w:rFonts w:cs="Arial"/>
        </w:rPr>
        <w:t>stanowiące element wyspy energetycznej.</w:t>
      </w:r>
    </w:p>
    <w:p w:rsidR="00033A24" w:rsidRPr="00033A24" w:rsidRDefault="00033A24" w:rsidP="00033A24">
      <w:pPr>
        <w:spacing w:before="60" w:after="60" w:line="276" w:lineRule="auto"/>
      </w:pPr>
      <w:r w:rsidRPr="00033A24">
        <w:t>Ponadto w ramach celu szczegółowego możliwe będzie dofinansowanie projektów dotyczących:</w:t>
      </w:r>
    </w:p>
    <w:p w:rsidR="00033A24" w:rsidRPr="00033A24" w:rsidRDefault="00033A24" w:rsidP="00D71103">
      <w:pPr>
        <w:numPr>
          <w:ilvl w:val="0"/>
          <w:numId w:val="34"/>
        </w:numPr>
        <w:spacing w:before="60" w:after="60" w:line="276" w:lineRule="auto"/>
        <w:ind w:left="284" w:hanging="284"/>
        <w:rPr>
          <w:rFonts w:cs="Arial"/>
        </w:rPr>
      </w:pPr>
      <w:r w:rsidRPr="00033A24">
        <w:t xml:space="preserve">przebudowy </w:t>
      </w:r>
      <w:r w:rsidRPr="00033A24">
        <w:rPr>
          <w:rFonts w:cs="Arial"/>
        </w:rPr>
        <w:t>lub wymiany systemów oświetlenia zewnętrznego (wraz z systemami zarządzania oświetleniem) poprawiającej efektywność energetyczną tych systemów oraz integracji instalacji fotowoltaicznej, energooszczędnego oświetlenia LED wraz z systemem zarządzania,</w:t>
      </w:r>
    </w:p>
    <w:p w:rsidR="00033A24" w:rsidRPr="00033A24" w:rsidRDefault="00033A24" w:rsidP="00D71103">
      <w:pPr>
        <w:numPr>
          <w:ilvl w:val="0"/>
          <w:numId w:val="34"/>
        </w:numPr>
        <w:spacing w:before="60" w:after="60" w:line="276" w:lineRule="auto"/>
        <w:ind w:left="284" w:hanging="284"/>
        <w:rPr>
          <w:rFonts w:cs="Arial"/>
        </w:rPr>
      </w:pPr>
      <w:r w:rsidRPr="00033A24">
        <w:rPr>
          <w:rFonts w:cs="Arial"/>
        </w:rPr>
        <w:t>promocji, doradztwa, podnoszenia świadomości i wiedzy mieszkańców, przedsiębiorców i władz lokalnych w zakresie efektywności energetycznej i wykorzystania OZE, obejmujących swoim zasięgiem maksymalnie obszar całego województwa pomorskiego,</w:t>
      </w:r>
    </w:p>
    <w:p w:rsidR="00033A24" w:rsidRPr="00033A24" w:rsidRDefault="00033A24" w:rsidP="00D71103">
      <w:pPr>
        <w:numPr>
          <w:ilvl w:val="0"/>
          <w:numId w:val="34"/>
        </w:numPr>
        <w:spacing w:before="60" w:after="60" w:line="276" w:lineRule="auto"/>
        <w:ind w:left="284" w:hanging="284"/>
        <w:rPr>
          <w:rFonts w:cs="Arial"/>
        </w:rPr>
      </w:pPr>
      <w:r w:rsidRPr="00033A24">
        <w:rPr>
          <w:rFonts w:cs="Arial"/>
        </w:rPr>
        <w:t>monitoringu jakości powietrza, w tym rozbudowa i utrzymanie istniejącej sieci stacji automatycznego monitoringu powietrza.</w:t>
      </w:r>
    </w:p>
    <w:p w:rsidR="00033A24" w:rsidRPr="00033A24" w:rsidRDefault="00033A24" w:rsidP="00033A24">
      <w:pPr>
        <w:spacing w:before="60" w:after="60" w:line="276" w:lineRule="auto"/>
      </w:pPr>
      <w:r w:rsidRPr="00033A24">
        <w:rPr>
          <w:u w:val="single"/>
        </w:rPr>
        <w:t>Główne grupy docelowe</w:t>
      </w:r>
    </w:p>
    <w:p w:rsidR="00033A24" w:rsidRDefault="00033A24" w:rsidP="00033A24">
      <w:pPr>
        <w:spacing w:before="60" w:after="60" w:line="276" w:lineRule="auto"/>
      </w:pPr>
      <w:r w:rsidRPr="00033A24">
        <w:t>Jednostki samorządu terytorialnego, wspólnoty mieszkaniowe, mieszkańcy, przedsiębiorcy, organizacje pozarządowe, spółki komunalne</w:t>
      </w:r>
      <w:r w:rsidR="00B52F80">
        <w:t>.</w:t>
      </w:r>
    </w:p>
    <w:p w:rsidR="00B52F80" w:rsidRPr="00277BEE" w:rsidRDefault="00B52F80" w:rsidP="00B52F80">
      <w:pPr>
        <w:spacing w:before="60" w:after="60" w:line="276" w:lineRule="auto"/>
      </w:pPr>
      <w:r w:rsidRPr="00277BEE">
        <w:rPr>
          <w:u w:val="single"/>
        </w:rPr>
        <w:t>Działania na rzecz równości, integracji i niedyskryminacji</w:t>
      </w:r>
      <w:r w:rsidRPr="00277BEE">
        <w:t xml:space="preserve"> </w:t>
      </w:r>
    </w:p>
    <w:p w:rsidR="00B52F80" w:rsidRPr="00343A2A" w:rsidRDefault="00B52F80" w:rsidP="00033A24">
      <w:pPr>
        <w:spacing w:before="60" w:after="60" w:line="276" w:lineRule="auto"/>
        <w:rPr>
          <w:i/>
        </w:rPr>
      </w:pPr>
      <w:r w:rsidRPr="00343A2A">
        <w:rPr>
          <w:i/>
        </w:rPr>
        <w:t>Do uzupełnienia na dalszym etapie prac.</w:t>
      </w:r>
    </w:p>
    <w:p w:rsidR="00033A24" w:rsidRPr="00033A24" w:rsidRDefault="00033A24" w:rsidP="00033A24">
      <w:pPr>
        <w:spacing w:before="60" w:after="60" w:line="276" w:lineRule="auto"/>
      </w:pPr>
      <w:r w:rsidRPr="00033A24">
        <w:rPr>
          <w:u w:val="single"/>
        </w:rPr>
        <w:t>Szczególne terytoria docelowe, z uwzględnieniem planowanego wykorzystania narzędzi terytorialnych</w:t>
      </w:r>
      <w:r w:rsidRPr="00033A24">
        <w:t xml:space="preserve"> </w:t>
      </w:r>
    </w:p>
    <w:p w:rsidR="00033A24" w:rsidRPr="00033A24" w:rsidRDefault="00033A24" w:rsidP="00033A24">
      <w:pPr>
        <w:spacing w:before="60" w:after="60" w:line="276" w:lineRule="auto"/>
      </w:pPr>
      <w:r w:rsidRPr="00033A24">
        <w:t>Interwencja będzie prowadzona na terenie całego województwa.</w:t>
      </w:r>
    </w:p>
    <w:p w:rsidR="00033A24" w:rsidRPr="00033A24" w:rsidRDefault="00033A24" w:rsidP="00033A24">
      <w:pPr>
        <w:spacing w:before="60" w:after="60" w:line="276" w:lineRule="auto"/>
      </w:pPr>
      <w:bookmarkStart w:id="15" w:name="_Hlk77589931"/>
      <w:r w:rsidRPr="00033A24">
        <w:t>W ramach realizacji Celu przewiduje się zastosowanie instrumentu terytorialnego ZIT.</w:t>
      </w:r>
    </w:p>
    <w:bookmarkEnd w:id="15"/>
    <w:p w:rsidR="00033A24" w:rsidRPr="00033A24" w:rsidRDefault="00033A24" w:rsidP="00033A24">
      <w:pPr>
        <w:spacing w:before="60" w:after="60" w:line="276" w:lineRule="auto"/>
      </w:pPr>
      <w:r w:rsidRPr="00033A24">
        <w:t>W zakresie poprawy efektywności energetycznej budynków przewiduje się zastosowanie innych instrumentów terytorialnych – programów rewitalizacji.</w:t>
      </w:r>
    </w:p>
    <w:p w:rsidR="00033A24" w:rsidRPr="00033A24" w:rsidRDefault="00033A24" w:rsidP="00033A24">
      <w:pPr>
        <w:spacing w:before="60" w:after="60" w:line="276" w:lineRule="auto"/>
      </w:pPr>
      <w:r w:rsidRPr="00033A24">
        <w:rPr>
          <w:u w:val="single"/>
        </w:rPr>
        <w:t>Przedsięwzięcia międzyregionalne i transnarodowe</w:t>
      </w:r>
    </w:p>
    <w:p w:rsidR="00033A24" w:rsidRPr="00343A2A" w:rsidRDefault="00033A24" w:rsidP="00033A24">
      <w:pPr>
        <w:spacing w:before="60" w:after="60" w:line="276" w:lineRule="auto"/>
        <w:rPr>
          <w:i/>
        </w:rPr>
      </w:pPr>
      <w:r w:rsidRPr="00343A2A">
        <w:rPr>
          <w:i/>
        </w:rPr>
        <w:t xml:space="preserve">Do uzupełnienia na dalszym etapie prac. </w:t>
      </w:r>
    </w:p>
    <w:p w:rsidR="00033A24" w:rsidRPr="00033A24" w:rsidRDefault="00033A24" w:rsidP="00033A24">
      <w:pPr>
        <w:spacing w:before="60" w:after="60" w:line="276" w:lineRule="auto"/>
      </w:pPr>
      <w:r w:rsidRPr="00033A24">
        <w:rPr>
          <w:u w:val="single"/>
        </w:rPr>
        <w:t>Planowane wykorzystanie instrumentów finansowych</w:t>
      </w:r>
      <w:r w:rsidRPr="00033A24">
        <w:t xml:space="preserve"> </w:t>
      </w:r>
    </w:p>
    <w:p w:rsidR="00033A24" w:rsidRPr="00033A24" w:rsidRDefault="00033A24" w:rsidP="00033A24">
      <w:pPr>
        <w:spacing w:line="276" w:lineRule="auto"/>
      </w:pPr>
      <w:r w:rsidRPr="00033A24">
        <w:lastRenderedPageBreak/>
        <w:t>W ramach realizacji Celu w obszarze poprawy efektywności energetycznej, w którym wsparcie ukierunkowane jest przede wszystkim na przedsięwzięcia generujące bezpośrednie oszczędności, zastosowanie będą mieć instrumenty:</w:t>
      </w:r>
    </w:p>
    <w:p w:rsidR="00033A24" w:rsidRPr="00033A24" w:rsidRDefault="00033A24" w:rsidP="00D71103">
      <w:pPr>
        <w:numPr>
          <w:ilvl w:val="0"/>
          <w:numId w:val="35"/>
        </w:numPr>
        <w:spacing w:after="200" w:line="276" w:lineRule="auto"/>
        <w:ind w:left="426" w:hanging="426"/>
        <w:contextualSpacing/>
      </w:pPr>
      <w:r w:rsidRPr="00033A24">
        <w:t>finansowe</w:t>
      </w:r>
      <w:r w:rsidR="00E976B8">
        <w:t xml:space="preserve"> </w:t>
      </w:r>
      <w:r w:rsidR="00E0704C">
        <w:t xml:space="preserve">z możliwością częściowego umorzenia (w </w:t>
      </w:r>
      <w:r w:rsidR="00EA1458">
        <w:t xml:space="preserve">szczególności w </w:t>
      </w:r>
      <w:r w:rsidR="00E0704C">
        <w:t xml:space="preserve">zależności od efektu energetycznego) </w:t>
      </w:r>
      <w:r w:rsidR="00E976B8">
        <w:t>–</w:t>
      </w:r>
      <w:r w:rsidRPr="00033A24">
        <w:t xml:space="preserve"> </w:t>
      </w:r>
      <w:r w:rsidR="00E976B8">
        <w:t xml:space="preserve">w </w:t>
      </w:r>
      <w:r w:rsidRPr="00033A24">
        <w:t>wielorodzinnych budynk</w:t>
      </w:r>
      <w:r w:rsidR="00E976B8">
        <w:t>ach</w:t>
      </w:r>
      <w:r w:rsidRPr="00033A24">
        <w:t xml:space="preserve"> mieszkalnych</w:t>
      </w:r>
      <w:r w:rsidR="00E976B8">
        <w:t xml:space="preserve"> oraz </w:t>
      </w:r>
      <w:r w:rsidR="00E36B98" w:rsidRPr="00033A24">
        <w:t>– komplementarnie do wsparcia bezzwrotnego jako podstawowej formy interwencji</w:t>
      </w:r>
      <w:r w:rsidR="00E36B98">
        <w:t xml:space="preserve"> – </w:t>
      </w:r>
      <w:r w:rsidR="00E976B8">
        <w:t>w</w:t>
      </w:r>
      <w:r w:rsidR="00E36B98">
        <w:t xml:space="preserve"> </w:t>
      </w:r>
      <w:r w:rsidR="00E976B8">
        <w:t xml:space="preserve">odniesieniu do pozostałych </w:t>
      </w:r>
      <w:r w:rsidR="00E36B98">
        <w:t>budynkó</w:t>
      </w:r>
      <w:r w:rsidR="00F67E88">
        <w:t>w</w:t>
      </w:r>
      <w:r w:rsidRPr="00033A24">
        <w:t>;</w:t>
      </w:r>
    </w:p>
    <w:p w:rsidR="00033A24" w:rsidRPr="00033A24" w:rsidRDefault="00033A24" w:rsidP="00E36B98">
      <w:pPr>
        <w:numPr>
          <w:ilvl w:val="0"/>
          <w:numId w:val="35"/>
        </w:numPr>
        <w:spacing w:after="120" w:line="276" w:lineRule="auto"/>
        <w:ind w:left="425" w:hanging="425"/>
      </w:pPr>
      <w:r w:rsidRPr="00033A24">
        <w:t>bezzwrotne (z uwagi na interes publiczny oraz zwiększoną kosztochłonność) w odniesieniu do budynków użyteczności publicznej, mieszkalnictwa komunalnego oraz obiektów budowlanych wpisan</w:t>
      </w:r>
      <w:r w:rsidR="00E976B8">
        <w:t>ych</w:t>
      </w:r>
      <w:r w:rsidRPr="00033A24">
        <w:t xml:space="preserve"> do rejestru zabytków lub objętych ochroną konserwatorską.</w:t>
      </w:r>
    </w:p>
    <w:p w:rsidR="00E36B98" w:rsidRPr="007329C7" w:rsidRDefault="00544685" w:rsidP="00E36B98">
      <w:pPr>
        <w:spacing w:before="120" w:after="120" w:line="276" w:lineRule="auto"/>
        <w:rPr>
          <w:rFonts w:ascii="Calibri" w:eastAsia="Calibri" w:hAnsi="Calibri" w:cs="Times New Roman"/>
        </w:rPr>
      </w:pPr>
      <w:r w:rsidRPr="00033A24">
        <w:t>Wsparcie będzie udzielane w formie bezzwrotnej</w:t>
      </w:r>
      <w:r w:rsidRPr="00544685">
        <w:t xml:space="preserve"> </w:t>
      </w:r>
      <w:r>
        <w:t>także w</w:t>
      </w:r>
      <w:r w:rsidR="00033A24" w:rsidRPr="00033A24">
        <w:t xml:space="preserve"> obszarze rozwoju systemów ciepłowniczych </w:t>
      </w:r>
      <w:r>
        <w:t>(</w:t>
      </w:r>
      <w:r w:rsidRPr="00033A24">
        <w:t>infrastruktura krytyczna dla zdrowia i dobrostanu mieszkańców</w:t>
      </w:r>
      <w:r>
        <w:t>), modernizacji</w:t>
      </w:r>
      <w:r w:rsidRPr="00033A24">
        <w:t xml:space="preserve"> </w:t>
      </w:r>
      <w:r>
        <w:t>systemów oświetlenia (</w:t>
      </w:r>
      <w:r w:rsidRPr="00495AB0">
        <w:rPr>
          <w:rFonts w:ascii="Calibri" w:eastAsia="Calibri" w:hAnsi="Calibri" w:cs="Times New Roman"/>
        </w:rPr>
        <w:t>właściwy efekt zachęty</w:t>
      </w:r>
      <w:r>
        <w:rPr>
          <w:rFonts w:ascii="Calibri" w:eastAsia="Calibri" w:hAnsi="Calibri" w:cs="Times New Roman"/>
        </w:rPr>
        <w:t>) oraz w przypadku pozostałych p</w:t>
      </w:r>
      <w:r w:rsidR="00E36B98" w:rsidRPr="007329C7">
        <w:rPr>
          <w:rFonts w:ascii="Calibri" w:eastAsia="Calibri" w:hAnsi="Calibri" w:cs="Times New Roman"/>
        </w:rPr>
        <w:t>rzedsięwzię</w:t>
      </w:r>
      <w:r>
        <w:rPr>
          <w:rFonts w:ascii="Calibri" w:eastAsia="Calibri" w:hAnsi="Calibri" w:cs="Times New Roman"/>
        </w:rPr>
        <w:t>ć</w:t>
      </w:r>
      <w:r w:rsidR="00E36B98" w:rsidRPr="007329C7">
        <w:rPr>
          <w:rFonts w:ascii="Calibri" w:eastAsia="Calibri" w:hAnsi="Calibri" w:cs="Times New Roman"/>
        </w:rPr>
        <w:t>, które nie generują przychodów lub bezpośrednich oszczędności.</w:t>
      </w:r>
    </w:p>
    <w:p w:rsidR="00033A24" w:rsidRPr="00033A24" w:rsidRDefault="00033A24" w:rsidP="00033A24">
      <w:pPr>
        <w:spacing w:before="60" w:after="60" w:line="276" w:lineRule="auto"/>
        <w:rPr>
          <w:b/>
        </w:rPr>
      </w:pPr>
      <w:r w:rsidRPr="00033A24">
        <w:rPr>
          <w:b/>
        </w:rPr>
        <w:t>Wskaźniki</w:t>
      </w:r>
    </w:p>
    <w:p w:rsidR="00033A24" w:rsidRPr="00033A24" w:rsidRDefault="00033A24" w:rsidP="00033A24">
      <w:pPr>
        <w:spacing w:before="60" w:after="60" w:line="276" w:lineRule="auto"/>
      </w:pPr>
      <w:r w:rsidRPr="00033A24">
        <w:t>Tabela 1. Wskaźniki produktu</w:t>
      </w:r>
    </w:p>
    <w:tbl>
      <w:tblPr>
        <w:tblStyle w:val="Tabela-Siatka1"/>
        <w:tblW w:w="10683" w:type="dxa"/>
        <w:jc w:val="center"/>
        <w:tblLayout w:type="fixed"/>
        <w:tblLook w:val="04A0" w:firstRow="1" w:lastRow="0" w:firstColumn="1" w:lastColumn="0" w:noHBand="0" w:noVBand="1"/>
      </w:tblPr>
      <w:tblGrid>
        <w:gridCol w:w="704"/>
        <w:gridCol w:w="992"/>
        <w:gridCol w:w="851"/>
        <w:gridCol w:w="992"/>
        <w:gridCol w:w="851"/>
        <w:gridCol w:w="3218"/>
        <w:gridCol w:w="1165"/>
        <w:gridCol w:w="1058"/>
        <w:gridCol w:w="852"/>
      </w:tblGrid>
      <w:tr w:rsidR="00033A24" w:rsidRPr="00033A24" w:rsidTr="00EF6484">
        <w:trPr>
          <w:tblHeader/>
          <w:jc w:val="center"/>
        </w:trPr>
        <w:tc>
          <w:tcPr>
            <w:tcW w:w="704"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Priorytet</w:t>
            </w:r>
          </w:p>
        </w:tc>
        <w:tc>
          <w:tcPr>
            <w:tcW w:w="992"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Cel szczegółowy</w:t>
            </w:r>
          </w:p>
        </w:tc>
        <w:tc>
          <w:tcPr>
            <w:tcW w:w="851"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Fundusz</w:t>
            </w:r>
          </w:p>
        </w:tc>
        <w:tc>
          <w:tcPr>
            <w:tcW w:w="992"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Kategoria regionu</w:t>
            </w:r>
          </w:p>
        </w:tc>
        <w:tc>
          <w:tcPr>
            <w:tcW w:w="851"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Nr identyfikacyjny</w:t>
            </w:r>
          </w:p>
        </w:tc>
        <w:tc>
          <w:tcPr>
            <w:tcW w:w="3218"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Wskaźnik</w:t>
            </w:r>
          </w:p>
        </w:tc>
        <w:tc>
          <w:tcPr>
            <w:tcW w:w="1165"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Jednostka miary</w:t>
            </w:r>
          </w:p>
        </w:tc>
        <w:tc>
          <w:tcPr>
            <w:tcW w:w="1058"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Cel pośredni (2024)</w:t>
            </w:r>
          </w:p>
        </w:tc>
        <w:tc>
          <w:tcPr>
            <w:tcW w:w="852"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Cel (2029)</w:t>
            </w:r>
          </w:p>
        </w:tc>
      </w:tr>
      <w:tr w:rsidR="00B1397D" w:rsidRPr="00033A24" w:rsidTr="0086229D">
        <w:trPr>
          <w:jc w:val="center"/>
        </w:trPr>
        <w:tc>
          <w:tcPr>
            <w:tcW w:w="704"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2</w:t>
            </w:r>
          </w:p>
        </w:tc>
        <w:tc>
          <w:tcPr>
            <w:tcW w:w="992"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(i)</w:t>
            </w:r>
          </w:p>
        </w:tc>
        <w:tc>
          <w:tcPr>
            <w:tcW w:w="851"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EFRR</w:t>
            </w:r>
          </w:p>
        </w:tc>
        <w:tc>
          <w:tcPr>
            <w:tcW w:w="992"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Słabiej rozwinięty</w:t>
            </w:r>
          </w:p>
        </w:tc>
        <w:tc>
          <w:tcPr>
            <w:tcW w:w="851"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lang w:val="en-US"/>
              </w:rPr>
              <w:t>RCO 18</w:t>
            </w:r>
          </w:p>
        </w:tc>
        <w:tc>
          <w:tcPr>
            <w:tcW w:w="3218" w:type="dxa"/>
          </w:tcPr>
          <w:p w:rsidR="00B1397D" w:rsidRPr="000D5501" w:rsidRDefault="00B1397D" w:rsidP="0086229D">
            <w:pPr>
              <w:spacing w:before="60" w:after="60" w:line="276" w:lineRule="auto"/>
              <w:rPr>
                <w:rFonts w:cstheme="minorHAnsi"/>
                <w:sz w:val="18"/>
                <w:szCs w:val="18"/>
              </w:rPr>
            </w:pPr>
            <w:r w:rsidRPr="000D5501">
              <w:rPr>
                <w:rFonts w:cstheme="minorHAnsi"/>
                <w:sz w:val="18"/>
                <w:szCs w:val="18"/>
              </w:rPr>
              <w:t>Lokale mie</w:t>
            </w:r>
            <w:r>
              <w:rPr>
                <w:rFonts w:cstheme="minorHAnsi"/>
                <w:sz w:val="18"/>
                <w:szCs w:val="18"/>
              </w:rPr>
              <w:t xml:space="preserve">szkalne o lepszej udoskonalonej </w:t>
            </w:r>
            <w:r w:rsidRPr="000D5501">
              <w:rPr>
                <w:rFonts w:cstheme="minorHAnsi"/>
                <w:sz w:val="18"/>
                <w:szCs w:val="18"/>
              </w:rPr>
              <w:t xml:space="preserve">charakterystyce energetycznej </w:t>
            </w:r>
          </w:p>
        </w:tc>
        <w:tc>
          <w:tcPr>
            <w:tcW w:w="1165" w:type="dxa"/>
          </w:tcPr>
          <w:p w:rsidR="00B1397D" w:rsidRPr="00033A24" w:rsidRDefault="00746E5C" w:rsidP="0086229D">
            <w:pPr>
              <w:spacing w:before="60" w:after="60" w:line="276" w:lineRule="auto"/>
              <w:rPr>
                <w:rFonts w:cstheme="minorHAnsi"/>
                <w:sz w:val="18"/>
                <w:szCs w:val="18"/>
              </w:rPr>
            </w:pPr>
            <w:r>
              <w:rPr>
                <w:rFonts w:cstheme="minorHAnsi"/>
                <w:sz w:val="18"/>
                <w:szCs w:val="18"/>
              </w:rPr>
              <w:t>sztuki</w:t>
            </w:r>
          </w:p>
        </w:tc>
        <w:tc>
          <w:tcPr>
            <w:tcW w:w="1058" w:type="dxa"/>
          </w:tcPr>
          <w:p w:rsidR="00B1397D" w:rsidRPr="00006D67" w:rsidRDefault="00B1397D" w:rsidP="0086229D">
            <w:pPr>
              <w:pStyle w:val="Akapitzlist"/>
              <w:spacing w:before="60" w:after="60" w:line="276" w:lineRule="auto"/>
              <w:ind w:left="0"/>
              <w:contextualSpacing w:val="0"/>
              <w:rPr>
                <w:rFonts w:cstheme="minorHAnsi"/>
                <w:sz w:val="18"/>
                <w:szCs w:val="18"/>
              </w:rPr>
            </w:pPr>
            <w:r>
              <w:rPr>
                <w:rFonts w:cstheme="minorHAnsi"/>
                <w:sz w:val="18"/>
                <w:szCs w:val="18"/>
              </w:rPr>
              <w:t>200</w:t>
            </w:r>
          </w:p>
        </w:tc>
        <w:tc>
          <w:tcPr>
            <w:tcW w:w="852" w:type="dxa"/>
          </w:tcPr>
          <w:p w:rsidR="00B1397D" w:rsidRPr="00006D67" w:rsidRDefault="00B1397D" w:rsidP="0086229D">
            <w:pPr>
              <w:pStyle w:val="Akapitzlist"/>
              <w:spacing w:before="60" w:after="60" w:line="276" w:lineRule="auto"/>
              <w:ind w:left="0"/>
              <w:contextualSpacing w:val="0"/>
              <w:rPr>
                <w:rFonts w:cstheme="minorHAnsi"/>
                <w:sz w:val="18"/>
                <w:szCs w:val="18"/>
              </w:rPr>
            </w:pPr>
            <w:r>
              <w:rPr>
                <w:rFonts w:cstheme="minorHAnsi"/>
                <w:sz w:val="18"/>
                <w:szCs w:val="18"/>
              </w:rPr>
              <w:t>1300</w:t>
            </w:r>
          </w:p>
        </w:tc>
      </w:tr>
      <w:tr w:rsidR="00B1397D" w:rsidRPr="00033A24" w:rsidTr="0086229D">
        <w:trPr>
          <w:jc w:val="center"/>
        </w:trPr>
        <w:tc>
          <w:tcPr>
            <w:tcW w:w="704"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2</w:t>
            </w:r>
          </w:p>
        </w:tc>
        <w:tc>
          <w:tcPr>
            <w:tcW w:w="992"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(i)</w:t>
            </w:r>
          </w:p>
        </w:tc>
        <w:tc>
          <w:tcPr>
            <w:tcW w:w="851"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EFRR</w:t>
            </w:r>
          </w:p>
        </w:tc>
        <w:tc>
          <w:tcPr>
            <w:tcW w:w="992"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Słabiej rozwinięty</w:t>
            </w:r>
          </w:p>
        </w:tc>
        <w:tc>
          <w:tcPr>
            <w:tcW w:w="851"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lang w:val="en-US"/>
              </w:rPr>
              <w:t>RCO 19</w:t>
            </w:r>
          </w:p>
        </w:tc>
        <w:tc>
          <w:tcPr>
            <w:tcW w:w="3218" w:type="dxa"/>
          </w:tcPr>
          <w:p w:rsidR="00B1397D" w:rsidRPr="000D5501" w:rsidRDefault="00B1397D" w:rsidP="0086229D">
            <w:pPr>
              <w:spacing w:before="60" w:after="60" w:line="276" w:lineRule="auto"/>
              <w:rPr>
                <w:rFonts w:cstheme="minorHAnsi"/>
                <w:sz w:val="18"/>
                <w:szCs w:val="18"/>
              </w:rPr>
            </w:pPr>
            <w:r w:rsidRPr="000D5501">
              <w:rPr>
                <w:rFonts w:cstheme="minorHAnsi"/>
                <w:sz w:val="18"/>
                <w:szCs w:val="18"/>
              </w:rPr>
              <w:t>Budynki publ</w:t>
            </w:r>
            <w:r>
              <w:rPr>
                <w:rFonts w:cstheme="minorHAnsi"/>
                <w:sz w:val="18"/>
                <w:szCs w:val="18"/>
              </w:rPr>
              <w:t>iczne o lepszej charakterystyce e</w:t>
            </w:r>
            <w:r w:rsidRPr="000D5501">
              <w:rPr>
                <w:rFonts w:cstheme="minorHAnsi"/>
                <w:sz w:val="18"/>
                <w:szCs w:val="18"/>
              </w:rPr>
              <w:t xml:space="preserve">nergetycznej </w:t>
            </w:r>
          </w:p>
        </w:tc>
        <w:tc>
          <w:tcPr>
            <w:tcW w:w="1165"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m</w:t>
            </w:r>
            <w:r w:rsidRPr="00D925A9">
              <w:rPr>
                <w:rFonts w:cstheme="minorHAnsi"/>
                <w:sz w:val="18"/>
                <w:szCs w:val="18"/>
                <w:vertAlign w:val="superscript"/>
              </w:rPr>
              <w:t>2</w:t>
            </w:r>
          </w:p>
        </w:tc>
        <w:tc>
          <w:tcPr>
            <w:tcW w:w="1058" w:type="dxa"/>
          </w:tcPr>
          <w:p w:rsidR="00B1397D" w:rsidRPr="00006D67" w:rsidRDefault="00B1397D" w:rsidP="0086229D">
            <w:pPr>
              <w:pStyle w:val="Akapitzlist"/>
              <w:spacing w:before="60" w:after="60" w:line="276" w:lineRule="auto"/>
              <w:ind w:left="0"/>
              <w:contextualSpacing w:val="0"/>
              <w:rPr>
                <w:rFonts w:cstheme="minorHAnsi"/>
                <w:sz w:val="18"/>
                <w:szCs w:val="18"/>
              </w:rPr>
            </w:pPr>
            <w:r>
              <w:rPr>
                <w:rFonts w:cstheme="minorHAnsi"/>
                <w:sz w:val="18"/>
                <w:szCs w:val="18"/>
              </w:rPr>
              <w:t>70</w:t>
            </w:r>
          </w:p>
        </w:tc>
        <w:tc>
          <w:tcPr>
            <w:tcW w:w="852" w:type="dxa"/>
          </w:tcPr>
          <w:p w:rsidR="00B1397D" w:rsidRPr="00006D67" w:rsidRDefault="00B1397D" w:rsidP="0086229D">
            <w:pPr>
              <w:pStyle w:val="Akapitzlist"/>
              <w:spacing w:before="60" w:after="60" w:line="276" w:lineRule="auto"/>
              <w:ind w:left="0"/>
              <w:contextualSpacing w:val="0"/>
              <w:rPr>
                <w:rFonts w:cstheme="minorHAnsi"/>
                <w:sz w:val="18"/>
                <w:szCs w:val="18"/>
              </w:rPr>
            </w:pPr>
            <w:r>
              <w:rPr>
                <w:rFonts w:cstheme="minorHAnsi"/>
                <w:sz w:val="18"/>
                <w:szCs w:val="18"/>
              </w:rPr>
              <w:t>310</w:t>
            </w:r>
          </w:p>
        </w:tc>
      </w:tr>
      <w:tr w:rsidR="00B1397D" w:rsidRPr="00033A24" w:rsidTr="0086229D">
        <w:trPr>
          <w:jc w:val="center"/>
        </w:trPr>
        <w:tc>
          <w:tcPr>
            <w:tcW w:w="704"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2</w:t>
            </w:r>
          </w:p>
        </w:tc>
        <w:tc>
          <w:tcPr>
            <w:tcW w:w="992"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(i)</w:t>
            </w:r>
          </w:p>
        </w:tc>
        <w:tc>
          <w:tcPr>
            <w:tcW w:w="851"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EFRR</w:t>
            </w:r>
          </w:p>
        </w:tc>
        <w:tc>
          <w:tcPr>
            <w:tcW w:w="992"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Słabiej rozwinięty</w:t>
            </w:r>
          </w:p>
        </w:tc>
        <w:tc>
          <w:tcPr>
            <w:tcW w:w="851"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lang w:val="en-US"/>
              </w:rPr>
              <w:t>RCO 20</w:t>
            </w:r>
          </w:p>
        </w:tc>
        <w:tc>
          <w:tcPr>
            <w:tcW w:w="3218" w:type="dxa"/>
          </w:tcPr>
          <w:p w:rsidR="00B1397D" w:rsidRPr="000D5501" w:rsidRDefault="00B1397D" w:rsidP="0086229D">
            <w:pPr>
              <w:spacing w:before="60" w:after="60" w:line="276" w:lineRule="auto"/>
              <w:rPr>
                <w:rFonts w:cstheme="minorHAnsi"/>
                <w:sz w:val="18"/>
                <w:szCs w:val="18"/>
              </w:rPr>
            </w:pPr>
            <w:r w:rsidRPr="000D5501">
              <w:rPr>
                <w:rFonts w:cstheme="minorHAnsi"/>
                <w:sz w:val="18"/>
                <w:szCs w:val="18"/>
              </w:rPr>
              <w:t>Wybu</w:t>
            </w:r>
            <w:r>
              <w:rPr>
                <w:rFonts w:cstheme="minorHAnsi"/>
                <w:sz w:val="18"/>
                <w:szCs w:val="18"/>
              </w:rPr>
              <w:t xml:space="preserve">dowane lub zmodernizowane sieci </w:t>
            </w:r>
            <w:r w:rsidRPr="000D5501">
              <w:rPr>
                <w:rFonts w:cstheme="minorHAnsi"/>
                <w:sz w:val="18"/>
                <w:szCs w:val="18"/>
              </w:rPr>
              <w:t xml:space="preserve">ciepłownicze i chłodnicze </w:t>
            </w:r>
          </w:p>
        </w:tc>
        <w:tc>
          <w:tcPr>
            <w:tcW w:w="1165" w:type="dxa"/>
          </w:tcPr>
          <w:p w:rsidR="00B1397D" w:rsidRPr="00033A24" w:rsidRDefault="00B1397D" w:rsidP="0086229D">
            <w:pPr>
              <w:spacing w:before="60" w:after="60" w:line="276" w:lineRule="auto"/>
              <w:rPr>
                <w:rFonts w:cstheme="minorHAnsi"/>
                <w:sz w:val="18"/>
                <w:szCs w:val="18"/>
                <w:lang w:val="en-US"/>
              </w:rPr>
            </w:pPr>
            <w:r w:rsidRPr="00033A24">
              <w:rPr>
                <w:rFonts w:cstheme="minorHAnsi"/>
                <w:sz w:val="18"/>
                <w:szCs w:val="18"/>
                <w:lang w:val="en-US"/>
              </w:rPr>
              <w:t>km</w:t>
            </w:r>
          </w:p>
        </w:tc>
        <w:tc>
          <w:tcPr>
            <w:tcW w:w="1058" w:type="dxa"/>
          </w:tcPr>
          <w:p w:rsidR="00B1397D" w:rsidRPr="00006D67" w:rsidRDefault="00B1397D" w:rsidP="0086229D">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2</w:t>
            </w:r>
          </w:p>
        </w:tc>
        <w:tc>
          <w:tcPr>
            <w:tcW w:w="852" w:type="dxa"/>
          </w:tcPr>
          <w:p w:rsidR="00B1397D" w:rsidRPr="00006D67" w:rsidRDefault="00460D4D" w:rsidP="0086229D">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16</w:t>
            </w:r>
          </w:p>
        </w:tc>
      </w:tr>
      <w:tr w:rsidR="00B1397D" w:rsidRPr="00033A24" w:rsidTr="0086229D">
        <w:trPr>
          <w:jc w:val="center"/>
        </w:trPr>
        <w:tc>
          <w:tcPr>
            <w:tcW w:w="704"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2</w:t>
            </w:r>
          </w:p>
        </w:tc>
        <w:tc>
          <w:tcPr>
            <w:tcW w:w="992"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(i)</w:t>
            </w:r>
          </w:p>
        </w:tc>
        <w:tc>
          <w:tcPr>
            <w:tcW w:w="851"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EFRR</w:t>
            </w:r>
          </w:p>
        </w:tc>
        <w:tc>
          <w:tcPr>
            <w:tcW w:w="992"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rPr>
              <w:t>Słabiej rozwinięty</w:t>
            </w:r>
          </w:p>
        </w:tc>
        <w:tc>
          <w:tcPr>
            <w:tcW w:w="851" w:type="dxa"/>
          </w:tcPr>
          <w:p w:rsidR="00B1397D" w:rsidRPr="00033A24" w:rsidRDefault="00B1397D" w:rsidP="0086229D">
            <w:pPr>
              <w:spacing w:before="60" w:after="60" w:line="276" w:lineRule="auto"/>
              <w:rPr>
                <w:rFonts w:cstheme="minorHAnsi"/>
                <w:sz w:val="18"/>
                <w:szCs w:val="18"/>
              </w:rPr>
            </w:pPr>
            <w:r w:rsidRPr="00033A24">
              <w:rPr>
                <w:rFonts w:cstheme="minorHAnsi"/>
                <w:sz w:val="18"/>
                <w:szCs w:val="18"/>
                <w:lang w:val="en-US"/>
              </w:rPr>
              <w:t>RCO 104</w:t>
            </w:r>
          </w:p>
        </w:tc>
        <w:tc>
          <w:tcPr>
            <w:tcW w:w="3218" w:type="dxa"/>
          </w:tcPr>
          <w:p w:rsidR="00B1397D" w:rsidRPr="00006D67" w:rsidRDefault="00B1397D" w:rsidP="0086229D">
            <w:pPr>
              <w:spacing w:before="60" w:after="60" w:line="276" w:lineRule="auto"/>
              <w:rPr>
                <w:rFonts w:cstheme="minorHAnsi"/>
                <w:sz w:val="18"/>
                <w:szCs w:val="18"/>
                <w:lang w:val="en-US"/>
              </w:rPr>
            </w:pPr>
            <w:r w:rsidRPr="000D5501">
              <w:rPr>
                <w:rFonts w:cstheme="minorHAnsi"/>
                <w:sz w:val="18"/>
                <w:szCs w:val="18"/>
              </w:rPr>
              <w:t xml:space="preserve">Liczba jednostek wysokosprawnej kogeneracji </w:t>
            </w:r>
          </w:p>
        </w:tc>
        <w:tc>
          <w:tcPr>
            <w:tcW w:w="1165" w:type="dxa"/>
          </w:tcPr>
          <w:p w:rsidR="00B1397D" w:rsidRPr="00B1397D" w:rsidRDefault="00746E5C" w:rsidP="0086229D">
            <w:pPr>
              <w:spacing w:before="60" w:after="60" w:line="276" w:lineRule="auto"/>
              <w:rPr>
                <w:rFonts w:cstheme="minorHAnsi"/>
                <w:sz w:val="18"/>
                <w:szCs w:val="18"/>
              </w:rPr>
            </w:pPr>
            <w:r>
              <w:rPr>
                <w:rFonts w:cstheme="minorHAnsi"/>
                <w:sz w:val="18"/>
                <w:szCs w:val="18"/>
              </w:rPr>
              <w:t>sztuki</w:t>
            </w:r>
          </w:p>
        </w:tc>
        <w:tc>
          <w:tcPr>
            <w:tcW w:w="1058" w:type="dxa"/>
          </w:tcPr>
          <w:p w:rsidR="00B1397D" w:rsidRPr="00006D67" w:rsidRDefault="00B1397D" w:rsidP="0086229D">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0</w:t>
            </w:r>
          </w:p>
        </w:tc>
        <w:tc>
          <w:tcPr>
            <w:tcW w:w="852" w:type="dxa"/>
          </w:tcPr>
          <w:p w:rsidR="00B1397D" w:rsidRPr="00006D67" w:rsidRDefault="00B1397D" w:rsidP="0086229D">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5</w:t>
            </w:r>
          </w:p>
        </w:tc>
      </w:tr>
    </w:tbl>
    <w:p w:rsidR="00033A24" w:rsidRPr="00033A24" w:rsidRDefault="00033A24" w:rsidP="00033A24">
      <w:pPr>
        <w:spacing w:before="60" w:after="60" w:line="276" w:lineRule="auto"/>
      </w:pPr>
      <w:r w:rsidRPr="00033A24">
        <w:t>Tabela 2. Wskaźniki rezultatu</w:t>
      </w:r>
    </w:p>
    <w:tbl>
      <w:tblPr>
        <w:tblStyle w:val="Tabela-Siatka1"/>
        <w:tblW w:w="10683" w:type="dxa"/>
        <w:jc w:val="center"/>
        <w:tblLayout w:type="fixed"/>
        <w:tblLook w:val="04A0" w:firstRow="1" w:lastRow="0" w:firstColumn="1" w:lastColumn="0" w:noHBand="0" w:noVBand="1"/>
      </w:tblPr>
      <w:tblGrid>
        <w:gridCol w:w="704"/>
        <w:gridCol w:w="851"/>
        <w:gridCol w:w="708"/>
        <w:gridCol w:w="1134"/>
        <w:gridCol w:w="993"/>
        <w:gridCol w:w="1134"/>
        <w:gridCol w:w="992"/>
        <w:gridCol w:w="850"/>
        <w:gridCol w:w="709"/>
        <w:gridCol w:w="851"/>
        <w:gridCol w:w="992"/>
        <w:gridCol w:w="765"/>
      </w:tblGrid>
      <w:tr w:rsidR="00033A24" w:rsidRPr="00033A24" w:rsidTr="00EF6484">
        <w:trPr>
          <w:tblHeader/>
          <w:jc w:val="center"/>
        </w:trPr>
        <w:tc>
          <w:tcPr>
            <w:tcW w:w="704"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Priorytet</w:t>
            </w:r>
          </w:p>
        </w:tc>
        <w:tc>
          <w:tcPr>
            <w:tcW w:w="851"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Cel szczegółowy</w:t>
            </w:r>
          </w:p>
        </w:tc>
        <w:tc>
          <w:tcPr>
            <w:tcW w:w="708"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Fundusz</w:t>
            </w:r>
          </w:p>
        </w:tc>
        <w:tc>
          <w:tcPr>
            <w:tcW w:w="1134"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Kategoria regionu</w:t>
            </w:r>
          </w:p>
        </w:tc>
        <w:tc>
          <w:tcPr>
            <w:tcW w:w="993"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Nr identyfikacyjny</w:t>
            </w:r>
          </w:p>
        </w:tc>
        <w:tc>
          <w:tcPr>
            <w:tcW w:w="1134"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Wskaźnik</w:t>
            </w:r>
          </w:p>
        </w:tc>
        <w:tc>
          <w:tcPr>
            <w:tcW w:w="992"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Jednostka miary</w:t>
            </w:r>
          </w:p>
        </w:tc>
        <w:tc>
          <w:tcPr>
            <w:tcW w:w="850"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Wartość bazowa</w:t>
            </w:r>
          </w:p>
        </w:tc>
        <w:tc>
          <w:tcPr>
            <w:tcW w:w="709"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Rok referencyjny</w:t>
            </w:r>
          </w:p>
        </w:tc>
        <w:tc>
          <w:tcPr>
            <w:tcW w:w="851"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Cel (2029)</w:t>
            </w:r>
          </w:p>
        </w:tc>
        <w:tc>
          <w:tcPr>
            <w:tcW w:w="992"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Źródło danych</w:t>
            </w:r>
          </w:p>
        </w:tc>
        <w:tc>
          <w:tcPr>
            <w:tcW w:w="765" w:type="dxa"/>
          </w:tcPr>
          <w:p w:rsidR="00033A24" w:rsidRPr="00033A24" w:rsidRDefault="00033A24" w:rsidP="0086229D">
            <w:pPr>
              <w:spacing w:before="60" w:after="60" w:line="276" w:lineRule="auto"/>
              <w:rPr>
                <w:rFonts w:cstheme="minorHAnsi"/>
                <w:sz w:val="18"/>
                <w:szCs w:val="18"/>
              </w:rPr>
            </w:pPr>
            <w:r w:rsidRPr="00033A24">
              <w:rPr>
                <w:rFonts w:cstheme="minorHAnsi"/>
                <w:sz w:val="18"/>
                <w:szCs w:val="18"/>
              </w:rPr>
              <w:t>Uwagi</w:t>
            </w:r>
          </w:p>
        </w:tc>
      </w:tr>
      <w:tr w:rsidR="00B1397D" w:rsidRPr="00033A24" w:rsidTr="0086229D">
        <w:trPr>
          <w:jc w:val="center"/>
        </w:trPr>
        <w:tc>
          <w:tcPr>
            <w:tcW w:w="704" w:type="dxa"/>
          </w:tcPr>
          <w:p w:rsidR="00B1397D" w:rsidRPr="00277BEE" w:rsidRDefault="00B1397D" w:rsidP="0086229D">
            <w:pPr>
              <w:spacing w:before="60" w:after="60" w:line="276" w:lineRule="auto"/>
              <w:rPr>
                <w:rFonts w:cstheme="minorHAnsi"/>
                <w:sz w:val="18"/>
                <w:szCs w:val="18"/>
              </w:rPr>
            </w:pPr>
            <w:r>
              <w:rPr>
                <w:rFonts w:cstheme="minorHAnsi"/>
                <w:sz w:val="18"/>
                <w:szCs w:val="18"/>
              </w:rPr>
              <w:t>2</w:t>
            </w:r>
          </w:p>
        </w:tc>
        <w:tc>
          <w:tcPr>
            <w:tcW w:w="851" w:type="dxa"/>
          </w:tcPr>
          <w:p w:rsidR="00B1397D" w:rsidRPr="00277BEE" w:rsidRDefault="00B1397D" w:rsidP="0086229D">
            <w:pPr>
              <w:spacing w:before="60" w:after="60" w:line="276" w:lineRule="auto"/>
              <w:rPr>
                <w:rFonts w:cstheme="minorHAnsi"/>
                <w:sz w:val="18"/>
                <w:szCs w:val="18"/>
              </w:rPr>
            </w:pPr>
            <w:r>
              <w:rPr>
                <w:rFonts w:cstheme="minorHAnsi"/>
                <w:sz w:val="18"/>
                <w:szCs w:val="18"/>
              </w:rPr>
              <w:t>(i</w:t>
            </w:r>
            <w:r w:rsidRPr="00277BEE">
              <w:rPr>
                <w:rFonts w:cstheme="minorHAnsi"/>
                <w:sz w:val="18"/>
                <w:szCs w:val="18"/>
              </w:rPr>
              <w:t>)</w:t>
            </w:r>
          </w:p>
        </w:tc>
        <w:tc>
          <w:tcPr>
            <w:tcW w:w="708" w:type="dxa"/>
          </w:tcPr>
          <w:p w:rsidR="00B1397D" w:rsidRPr="00277BEE" w:rsidRDefault="00B1397D" w:rsidP="0086229D">
            <w:pPr>
              <w:spacing w:before="60" w:after="60" w:line="276" w:lineRule="auto"/>
              <w:rPr>
                <w:rFonts w:cstheme="minorHAnsi"/>
                <w:sz w:val="18"/>
                <w:szCs w:val="18"/>
              </w:rPr>
            </w:pPr>
            <w:r w:rsidRPr="00277BEE">
              <w:rPr>
                <w:rFonts w:cstheme="minorHAnsi"/>
                <w:sz w:val="18"/>
                <w:szCs w:val="18"/>
              </w:rPr>
              <w:t>EFRR</w:t>
            </w:r>
          </w:p>
        </w:tc>
        <w:tc>
          <w:tcPr>
            <w:tcW w:w="1134" w:type="dxa"/>
          </w:tcPr>
          <w:p w:rsidR="00B1397D" w:rsidRPr="00277BEE" w:rsidRDefault="00B1397D" w:rsidP="0086229D">
            <w:pPr>
              <w:spacing w:before="60" w:after="60" w:line="276" w:lineRule="auto"/>
              <w:rPr>
                <w:rFonts w:cstheme="minorHAnsi"/>
                <w:sz w:val="18"/>
                <w:szCs w:val="18"/>
              </w:rPr>
            </w:pPr>
            <w:r w:rsidRPr="00277BEE">
              <w:rPr>
                <w:rFonts w:cstheme="minorHAnsi"/>
                <w:sz w:val="18"/>
                <w:szCs w:val="18"/>
              </w:rPr>
              <w:t>Słabiej rozwinięty</w:t>
            </w:r>
          </w:p>
        </w:tc>
        <w:tc>
          <w:tcPr>
            <w:tcW w:w="993" w:type="dxa"/>
          </w:tcPr>
          <w:p w:rsidR="00B1397D" w:rsidRPr="00277BEE" w:rsidRDefault="00B1397D" w:rsidP="0086229D">
            <w:pPr>
              <w:spacing w:before="60" w:after="60" w:line="276" w:lineRule="auto"/>
              <w:rPr>
                <w:rFonts w:cstheme="minorHAnsi"/>
                <w:sz w:val="18"/>
                <w:szCs w:val="18"/>
              </w:rPr>
            </w:pPr>
            <w:r>
              <w:rPr>
                <w:rFonts w:cstheme="minorHAnsi"/>
                <w:sz w:val="18"/>
                <w:szCs w:val="18"/>
                <w:lang w:val="en-US"/>
              </w:rPr>
              <w:t>RCR 02</w:t>
            </w:r>
          </w:p>
        </w:tc>
        <w:tc>
          <w:tcPr>
            <w:tcW w:w="1134" w:type="dxa"/>
            <w:shd w:val="clear" w:color="auto" w:fill="auto"/>
            <w:vAlign w:val="center"/>
          </w:tcPr>
          <w:p w:rsidR="00B1397D" w:rsidRPr="00277BEE" w:rsidRDefault="00B1397D" w:rsidP="0086229D">
            <w:pPr>
              <w:spacing w:before="60" w:after="60" w:line="276" w:lineRule="auto"/>
              <w:rPr>
                <w:rFonts w:cstheme="minorHAnsi"/>
                <w:sz w:val="18"/>
                <w:szCs w:val="18"/>
              </w:rPr>
            </w:pPr>
            <w:r>
              <w:rPr>
                <w:rFonts w:cstheme="minorHAnsi"/>
                <w:sz w:val="18"/>
                <w:szCs w:val="18"/>
              </w:rPr>
              <w:t>I</w:t>
            </w:r>
            <w:r w:rsidRPr="00277BEE">
              <w:rPr>
                <w:rFonts w:cstheme="minorHAnsi"/>
                <w:sz w:val="18"/>
                <w:szCs w:val="18"/>
              </w:rPr>
              <w:t>nwestycj</w:t>
            </w:r>
            <w:r>
              <w:rPr>
                <w:rFonts w:cstheme="minorHAnsi"/>
                <w:sz w:val="18"/>
                <w:szCs w:val="18"/>
              </w:rPr>
              <w:t>e</w:t>
            </w:r>
            <w:r w:rsidRPr="00277BEE">
              <w:rPr>
                <w:rFonts w:cstheme="minorHAnsi"/>
                <w:sz w:val="18"/>
                <w:szCs w:val="18"/>
              </w:rPr>
              <w:t xml:space="preserve"> prywatn</w:t>
            </w:r>
            <w:r>
              <w:rPr>
                <w:rFonts w:cstheme="minorHAnsi"/>
                <w:sz w:val="18"/>
                <w:szCs w:val="18"/>
              </w:rPr>
              <w:t>e</w:t>
            </w:r>
            <w:r w:rsidRPr="00277BEE">
              <w:rPr>
                <w:rFonts w:cstheme="minorHAnsi"/>
                <w:sz w:val="18"/>
                <w:szCs w:val="18"/>
              </w:rPr>
              <w:t xml:space="preserve"> uzupełniając</w:t>
            </w:r>
            <w:r>
              <w:rPr>
                <w:rFonts w:cstheme="minorHAnsi"/>
                <w:sz w:val="18"/>
                <w:szCs w:val="18"/>
              </w:rPr>
              <w:t>e wsparcie publiczne (w tym: dotacje, instrumenty finansowe)</w:t>
            </w:r>
          </w:p>
        </w:tc>
        <w:tc>
          <w:tcPr>
            <w:tcW w:w="992" w:type="dxa"/>
          </w:tcPr>
          <w:p w:rsidR="00B1397D" w:rsidRPr="00277BEE" w:rsidRDefault="00B1397D" w:rsidP="0086229D">
            <w:pPr>
              <w:spacing w:before="60" w:after="60" w:line="276" w:lineRule="auto"/>
              <w:rPr>
                <w:rFonts w:cstheme="minorHAnsi"/>
                <w:sz w:val="18"/>
                <w:szCs w:val="18"/>
              </w:rPr>
            </w:pPr>
            <w:r w:rsidRPr="00277BEE">
              <w:rPr>
                <w:rFonts w:cstheme="minorHAnsi"/>
                <w:sz w:val="18"/>
                <w:szCs w:val="18"/>
              </w:rPr>
              <w:t>PLN</w:t>
            </w:r>
          </w:p>
        </w:tc>
        <w:tc>
          <w:tcPr>
            <w:tcW w:w="850" w:type="dxa"/>
          </w:tcPr>
          <w:p w:rsidR="00B1397D" w:rsidRPr="00277BEE" w:rsidRDefault="00475DB9" w:rsidP="0086229D">
            <w:pPr>
              <w:spacing w:before="60" w:after="60" w:line="276" w:lineRule="auto"/>
              <w:rPr>
                <w:rFonts w:cstheme="minorHAnsi"/>
                <w:sz w:val="18"/>
                <w:szCs w:val="18"/>
              </w:rPr>
            </w:pPr>
            <w:r>
              <w:rPr>
                <w:rFonts w:cstheme="minorHAnsi"/>
                <w:sz w:val="18"/>
                <w:szCs w:val="18"/>
              </w:rPr>
              <w:t>0</w:t>
            </w:r>
          </w:p>
        </w:tc>
        <w:tc>
          <w:tcPr>
            <w:tcW w:w="709" w:type="dxa"/>
          </w:tcPr>
          <w:p w:rsidR="00B1397D" w:rsidRPr="00277BEE" w:rsidRDefault="00475DB9" w:rsidP="0086229D">
            <w:pPr>
              <w:spacing w:before="60" w:after="60" w:line="276" w:lineRule="auto"/>
              <w:rPr>
                <w:rFonts w:cstheme="minorHAnsi"/>
                <w:sz w:val="18"/>
                <w:szCs w:val="18"/>
              </w:rPr>
            </w:pPr>
            <w:r>
              <w:rPr>
                <w:rFonts w:cstheme="minorHAnsi"/>
                <w:sz w:val="18"/>
                <w:szCs w:val="18"/>
              </w:rPr>
              <w:t>2021</w:t>
            </w:r>
          </w:p>
        </w:tc>
        <w:tc>
          <w:tcPr>
            <w:tcW w:w="851" w:type="dxa"/>
          </w:tcPr>
          <w:p w:rsidR="00B1397D" w:rsidRPr="00277BEE" w:rsidRDefault="005F33BF" w:rsidP="0086229D">
            <w:pPr>
              <w:spacing w:before="60" w:after="60" w:line="276" w:lineRule="auto"/>
              <w:rPr>
                <w:rFonts w:cstheme="minorHAnsi"/>
                <w:sz w:val="18"/>
                <w:szCs w:val="18"/>
              </w:rPr>
            </w:pPr>
            <w:r w:rsidRPr="005F33BF">
              <w:rPr>
                <w:rFonts w:cstheme="minorHAnsi"/>
                <w:sz w:val="18"/>
                <w:szCs w:val="18"/>
              </w:rPr>
              <w:t>172 805 062</w:t>
            </w:r>
          </w:p>
        </w:tc>
        <w:tc>
          <w:tcPr>
            <w:tcW w:w="992" w:type="dxa"/>
          </w:tcPr>
          <w:p w:rsidR="00B1397D" w:rsidRPr="00277BEE" w:rsidRDefault="00475DB9" w:rsidP="0086229D">
            <w:pPr>
              <w:spacing w:before="60" w:after="60" w:line="276" w:lineRule="auto"/>
              <w:rPr>
                <w:rFonts w:cstheme="minorHAnsi"/>
                <w:sz w:val="18"/>
                <w:szCs w:val="18"/>
              </w:rPr>
            </w:pPr>
            <w:r>
              <w:rPr>
                <w:rFonts w:cstheme="minorHAnsi"/>
                <w:sz w:val="18"/>
                <w:szCs w:val="18"/>
              </w:rPr>
              <w:t>IZ FEP</w:t>
            </w:r>
          </w:p>
        </w:tc>
        <w:tc>
          <w:tcPr>
            <w:tcW w:w="765" w:type="dxa"/>
          </w:tcPr>
          <w:p w:rsidR="00B1397D" w:rsidRPr="00277BEE" w:rsidRDefault="00B1397D" w:rsidP="0086229D">
            <w:pPr>
              <w:spacing w:before="60" w:after="60" w:line="276" w:lineRule="auto"/>
              <w:rPr>
                <w:rFonts w:cstheme="minorHAnsi"/>
                <w:sz w:val="18"/>
                <w:szCs w:val="18"/>
              </w:rPr>
            </w:pPr>
          </w:p>
        </w:tc>
      </w:tr>
      <w:tr w:rsidR="00766ECF" w:rsidRPr="00033A24" w:rsidTr="0086229D">
        <w:trPr>
          <w:jc w:val="center"/>
        </w:trPr>
        <w:tc>
          <w:tcPr>
            <w:tcW w:w="704"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2</w:t>
            </w:r>
          </w:p>
        </w:tc>
        <w:tc>
          <w:tcPr>
            <w:tcW w:w="851"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(i)</w:t>
            </w:r>
          </w:p>
        </w:tc>
        <w:tc>
          <w:tcPr>
            <w:tcW w:w="708"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EFRR</w:t>
            </w:r>
          </w:p>
        </w:tc>
        <w:tc>
          <w:tcPr>
            <w:tcW w:w="1134"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Słabiej rozwinięty</w:t>
            </w:r>
          </w:p>
        </w:tc>
        <w:tc>
          <w:tcPr>
            <w:tcW w:w="993" w:type="dxa"/>
          </w:tcPr>
          <w:p w:rsidR="00766ECF" w:rsidRPr="00033A24" w:rsidRDefault="00766ECF" w:rsidP="0086229D">
            <w:pPr>
              <w:spacing w:before="60" w:after="60" w:line="276" w:lineRule="auto"/>
              <w:rPr>
                <w:rFonts w:cstheme="minorHAnsi"/>
                <w:sz w:val="18"/>
                <w:szCs w:val="18"/>
              </w:rPr>
            </w:pPr>
            <w:r>
              <w:rPr>
                <w:rFonts w:cstheme="minorHAnsi"/>
                <w:sz w:val="18"/>
                <w:szCs w:val="18"/>
              </w:rPr>
              <w:t>WLWK (16a</w:t>
            </w:r>
            <w:r w:rsidRPr="00033A24">
              <w:rPr>
                <w:rFonts w:cstheme="minorHAnsi"/>
                <w:sz w:val="18"/>
                <w:szCs w:val="18"/>
              </w:rPr>
              <w:t>)</w:t>
            </w:r>
          </w:p>
        </w:tc>
        <w:tc>
          <w:tcPr>
            <w:tcW w:w="1134"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Wartość inwestycji prywatnych uzupełniając</w:t>
            </w:r>
            <w:r w:rsidRPr="00033A24">
              <w:rPr>
                <w:rFonts w:cstheme="minorHAnsi"/>
                <w:sz w:val="18"/>
                <w:szCs w:val="18"/>
              </w:rPr>
              <w:lastRenderedPageBreak/>
              <w:t>ych wsparcie publiczne - dotacje</w:t>
            </w:r>
          </w:p>
        </w:tc>
        <w:tc>
          <w:tcPr>
            <w:tcW w:w="992"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lastRenderedPageBreak/>
              <w:t>PLN</w:t>
            </w:r>
          </w:p>
        </w:tc>
        <w:tc>
          <w:tcPr>
            <w:tcW w:w="850" w:type="dxa"/>
          </w:tcPr>
          <w:p w:rsidR="00766ECF" w:rsidRPr="00033A24" w:rsidRDefault="00766ECF" w:rsidP="0086229D">
            <w:pPr>
              <w:spacing w:before="60" w:after="60" w:line="276" w:lineRule="auto"/>
              <w:rPr>
                <w:rFonts w:cstheme="minorHAnsi"/>
                <w:sz w:val="18"/>
                <w:szCs w:val="18"/>
              </w:rPr>
            </w:pPr>
            <w:r>
              <w:rPr>
                <w:rFonts w:cstheme="minorHAnsi"/>
                <w:sz w:val="18"/>
                <w:szCs w:val="18"/>
              </w:rPr>
              <w:t>0</w:t>
            </w:r>
          </w:p>
        </w:tc>
        <w:tc>
          <w:tcPr>
            <w:tcW w:w="709" w:type="dxa"/>
          </w:tcPr>
          <w:p w:rsidR="00766ECF" w:rsidRPr="00033A24" w:rsidRDefault="00766ECF" w:rsidP="0086229D">
            <w:pPr>
              <w:spacing w:before="60" w:after="60" w:line="276" w:lineRule="auto"/>
              <w:rPr>
                <w:rFonts w:cstheme="minorHAnsi"/>
                <w:sz w:val="18"/>
                <w:szCs w:val="18"/>
              </w:rPr>
            </w:pPr>
            <w:r>
              <w:rPr>
                <w:rFonts w:cstheme="minorHAnsi"/>
                <w:sz w:val="18"/>
                <w:szCs w:val="18"/>
              </w:rPr>
              <w:t>2021</w:t>
            </w:r>
          </w:p>
        </w:tc>
        <w:tc>
          <w:tcPr>
            <w:tcW w:w="851" w:type="dxa"/>
          </w:tcPr>
          <w:p w:rsidR="00766ECF" w:rsidRPr="00033A24" w:rsidRDefault="005F33BF" w:rsidP="0086229D">
            <w:pPr>
              <w:spacing w:before="60" w:after="60" w:line="276" w:lineRule="auto"/>
              <w:rPr>
                <w:rFonts w:cstheme="minorHAnsi"/>
                <w:sz w:val="18"/>
                <w:szCs w:val="18"/>
              </w:rPr>
            </w:pPr>
            <w:r w:rsidRPr="005F33BF">
              <w:rPr>
                <w:rFonts w:cstheme="minorHAnsi"/>
                <w:sz w:val="18"/>
                <w:szCs w:val="18"/>
              </w:rPr>
              <w:t>133 635 914</w:t>
            </w:r>
          </w:p>
        </w:tc>
        <w:tc>
          <w:tcPr>
            <w:tcW w:w="992" w:type="dxa"/>
          </w:tcPr>
          <w:p w:rsidR="00766ECF" w:rsidRPr="00766ECF" w:rsidRDefault="00766ECF" w:rsidP="0086229D">
            <w:pPr>
              <w:rPr>
                <w:sz w:val="18"/>
                <w:szCs w:val="18"/>
              </w:rPr>
            </w:pPr>
            <w:r w:rsidRPr="00766ECF">
              <w:rPr>
                <w:sz w:val="18"/>
                <w:szCs w:val="18"/>
              </w:rPr>
              <w:t>IZ FEP</w:t>
            </w:r>
          </w:p>
        </w:tc>
        <w:tc>
          <w:tcPr>
            <w:tcW w:w="765" w:type="dxa"/>
          </w:tcPr>
          <w:p w:rsidR="00766ECF" w:rsidRPr="00033A24" w:rsidRDefault="00766ECF" w:rsidP="0086229D">
            <w:pPr>
              <w:spacing w:before="60" w:after="60" w:line="276" w:lineRule="auto"/>
              <w:rPr>
                <w:rFonts w:cstheme="minorHAnsi"/>
                <w:sz w:val="18"/>
                <w:szCs w:val="18"/>
              </w:rPr>
            </w:pPr>
          </w:p>
        </w:tc>
      </w:tr>
      <w:tr w:rsidR="00766ECF" w:rsidRPr="00033A24" w:rsidTr="0086229D">
        <w:trPr>
          <w:jc w:val="center"/>
        </w:trPr>
        <w:tc>
          <w:tcPr>
            <w:tcW w:w="704"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2</w:t>
            </w:r>
          </w:p>
        </w:tc>
        <w:tc>
          <w:tcPr>
            <w:tcW w:w="851"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(i)</w:t>
            </w:r>
          </w:p>
        </w:tc>
        <w:tc>
          <w:tcPr>
            <w:tcW w:w="708"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EFRR</w:t>
            </w:r>
          </w:p>
        </w:tc>
        <w:tc>
          <w:tcPr>
            <w:tcW w:w="1134"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Słabiej rozwinięty</w:t>
            </w:r>
          </w:p>
        </w:tc>
        <w:tc>
          <w:tcPr>
            <w:tcW w:w="993" w:type="dxa"/>
          </w:tcPr>
          <w:p w:rsidR="00766ECF" w:rsidRPr="00033A24" w:rsidRDefault="00766ECF" w:rsidP="0086229D">
            <w:pPr>
              <w:spacing w:before="60" w:after="60" w:line="276" w:lineRule="auto"/>
              <w:rPr>
                <w:rFonts w:cstheme="minorHAnsi"/>
                <w:sz w:val="18"/>
                <w:szCs w:val="18"/>
              </w:rPr>
            </w:pPr>
            <w:r>
              <w:rPr>
                <w:rFonts w:cstheme="minorHAnsi"/>
                <w:sz w:val="18"/>
                <w:szCs w:val="18"/>
              </w:rPr>
              <w:t>WLWK (16b</w:t>
            </w:r>
            <w:r w:rsidRPr="00033A24">
              <w:rPr>
                <w:rFonts w:cstheme="minorHAnsi"/>
                <w:sz w:val="18"/>
                <w:szCs w:val="18"/>
              </w:rPr>
              <w:t>)</w:t>
            </w:r>
          </w:p>
        </w:tc>
        <w:tc>
          <w:tcPr>
            <w:tcW w:w="1134" w:type="dxa"/>
            <w:tcBorders>
              <w:bottom w:val="single" w:sz="4" w:space="0" w:color="auto"/>
            </w:tcBorders>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Wartość inwestycji prywatnych uzupełniających wsparcie publiczne – instrumenty finansowe</w:t>
            </w:r>
          </w:p>
        </w:tc>
        <w:tc>
          <w:tcPr>
            <w:tcW w:w="992"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PLN</w:t>
            </w:r>
          </w:p>
        </w:tc>
        <w:tc>
          <w:tcPr>
            <w:tcW w:w="850" w:type="dxa"/>
          </w:tcPr>
          <w:p w:rsidR="00766ECF" w:rsidRPr="00033A24" w:rsidRDefault="00766ECF" w:rsidP="0086229D">
            <w:pPr>
              <w:spacing w:before="60" w:after="60" w:line="276" w:lineRule="auto"/>
              <w:rPr>
                <w:rFonts w:cstheme="minorHAnsi"/>
                <w:sz w:val="18"/>
                <w:szCs w:val="18"/>
              </w:rPr>
            </w:pPr>
            <w:r>
              <w:rPr>
                <w:rFonts w:cstheme="minorHAnsi"/>
                <w:sz w:val="18"/>
                <w:szCs w:val="18"/>
              </w:rPr>
              <w:t>0</w:t>
            </w:r>
          </w:p>
        </w:tc>
        <w:tc>
          <w:tcPr>
            <w:tcW w:w="709" w:type="dxa"/>
          </w:tcPr>
          <w:p w:rsidR="00766ECF" w:rsidRPr="00033A24" w:rsidRDefault="00766ECF" w:rsidP="0086229D">
            <w:pPr>
              <w:spacing w:before="60" w:after="60" w:line="276" w:lineRule="auto"/>
              <w:rPr>
                <w:rFonts w:cstheme="minorHAnsi"/>
                <w:sz w:val="18"/>
                <w:szCs w:val="18"/>
              </w:rPr>
            </w:pPr>
            <w:r>
              <w:rPr>
                <w:rFonts w:cstheme="minorHAnsi"/>
                <w:sz w:val="18"/>
                <w:szCs w:val="18"/>
              </w:rPr>
              <w:t>2021</w:t>
            </w:r>
          </w:p>
        </w:tc>
        <w:tc>
          <w:tcPr>
            <w:tcW w:w="851" w:type="dxa"/>
          </w:tcPr>
          <w:p w:rsidR="00766ECF" w:rsidRPr="00033A24" w:rsidRDefault="005F33BF" w:rsidP="0086229D">
            <w:pPr>
              <w:spacing w:before="60" w:after="60" w:line="276" w:lineRule="auto"/>
              <w:rPr>
                <w:rFonts w:cstheme="minorHAnsi"/>
                <w:sz w:val="18"/>
                <w:szCs w:val="18"/>
              </w:rPr>
            </w:pPr>
            <w:r w:rsidRPr="005F33BF">
              <w:rPr>
                <w:rFonts w:cstheme="minorHAnsi"/>
                <w:sz w:val="18"/>
                <w:szCs w:val="18"/>
              </w:rPr>
              <w:t>39 169 147</w:t>
            </w:r>
          </w:p>
        </w:tc>
        <w:tc>
          <w:tcPr>
            <w:tcW w:w="992" w:type="dxa"/>
          </w:tcPr>
          <w:p w:rsidR="00766ECF" w:rsidRPr="00766ECF" w:rsidRDefault="00766ECF" w:rsidP="0086229D">
            <w:pPr>
              <w:rPr>
                <w:sz w:val="18"/>
                <w:szCs w:val="18"/>
              </w:rPr>
            </w:pPr>
            <w:r w:rsidRPr="00766ECF">
              <w:rPr>
                <w:sz w:val="18"/>
                <w:szCs w:val="18"/>
              </w:rPr>
              <w:t>IZ FEP</w:t>
            </w:r>
          </w:p>
        </w:tc>
        <w:tc>
          <w:tcPr>
            <w:tcW w:w="765" w:type="dxa"/>
          </w:tcPr>
          <w:p w:rsidR="00766ECF" w:rsidRPr="00033A24" w:rsidRDefault="00766ECF" w:rsidP="0086229D">
            <w:pPr>
              <w:spacing w:before="60" w:after="60" w:line="276" w:lineRule="auto"/>
              <w:rPr>
                <w:rFonts w:cstheme="minorHAnsi"/>
                <w:sz w:val="18"/>
                <w:szCs w:val="18"/>
              </w:rPr>
            </w:pPr>
          </w:p>
        </w:tc>
      </w:tr>
      <w:tr w:rsidR="00766ECF" w:rsidRPr="00033A24" w:rsidTr="0086229D">
        <w:trPr>
          <w:jc w:val="center"/>
        </w:trPr>
        <w:tc>
          <w:tcPr>
            <w:tcW w:w="704"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2</w:t>
            </w:r>
          </w:p>
        </w:tc>
        <w:tc>
          <w:tcPr>
            <w:tcW w:w="851"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(i)</w:t>
            </w:r>
          </w:p>
        </w:tc>
        <w:tc>
          <w:tcPr>
            <w:tcW w:w="708"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EFRR</w:t>
            </w:r>
          </w:p>
        </w:tc>
        <w:tc>
          <w:tcPr>
            <w:tcW w:w="1134"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Słabiej rozwinięty</w:t>
            </w:r>
          </w:p>
        </w:tc>
        <w:tc>
          <w:tcPr>
            <w:tcW w:w="993" w:type="dxa"/>
            <w:tcBorders>
              <w:right w:val="single" w:sz="4" w:space="0" w:color="auto"/>
            </w:tcBorders>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WLWK (</w:t>
            </w:r>
            <w:r>
              <w:rPr>
                <w:rFonts w:cstheme="minorHAnsi"/>
                <w:sz w:val="18"/>
                <w:szCs w:val="18"/>
              </w:rPr>
              <w:t>72</w:t>
            </w:r>
            <w:r w:rsidRPr="00033A24">
              <w:rPr>
                <w:rFonts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Ilość zaoszczędzonej energii elektrycznej i cieplnej</w:t>
            </w:r>
          </w:p>
        </w:tc>
        <w:tc>
          <w:tcPr>
            <w:tcW w:w="992" w:type="dxa"/>
            <w:tcBorders>
              <w:left w:val="single" w:sz="4" w:space="0" w:color="auto"/>
            </w:tcBorders>
          </w:tcPr>
          <w:p w:rsidR="00766ECF" w:rsidRPr="00006D67" w:rsidRDefault="00766ECF" w:rsidP="0086229D">
            <w:pPr>
              <w:pStyle w:val="Akapitzlist"/>
              <w:spacing w:before="60" w:after="60" w:line="276" w:lineRule="auto"/>
              <w:ind w:left="0"/>
              <w:contextualSpacing w:val="0"/>
              <w:rPr>
                <w:rFonts w:cstheme="minorHAnsi"/>
                <w:sz w:val="18"/>
                <w:szCs w:val="18"/>
              </w:rPr>
            </w:pPr>
            <w:r w:rsidRPr="00B764AA">
              <w:rPr>
                <w:rFonts w:ascii="Arial" w:hAnsi="Arial" w:cs="Arial"/>
                <w:sz w:val="16"/>
                <w:szCs w:val="16"/>
              </w:rPr>
              <w:t>MWh / rok</w:t>
            </w:r>
          </w:p>
        </w:tc>
        <w:tc>
          <w:tcPr>
            <w:tcW w:w="850" w:type="dxa"/>
          </w:tcPr>
          <w:p w:rsidR="00766ECF" w:rsidRPr="00006D67" w:rsidRDefault="00766ECF" w:rsidP="0086229D">
            <w:pPr>
              <w:pStyle w:val="Akapitzlist"/>
              <w:spacing w:before="60" w:after="60" w:line="276" w:lineRule="auto"/>
              <w:ind w:left="0"/>
              <w:contextualSpacing w:val="0"/>
              <w:rPr>
                <w:rFonts w:cstheme="minorHAnsi"/>
                <w:sz w:val="18"/>
                <w:szCs w:val="18"/>
              </w:rPr>
            </w:pPr>
            <w:r>
              <w:rPr>
                <w:rFonts w:cstheme="minorHAnsi"/>
                <w:sz w:val="18"/>
                <w:szCs w:val="18"/>
              </w:rPr>
              <w:t>0</w:t>
            </w:r>
          </w:p>
        </w:tc>
        <w:tc>
          <w:tcPr>
            <w:tcW w:w="709" w:type="dxa"/>
          </w:tcPr>
          <w:p w:rsidR="00766ECF" w:rsidRPr="00006D67" w:rsidRDefault="00766ECF" w:rsidP="0086229D">
            <w:pPr>
              <w:pStyle w:val="Akapitzlist"/>
              <w:spacing w:before="60" w:after="60" w:line="276" w:lineRule="auto"/>
              <w:ind w:left="0"/>
              <w:contextualSpacing w:val="0"/>
              <w:rPr>
                <w:rFonts w:cstheme="minorHAnsi"/>
                <w:sz w:val="18"/>
                <w:szCs w:val="18"/>
              </w:rPr>
            </w:pPr>
            <w:r w:rsidRPr="00894E12">
              <w:rPr>
                <w:rFonts w:cstheme="minorHAnsi"/>
                <w:sz w:val="18"/>
                <w:szCs w:val="18"/>
              </w:rPr>
              <w:t>2021</w:t>
            </w:r>
          </w:p>
        </w:tc>
        <w:tc>
          <w:tcPr>
            <w:tcW w:w="851" w:type="dxa"/>
          </w:tcPr>
          <w:p w:rsidR="00766ECF" w:rsidRPr="00006D67" w:rsidRDefault="00766ECF" w:rsidP="0086229D">
            <w:pPr>
              <w:pStyle w:val="Akapitzlist"/>
              <w:spacing w:before="60" w:after="60" w:line="276" w:lineRule="auto"/>
              <w:ind w:left="0"/>
              <w:contextualSpacing w:val="0"/>
              <w:rPr>
                <w:rFonts w:cstheme="minorHAnsi"/>
                <w:sz w:val="18"/>
                <w:szCs w:val="18"/>
              </w:rPr>
            </w:pPr>
            <w:r w:rsidRPr="00572729">
              <w:rPr>
                <w:rFonts w:cstheme="minorHAnsi"/>
                <w:sz w:val="18"/>
                <w:szCs w:val="18"/>
              </w:rPr>
              <w:t>159</w:t>
            </w:r>
            <w:r w:rsidR="001335EC">
              <w:rPr>
                <w:rFonts w:cstheme="minorHAnsi"/>
                <w:sz w:val="18"/>
                <w:szCs w:val="18"/>
              </w:rPr>
              <w:t xml:space="preserve"> </w:t>
            </w:r>
            <w:r w:rsidRPr="00572729">
              <w:rPr>
                <w:rFonts w:cstheme="minorHAnsi"/>
                <w:sz w:val="18"/>
                <w:szCs w:val="18"/>
              </w:rPr>
              <w:t>400</w:t>
            </w:r>
          </w:p>
        </w:tc>
        <w:tc>
          <w:tcPr>
            <w:tcW w:w="992" w:type="dxa"/>
          </w:tcPr>
          <w:p w:rsidR="00766ECF" w:rsidRPr="00766ECF" w:rsidRDefault="00766ECF" w:rsidP="0086229D">
            <w:pPr>
              <w:rPr>
                <w:sz w:val="18"/>
                <w:szCs w:val="18"/>
              </w:rPr>
            </w:pPr>
            <w:r w:rsidRPr="00766ECF">
              <w:rPr>
                <w:sz w:val="18"/>
                <w:szCs w:val="18"/>
              </w:rPr>
              <w:t>IZ FEP</w:t>
            </w:r>
          </w:p>
        </w:tc>
        <w:tc>
          <w:tcPr>
            <w:tcW w:w="765" w:type="dxa"/>
          </w:tcPr>
          <w:p w:rsidR="00766ECF" w:rsidRPr="00033A24" w:rsidRDefault="00766ECF" w:rsidP="0086229D">
            <w:pPr>
              <w:spacing w:before="60" w:after="60" w:line="276" w:lineRule="auto"/>
              <w:rPr>
                <w:rFonts w:cstheme="minorHAnsi"/>
                <w:sz w:val="18"/>
                <w:szCs w:val="18"/>
              </w:rPr>
            </w:pPr>
          </w:p>
        </w:tc>
      </w:tr>
      <w:tr w:rsidR="00766ECF" w:rsidRPr="00033A24" w:rsidTr="0086229D">
        <w:trPr>
          <w:jc w:val="center"/>
        </w:trPr>
        <w:tc>
          <w:tcPr>
            <w:tcW w:w="704"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2</w:t>
            </w:r>
          </w:p>
        </w:tc>
        <w:tc>
          <w:tcPr>
            <w:tcW w:w="851"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(i)</w:t>
            </w:r>
          </w:p>
        </w:tc>
        <w:tc>
          <w:tcPr>
            <w:tcW w:w="708"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EFRR</w:t>
            </w:r>
          </w:p>
        </w:tc>
        <w:tc>
          <w:tcPr>
            <w:tcW w:w="1134"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Słabiej rozwinięty</w:t>
            </w:r>
          </w:p>
        </w:tc>
        <w:tc>
          <w:tcPr>
            <w:tcW w:w="993" w:type="dxa"/>
            <w:tcBorders>
              <w:right w:val="single" w:sz="4" w:space="0" w:color="auto"/>
            </w:tcBorders>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WLWK (</w:t>
            </w:r>
            <w:r>
              <w:rPr>
                <w:rFonts w:cstheme="minorHAnsi"/>
                <w:sz w:val="18"/>
                <w:szCs w:val="18"/>
              </w:rPr>
              <w:t>72a</w:t>
            </w:r>
            <w:r w:rsidRPr="00033A24">
              <w:rPr>
                <w:rFonts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 xml:space="preserve">Ilość zaoszczędzonej energii elektrycznej </w:t>
            </w:r>
          </w:p>
        </w:tc>
        <w:tc>
          <w:tcPr>
            <w:tcW w:w="992" w:type="dxa"/>
            <w:tcBorders>
              <w:left w:val="single" w:sz="4" w:space="0" w:color="auto"/>
            </w:tcBorders>
          </w:tcPr>
          <w:p w:rsidR="00766ECF" w:rsidRPr="00006D67" w:rsidRDefault="00766ECF" w:rsidP="0086229D">
            <w:pPr>
              <w:pStyle w:val="Akapitzlist"/>
              <w:spacing w:before="60" w:after="60" w:line="276" w:lineRule="auto"/>
              <w:ind w:left="0"/>
              <w:contextualSpacing w:val="0"/>
              <w:rPr>
                <w:rFonts w:cstheme="minorHAnsi"/>
                <w:sz w:val="18"/>
                <w:szCs w:val="18"/>
              </w:rPr>
            </w:pPr>
            <w:r w:rsidRPr="00B764AA">
              <w:rPr>
                <w:rFonts w:ascii="Arial" w:hAnsi="Arial" w:cs="Arial"/>
                <w:sz w:val="16"/>
                <w:szCs w:val="16"/>
              </w:rPr>
              <w:t>MWh / rok</w:t>
            </w:r>
          </w:p>
        </w:tc>
        <w:tc>
          <w:tcPr>
            <w:tcW w:w="850" w:type="dxa"/>
          </w:tcPr>
          <w:p w:rsidR="00766ECF" w:rsidRPr="00006D67" w:rsidRDefault="00766ECF" w:rsidP="0086229D">
            <w:pPr>
              <w:pStyle w:val="Akapitzlist"/>
              <w:spacing w:before="60" w:after="60" w:line="276" w:lineRule="auto"/>
              <w:ind w:left="0"/>
              <w:contextualSpacing w:val="0"/>
              <w:rPr>
                <w:rFonts w:cstheme="minorHAnsi"/>
                <w:sz w:val="18"/>
                <w:szCs w:val="18"/>
              </w:rPr>
            </w:pPr>
            <w:r>
              <w:rPr>
                <w:rFonts w:cstheme="minorHAnsi"/>
                <w:sz w:val="18"/>
                <w:szCs w:val="18"/>
              </w:rPr>
              <w:t>0</w:t>
            </w:r>
          </w:p>
        </w:tc>
        <w:tc>
          <w:tcPr>
            <w:tcW w:w="709" w:type="dxa"/>
          </w:tcPr>
          <w:p w:rsidR="00766ECF" w:rsidRPr="00CD5A06" w:rsidRDefault="00766ECF" w:rsidP="0086229D">
            <w:pPr>
              <w:rPr>
                <w:rFonts w:cstheme="minorHAnsi"/>
                <w:sz w:val="18"/>
                <w:szCs w:val="18"/>
              </w:rPr>
            </w:pPr>
            <w:r w:rsidRPr="00894E12">
              <w:rPr>
                <w:rFonts w:cstheme="minorHAnsi"/>
                <w:sz w:val="18"/>
                <w:szCs w:val="18"/>
              </w:rPr>
              <w:t>2021</w:t>
            </w:r>
          </w:p>
        </w:tc>
        <w:tc>
          <w:tcPr>
            <w:tcW w:w="851" w:type="dxa"/>
          </w:tcPr>
          <w:p w:rsidR="00766ECF" w:rsidRPr="00006D67" w:rsidRDefault="00766ECF" w:rsidP="0086229D">
            <w:pPr>
              <w:rPr>
                <w:rFonts w:cstheme="minorHAnsi"/>
                <w:sz w:val="18"/>
                <w:szCs w:val="18"/>
              </w:rPr>
            </w:pPr>
            <w:r w:rsidRPr="00572729">
              <w:rPr>
                <w:rFonts w:cstheme="minorHAnsi"/>
                <w:sz w:val="18"/>
                <w:szCs w:val="18"/>
              </w:rPr>
              <w:t>12</w:t>
            </w:r>
            <w:r w:rsidR="00D678D8">
              <w:rPr>
                <w:rFonts w:cstheme="minorHAnsi"/>
                <w:sz w:val="18"/>
                <w:szCs w:val="18"/>
              </w:rPr>
              <w:t>8</w:t>
            </w:r>
            <w:r w:rsidR="001335EC">
              <w:rPr>
                <w:rFonts w:cstheme="minorHAnsi"/>
                <w:sz w:val="18"/>
                <w:szCs w:val="18"/>
              </w:rPr>
              <w:t xml:space="preserve"> </w:t>
            </w:r>
            <w:r w:rsidR="00D678D8">
              <w:rPr>
                <w:rFonts w:cstheme="minorHAnsi"/>
                <w:sz w:val="18"/>
                <w:szCs w:val="18"/>
              </w:rPr>
              <w:t>4</w:t>
            </w:r>
            <w:r w:rsidRPr="00572729">
              <w:rPr>
                <w:rFonts w:cstheme="minorHAnsi"/>
                <w:sz w:val="18"/>
                <w:szCs w:val="18"/>
              </w:rPr>
              <w:t>00</w:t>
            </w:r>
          </w:p>
        </w:tc>
        <w:tc>
          <w:tcPr>
            <w:tcW w:w="992" w:type="dxa"/>
          </w:tcPr>
          <w:p w:rsidR="00766ECF" w:rsidRPr="00766ECF" w:rsidRDefault="00766ECF" w:rsidP="0086229D">
            <w:pPr>
              <w:rPr>
                <w:sz w:val="18"/>
                <w:szCs w:val="18"/>
              </w:rPr>
            </w:pPr>
            <w:r w:rsidRPr="00766ECF">
              <w:rPr>
                <w:sz w:val="18"/>
                <w:szCs w:val="18"/>
              </w:rPr>
              <w:t>IZ FEP</w:t>
            </w:r>
          </w:p>
        </w:tc>
        <w:tc>
          <w:tcPr>
            <w:tcW w:w="765" w:type="dxa"/>
          </w:tcPr>
          <w:p w:rsidR="00766ECF" w:rsidRPr="00033A24" w:rsidRDefault="00766ECF" w:rsidP="0086229D">
            <w:pPr>
              <w:spacing w:before="60" w:after="60" w:line="276" w:lineRule="auto"/>
              <w:rPr>
                <w:rFonts w:cstheme="minorHAnsi"/>
                <w:sz w:val="18"/>
                <w:szCs w:val="18"/>
              </w:rPr>
            </w:pPr>
          </w:p>
        </w:tc>
      </w:tr>
      <w:tr w:rsidR="00766ECF" w:rsidRPr="00033A24" w:rsidTr="0086229D">
        <w:trPr>
          <w:jc w:val="center"/>
        </w:trPr>
        <w:tc>
          <w:tcPr>
            <w:tcW w:w="704"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2</w:t>
            </w:r>
          </w:p>
        </w:tc>
        <w:tc>
          <w:tcPr>
            <w:tcW w:w="851"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(i)</w:t>
            </w:r>
          </w:p>
        </w:tc>
        <w:tc>
          <w:tcPr>
            <w:tcW w:w="708"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EFRR</w:t>
            </w:r>
          </w:p>
        </w:tc>
        <w:tc>
          <w:tcPr>
            <w:tcW w:w="1134"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Słabiej rozwinięty</w:t>
            </w:r>
          </w:p>
        </w:tc>
        <w:tc>
          <w:tcPr>
            <w:tcW w:w="993" w:type="dxa"/>
            <w:tcBorders>
              <w:right w:val="single" w:sz="4" w:space="0" w:color="auto"/>
            </w:tcBorders>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WLWK (</w:t>
            </w:r>
            <w:r>
              <w:rPr>
                <w:rFonts w:cstheme="minorHAnsi"/>
                <w:sz w:val="18"/>
                <w:szCs w:val="18"/>
              </w:rPr>
              <w:t>72b</w:t>
            </w:r>
            <w:r w:rsidRPr="00033A24">
              <w:rPr>
                <w:rFonts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Ilość zaoszczędzonej energii cieplnej</w:t>
            </w:r>
          </w:p>
        </w:tc>
        <w:tc>
          <w:tcPr>
            <w:tcW w:w="992" w:type="dxa"/>
            <w:tcBorders>
              <w:left w:val="single" w:sz="4" w:space="0" w:color="auto"/>
            </w:tcBorders>
          </w:tcPr>
          <w:p w:rsidR="00766ECF" w:rsidRPr="00006D67" w:rsidRDefault="00766ECF" w:rsidP="0086229D">
            <w:pPr>
              <w:pStyle w:val="Akapitzlist"/>
              <w:spacing w:before="60" w:after="60" w:line="276" w:lineRule="auto"/>
              <w:ind w:left="0"/>
              <w:contextualSpacing w:val="0"/>
              <w:rPr>
                <w:rFonts w:cstheme="minorHAnsi"/>
                <w:sz w:val="18"/>
                <w:szCs w:val="18"/>
              </w:rPr>
            </w:pPr>
            <w:r w:rsidRPr="00B764AA">
              <w:rPr>
                <w:rFonts w:ascii="Arial" w:hAnsi="Arial" w:cs="Arial"/>
                <w:sz w:val="16"/>
                <w:szCs w:val="16"/>
              </w:rPr>
              <w:t>MWh / rok</w:t>
            </w:r>
          </w:p>
        </w:tc>
        <w:tc>
          <w:tcPr>
            <w:tcW w:w="850" w:type="dxa"/>
          </w:tcPr>
          <w:p w:rsidR="00766ECF" w:rsidRPr="00006D67" w:rsidRDefault="00766ECF" w:rsidP="0086229D">
            <w:pPr>
              <w:pStyle w:val="Akapitzlist"/>
              <w:spacing w:before="60" w:after="60" w:line="276" w:lineRule="auto"/>
              <w:ind w:left="0"/>
              <w:contextualSpacing w:val="0"/>
              <w:rPr>
                <w:rFonts w:cstheme="minorHAnsi"/>
                <w:sz w:val="18"/>
                <w:szCs w:val="18"/>
              </w:rPr>
            </w:pPr>
            <w:r>
              <w:rPr>
                <w:rFonts w:cstheme="minorHAnsi"/>
                <w:sz w:val="18"/>
                <w:szCs w:val="18"/>
              </w:rPr>
              <w:t>0</w:t>
            </w:r>
          </w:p>
        </w:tc>
        <w:tc>
          <w:tcPr>
            <w:tcW w:w="709" w:type="dxa"/>
          </w:tcPr>
          <w:p w:rsidR="00766ECF" w:rsidRPr="00006D67" w:rsidRDefault="00766ECF" w:rsidP="0086229D">
            <w:pPr>
              <w:pStyle w:val="Akapitzlist"/>
              <w:spacing w:before="60" w:after="60" w:line="276" w:lineRule="auto"/>
              <w:ind w:left="0"/>
              <w:contextualSpacing w:val="0"/>
              <w:rPr>
                <w:rFonts w:cstheme="minorHAnsi"/>
                <w:sz w:val="18"/>
                <w:szCs w:val="18"/>
              </w:rPr>
            </w:pPr>
            <w:r w:rsidRPr="00894E12">
              <w:rPr>
                <w:rFonts w:cstheme="minorHAnsi"/>
                <w:sz w:val="18"/>
                <w:szCs w:val="18"/>
              </w:rPr>
              <w:t>2021</w:t>
            </w:r>
          </w:p>
        </w:tc>
        <w:tc>
          <w:tcPr>
            <w:tcW w:w="851" w:type="dxa"/>
          </w:tcPr>
          <w:p w:rsidR="00766ECF" w:rsidRPr="00006D67" w:rsidRDefault="00D678D8" w:rsidP="0086229D">
            <w:pPr>
              <w:pStyle w:val="Akapitzlist"/>
              <w:spacing w:before="60" w:after="60" w:line="276" w:lineRule="auto"/>
              <w:ind w:left="0"/>
              <w:contextualSpacing w:val="0"/>
              <w:rPr>
                <w:rFonts w:cstheme="minorHAnsi"/>
                <w:sz w:val="18"/>
                <w:szCs w:val="18"/>
              </w:rPr>
            </w:pPr>
            <w:r>
              <w:rPr>
                <w:rFonts w:cstheme="minorHAnsi"/>
                <w:sz w:val="18"/>
                <w:szCs w:val="18"/>
              </w:rPr>
              <w:t>31</w:t>
            </w:r>
            <w:r w:rsidR="001335EC">
              <w:rPr>
                <w:rFonts w:cstheme="minorHAnsi"/>
                <w:sz w:val="18"/>
                <w:szCs w:val="18"/>
              </w:rPr>
              <w:t xml:space="preserve"> </w:t>
            </w:r>
            <w:r>
              <w:rPr>
                <w:rFonts w:cstheme="minorHAnsi"/>
                <w:sz w:val="18"/>
                <w:szCs w:val="18"/>
              </w:rPr>
              <w:t>000</w:t>
            </w:r>
          </w:p>
        </w:tc>
        <w:tc>
          <w:tcPr>
            <w:tcW w:w="992" w:type="dxa"/>
          </w:tcPr>
          <w:p w:rsidR="00766ECF" w:rsidRPr="00766ECF" w:rsidRDefault="00766ECF" w:rsidP="0086229D">
            <w:pPr>
              <w:rPr>
                <w:sz w:val="18"/>
                <w:szCs w:val="18"/>
              </w:rPr>
            </w:pPr>
            <w:r w:rsidRPr="00766ECF">
              <w:rPr>
                <w:sz w:val="18"/>
                <w:szCs w:val="18"/>
              </w:rPr>
              <w:t>IZ FEP</w:t>
            </w:r>
          </w:p>
        </w:tc>
        <w:tc>
          <w:tcPr>
            <w:tcW w:w="765" w:type="dxa"/>
          </w:tcPr>
          <w:p w:rsidR="00766ECF" w:rsidRPr="00033A24" w:rsidRDefault="00766ECF" w:rsidP="0086229D">
            <w:pPr>
              <w:spacing w:before="60" w:after="60" w:line="276" w:lineRule="auto"/>
              <w:rPr>
                <w:rFonts w:cstheme="minorHAnsi"/>
                <w:sz w:val="18"/>
                <w:szCs w:val="18"/>
              </w:rPr>
            </w:pPr>
          </w:p>
        </w:tc>
      </w:tr>
      <w:tr w:rsidR="00766ECF" w:rsidRPr="00033A24" w:rsidTr="0086229D">
        <w:trPr>
          <w:jc w:val="center"/>
        </w:trPr>
        <w:tc>
          <w:tcPr>
            <w:tcW w:w="704"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2</w:t>
            </w:r>
          </w:p>
        </w:tc>
        <w:tc>
          <w:tcPr>
            <w:tcW w:w="851"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(i)</w:t>
            </w:r>
          </w:p>
        </w:tc>
        <w:tc>
          <w:tcPr>
            <w:tcW w:w="708"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EFRR</w:t>
            </w:r>
          </w:p>
        </w:tc>
        <w:tc>
          <w:tcPr>
            <w:tcW w:w="1134"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rPr>
              <w:t>Słabiej rozwinięty</w:t>
            </w:r>
          </w:p>
        </w:tc>
        <w:tc>
          <w:tcPr>
            <w:tcW w:w="993" w:type="dxa"/>
          </w:tcPr>
          <w:p w:rsidR="00766ECF" w:rsidRPr="00033A24" w:rsidRDefault="00766ECF" w:rsidP="0086229D">
            <w:pPr>
              <w:spacing w:before="60" w:after="60" w:line="276" w:lineRule="auto"/>
              <w:rPr>
                <w:rFonts w:cstheme="minorHAnsi"/>
                <w:sz w:val="18"/>
                <w:szCs w:val="18"/>
              </w:rPr>
            </w:pPr>
            <w:r w:rsidRPr="00033A24">
              <w:rPr>
                <w:rFonts w:cstheme="minorHAnsi"/>
                <w:sz w:val="18"/>
                <w:szCs w:val="18"/>
                <w:lang w:val="en-US"/>
              </w:rPr>
              <w:t>RCR 29</w:t>
            </w:r>
          </w:p>
        </w:tc>
        <w:tc>
          <w:tcPr>
            <w:tcW w:w="1134" w:type="dxa"/>
          </w:tcPr>
          <w:p w:rsidR="00766ECF" w:rsidRPr="00954B69" w:rsidRDefault="00766ECF" w:rsidP="0086229D">
            <w:pPr>
              <w:spacing w:before="60" w:after="60" w:line="276" w:lineRule="auto"/>
              <w:rPr>
                <w:rFonts w:cstheme="minorHAnsi"/>
                <w:sz w:val="18"/>
                <w:szCs w:val="18"/>
              </w:rPr>
            </w:pPr>
            <w:r w:rsidRPr="00954B69">
              <w:rPr>
                <w:rFonts w:cstheme="minorHAnsi"/>
                <w:sz w:val="18"/>
                <w:szCs w:val="18"/>
              </w:rPr>
              <w:t>Szacowana emisja gazów cieplarnianych</w:t>
            </w:r>
          </w:p>
        </w:tc>
        <w:tc>
          <w:tcPr>
            <w:tcW w:w="992" w:type="dxa"/>
          </w:tcPr>
          <w:p w:rsidR="00766ECF" w:rsidRPr="00033A24" w:rsidRDefault="00766ECF" w:rsidP="0086229D">
            <w:pPr>
              <w:spacing w:before="60" w:after="60" w:line="276" w:lineRule="auto"/>
              <w:rPr>
                <w:rFonts w:cstheme="minorHAnsi"/>
                <w:sz w:val="18"/>
                <w:szCs w:val="18"/>
                <w:lang w:val="en-US"/>
              </w:rPr>
            </w:pPr>
            <w:r w:rsidRPr="00033A24">
              <w:rPr>
                <w:rFonts w:cstheme="minorHAnsi"/>
                <w:sz w:val="18"/>
                <w:szCs w:val="18"/>
              </w:rPr>
              <w:t>tona ekwiwalentu CO</w:t>
            </w:r>
            <w:r w:rsidRPr="00033A24">
              <w:rPr>
                <w:rFonts w:cstheme="minorHAnsi"/>
                <w:sz w:val="18"/>
                <w:szCs w:val="18"/>
                <w:vertAlign w:val="subscript"/>
              </w:rPr>
              <w:t>2</w:t>
            </w:r>
            <w:r w:rsidRPr="00033A24">
              <w:rPr>
                <w:rFonts w:cstheme="minorHAnsi"/>
                <w:sz w:val="18"/>
                <w:szCs w:val="18"/>
              </w:rPr>
              <w:t xml:space="preserve"> / rok</w:t>
            </w:r>
          </w:p>
        </w:tc>
        <w:tc>
          <w:tcPr>
            <w:tcW w:w="850" w:type="dxa"/>
          </w:tcPr>
          <w:p w:rsidR="00766ECF" w:rsidRPr="00006D67" w:rsidRDefault="00766ECF" w:rsidP="0086229D">
            <w:pPr>
              <w:pStyle w:val="Akapitzlist"/>
              <w:spacing w:before="60" w:after="60" w:line="276" w:lineRule="auto"/>
              <w:ind w:left="0"/>
              <w:contextualSpacing w:val="0"/>
              <w:rPr>
                <w:rFonts w:cstheme="minorHAnsi"/>
                <w:sz w:val="18"/>
                <w:szCs w:val="18"/>
                <w:lang w:val="en-US"/>
              </w:rPr>
            </w:pPr>
          </w:p>
        </w:tc>
        <w:tc>
          <w:tcPr>
            <w:tcW w:w="709" w:type="dxa"/>
          </w:tcPr>
          <w:p w:rsidR="00766ECF" w:rsidRPr="00006D67" w:rsidRDefault="00766ECF" w:rsidP="0086229D">
            <w:pPr>
              <w:pStyle w:val="Akapitzlist"/>
              <w:spacing w:before="60" w:after="60" w:line="276" w:lineRule="auto"/>
              <w:ind w:left="0"/>
              <w:contextualSpacing w:val="0"/>
              <w:rPr>
                <w:rFonts w:cstheme="minorHAnsi"/>
                <w:sz w:val="18"/>
                <w:szCs w:val="18"/>
                <w:lang w:val="en-US"/>
              </w:rPr>
            </w:pPr>
            <w:r w:rsidRPr="00894E12">
              <w:rPr>
                <w:rFonts w:cstheme="minorHAnsi"/>
                <w:sz w:val="18"/>
                <w:szCs w:val="18"/>
              </w:rPr>
              <w:t>2021</w:t>
            </w:r>
          </w:p>
        </w:tc>
        <w:tc>
          <w:tcPr>
            <w:tcW w:w="851" w:type="dxa"/>
          </w:tcPr>
          <w:p w:rsidR="00766ECF" w:rsidRPr="00CD5A06" w:rsidRDefault="00766ECF" w:rsidP="0086229D">
            <w:pPr>
              <w:pStyle w:val="Akapitzlist"/>
              <w:spacing w:before="60" w:after="60" w:line="276" w:lineRule="auto"/>
              <w:ind w:left="0"/>
              <w:contextualSpacing w:val="0"/>
              <w:rPr>
                <w:rFonts w:cstheme="minorHAnsi"/>
                <w:sz w:val="18"/>
                <w:szCs w:val="18"/>
              </w:rPr>
            </w:pPr>
            <w:r w:rsidRPr="00572729">
              <w:rPr>
                <w:rFonts w:ascii="Calibri" w:hAnsi="Calibri" w:cs="Calibri"/>
                <w:bCs/>
                <w:color w:val="000000"/>
                <w:sz w:val="18"/>
                <w:szCs w:val="18"/>
              </w:rPr>
              <w:t xml:space="preserve">226 532 </w:t>
            </w:r>
          </w:p>
        </w:tc>
        <w:tc>
          <w:tcPr>
            <w:tcW w:w="992" w:type="dxa"/>
          </w:tcPr>
          <w:p w:rsidR="00766ECF" w:rsidRPr="00766ECF" w:rsidRDefault="00766ECF" w:rsidP="0086229D">
            <w:pPr>
              <w:rPr>
                <w:sz w:val="18"/>
                <w:szCs w:val="18"/>
              </w:rPr>
            </w:pPr>
            <w:r w:rsidRPr="00766ECF">
              <w:rPr>
                <w:sz w:val="18"/>
                <w:szCs w:val="18"/>
              </w:rPr>
              <w:t>IZ FEP</w:t>
            </w:r>
          </w:p>
        </w:tc>
        <w:tc>
          <w:tcPr>
            <w:tcW w:w="765" w:type="dxa"/>
          </w:tcPr>
          <w:p w:rsidR="00766ECF" w:rsidRPr="00033A24" w:rsidRDefault="00766ECF" w:rsidP="0086229D">
            <w:pPr>
              <w:spacing w:before="60" w:after="60" w:line="276" w:lineRule="auto"/>
              <w:rPr>
                <w:rFonts w:cstheme="minorHAnsi"/>
                <w:sz w:val="18"/>
                <w:szCs w:val="18"/>
              </w:rPr>
            </w:pPr>
          </w:p>
        </w:tc>
      </w:tr>
    </w:tbl>
    <w:p w:rsidR="00033A24" w:rsidRPr="00033A24" w:rsidRDefault="00033A24" w:rsidP="00033A24">
      <w:pPr>
        <w:spacing w:before="60" w:after="60" w:line="276" w:lineRule="auto"/>
      </w:pPr>
    </w:p>
    <w:p w:rsidR="00033A24" w:rsidRPr="00033A24" w:rsidRDefault="00033A24" w:rsidP="00033A24">
      <w:pPr>
        <w:spacing w:before="60" w:after="60" w:line="276" w:lineRule="auto"/>
        <w:rPr>
          <w:b/>
        </w:rPr>
      </w:pPr>
      <w:r w:rsidRPr="00033A24">
        <w:rPr>
          <w:b/>
        </w:rPr>
        <w:t>Orientacyjny podział zasobów programu (UE) według rodzaju interwencji</w:t>
      </w:r>
    </w:p>
    <w:p w:rsidR="00033A24" w:rsidRPr="00033A24" w:rsidRDefault="00033A24" w:rsidP="00033A24">
      <w:pPr>
        <w:spacing w:before="60" w:after="60" w:line="276" w:lineRule="auto"/>
      </w:pPr>
      <w:r w:rsidRPr="00033A24">
        <w:t>Tabela 1. Wymiar 1 – dziedzina interwencji</w:t>
      </w:r>
    </w:p>
    <w:tbl>
      <w:tblPr>
        <w:tblStyle w:val="Tabela-Siatka1"/>
        <w:tblW w:w="0" w:type="auto"/>
        <w:tblLook w:val="04A0" w:firstRow="1" w:lastRow="0" w:firstColumn="1" w:lastColumn="0" w:noHBand="0" w:noVBand="1"/>
      </w:tblPr>
      <w:tblGrid>
        <w:gridCol w:w="1480"/>
        <w:gridCol w:w="1372"/>
        <w:gridCol w:w="1372"/>
        <w:gridCol w:w="1372"/>
        <w:gridCol w:w="1373"/>
        <w:gridCol w:w="1373"/>
      </w:tblGrid>
      <w:tr w:rsidR="00033A24" w:rsidRPr="00033A24" w:rsidTr="005F1F89">
        <w:trPr>
          <w:tblHeader/>
        </w:trPr>
        <w:tc>
          <w:tcPr>
            <w:tcW w:w="1480" w:type="dxa"/>
          </w:tcPr>
          <w:p w:rsidR="00033A24" w:rsidRPr="00033A24" w:rsidRDefault="00033A24" w:rsidP="0086229D">
            <w:pPr>
              <w:spacing w:before="60" w:after="60" w:line="276" w:lineRule="auto"/>
              <w:rPr>
                <w:sz w:val="18"/>
                <w:szCs w:val="18"/>
              </w:rPr>
            </w:pPr>
            <w:r w:rsidRPr="00033A24">
              <w:rPr>
                <w:sz w:val="18"/>
                <w:szCs w:val="18"/>
              </w:rPr>
              <w:t>Nr priorytetu</w:t>
            </w:r>
          </w:p>
        </w:tc>
        <w:tc>
          <w:tcPr>
            <w:tcW w:w="1372" w:type="dxa"/>
          </w:tcPr>
          <w:p w:rsidR="00033A24" w:rsidRPr="00033A24" w:rsidRDefault="00033A24" w:rsidP="0086229D">
            <w:pPr>
              <w:spacing w:before="60" w:after="60" w:line="276" w:lineRule="auto"/>
              <w:rPr>
                <w:sz w:val="18"/>
                <w:szCs w:val="18"/>
              </w:rPr>
            </w:pPr>
            <w:r w:rsidRPr="00033A24">
              <w:rPr>
                <w:sz w:val="18"/>
                <w:szCs w:val="18"/>
              </w:rPr>
              <w:t>Fundusz</w:t>
            </w:r>
          </w:p>
        </w:tc>
        <w:tc>
          <w:tcPr>
            <w:tcW w:w="1372" w:type="dxa"/>
          </w:tcPr>
          <w:p w:rsidR="00033A24" w:rsidRPr="00033A24" w:rsidRDefault="00033A24" w:rsidP="0086229D">
            <w:pPr>
              <w:spacing w:before="60" w:after="60" w:line="276" w:lineRule="auto"/>
              <w:rPr>
                <w:sz w:val="18"/>
                <w:szCs w:val="18"/>
              </w:rPr>
            </w:pPr>
            <w:r w:rsidRPr="00033A24">
              <w:rPr>
                <w:sz w:val="18"/>
                <w:szCs w:val="18"/>
              </w:rPr>
              <w:t>Kategoria regionu</w:t>
            </w:r>
          </w:p>
        </w:tc>
        <w:tc>
          <w:tcPr>
            <w:tcW w:w="1372" w:type="dxa"/>
          </w:tcPr>
          <w:p w:rsidR="00033A24" w:rsidRPr="00033A24" w:rsidRDefault="00033A24" w:rsidP="0086229D">
            <w:pPr>
              <w:spacing w:before="60" w:after="60" w:line="276" w:lineRule="auto"/>
              <w:rPr>
                <w:sz w:val="18"/>
                <w:szCs w:val="18"/>
              </w:rPr>
            </w:pPr>
            <w:r w:rsidRPr="00033A24">
              <w:rPr>
                <w:sz w:val="18"/>
                <w:szCs w:val="18"/>
              </w:rPr>
              <w:t>Cel szczegółowy</w:t>
            </w:r>
          </w:p>
        </w:tc>
        <w:tc>
          <w:tcPr>
            <w:tcW w:w="1373" w:type="dxa"/>
          </w:tcPr>
          <w:p w:rsidR="00033A24" w:rsidRPr="00033A24" w:rsidRDefault="00033A24" w:rsidP="0086229D">
            <w:pPr>
              <w:spacing w:before="60" w:after="60" w:line="276" w:lineRule="auto"/>
              <w:rPr>
                <w:sz w:val="18"/>
                <w:szCs w:val="18"/>
              </w:rPr>
            </w:pPr>
            <w:r w:rsidRPr="00033A24">
              <w:rPr>
                <w:sz w:val="18"/>
                <w:szCs w:val="18"/>
              </w:rPr>
              <w:t>Kod</w:t>
            </w:r>
          </w:p>
        </w:tc>
        <w:tc>
          <w:tcPr>
            <w:tcW w:w="1373" w:type="dxa"/>
          </w:tcPr>
          <w:p w:rsidR="00033A24" w:rsidRPr="00033A24" w:rsidRDefault="00033A24" w:rsidP="0086229D">
            <w:pPr>
              <w:spacing w:before="60" w:after="60" w:line="276" w:lineRule="auto"/>
              <w:rPr>
                <w:sz w:val="18"/>
                <w:szCs w:val="18"/>
              </w:rPr>
            </w:pPr>
            <w:r w:rsidRPr="00033A24">
              <w:rPr>
                <w:sz w:val="18"/>
                <w:szCs w:val="18"/>
              </w:rPr>
              <w:t>Kwota (EUR)</w:t>
            </w:r>
          </w:p>
        </w:tc>
      </w:tr>
      <w:tr w:rsidR="00033A24" w:rsidRPr="00033A24" w:rsidTr="0086229D">
        <w:tc>
          <w:tcPr>
            <w:tcW w:w="1480" w:type="dxa"/>
          </w:tcPr>
          <w:p w:rsidR="00033A24" w:rsidRPr="00033A24" w:rsidRDefault="00FF320A" w:rsidP="0086229D">
            <w:pPr>
              <w:spacing w:before="60" w:after="60" w:line="276" w:lineRule="auto"/>
              <w:rPr>
                <w:sz w:val="18"/>
                <w:szCs w:val="18"/>
              </w:rPr>
            </w:pPr>
            <w:r>
              <w:rPr>
                <w:sz w:val="18"/>
                <w:szCs w:val="18"/>
              </w:rPr>
              <w:t>2</w:t>
            </w:r>
          </w:p>
        </w:tc>
        <w:tc>
          <w:tcPr>
            <w:tcW w:w="1372" w:type="dxa"/>
          </w:tcPr>
          <w:p w:rsidR="00033A24" w:rsidRPr="00033A24" w:rsidRDefault="00FF320A" w:rsidP="0086229D">
            <w:pPr>
              <w:spacing w:before="60" w:after="60" w:line="276" w:lineRule="auto"/>
              <w:rPr>
                <w:sz w:val="18"/>
                <w:szCs w:val="18"/>
              </w:rPr>
            </w:pPr>
            <w:r>
              <w:rPr>
                <w:sz w:val="18"/>
                <w:szCs w:val="18"/>
              </w:rPr>
              <w:t>EFRR</w:t>
            </w:r>
          </w:p>
        </w:tc>
        <w:tc>
          <w:tcPr>
            <w:tcW w:w="1372" w:type="dxa"/>
          </w:tcPr>
          <w:p w:rsidR="00033A24" w:rsidRPr="00033A24" w:rsidRDefault="00FF320A" w:rsidP="0086229D">
            <w:pPr>
              <w:spacing w:before="60" w:after="60" w:line="276" w:lineRule="auto"/>
              <w:rPr>
                <w:sz w:val="18"/>
                <w:szCs w:val="18"/>
              </w:rPr>
            </w:pPr>
            <w:r>
              <w:rPr>
                <w:sz w:val="18"/>
                <w:szCs w:val="18"/>
              </w:rPr>
              <w:t>słabiej rozwinięty</w:t>
            </w:r>
          </w:p>
        </w:tc>
        <w:tc>
          <w:tcPr>
            <w:tcW w:w="1372" w:type="dxa"/>
          </w:tcPr>
          <w:p w:rsidR="00033A24" w:rsidRPr="00033A24" w:rsidRDefault="00033A24" w:rsidP="0086229D">
            <w:pPr>
              <w:spacing w:before="60" w:after="60" w:line="276" w:lineRule="auto"/>
              <w:rPr>
                <w:sz w:val="18"/>
                <w:szCs w:val="18"/>
              </w:rPr>
            </w:pPr>
            <w:r w:rsidRPr="00033A24">
              <w:rPr>
                <w:sz w:val="18"/>
                <w:szCs w:val="18"/>
              </w:rPr>
              <w:t>(i)</w:t>
            </w:r>
          </w:p>
        </w:tc>
        <w:tc>
          <w:tcPr>
            <w:tcW w:w="1373" w:type="dxa"/>
          </w:tcPr>
          <w:p w:rsidR="00033A24" w:rsidRPr="00033A24" w:rsidRDefault="005F1F89" w:rsidP="0086229D">
            <w:pPr>
              <w:spacing w:before="60" w:after="60" w:line="276" w:lineRule="auto"/>
              <w:rPr>
                <w:sz w:val="18"/>
                <w:szCs w:val="18"/>
              </w:rPr>
            </w:pPr>
            <w:r>
              <w:rPr>
                <w:sz w:val="18"/>
                <w:szCs w:val="18"/>
              </w:rPr>
              <w:t>042</w:t>
            </w:r>
          </w:p>
        </w:tc>
        <w:tc>
          <w:tcPr>
            <w:tcW w:w="1373" w:type="dxa"/>
          </w:tcPr>
          <w:p w:rsidR="00033A24" w:rsidRPr="00033A24" w:rsidRDefault="005F1F89" w:rsidP="0086229D">
            <w:pPr>
              <w:spacing w:before="60" w:after="60" w:line="276" w:lineRule="auto"/>
              <w:rPr>
                <w:sz w:val="18"/>
                <w:szCs w:val="18"/>
              </w:rPr>
            </w:pPr>
            <w:r>
              <w:rPr>
                <w:sz w:val="18"/>
                <w:szCs w:val="18"/>
              </w:rPr>
              <w:t>40 866 687</w:t>
            </w:r>
          </w:p>
        </w:tc>
      </w:tr>
      <w:tr w:rsidR="005F1F89" w:rsidRPr="00033A24" w:rsidTr="0086229D">
        <w:tc>
          <w:tcPr>
            <w:tcW w:w="1480" w:type="dxa"/>
          </w:tcPr>
          <w:p w:rsidR="005F1F89" w:rsidRPr="00033A24" w:rsidRDefault="00FF320A" w:rsidP="0086229D">
            <w:pPr>
              <w:spacing w:before="60" w:after="60" w:line="276" w:lineRule="auto"/>
              <w:rPr>
                <w:sz w:val="18"/>
                <w:szCs w:val="18"/>
              </w:rPr>
            </w:pPr>
            <w:r>
              <w:rPr>
                <w:sz w:val="18"/>
                <w:szCs w:val="18"/>
              </w:rPr>
              <w:t>2</w:t>
            </w:r>
          </w:p>
        </w:tc>
        <w:tc>
          <w:tcPr>
            <w:tcW w:w="1372" w:type="dxa"/>
          </w:tcPr>
          <w:p w:rsidR="005F1F89" w:rsidRPr="00033A24" w:rsidRDefault="00FF320A" w:rsidP="0086229D">
            <w:pPr>
              <w:spacing w:before="60" w:after="60" w:line="276" w:lineRule="auto"/>
              <w:rPr>
                <w:sz w:val="18"/>
                <w:szCs w:val="18"/>
              </w:rPr>
            </w:pPr>
            <w:r>
              <w:rPr>
                <w:sz w:val="18"/>
                <w:szCs w:val="18"/>
              </w:rPr>
              <w:t>EFRR</w:t>
            </w:r>
          </w:p>
        </w:tc>
        <w:tc>
          <w:tcPr>
            <w:tcW w:w="1372" w:type="dxa"/>
          </w:tcPr>
          <w:p w:rsidR="005F1F89" w:rsidRPr="00033A24" w:rsidRDefault="00FF320A" w:rsidP="0086229D">
            <w:pPr>
              <w:spacing w:before="60" w:after="60" w:line="276" w:lineRule="auto"/>
              <w:rPr>
                <w:sz w:val="18"/>
                <w:szCs w:val="18"/>
              </w:rPr>
            </w:pPr>
            <w:r>
              <w:rPr>
                <w:sz w:val="18"/>
                <w:szCs w:val="18"/>
              </w:rPr>
              <w:t>słabiej rozwinięty</w:t>
            </w:r>
          </w:p>
        </w:tc>
        <w:tc>
          <w:tcPr>
            <w:tcW w:w="1372" w:type="dxa"/>
          </w:tcPr>
          <w:p w:rsidR="005F1F89" w:rsidRPr="00033A24" w:rsidRDefault="005F1F89" w:rsidP="0086229D">
            <w:pPr>
              <w:spacing w:before="60" w:after="60" w:line="276" w:lineRule="auto"/>
              <w:rPr>
                <w:sz w:val="18"/>
                <w:szCs w:val="18"/>
              </w:rPr>
            </w:pPr>
            <w:r>
              <w:rPr>
                <w:sz w:val="18"/>
                <w:szCs w:val="18"/>
              </w:rPr>
              <w:t>(i)</w:t>
            </w:r>
          </w:p>
        </w:tc>
        <w:tc>
          <w:tcPr>
            <w:tcW w:w="1373" w:type="dxa"/>
          </w:tcPr>
          <w:p w:rsidR="005F1F89" w:rsidRDefault="005F1F89" w:rsidP="0086229D">
            <w:pPr>
              <w:spacing w:before="60" w:after="60" w:line="276" w:lineRule="auto"/>
              <w:rPr>
                <w:sz w:val="18"/>
                <w:szCs w:val="18"/>
              </w:rPr>
            </w:pPr>
            <w:r>
              <w:rPr>
                <w:sz w:val="18"/>
                <w:szCs w:val="18"/>
              </w:rPr>
              <w:t>045</w:t>
            </w:r>
          </w:p>
        </w:tc>
        <w:tc>
          <w:tcPr>
            <w:tcW w:w="1373" w:type="dxa"/>
          </w:tcPr>
          <w:p w:rsidR="005F1F89" w:rsidRDefault="005F1F89" w:rsidP="0086229D">
            <w:pPr>
              <w:spacing w:before="60" w:after="60" w:line="276" w:lineRule="auto"/>
              <w:rPr>
                <w:sz w:val="18"/>
                <w:szCs w:val="18"/>
              </w:rPr>
            </w:pPr>
            <w:r>
              <w:rPr>
                <w:sz w:val="18"/>
                <w:szCs w:val="18"/>
              </w:rPr>
              <w:t>68 111 144</w:t>
            </w:r>
          </w:p>
        </w:tc>
      </w:tr>
      <w:tr w:rsidR="005F1F89" w:rsidRPr="00033A24" w:rsidTr="0086229D">
        <w:tc>
          <w:tcPr>
            <w:tcW w:w="1480" w:type="dxa"/>
          </w:tcPr>
          <w:p w:rsidR="005F1F89" w:rsidRPr="00033A24" w:rsidRDefault="00FF320A" w:rsidP="0086229D">
            <w:pPr>
              <w:spacing w:before="60" w:after="60" w:line="276" w:lineRule="auto"/>
              <w:rPr>
                <w:sz w:val="18"/>
                <w:szCs w:val="18"/>
              </w:rPr>
            </w:pPr>
            <w:r>
              <w:rPr>
                <w:sz w:val="18"/>
                <w:szCs w:val="18"/>
              </w:rPr>
              <w:t>2</w:t>
            </w:r>
          </w:p>
        </w:tc>
        <w:tc>
          <w:tcPr>
            <w:tcW w:w="1372" w:type="dxa"/>
          </w:tcPr>
          <w:p w:rsidR="005F1F89" w:rsidRPr="00033A24" w:rsidRDefault="00FF320A" w:rsidP="0086229D">
            <w:pPr>
              <w:spacing w:before="60" w:after="60" w:line="276" w:lineRule="auto"/>
              <w:rPr>
                <w:sz w:val="18"/>
                <w:szCs w:val="18"/>
              </w:rPr>
            </w:pPr>
            <w:r>
              <w:rPr>
                <w:sz w:val="18"/>
                <w:szCs w:val="18"/>
              </w:rPr>
              <w:t>EFRR</w:t>
            </w:r>
          </w:p>
        </w:tc>
        <w:tc>
          <w:tcPr>
            <w:tcW w:w="1372" w:type="dxa"/>
          </w:tcPr>
          <w:p w:rsidR="005F1F89" w:rsidRPr="00033A24" w:rsidRDefault="00FF320A" w:rsidP="0086229D">
            <w:pPr>
              <w:spacing w:before="60" w:after="60" w:line="276" w:lineRule="auto"/>
              <w:rPr>
                <w:sz w:val="18"/>
                <w:szCs w:val="18"/>
              </w:rPr>
            </w:pPr>
            <w:r>
              <w:rPr>
                <w:sz w:val="18"/>
                <w:szCs w:val="18"/>
              </w:rPr>
              <w:t>słabiej rozwinięty</w:t>
            </w:r>
          </w:p>
        </w:tc>
        <w:tc>
          <w:tcPr>
            <w:tcW w:w="1372" w:type="dxa"/>
          </w:tcPr>
          <w:p w:rsidR="005F1F89" w:rsidRDefault="005F1F89" w:rsidP="0086229D">
            <w:pPr>
              <w:spacing w:before="60" w:after="60" w:line="276" w:lineRule="auto"/>
              <w:rPr>
                <w:sz w:val="18"/>
                <w:szCs w:val="18"/>
              </w:rPr>
            </w:pPr>
            <w:r>
              <w:rPr>
                <w:sz w:val="18"/>
                <w:szCs w:val="18"/>
              </w:rPr>
              <w:t>(i)</w:t>
            </w:r>
          </w:p>
        </w:tc>
        <w:tc>
          <w:tcPr>
            <w:tcW w:w="1373" w:type="dxa"/>
          </w:tcPr>
          <w:p w:rsidR="005F1F89" w:rsidRDefault="005F1F89" w:rsidP="0086229D">
            <w:pPr>
              <w:spacing w:before="60" w:after="60" w:line="276" w:lineRule="auto"/>
              <w:rPr>
                <w:sz w:val="18"/>
                <w:szCs w:val="18"/>
              </w:rPr>
            </w:pPr>
            <w:r>
              <w:rPr>
                <w:sz w:val="18"/>
                <w:szCs w:val="18"/>
              </w:rPr>
              <w:t>046</w:t>
            </w:r>
          </w:p>
        </w:tc>
        <w:tc>
          <w:tcPr>
            <w:tcW w:w="1373" w:type="dxa"/>
          </w:tcPr>
          <w:p w:rsidR="005F1F89" w:rsidRDefault="005F1F89" w:rsidP="0086229D">
            <w:pPr>
              <w:spacing w:before="60" w:after="60" w:line="276" w:lineRule="auto"/>
              <w:rPr>
                <w:sz w:val="18"/>
                <w:szCs w:val="18"/>
              </w:rPr>
            </w:pPr>
            <w:r>
              <w:rPr>
                <w:sz w:val="18"/>
                <w:szCs w:val="18"/>
              </w:rPr>
              <w:t>27 244 458</w:t>
            </w:r>
          </w:p>
        </w:tc>
      </w:tr>
    </w:tbl>
    <w:p w:rsidR="00033A24" w:rsidRPr="00033A24" w:rsidRDefault="00033A24" w:rsidP="00033A24">
      <w:pPr>
        <w:spacing w:before="60" w:after="60" w:line="276" w:lineRule="auto"/>
      </w:pPr>
      <w:r w:rsidRPr="00033A24">
        <w:t>Tabela 2. Wymiar 2 – forma finansowania</w:t>
      </w:r>
    </w:p>
    <w:tbl>
      <w:tblPr>
        <w:tblStyle w:val="Tabela-Siatka1"/>
        <w:tblW w:w="0" w:type="auto"/>
        <w:tblLook w:val="04A0" w:firstRow="1" w:lastRow="0" w:firstColumn="1" w:lastColumn="0" w:noHBand="0" w:noVBand="1"/>
      </w:tblPr>
      <w:tblGrid>
        <w:gridCol w:w="1480"/>
        <w:gridCol w:w="1372"/>
        <w:gridCol w:w="1372"/>
        <w:gridCol w:w="1372"/>
        <w:gridCol w:w="1373"/>
        <w:gridCol w:w="1373"/>
      </w:tblGrid>
      <w:tr w:rsidR="00033A24" w:rsidRPr="00033A24" w:rsidTr="007E3667">
        <w:trPr>
          <w:tblHeader/>
        </w:trPr>
        <w:tc>
          <w:tcPr>
            <w:tcW w:w="1480" w:type="dxa"/>
          </w:tcPr>
          <w:p w:rsidR="00033A24" w:rsidRPr="00033A24" w:rsidRDefault="00033A24" w:rsidP="0086229D">
            <w:pPr>
              <w:spacing w:before="60" w:after="60" w:line="276" w:lineRule="auto"/>
              <w:rPr>
                <w:sz w:val="18"/>
                <w:szCs w:val="18"/>
              </w:rPr>
            </w:pPr>
            <w:r w:rsidRPr="00033A24">
              <w:rPr>
                <w:sz w:val="18"/>
                <w:szCs w:val="18"/>
              </w:rPr>
              <w:lastRenderedPageBreak/>
              <w:t>Nr priorytetu</w:t>
            </w:r>
          </w:p>
        </w:tc>
        <w:tc>
          <w:tcPr>
            <w:tcW w:w="1372" w:type="dxa"/>
          </w:tcPr>
          <w:p w:rsidR="00033A24" w:rsidRPr="00033A24" w:rsidRDefault="00033A24" w:rsidP="0086229D">
            <w:pPr>
              <w:spacing w:before="60" w:after="60" w:line="276" w:lineRule="auto"/>
              <w:rPr>
                <w:sz w:val="18"/>
                <w:szCs w:val="18"/>
              </w:rPr>
            </w:pPr>
            <w:r w:rsidRPr="00033A24">
              <w:rPr>
                <w:sz w:val="18"/>
                <w:szCs w:val="18"/>
              </w:rPr>
              <w:t>Fundusz</w:t>
            </w:r>
          </w:p>
        </w:tc>
        <w:tc>
          <w:tcPr>
            <w:tcW w:w="1372" w:type="dxa"/>
          </w:tcPr>
          <w:p w:rsidR="00033A24" w:rsidRPr="00033A24" w:rsidRDefault="00033A24" w:rsidP="0086229D">
            <w:pPr>
              <w:spacing w:before="60" w:after="60" w:line="276" w:lineRule="auto"/>
              <w:rPr>
                <w:sz w:val="18"/>
                <w:szCs w:val="18"/>
              </w:rPr>
            </w:pPr>
            <w:r w:rsidRPr="00033A24">
              <w:rPr>
                <w:sz w:val="18"/>
                <w:szCs w:val="18"/>
              </w:rPr>
              <w:t>Kategoria regionu</w:t>
            </w:r>
          </w:p>
        </w:tc>
        <w:tc>
          <w:tcPr>
            <w:tcW w:w="1372" w:type="dxa"/>
          </w:tcPr>
          <w:p w:rsidR="00033A24" w:rsidRPr="00033A24" w:rsidRDefault="00033A24" w:rsidP="0086229D">
            <w:pPr>
              <w:spacing w:before="60" w:after="60" w:line="276" w:lineRule="auto"/>
              <w:rPr>
                <w:sz w:val="18"/>
                <w:szCs w:val="18"/>
              </w:rPr>
            </w:pPr>
            <w:r w:rsidRPr="00033A24">
              <w:rPr>
                <w:sz w:val="18"/>
                <w:szCs w:val="18"/>
              </w:rPr>
              <w:t>Cel szczegółowy</w:t>
            </w:r>
          </w:p>
        </w:tc>
        <w:tc>
          <w:tcPr>
            <w:tcW w:w="1373" w:type="dxa"/>
          </w:tcPr>
          <w:p w:rsidR="00033A24" w:rsidRPr="00033A24" w:rsidRDefault="00033A24" w:rsidP="0086229D">
            <w:pPr>
              <w:spacing w:before="60" w:after="60" w:line="276" w:lineRule="auto"/>
              <w:rPr>
                <w:sz w:val="18"/>
                <w:szCs w:val="18"/>
              </w:rPr>
            </w:pPr>
            <w:r w:rsidRPr="00033A24">
              <w:rPr>
                <w:sz w:val="18"/>
                <w:szCs w:val="18"/>
              </w:rPr>
              <w:t>Kod</w:t>
            </w:r>
          </w:p>
        </w:tc>
        <w:tc>
          <w:tcPr>
            <w:tcW w:w="1373" w:type="dxa"/>
          </w:tcPr>
          <w:p w:rsidR="00033A24" w:rsidRPr="00033A24" w:rsidRDefault="00033A24" w:rsidP="0086229D">
            <w:pPr>
              <w:spacing w:before="60" w:after="60" w:line="276" w:lineRule="auto"/>
              <w:rPr>
                <w:sz w:val="18"/>
                <w:szCs w:val="18"/>
              </w:rPr>
            </w:pPr>
            <w:r w:rsidRPr="00033A24">
              <w:rPr>
                <w:sz w:val="18"/>
                <w:szCs w:val="18"/>
              </w:rPr>
              <w:t>Kwota (EUR)</w:t>
            </w:r>
          </w:p>
        </w:tc>
      </w:tr>
      <w:tr w:rsidR="00033A24" w:rsidRPr="00033A24" w:rsidTr="0086229D">
        <w:tc>
          <w:tcPr>
            <w:tcW w:w="1480" w:type="dxa"/>
          </w:tcPr>
          <w:p w:rsidR="00033A24" w:rsidRPr="00033A24" w:rsidRDefault="00FF320A" w:rsidP="0086229D">
            <w:pPr>
              <w:spacing w:before="60" w:after="60" w:line="276" w:lineRule="auto"/>
              <w:rPr>
                <w:sz w:val="18"/>
                <w:szCs w:val="18"/>
              </w:rPr>
            </w:pPr>
            <w:r>
              <w:rPr>
                <w:sz w:val="18"/>
                <w:szCs w:val="18"/>
              </w:rPr>
              <w:t>2</w:t>
            </w:r>
          </w:p>
        </w:tc>
        <w:tc>
          <w:tcPr>
            <w:tcW w:w="1372" w:type="dxa"/>
          </w:tcPr>
          <w:p w:rsidR="00033A24" w:rsidRPr="00033A24" w:rsidRDefault="00FF320A" w:rsidP="0086229D">
            <w:pPr>
              <w:spacing w:before="60" w:after="60" w:line="276" w:lineRule="auto"/>
              <w:rPr>
                <w:sz w:val="18"/>
                <w:szCs w:val="18"/>
              </w:rPr>
            </w:pPr>
            <w:r>
              <w:rPr>
                <w:sz w:val="18"/>
                <w:szCs w:val="18"/>
              </w:rPr>
              <w:t>EFRR</w:t>
            </w:r>
          </w:p>
        </w:tc>
        <w:tc>
          <w:tcPr>
            <w:tcW w:w="1372" w:type="dxa"/>
          </w:tcPr>
          <w:p w:rsidR="00033A24" w:rsidRPr="00033A24" w:rsidRDefault="00FF320A" w:rsidP="0086229D">
            <w:pPr>
              <w:spacing w:before="60" w:after="60" w:line="276" w:lineRule="auto"/>
              <w:rPr>
                <w:sz w:val="18"/>
                <w:szCs w:val="18"/>
              </w:rPr>
            </w:pPr>
            <w:r>
              <w:rPr>
                <w:sz w:val="18"/>
                <w:szCs w:val="18"/>
              </w:rPr>
              <w:t>słabiej rozwinięty</w:t>
            </w:r>
          </w:p>
        </w:tc>
        <w:tc>
          <w:tcPr>
            <w:tcW w:w="1372" w:type="dxa"/>
          </w:tcPr>
          <w:p w:rsidR="00033A24" w:rsidRPr="00033A24" w:rsidRDefault="005F1F89" w:rsidP="0086229D">
            <w:pPr>
              <w:spacing w:before="60" w:after="60" w:line="276" w:lineRule="auto"/>
              <w:rPr>
                <w:sz w:val="18"/>
                <w:szCs w:val="18"/>
              </w:rPr>
            </w:pPr>
            <w:r>
              <w:rPr>
                <w:sz w:val="18"/>
                <w:szCs w:val="18"/>
              </w:rPr>
              <w:t>(i)</w:t>
            </w:r>
          </w:p>
        </w:tc>
        <w:tc>
          <w:tcPr>
            <w:tcW w:w="1373" w:type="dxa"/>
          </w:tcPr>
          <w:p w:rsidR="00033A24" w:rsidRPr="00033A24" w:rsidRDefault="005F1F89" w:rsidP="0086229D">
            <w:pPr>
              <w:spacing w:before="60" w:after="60" w:line="276" w:lineRule="auto"/>
              <w:rPr>
                <w:sz w:val="18"/>
                <w:szCs w:val="18"/>
              </w:rPr>
            </w:pPr>
            <w:r>
              <w:rPr>
                <w:sz w:val="18"/>
                <w:szCs w:val="18"/>
              </w:rPr>
              <w:t>01</w:t>
            </w:r>
          </w:p>
        </w:tc>
        <w:tc>
          <w:tcPr>
            <w:tcW w:w="1373" w:type="dxa"/>
          </w:tcPr>
          <w:p w:rsidR="00033A24" w:rsidRPr="00033A24" w:rsidRDefault="005F1F89" w:rsidP="0086229D">
            <w:pPr>
              <w:spacing w:before="60" w:after="60" w:line="276" w:lineRule="auto"/>
              <w:rPr>
                <w:sz w:val="18"/>
                <w:szCs w:val="18"/>
              </w:rPr>
            </w:pPr>
            <w:r>
              <w:rPr>
                <w:sz w:val="18"/>
                <w:szCs w:val="18"/>
              </w:rPr>
              <w:t>119 875 614</w:t>
            </w:r>
          </w:p>
        </w:tc>
      </w:tr>
      <w:tr w:rsidR="00033A24" w:rsidRPr="00033A24" w:rsidTr="0086229D">
        <w:tc>
          <w:tcPr>
            <w:tcW w:w="1480" w:type="dxa"/>
          </w:tcPr>
          <w:p w:rsidR="00033A24" w:rsidRPr="00033A24" w:rsidRDefault="00FF320A" w:rsidP="0086229D">
            <w:pPr>
              <w:spacing w:before="60" w:after="60" w:line="276" w:lineRule="auto"/>
              <w:rPr>
                <w:sz w:val="18"/>
                <w:szCs w:val="18"/>
              </w:rPr>
            </w:pPr>
            <w:r>
              <w:rPr>
                <w:sz w:val="18"/>
                <w:szCs w:val="18"/>
              </w:rPr>
              <w:t>2</w:t>
            </w:r>
          </w:p>
        </w:tc>
        <w:tc>
          <w:tcPr>
            <w:tcW w:w="1372" w:type="dxa"/>
          </w:tcPr>
          <w:p w:rsidR="00033A24" w:rsidRPr="00033A24" w:rsidRDefault="00FF320A" w:rsidP="0086229D">
            <w:pPr>
              <w:spacing w:before="60" w:after="60" w:line="276" w:lineRule="auto"/>
              <w:rPr>
                <w:sz w:val="18"/>
                <w:szCs w:val="18"/>
              </w:rPr>
            </w:pPr>
            <w:r>
              <w:rPr>
                <w:sz w:val="18"/>
                <w:szCs w:val="18"/>
              </w:rPr>
              <w:t>EFRR</w:t>
            </w:r>
          </w:p>
        </w:tc>
        <w:tc>
          <w:tcPr>
            <w:tcW w:w="1372" w:type="dxa"/>
          </w:tcPr>
          <w:p w:rsidR="00033A24" w:rsidRPr="00033A24" w:rsidRDefault="00FF320A" w:rsidP="0086229D">
            <w:pPr>
              <w:spacing w:before="60" w:after="60" w:line="276" w:lineRule="auto"/>
              <w:rPr>
                <w:sz w:val="18"/>
                <w:szCs w:val="18"/>
              </w:rPr>
            </w:pPr>
            <w:r>
              <w:rPr>
                <w:sz w:val="18"/>
                <w:szCs w:val="18"/>
              </w:rPr>
              <w:t>słabiej rozwinięty</w:t>
            </w:r>
          </w:p>
        </w:tc>
        <w:tc>
          <w:tcPr>
            <w:tcW w:w="1372" w:type="dxa"/>
          </w:tcPr>
          <w:p w:rsidR="00033A24" w:rsidRPr="00033A24" w:rsidRDefault="005F1F89" w:rsidP="0086229D">
            <w:pPr>
              <w:spacing w:before="60" w:after="60" w:line="276" w:lineRule="auto"/>
              <w:rPr>
                <w:sz w:val="18"/>
                <w:szCs w:val="18"/>
              </w:rPr>
            </w:pPr>
            <w:r>
              <w:rPr>
                <w:sz w:val="18"/>
                <w:szCs w:val="18"/>
              </w:rPr>
              <w:t>(i)</w:t>
            </w:r>
          </w:p>
        </w:tc>
        <w:tc>
          <w:tcPr>
            <w:tcW w:w="1373" w:type="dxa"/>
          </w:tcPr>
          <w:p w:rsidR="00033A24" w:rsidRPr="00033A24" w:rsidRDefault="005F1F89" w:rsidP="0086229D">
            <w:pPr>
              <w:spacing w:before="60" w:after="60" w:line="276" w:lineRule="auto"/>
              <w:rPr>
                <w:sz w:val="18"/>
                <w:szCs w:val="18"/>
              </w:rPr>
            </w:pPr>
            <w:r>
              <w:rPr>
                <w:sz w:val="18"/>
                <w:szCs w:val="18"/>
              </w:rPr>
              <w:t>03</w:t>
            </w:r>
          </w:p>
        </w:tc>
        <w:tc>
          <w:tcPr>
            <w:tcW w:w="1373" w:type="dxa"/>
          </w:tcPr>
          <w:p w:rsidR="00033A24" w:rsidRPr="00033A24" w:rsidRDefault="005F1F89" w:rsidP="0086229D">
            <w:pPr>
              <w:spacing w:before="60" w:after="60" w:line="276" w:lineRule="auto"/>
              <w:rPr>
                <w:sz w:val="18"/>
                <w:szCs w:val="18"/>
              </w:rPr>
            </w:pPr>
            <w:r>
              <w:rPr>
                <w:sz w:val="18"/>
                <w:szCs w:val="18"/>
              </w:rPr>
              <w:t>16 346 675</w:t>
            </w:r>
          </w:p>
        </w:tc>
      </w:tr>
    </w:tbl>
    <w:p w:rsidR="00033A24" w:rsidRPr="00033A24" w:rsidRDefault="00033A24" w:rsidP="00033A24">
      <w:pPr>
        <w:spacing w:before="60" w:after="60" w:line="276" w:lineRule="auto"/>
      </w:pPr>
      <w:r w:rsidRPr="00033A24">
        <w:t>Tabela 3. Wymiar 3 – terytorialny mechanizm realizacji i ukierunkowanie terytorialne</w:t>
      </w:r>
    </w:p>
    <w:tbl>
      <w:tblPr>
        <w:tblStyle w:val="Tabela-Siatka1"/>
        <w:tblW w:w="0" w:type="auto"/>
        <w:tblLook w:val="04A0" w:firstRow="1" w:lastRow="0" w:firstColumn="1" w:lastColumn="0" w:noHBand="0" w:noVBand="1"/>
      </w:tblPr>
      <w:tblGrid>
        <w:gridCol w:w="1480"/>
        <w:gridCol w:w="1372"/>
        <w:gridCol w:w="1372"/>
        <w:gridCol w:w="1372"/>
        <w:gridCol w:w="1373"/>
        <w:gridCol w:w="1373"/>
      </w:tblGrid>
      <w:tr w:rsidR="00033A24" w:rsidRPr="00033A24" w:rsidTr="007E3667">
        <w:trPr>
          <w:tblHeader/>
        </w:trPr>
        <w:tc>
          <w:tcPr>
            <w:tcW w:w="1480" w:type="dxa"/>
          </w:tcPr>
          <w:p w:rsidR="00033A24" w:rsidRPr="00033A24" w:rsidRDefault="00033A24" w:rsidP="0086229D">
            <w:pPr>
              <w:spacing w:before="60" w:after="60" w:line="276" w:lineRule="auto"/>
              <w:rPr>
                <w:sz w:val="18"/>
                <w:szCs w:val="18"/>
              </w:rPr>
            </w:pPr>
            <w:r w:rsidRPr="00033A24">
              <w:rPr>
                <w:sz w:val="18"/>
                <w:szCs w:val="18"/>
              </w:rPr>
              <w:t>Nr priorytetu</w:t>
            </w:r>
          </w:p>
        </w:tc>
        <w:tc>
          <w:tcPr>
            <w:tcW w:w="1372" w:type="dxa"/>
          </w:tcPr>
          <w:p w:rsidR="00033A24" w:rsidRPr="00033A24" w:rsidRDefault="00033A24" w:rsidP="0086229D">
            <w:pPr>
              <w:spacing w:before="60" w:after="60" w:line="276" w:lineRule="auto"/>
              <w:rPr>
                <w:sz w:val="18"/>
                <w:szCs w:val="18"/>
              </w:rPr>
            </w:pPr>
            <w:r w:rsidRPr="00033A24">
              <w:rPr>
                <w:sz w:val="18"/>
                <w:szCs w:val="18"/>
              </w:rPr>
              <w:t>Fundusz</w:t>
            </w:r>
          </w:p>
        </w:tc>
        <w:tc>
          <w:tcPr>
            <w:tcW w:w="1372" w:type="dxa"/>
          </w:tcPr>
          <w:p w:rsidR="00033A24" w:rsidRPr="00033A24" w:rsidRDefault="00033A24" w:rsidP="0086229D">
            <w:pPr>
              <w:spacing w:before="60" w:after="60" w:line="276" w:lineRule="auto"/>
              <w:rPr>
                <w:sz w:val="18"/>
                <w:szCs w:val="18"/>
              </w:rPr>
            </w:pPr>
            <w:r w:rsidRPr="00033A24">
              <w:rPr>
                <w:sz w:val="18"/>
                <w:szCs w:val="18"/>
              </w:rPr>
              <w:t>Kategoria regionu</w:t>
            </w:r>
          </w:p>
        </w:tc>
        <w:tc>
          <w:tcPr>
            <w:tcW w:w="1372" w:type="dxa"/>
          </w:tcPr>
          <w:p w:rsidR="00033A24" w:rsidRPr="00033A24" w:rsidRDefault="00033A24" w:rsidP="0086229D">
            <w:pPr>
              <w:spacing w:before="60" w:after="60" w:line="276" w:lineRule="auto"/>
              <w:rPr>
                <w:sz w:val="18"/>
                <w:szCs w:val="18"/>
              </w:rPr>
            </w:pPr>
            <w:r w:rsidRPr="00033A24">
              <w:rPr>
                <w:sz w:val="18"/>
                <w:szCs w:val="18"/>
              </w:rPr>
              <w:t>Cel szczegółowy</w:t>
            </w:r>
          </w:p>
        </w:tc>
        <w:tc>
          <w:tcPr>
            <w:tcW w:w="1373" w:type="dxa"/>
          </w:tcPr>
          <w:p w:rsidR="00033A24" w:rsidRPr="00033A24" w:rsidRDefault="00033A24" w:rsidP="0086229D">
            <w:pPr>
              <w:spacing w:before="60" w:after="60" w:line="276" w:lineRule="auto"/>
              <w:rPr>
                <w:sz w:val="18"/>
                <w:szCs w:val="18"/>
              </w:rPr>
            </w:pPr>
            <w:r w:rsidRPr="00033A24">
              <w:rPr>
                <w:sz w:val="18"/>
                <w:szCs w:val="18"/>
              </w:rPr>
              <w:t>Kod</w:t>
            </w:r>
          </w:p>
        </w:tc>
        <w:tc>
          <w:tcPr>
            <w:tcW w:w="1373" w:type="dxa"/>
          </w:tcPr>
          <w:p w:rsidR="00033A24" w:rsidRPr="00033A24" w:rsidRDefault="00033A24" w:rsidP="0086229D">
            <w:pPr>
              <w:spacing w:before="60" w:after="60" w:line="276" w:lineRule="auto"/>
              <w:rPr>
                <w:sz w:val="18"/>
                <w:szCs w:val="18"/>
              </w:rPr>
            </w:pPr>
            <w:r w:rsidRPr="00033A24">
              <w:rPr>
                <w:sz w:val="18"/>
                <w:szCs w:val="18"/>
              </w:rPr>
              <w:t>Kwota (EUR)</w:t>
            </w:r>
          </w:p>
        </w:tc>
      </w:tr>
      <w:tr w:rsidR="00033A24" w:rsidRPr="00033A24" w:rsidTr="0086229D">
        <w:tc>
          <w:tcPr>
            <w:tcW w:w="1480" w:type="dxa"/>
          </w:tcPr>
          <w:p w:rsidR="00033A24" w:rsidRPr="00033A24" w:rsidRDefault="00FF320A" w:rsidP="0086229D">
            <w:pPr>
              <w:spacing w:before="60" w:after="60" w:line="276" w:lineRule="auto"/>
              <w:rPr>
                <w:sz w:val="18"/>
                <w:szCs w:val="18"/>
              </w:rPr>
            </w:pPr>
            <w:r>
              <w:rPr>
                <w:sz w:val="18"/>
                <w:szCs w:val="18"/>
              </w:rPr>
              <w:t>2</w:t>
            </w:r>
          </w:p>
        </w:tc>
        <w:tc>
          <w:tcPr>
            <w:tcW w:w="1372" w:type="dxa"/>
          </w:tcPr>
          <w:p w:rsidR="00033A24" w:rsidRPr="00033A24" w:rsidRDefault="00FF320A" w:rsidP="0086229D">
            <w:pPr>
              <w:spacing w:before="60" w:after="60" w:line="276" w:lineRule="auto"/>
              <w:rPr>
                <w:sz w:val="18"/>
                <w:szCs w:val="18"/>
              </w:rPr>
            </w:pPr>
            <w:r>
              <w:rPr>
                <w:sz w:val="18"/>
                <w:szCs w:val="18"/>
              </w:rPr>
              <w:t>EFRR</w:t>
            </w:r>
          </w:p>
        </w:tc>
        <w:tc>
          <w:tcPr>
            <w:tcW w:w="1372" w:type="dxa"/>
          </w:tcPr>
          <w:p w:rsidR="00033A24" w:rsidRPr="00033A24" w:rsidRDefault="00FF320A" w:rsidP="0086229D">
            <w:pPr>
              <w:spacing w:before="60" w:after="60" w:line="276" w:lineRule="auto"/>
              <w:rPr>
                <w:sz w:val="18"/>
                <w:szCs w:val="18"/>
              </w:rPr>
            </w:pPr>
            <w:r>
              <w:rPr>
                <w:sz w:val="18"/>
                <w:szCs w:val="18"/>
              </w:rPr>
              <w:t>słabiej rozwinięty</w:t>
            </w:r>
          </w:p>
        </w:tc>
        <w:tc>
          <w:tcPr>
            <w:tcW w:w="1372" w:type="dxa"/>
          </w:tcPr>
          <w:p w:rsidR="00033A24" w:rsidRPr="00033A24" w:rsidRDefault="00FF320A" w:rsidP="0086229D">
            <w:pPr>
              <w:spacing w:before="60" w:after="60" w:line="276" w:lineRule="auto"/>
              <w:rPr>
                <w:sz w:val="18"/>
                <w:szCs w:val="18"/>
              </w:rPr>
            </w:pPr>
            <w:r>
              <w:rPr>
                <w:sz w:val="18"/>
                <w:szCs w:val="18"/>
              </w:rPr>
              <w:t>(i)</w:t>
            </w:r>
          </w:p>
        </w:tc>
        <w:tc>
          <w:tcPr>
            <w:tcW w:w="1373" w:type="dxa"/>
          </w:tcPr>
          <w:p w:rsidR="00033A24" w:rsidRPr="00033A24" w:rsidRDefault="00FA5E41" w:rsidP="0086229D">
            <w:pPr>
              <w:spacing w:before="60" w:after="60" w:line="276" w:lineRule="auto"/>
              <w:rPr>
                <w:sz w:val="18"/>
                <w:szCs w:val="18"/>
              </w:rPr>
            </w:pPr>
            <w:r>
              <w:rPr>
                <w:sz w:val="18"/>
                <w:szCs w:val="18"/>
              </w:rPr>
              <w:t>03</w:t>
            </w:r>
          </w:p>
        </w:tc>
        <w:tc>
          <w:tcPr>
            <w:tcW w:w="1373" w:type="dxa"/>
          </w:tcPr>
          <w:p w:rsidR="00033A24" w:rsidRPr="00033A24" w:rsidRDefault="00FA5E41" w:rsidP="0086229D">
            <w:pPr>
              <w:spacing w:before="60" w:after="60" w:line="276" w:lineRule="auto"/>
              <w:rPr>
                <w:sz w:val="18"/>
                <w:szCs w:val="18"/>
              </w:rPr>
            </w:pPr>
            <w:r w:rsidRPr="00FA5E41">
              <w:rPr>
                <w:sz w:val="18"/>
                <w:szCs w:val="18"/>
              </w:rPr>
              <w:t>74 922 259</w:t>
            </w:r>
          </w:p>
        </w:tc>
      </w:tr>
      <w:tr w:rsidR="00033A24" w:rsidRPr="00033A24" w:rsidTr="0086229D">
        <w:tc>
          <w:tcPr>
            <w:tcW w:w="1480" w:type="dxa"/>
          </w:tcPr>
          <w:p w:rsidR="00033A24" w:rsidRPr="00033A24" w:rsidRDefault="00FF320A" w:rsidP="0086229D">
            <w:pPr>
              <w:spacing w:before="60" w:after="60" w:line="276" w:lineRule="auto"/>
              <w:rPr>
                <w:sz w:val="18"/>
                <w:szCs w:val="18"/>
              </w:rPr>
            </w:pPr>
            <w:r>
              <w:rPr>
                <w:sz w:val="18"/>
                <w:szCs w:val="18"/>
              </w:rPr>
              <w:t>2</w:t>
            </w:r>
          </w:p>
        </w:tc>
        <w:tc>
          <w:tcPr>
            <w:tcW w:w="1372" w:type="dxa"/>
          </w:tcPr>
          <w:p w:rsidR="00033A24" w:rsidRPr="00033A24" w:rsidRDefault="00FF320A" w:rsidP="0086229D">
            <w:pPr>
              <w:spacing w:before="60" w:after="60" w:line="276" w:lineRule="auto"/>
              <w:rPr>
                <w:sz w:val="18"/>
                <w:szCs w:val="18"/>
              </w:rPr>
            </w:pPr>
            <w:r>
              <w:rPr>
                <w:sz w:val="18"/>
                <w:szCs w:val="18"/>
              </w:rPr>
              <w:t>EFRR</w:t>
            </w:r>
          </w:p>
        </w:tc>
        <w:tc>
          <w:tcPr>
            <w:tcW w:w="1372" w:type="dxa"/>
          </w:tcPr>
          <w:p w:rsidR="00033A24" w:rsidRPr="00033A24" w:rsidRDefault="00FF320A" w:rsidP="0086229D">
            <w:pPr>
              <w:spacing w:before="60" w:after="60" w:line="276" w:lineRule="auto"/>
              <w:rPr>
                <w:sz w:val="18"/>
                <w:szCs w:val="18"/>
              </w:rPr>
            </w:pPr>
            <w:r>
              <w:rPr>
                <w:sz w:val="18"/>
                <w:szCs w:val="18"/>
              </w:rPr>
              <w:t>słabiej rozwinięty</w:t>
            </w:r>
          </w:p>
        </w:tc>
        <w:tc>
          <w:tcPr>
            <w:tcW w:w="1372" w:type="dxa"/>
          </w:tcPr>
          <w:p w:rsidR="00033A24" w:rsidRPr="00033A24" w:rsidRDefault="00FF320A" w:rsidP="0086229D">
            <w:pPr>
              <w:spacing w:before="60" w:after="60" w:line="276" w:lineRule="auto"/>
              <w:rPr>
                <w:sz w:val="18"/>
                <w:szCs w:val="18"/>
              </w:rPr>
            </w:pPr>
            <w:r>
              <w:rPr>
                <w:sz w:val="18"/>
                <w:szCs w:val="18"/>
              </w:rPr>
              <w:t>(i)</w:t>
            </w:r>
          </w:p>
        </w:tc>
        <w:tc>
          <w:tcPr>
            <w:tcW w:w="1373" w:type="dxa"/>
          </w:tcPr>
          <w:p w:rsidR="00033A24" w:rsidRPr="00033A24" w:rsidRDefault="000D2798" w:rsidP="0086229D">
            <w:pPr>
              <w:spacing w:before="60" w:after="60" w:line="276" w:lineRule="auto"/>
              <w:rPr>
                <w:sz w:val="18"/>
                <w:szCs w:val="18"/>
              </w:rPr>
            </w:pPr>
            <w:r>
              <w:rPr>
                <w:sz w:val="18"/>
                <w:szCs w:val="18"/>
              </w:rPr>
              <w:t>17</w:t>
            </w:r>
          </w:p>
        </w:tc>
        <w:tc>
          <w:tcPr>
            <w:tcW w:w="1373" w:type="dxa"/>
          </w:tcPr>
          <w:p w:rsidR="00033A24" w:rsidRPr="00033A24" w:rsidRDefault="000D2798" w:rsidP="0086229D">
            <w:pPr>
              <w:spacing w:before="60" w:after="60" w:line="276" w:lineRule="auto"/>
              <w:rPr>
                <w:sz w:val="18"/>
                <w:szCs w:val="18"/>
              </w:rPr>
            </w:pPr>
            <w:r w:rsidRPr="000D2798">
              <w:rPr>
                <w:sz w:val="18"/>
                <w:szCs w:val="18"/>
              </w:rPr>
              <w:t>10 000 000</w:t>
            </w:r>
          </w:p>
        </w:tc>
      </w:tr>
      <w:tr w:rsidR="00650019" w:rsidRPr="00033A24" w:rsidTr="0086229D">
        <w:tc>
          <w:tcPr>
            <w:tcW w:w="1480" w:type="dxa"/>
          </w:tcPr>
          <w:p w:rsidR="00650019" w:rsidRDefault="00650019" w:rsidP="0086229D">
            <w:pPr>
              <w:spacing w:before="60" w:after="60" w:line="276" w:lineRule="auto"/>
              <w:rPr>
                <w:sz w:val="18"/>
                <w:szCs w:val="18"/>
              </w:rPr>
            </w:pPr>
            <w:r>
              <w:rPr>
                <w:sz w:val="18"/>
                <w:szCs w:val="18"/>
              </w:rPr>
              <w:t>2</w:t>
            </w:r>
          </w:p>
        </w:tc>
        <w:tc>
          <w:tcPr>
            <w:tcW w:w="1372" w:type="dxa"/>
          </w:tcPr>
          <w:p w:rsidR="00650019" w:rsidRDefault="00650019" w:rsidP="0086229D">
            <w:pPr>
              <w:spacing w:before="60" w:after="60" w:line="276" w:lineRule="auto"/>
              <w:rPr>
                <w:sz w:val="18"/>
                <w:szCs w:val="18"/>
              </w:rPr>
            </w:pPr>
            <w:r>
              <w:rPr>
                <w:sz w:val="18"/>
                <w:szCs w:val="18"/>
              </w:rPr>
              <w:t>EFRR</w:t>
            </w:r>
          </w:p>
        </w:tc>
        <w:tc>
          <w:tcPr>
            <w:tcW w:w="1372" w:type="dxa"/>
          </w:tcPr>
          <w:p w:rsidR="00650019" w:rsidRDefault="00650019" w:rsidP="0086229D">
            <w:pPr>
              <w:spacing w:before="60" w:after="60" w:line="276" w:lineRule="auto"/>
              <w:rPr>
                <w:sz w:val="18"/>
                <w:szCs w:val="18"/>
              </w:rPr>
            </w:pPr>
            <w:r>
              <w:rPr>
                <w:sz w:val="18"/>
                <w:szCs w:val="18"/>
              </w:rPr>
              <w:t>słabiej rozwinięty</w:t>
            </w:r>
          </w:p>
        </w:tc>
        <w:tc>
          <w:tcPr>
            <w:tcW w:w="1372" w:type="dxa"/>
          </w:tcPr>
          <w:p w:rsidR="00650019" w:rsidRDefault="00650019" w:rsidP="0086229D">
            <w:pPr>
              <w:spacing w:before="60" w:after="60" w:line="276" w:lineRule="auto"/>
              <w:rPr>
                <w:sz w:val="18"/>
                <w:szCs w:val="18"/>
              </w:rPr>
            </w:pPr>
            <w:r>
              <w:rPr>
                <w:sz w:val="18"/>
                <w:szCs w:val="18"/>
              </w:rPr>
              <w:t>(i)</w:t>
            </w:r>
          </w:p>
        </w:tc>
        <w:tc>
          <w:tcPr>
            <w:tcW w:w="1373" w:type="dxa"/>
          </w:tcPr>
          <w:p w:rsidR="00650019" w:rsidRDefault="00650019" w:rsidP="0086229D">
            <w:pPr>
              <w:spacing w:before="60" w:after="60" w:line="276" w:lineRule="auto"/>
              <w:rPr>
                <w:sz w:val="18"/>
                <w:szCs w:val="18"/>
              </w:rPr>
            </w:pPr>
            <w:r>
              <w:rPr>
                <w:sz w:val="18"/>
                <w:szCs w:val="18"/>
              </w:rPr>
              <w:t>33</w:t>
            </w:r>
          </w:p>
        </w:tc>
        <w:tc>
          <w:tcPr>
            <w:tcW w:w="1373" w:type="dxa"/>
          </w:tcPr>
          <w:p w:rsidR="00650019" w:rsidRPr="000D2798" w:rsidRDefault="00650019" w:rsidP="0086229D">
            <w:pPr>
              <w:spacing w:before="60" w:after="60" w:line="276" w:lineRule="auto"/>
              <w:rPr>
                <w:sz w:val="18"/>
                <w:szCs w:val="18"/>
              </w:rPr>
            </w:pPr>
            <w:r>
              <w:rPr>
                <w:sz w:val="18"/>
                <w:szCs w:val="18"/>
              </w:rPr>
              <w:t>51 300 030</w:t>
            </w:r>
          </w:p>
        </w:tc>
      </w:tr>
    </w:tbl>
    <w:p w:rsidR="00033A24" w:rsidRPr="00033A24" w:rsidRDefault="00033A24" w:rsidP="00033A24">
      <w:pPr>
        <w:spacing w:before="60" w:after="60" w:line="276" w:lineRule="auto"/>
      </w:pPr>
      <w:r w:rsidRPr="00033A24">
        <w:t>Tabela 4. Wymiar 6 – tematy uzupełniające EFS+</w:t>
      </w:r>
    </w:p>
    <w:tbl>
      <w:tblPr>
        <w:tblStyle w:val="Tabela-Siatka1"/>
        <w:tblW w:w="0" w:type="auto"/>
        <w:tblLook w:val="04A0" w:firstRow="1" w:lastRow="0" w:firstColumn="1" w:lastColumn="0" w:noHBand="0" w:noVBand="1"/>
      </w:tblPr>
      <w:tblGrid>
        <w:gridCol w:w="1480"/>
        <w:gridCol w:w="1372"/>
        <w:gridCol w:w="1372"/>
        <w:gridCol w:w="1372"/>
        <w:gridCol w:w="1373"/>
        <w:gridCol w:w="1373"/>
      </w:tblGrid>
      <w:tr w:rsidR="00033A24" w:rsidRPr="00033A24" w:rsidTr="007E3667">
        <w:trPr>
          <w:tblHeader/>
        </w:trPr>
        <w:tc>
          <w:tcPr>
            <w:tcW w:w="1480" w:type="dxa"/>
          </w:tcPr>
          <w:p w:rsidR="00033A24" w:rsidRPr="00033A24" w:rsidRDefault="00033A24" w:rsidP="0086229D">
            <w:pPr>
              <w:spacing w:before="60" w:after="60" w:line="276" w:lineRule="auto"/>
              <w:rPr>
                <w:sz w:val="18"/>
                <w:szCs w:val="18"/>
              </w:rPr>
            </w:pPr>
            <w:r w:rsidRPr="00033A24">
              <w:rPr>
                <w:sz w:val="18"/>
                <w:szCs w:val="18"/>
              </w:rPr>
              <w:t>Nr priorytetu</w:t>
            </w:r>
          </w:p>
        </w:tc>
        <w:tc>
          <w:tcPr>
            <w:tcW w:w="1372" w:type="dxa"/>
          </w:tcPr>
          <w:p w:rsidR="00033A24" w:rsidRPr="00033A24" w:rsidRDefault="00033A24" w:rsidP="0086229D">
            <w:pPr>
              <w:spacing w:before="60" w:after="60" w:line="276" w:lineRule="auto"/>
              <w:rPr>
                <w:sz w:val="18"/>
                <w:szCs w:val="18"/>
              </w:rPr>
            </w:pPr>
            <w:r w:rsidRPr="00033A24">
              <w:rPr>
                <w:sz w:val="18"/>
                <w:szCs w:val="18"/>
              </w:rPr>
              <w:t>Fundusz</w:t>
            </w:r>
          </w:p>
        </w:tc>
        <w:tc>
          <w:tcPr>
            <w:tcW w:w="1372" w:type="dxa"/>
          </w:tcPr>
          <w:p w:rsidR="00033A24" w:rsidRPr="00033A24" w:rsidRDefault="00033A24" w:rsidP="0086229D">
            <w:pPr>
              <w:spacing w:before="60" w:after="60" w:line="276" w:lineRule="auto"/>
              <w:rPr>
                <w:sz w:val="18"/>
                <w:szCs w:val="18"/>
              </w:rPr>
            </w:pPr>
            <w:r w:rsidRPr="00033A24">
              <w:rPr>
                <w:sz w:val="18"/>
                <w:szCs w:val="18"/>
              </w:rPr>
              <w:t>Kategoria regionu</w:t>
            </w:r>
          </w:p>
        </w:tc>
        <w:tc>
          <w:tcPr>
            <w:tcW w:w="1372" w:type="dxa"/>
          </w:tcPr>
          <w:p w:rsidR="00033A24" w:rsidRPr="00033A24" w:rsidRDefault="00033A24" w:rsidP="0086229D">
            <w:pPr>
              <w:spacing w:before="60" w:after="60" w:line="276" w:lineRule="auto"/>
              <w:rPr>
                <w:sz w:val="18"/>
                <w:szCs w:val="18"/>
              </w:rPr>
            </w:pPr>
            <w:r w:rsidRPr="00033A24">
              <w:rPr>
                <w:sz w:val="18"/>
                <w:szCs w:val="18"/>
              </w:rPr>
              <w:t>Cel szczegółowy</w:t>
            </w:r>
          </w:p>
        </w:tc>
        <w:tc>
          <w:tcPr>
            <w:tcW w:w="1373" w:type="dxa"/>
          </w:tcPr>
          <w:p w:rsidR="00033A24" w:rsidRPr="00033A24" w:rsidRDefault="00033A24" w:rsidP="0086229D">
            <w:pPr>
              <w:spacing w:before="60" w:after="60" w:line="276" w:lineRule="auto"/>
              <w:rPr>
                <w:sz w:val="18"/>
                <w:szCs w:val="18"/>
              </w:rPr>
            </w:pPr>
            <w:r w:rsidRPr="00033A24">
              <w:rPr>
                <w:sz w:val="18"/>
                <w:szCs w:val="18"/>
              </w:rPr>
              <w:t>Kod</w:t>
            </w:r>
          </w:p>
        </w:tc>
        <w:tc>
          <w:tcPr>
            <w:tcW w:w="1373" w:type="dxa"/>
          </w:tcPr>
          <w:p w:rsidR="00033A24" w:rsidRPr="00033A24" w:rsidRDefault="00033A24" w:rsidP="0086229D">
            <w:pPr>
              <w:spacing w:before="60" w:after="60" w:line="276" w:lineRule="auto"/>
              <w:rPr>
                <w:sz w:val="18"/>
                <w:szCs w:val="18"/>
              </w:rPr>
            </w:pPr>
            <w:r w:rsidRPr="00033A24">
              <w:rPr>
                <w:sz w:val="18"/>
                <w:szCs w:val="18"/>
              </w:rPr>
              <w:t>Kwota (EUR)</w:t>
            </w:r>
          </w:p>
        </w:tc>
      </w:tr>
      <w:tr w:rsidR="00033A24" w:rsidRPr="00033A24" w:rsidTr="0086229D">
        <w:tc>
          <w:tcPr>
            <w:tcW w:w="1480" w:type="dxa"/>
          </w:tcPr>
          <w:p w:rsidR="00033A24" w:rsidRPr="00033A24" w:rsidRDefault="00033A24" w:rsidP="0086229D">
            <w:pPr>
              <w:spacing w:before="60" w:after="60" w:line="276" w:lineRule="auto"/>
              <w:rPr>
                <w:sz w:val="18"/>
                <w:szCs w:val="18"/>
              </w:rPr>
            </w:pPr>
          </w:p>
        </w:tc>
        <w:tc>
          <w:tcPr>
            <w:tcW w:w="1372" w:type="dxa"/>
          </w:tcPr>
          <w:p w:rsidR="00033A24" w:rsidRPr="00033A24" w:rsidRDefault="00033A24" w:rsidP="0086229D">
            <w:pPr>
              <w:spacing w:before="60" w:after="60" w:line="276" w:lineRule="auto"/>
              <w:rPr>
                <w:sz w:val="18"/>
                <w:szCs w:val="18"/>
              </w:rPr>
            </w:pPr>
          </w:p>
        </w:tc>
        <w:tc>
          <w:tcPr>
            <w:tcW w:w="1372" w:type="dxa"/>
          </w:tcPr>
          <w:p w:rsidR="00033A24" w:rsidRPr="00033A24" w:rsidRDefault="00033A24" w:rsidP="0086229D">
            <w:pPr>
              <w:spacing w:before="60" w:after="60" w:line="276" w:lineRule="auto"/>
              <w:rPr>
                <w:sz w:val="18"/>
                <w:szCs w:val="18"/>
              </w:rPr>
            </w:pPr>
          </w:p>
        </w:tc>
        <w:tc>
          <w:tcPr>
            <w:tcW w:w="1372" w:type="dxa"/>
          </w:tcPr>
          <w:p w:rsidR="00033A24" w:rsidRPr="00033A24" w:rsidRDefault="00033A24" w:rsidP="0086229D">
            <w:pPr>
              <w:spacing w:before="60" w:after="60" w:line="276" w:lineRule="auto"/>
              <w:rPr>
                <w:sz w:val="18"/>
                <w:szCs w:val="18"/>
              </w:rPr>
            </w:pPr>
          </w:p>
        </w:tc>
        <w:tc>
          <w:tcPr>
            <w:tcW w:w="1373" w:type="dxa"/>
          </w:tcPr>
          <w:p w:rsidR="00033A24" w:rsidRPr="00033A24" w:rsidRDefault="00033A24" w:rsidP="0086229D">
            <w:pPr>
              <w:spacing w:before="60" w:after="60" w:line="276" w:lineRule="auto"/>
              <w:rPr>
                <w:sz w:val="18"/>
                <w:szCs w:val="18"/>
              </w:rPr>
            </w:pPr>
          </w:p>
        </w:tc>
        <w:tc>
          <w:tcPr>
            <w:tcW w:w="1373" w:type="dxa"/>
          </w:tcPr>
          <w:p w:rsidR="00033A24" w:rsidRPr="00033A24" w:rsidRDefault="00033A24" w:rsidP="0086229D">
            <w:pPr>
              <w:spacing w:before="60" w:after="60" w:line="276" w:lineRule="auto"/>
              <w:rPr>
                <w:sz w:val="18"/>
                <w:szCs w:val="18"/>
              </w:rPr>
            </w:pPr>
          </w:p>
        </w:tc>
      </w:tr>
      <w:tr w:rsidR="00033A24" w:rsidRPr="00033A24" w:rsidTr="0086229D">
        <w:tc>
          <w:tcPr>
            <w:tcW w:w="1480" w:type="dxa"/>
          </w:tcPr>
          <w:p w:rsidR="00033A24" w:rsidRPr="00033A24" w:rsidRDefault="00033A24" w:rsidP="0086229D">
            <w:pPr>
              <w:spacing w:before="60" w:after="60" w:line="276" w:lineRule="auto"/>
              <w:rPr>
                <w:sz w:val="18"/>
                <w:szCs w:val="18"/>
              </w:rPr>
            </w:pPr>
          </w:p>
        </w:tc>
        <w:tc>
          <w:tcPr>
            <w:tcW w:w="1372" w:type="dxa"/>
          </w:tcPr>
          <w:p w:rsidR="00033A24" w:rsidRPr="00033A24" w:rsidRDefault="00033A24" w:rsidP="0086229D">
            <w:pPr>
              <w:spacing w:before="60" w:after="60" w:line="276" w:lineRule="auto"/>
              <w:rPr>
                <w:sz w:val="18"/>
                <w:szCs w:val="18"/>
              </w:rPr>
            </w:pPr>
          </w:p>
        </w:tc>
        <w:tc>
          <w:tcPr>
            <w:tcW w:w="1372" w:type="dxa"/>
          </w:tcPr>
          <w:p w:rsidR="00033A24" w:rsidRPr="00033A24" w:rsidRDefault="00033A24" w:rsidP="0086229D">
            <w:pPr>
              <w:spacing w:before="60" w:after="60" w:line="276" w:lineRule="auto"/>
              <w:rPr>
                <w:sz w:val="18"/>
                <w:szCs w:val="18"/>
              </w:rPr>
            </w:pPr>
          </w:p>
        </w:tc>
        <w:tc>
          <w:tcPr>
            <w:tcW w:w="1372" w:type="dxa"/>
          </w:tcPr>
          <w:p w:rsidR="00033A24" w:rsidRPr="00033A24" w:rsidRDefault="00033A24" w:rsidP="0086229D">
            <w:pPr>
              <w:spacing w:before="60" w:after="60" w:line="276" w:lineRule="auto"/>
              <w:rPr>
                <w:sz w:val="18"/>
                <w:szCs w:val="18"/>
              </w:rPr>
            </w:pPr>
          </w:p>
        </w:tc>
        <w:tc>
          <w:tcPr>
            <w:tcW w:w="1373" w:type="dxa"/>
          </w:tcPr>
          <w:p w:rsidR="00033A24" w:rsidRPr="00033A24" w:rsidRDefault="00033A24" w:rsidP="0086229D">
            <w:pPr>
              <w:spacing w:before="60" w:after="60" w:line="276" w:lineRule="auto"/>
              <w:rPr>
                <w:sz w:val="18"/>
                <w:szCs w:val="18"/>
              </w:rPr>
            </w:pPr>
          </w:p>
        </w:tc>
        <w:tc>
          <w:tcPr>
            <w:tcW w:w="1373" w:type="dxa"/>
          </w:tcPr>
          <w:p w:rsidR="00033A24" w:rsidRPr="00033A24" w:rsidRDefault="00033A24" w:rsidP="0086229D">
            <w:pPr>
              <w:spacing w:before="60" w:after="60" w:line="276" w:lineRule="auto"/>
              <w:rPr>
                <w:sz w:val="18"/>
                <w:szCs w:val="18"/>
              </w:rPr>
            </w:pPr>
          </w:p>
        </w:tc>
      </w:tr>
    </w:tbl>
    <w:p w:rsidR="00033A24" w:rsidRPr="00033A24" w:rsidRDefault="00033A24" w:rsidP="00033A24">
      <w:pPr>
        <w:spacing w:before="60" w:after="60" w:line="276" w:lineRule="auto"/>
      </w:pPr>
      <w:r w:rsidRPr="00033A24">
        <w:t>Tabela 5. Wymiar 7 – wymiar „Równouprawnienie płci” w ramach EFS+, EFRR, FS i FST</w:t>
      </w:r>
    </w:p>
    <w:tbl>
      <w:tblPr>
        <w:tblStyle w:val="Tabela-Siatka1"/>
        <w:tblW w:w="0" w:type="auto"/>
        <w:tblLook w:val="04A0" w:firstRow="1" w:lastRow="0" w:firstColumn="1" w:lastColumn="0" w:noHBand="0" w:noVBand="1"/>
      </w:tblPr>
      <w:tblGrid>
        <w:gridCol w:w="1480"/>
        <w:gridCol w:w="1372"/>
        <w:gridCol w:w="1372"/>
        <w:gridCol w:w="1372"/>
        <w:gridCol w:w="1373"/>
        <w:gridCol w:w="1373"/>
      </w:tblGrid>
      <w:tr w:rsidR="00033A24" w:rsidRPr="00033A24" w:rsidTr="007E3667">
        <w:trPr>
          <w:tblHeader/>
        </w:trPr>
        <w:tc>
          <w:tcPr>
            <w:tcW w:w="1480" w:type="dxa"/>
          </w:tcPr>
          <w:p w:rsidR="00033A24" w:rsidRPr="00033A24" w:rsidRDefault="00033A24" w:rsidP="0086229D">
            <w:pPr>
              <w:spacing w:before="60" w:after="60" w:line="276" w:lineRule="auto"/>
              <w:rPr>
                <w:sz w:val="18"/>
                <w:szCs w:val="18"/>
              </w:rPr>
            </w:pPr>
            <w:r w:rsidRPr="00033A24">
              <w:rPr>
                <w:sz w:val="18"/>
                <w:szCs w:val="18"/>
              </w:rPr>
              <w:t>Nr priorytetu</w:t>
            </w:r>
          </w:p>
        </w:tc>
        <w:tc>
          <w:tcPr>
            <w:tcW w:w="1372" w:type="dxa"/>
          </w:tcPr>
          <w:p w:rsidR="00033A24" w:rsidRPr="00033A24" w:rsidRDefault="00033A24" w:rsidP="0086229D">
            <w:pPr>
              <w:spacing w:before="60" w:after="60" w:line="276" w:lineRule="auto"/>
              <w:rPr>
                <w:sz w:val="18"/>
                <w:szCs w:val="18"/>
              </w:rPr>
            </w:pPr>
            <w:r w:rsidRPr="00033A24">
              <w:rPr>
                <w:sz w:val="18"/>
                <w:szCs w:val="18"/>
              </w:rPr>
              <w:t>Fundusz</w:t>
            </w:r>
          </w:p>
        </w:tc>
        <w:tc>
          <w:tcPr>
            <w:tcW w:w="1372" w:type="dxa"/>
          </w:tcPr>
          <w:p w:rsidR="00033A24" w:rsidRPr="00033A24" w:rsidRDefault="00033A24" w:rsidP="0086229D">
            <w:pPr>
              <w:spacing w:before="60" w:after="60" w:line="276" w:lineRule="auto"/>
              <w:rPr>
                <w:sz w:val="18"/>
                <w:szCs w:val="18"/>
              </w:rPr>
            </w:pPr>
            <w:r w:rsidRPr="00033A24">
              <w:rPr>
                <w:sz w:val="18"/>
                <w:szCs w:val="18"/>
              </w:rPr>
              <w:t>Kategoria regionu</w:t>
            </w:r>
          </w:p>
        </w:tc>
        <w:tc>
          <w:tcPr>
            <w:tcW w:w="1372" w:type="dxa"/>
          </w:tcPr>
          <w:p w:rsidR="00033A24" w:rsidRPr="00033A24" w:rsidRDefault="00033A24" w:rsidP="0086229D">
            <w:pPr>
              <w:spacing w:before="60" w:after="60" w:line="276" w:lineRule="auto"/>
              <w:rPr>
                <w:sz w:val="18"/>
                <w:szCs w:val="18"/>
              </w:rPr>
            </w:pPr>
            <w:r w:rsidRPr="00033A24">
              <w:rPr>
                <w:sz w:val="18"/>
                <w:szCs w:val="18"/>
              </w:rPr>
              <w:t>Cel szczegółowy</w:t>
            </w:r>
          </w:p>
        </w:tc>
        <w:tc>
          <w:tcPr>
            <w:tcW w:w="1373" w:type="dxa"/>
          </w:tcPr>
          <w:p w:rsidR="00033A24" w:rsidRPr="00033A24" w:rsidRDefault="00033A24" w:rsidP="0086229D">
            <w:pPr>
              <w:spacing w:before="60" w:after="60" w:line="276" w:lineRule="auto"/>
              <w:rPr>
                <w:sz w:val="18"/>
                <w:szCs w:val="18"/>
              </w:rPr>
            </w:pPr>
            <w:r w:rsidRPr="00033A24">
              <w:rPr>
                <w:sz w:val="18"/>
                <w:szCs w:val="18"/>
              </w:rPr>
              <w:t>Kod</w:t>
            </w:r>
          </w:p>
        </w:tc>
        <w:tc>
          <w:tcPr>
            <w:tcW w:w="1373" w:type="dxa"/>
          </w:tcPr>
          <w:p w:rsidR="00033A24" w:rsidRPr="00033A24" w:rsidRDefault="00033A24" w:rsidP="0086229D">
            <w:pPr>
              <w:spacing w:before="60" w:after="60" w:line="276" w:lineRule="auto"/>
              <w:rPr>
                <w:sz w:val="18"/>
                <w:szCs w:val="18"/>
              </w:rPr>
            </w:pPr>
            <w:r w:rsidRPr="00033A24">
              <w:rPr>
                <w:sz w:val="18"/>
                <w:szCs w:val="18"/>
              </w:rPr>
              <w:t>Kwota (EUR)</w:t>
            </w:r>
          </w:p>
        </w:tc>
      </w:tr>
      <w:tr w:rsidR="00033A24" w:rsidRPr="00033A24" w:rsidTr="0086229D">
        <w:tc>
          <w:tcPr>
            <w:tcW w:w="1480" w:type="dxa"/>
          </w:tcPr>
          <w:p w:rsidR="00033A24" w:rsidRPr="00033A24" w:rsidRDefault="00033A24" w:rsidP="0086229D">
            <w:pPr>
              <w:spacing w:before="60" w:after="60" w:line="276" w:lineRule="auto"/>
              <w:rPr>
                <w:sz w:val="18"/>
                <w:szCs w:val="18"/>
              </w:rPr>
            </w:pPr>
          </w:p>
        </w:tc>
        <w:tc>
          <w:tcPr>
            <w:tcW w:w="1372" w:type="dxa"/>
          </w:tcPr>
          <w:p w:rsidR="00033A24" w:rsidRPr="00033A24" w:rsidRDefault="00033A24" w:rsidP="0086229D">
            <w:pPr>
              <w:spacing w:before="60" w:after="60" w:line="276" w:lineRule="auto"/>
              <w:rPr>
                <w:sz w:val="18"/>
                <w:szCs w:val="18"/>
              </w:rPr>
            </w:pPr>
          </w:p>
        </w:tc>
        <w:tc>
          <w:tcPr>
            <w:tcW w:w="1372" w:type="dxa"/>
          </w:tcPr>
          <w:p w:rsidR="00033A24" w:rsidRPr="00033A24" w:rsidRDefault="00033A24" w:rsidP="0086229D">
            <w:pPr>
              <w:spacing w:before="60" w:after="60" w:line="276" w:lineRule="auto"/>
              <w:rPr>
                <w:sz w:val="18"/>
                <w:szCs w:val="18"/>
              </w:rPr>
            </w:pPr>
          </w:p>
        </w:tc>
        <w:tc>
          <w:tcPr>
            <w:tcW w:w="1372" w:type="dxa"/>
          </w:tcPr>
          <w:p w:rsidR="00033A24" w:rsidRPr="00033A24" w:rsidRDefault="00033A24" w:rsidP="0086229D">
            <w:pPr>
              <w:spacing w:before="60" w:after="60" w:line="276" w:lineRule="auto"/>
              <w:rPr>
                <w:sz w:val="18"/>
                <w:szCs w:val="18"/>
              </w:rPr>
            </w:pPr>
          </w:p>
        </w:tc>
        <w:tc>
          <w:tcPr>
            <w:tcW w:w="1373" w:type="dxa"/>
          </w:tcPr>
          <w:p w:rsidR="00033A24" w:rsidRPr="00033A24" w:rsidRDefault="00033A24" w:rsidP="0086229D">
            <w:pPr>
              <w:spacing w:before="60" w:after="60" w:line="276" w:lineRule="auto"/>
              <w:rPr>
                <w:sz w:val="18"/>
                <w:szCs w:val="18"/>
              </w:rPr>
            </w:pPr>
          </w:p>
        </w:tc>
        <w:tc>
          <w:tcPr>
            <w:tcW w:w="1373" w:type="dxa"/>
          </w:tcPr>
          <w:p w:rsidR="00033A24" w:rsidRPr="00033A24" w:rsidRDefault="00033A24" w:rsidP="0086229D">
            <w:pPr>
              <w:spacing w:before="60" w:after="60" w:line="276" w:lineRule="auto"/>
              <w:rPr>
                <w:sz w:val="18"/>
                <w:szCs w:val="18"/>
              </w:rPr>
            </w:pPr>
          </w:p>
        </w:tc>
      </w:tr>
      <w:tr w:rsidR="00033A24" w:rsidRPr="00033A24" w:rsidTr="0086229D">
        <w:tc>
          <w:tcPr>
            <w:tcW w:w="1480" w:type="dxa"/>
          </w:tcPr>
          <w:p w:rsidR="00033A24" w:rsidRPr="00033A24" w:rsidRDefault="00033A24" w:rsidP="0086229D">
            <w:pPr>
              <w:spacing w:before="60" w:after="60" w:line="276" w:lineRule="auto"/>
              <w:rPr>
                <w:sz w:val="18"/>
                <w:szCs w:val="18"/>
              </w:rPr>
            </w:pPr>
          </w:p>
        </w:tc>
        <w:tc>
          <w:tcPr>
            <w:tcW w:w="1372" w:type="dxa"/>
          </w:tcPr>
          <w:p w:rsidR="00033A24" w:rsidRPr="00033A24" w:rsidRDefault="00033A24" w:rsidP="0086229D">
            <w:pPr>
              <w:spacing w:before="60" w:after="60" w:line="276" w:lineRule="auto"/>
              <w:rPr>
                <w:sz w:val="18"/>
                <w:szCs w:val="18"/>
              </w:rPr>
            </w:pPr>
          </w:p>
        </w:tc>
        <w:tc>
          <w:tcPr>
            <w:tcW w:w="1372" w:type="dxa"/>
          </w:tcPr>
          <w:p w:rsidR="00033A24" w:rsidRPr="00033A24" w:rsidRDefault="00033A24" w:rsidP="0086229D">
            <w:pPr>
              <w:spacing w:before="60" w:after="60" w:line="276" w:lineRule="auto"/>
              <w:rPr>
                <w:sz w:val="18"/>
                <w:szCs w:val="18"/>
              </w:rPr>
            </w:pPr>
          </w:p>
        </w:tc>
        <w:tc>
          <w:tcPr>
            <w:tcW w:w="1372" w:type="dxa"/>
          </w:tcPr>
          <w:p w:rsidR="00033A24" w:rsidRPr="00033A24" w:rsidRDefault="00033A24" w:rsidP="0086229D">
            <w:pPr>
              <w:spacing w:before="60" w:after="60" w:line="276" w:lineRule="auto"/>
              <w:rPr>
                <w:sz w:val="18"/>
                <w:szCs w:val="18"/>
              </w:rPr>
            </w:pPr>
          </w:p>
        </w:tc>
        <w:tc>
          <w:tcPr>
            <w:tcW w:w="1373" w:type="dxa"/>
          </w:tcPr>
          <w:p w:rsidR="00033A24" w:rsidRPr="00033A24" w:rsidRDefault="00033A24" w:rsidP="0086229D">
            <w:pPr>
              <w:spacing w:before="60" w:after="60" w:line="276" w:lineRule="auto"/>
              <w:rPr>
                <w:sz w:val="18"/>
                <w:szCs w:val="18"/>
              </w:rPr>
            </w:pPr>
          </w:p>
        </w:tc>
        <w:tc>
          <w:tcPr>
            <w:tcW w:w="1373" w:type="dxa"/>
          </w:tcPr>
          <w:p w:rsidR="00033A24" w:rsidRPr="00033A24" w:rsidRDefault="00033A24" w:rsidP="0086229D">
            <w:pPr>
              <w:spacing w:before="60" w:after="60" w:line="276" w:lineRule="auto"/>
              <w:rPr>
                <w:sz w:val="18"/>
                <w:szCs w:val="18"/>
              </w:rPr>
            </w:pPr>
          </w:p>
        </w:tc>
      </w:tr>
    </w:tbl>
    <w:p w:rsidR="00D001BE" w:rsidRDefault="00D001BE" w:rsidP="00F83726">
      <w:pPr>
        <w:pStyle w:val="Nagwek4"/>
        <w:spacing w:before="60" w:after="60" w:line="276" w:lineRule="auto"/>
        <w:rPr>
          <w:rFonts w:asciiTheme="minorHAnsi" w:hAnsiTheme="minorHAnsi" w:cstheme="minorHAnsi"/>
          <w:b/>
          <w:i w:val="0"/>
          <w:color w:val="auto"/>
        </w:rPr>
      </w:pPr>
    </w:p>
    <w:p w:rsidR="00F83726" w:rsidRPr="00F83726" w:rsidRDefault="00F83726" w:rsidP="00F83726">
      <w:pPr>
        <w:sectPr w:rsidR="00F83726" w:rsidRPr="00F83726" w:rsidSect="00D001BE">
          <w:type w:val="continuous"/>
          <w:pgSz w:w="11906" w:h="16838"/>
          <w:pgMar w:top="1417" w:right="1417" w:bottom="1417" w:left="1417" w:header="708" w:footer="708" w:gutter="0"/>
          <w:cols w:space="708"/>
          <w:docGrid w:linePitch="360"/>
        </w:sectPr>
      </w:pPr>
    </w:p>
    <w:p w:rsidR="005E14CF" w:rsidRPr="005540F7" w:rsidRDefault="0023508B" w:rsidP="008B514B">
      <w:pPr>
        <w:pStyle w:val="Nagwek4"/>
        <w:shd w:val="clear" w:color="auto" w:fill="00FF00"/>
        <w:spacing w:before="60" w:after="60" w:line="276" w:lineRule="auto"/>
        <w:rPr>
          <w:rFonts w:asciiTheme="minorHAnsi" w:hAnsiTheme="minorHAnsi" w:cstheme="minorHAnsi"/>
          <w:i w:val="0"/>
          <w:color w:val="auto"/>
        </w:rPr>
      </w:pPr>
      <w:r w:rsidRPr="005540F7">
        <w:rPr>
          <w:rFonts w:asciiTheme="minorHAnsi" w:hAnsiTheme="minorHAnsi" w:cstheme="minorHAnsi"/>
          <w:i w:val="0"/>
          <w:color w:val="auto"/>
        </w:rPr>
        <w:t xml:space="preserve"> </w:t>
      </w:r>
      <w:r w:rsidR="005E14CF" w:rsidRPr="005540F7">
        <w:rPr>
          <w:rFonts w:asciiTheme="minorHAnsi" w:hAnsiTheme="minorHAnsi" w:cstheme="minorHAnsi"/>
          <w:i w:val="0"/>
          <w:color w:val="auto"/>
        </w:rPr>
        <w:t>(ii) wspieranie energii odnawialnej zgodnie z dyrektywą (UE) 2018/2001, w tym z określonymi w niej kryteriami zrównoważonego rozwoju</w:t>
      </w:r>
    </w:p>
    <w:p w:rsidR="005E14CF" w:rsidRDefault="005E14CF" w:rsidP="008B514B">
      <w:pPr>
        <w:spacing w:before="60" w:after="60" w:line="276" w:lineRule="auto"/>
      </w:pPr>
      <w:r w:rsidRPr="00C570B2">
        <w:rPr>
          <w:b/>
        </w:rPr>
        <w:t>Planowane rodzaje działań</w:t>
      </w:r>
    </w:p>
    <w:p w:rsidR="0020155B" w:rsidRPr="0020155B" w:rsidRDefault="0020155B" w:rsidP="0020155B">
      <w:pPr>
        <w:spacing w:before="60" w:after="60" w:line="276" w:lineRule="auto"/>
      </w:pPr>
      <w:r w:rsidRPr="0020155B">
        <w:t xml:space="preserve">W obszarze </w:t>
      </w:r>
      <w:r w:rsidRPr="0020155B">
        <w:rPr>
          <w:u w:val="single"/>
        </w:rPr>
        <w:t>rozwoju odnawialnych źródeł energii</w:t>
      </w:r>
      <w:r w:rsidRPr="0020155B">
        <w:t xml:space="preserve"> wspierana będzie budowa i rozbudowa odnawialnych źródeł energii w zakresie wytwarzania energii elektrycznej i/lub cieplnej, w tym z magazynami energii działającymi na potrzeby danego źródła OZE, ze szczególnym uwzględnieniem rozproszonej energetyki </w:t>
      </w:r>
      <w:proofErr w:type="spellStart"/>
      <w:r w:rsidRPr="0020155B">
        <w:t>prosumenckiej</w:t>
      </w:r>
      <w:proofErr w:type="spellEnd"/>
      <w:r w:rsidRPr="0020155B">
        <w:t xml:space="preserve"> wraz z przyłączeniem źródeł OZE do sieci energetycznych lub ciepłowniczych. </w:t>
      </w:r>
    </w:p>
    <w:p w:rsidR="0020155B" w:rsidRPr="0020155B" w:rsidRDefault="0020155B" w:rsidP="0020155B">
      <w:pPr>
        <w:spacing w:before="60" w:after="60" w:line="276" w:lineRule="auto"/>
        <w:rPr>
          <w:rFonts w:cs="Arial"/>
        </w:rPr>
      </w:pPr>
      <w:r w:rsidRPr="0020155B">
        <w:rPr>
          <w:rFonts w:cs="Arial"/>
        </w:rPr>
        <w:t xml:space="preserve">Dofinansowywana będzie budowa opartych na zasilanych poprzez co najmniej dwa, różne źródła energii odnawialnej układów hybrydowych (w tym </w:t>
      </w:r>
      <w:proofErr w:type="spellStart"/>
      <w:r w:rsidRPr="0020155B">
        <w:rPr>
          <w:rFonts w:cs="Arial"/>
        </w:rPr>
        <w:t>mikrokogeneracja</w:t>
      </w:r>
      <w:proofErr w:type="spellEnd"/>
      <w:r w:rsidRPr="0020155B">
        <w:rPr>
          <w:rFonts w:cs="Arial"/>
        </w:rPr>
        <w:t xml:space="preserve"> z wykorzystaniem OZE).</w:t>
      </w:r>
    </w:p>
    <w:p w:rsidR="0020155B" w:rsidRPr="0020155B" w:rsidRDefault="0020155B" w:rsidP="0020155B">
      <w:pPr>
        <w:spacing w:before="60" w:after="60" w:line="276" w:lineRule="auto"/>
        <w:rPr>
          <w:rFonts w:cs="Arial"/>
        </w:rPr>
      </w:pPr>
      <w:r w:rsidRPr="0020155B">
        <w:rPr>
          <w:rFonts w:cs="Arial"/>
        </w:rPr>
        <w:t>Wspierane będą przedsięwzięcia polegające na organizowaniu i budowie wysp energetycznych</w:t>
      </w:r>
      <w:r w:rsidRPr="0020155B">
        <w:rPr>
          <w:rFonts w:cs="Arial"/>
          <w:vertAlign w:val="superscript"/>
        </w:rPr>
        <w:footnoteReference w:id="1"/>
      </w:r>
      <w:r w:rsidRPr="0020155B">
        <w:rPr>
          <w:rFonts w:cs="Arial"/>
        </w:rPr>
        <w:t xml:space="preserve"> (powiązanych systemów energii cieplnej (chłodu), elektrycznej i/lub paliw gazowych) w oparciu o </w:t>
      </w:r>
      <w:r w:rsidRPr="0020155B">
        <w:rPr>
          <w:rFonts w:cs="Arial"/>
        </w:rPr>
        <w:lastRenderedPageBreak/>
        <w:t xml:space="preserve">lokalne, energetyczne zasoby odnawialne, także z przebudową istniejących ciepłowni zasilających lokalne grupy odbiorców. </w:t>
      </w:r>
    </w:p>
    <w:p w:rsidR="0020155B" w:rsidRPr="0020155B" w:rsidRDefault="0020155B" w:rsidP="0020155B">
      <w:pPr>
        <w:spacing w:before="60" w:after="60" w:line="276" w:lineRule="auto"/>
      </w:pPr>
      <w:r w:rsidRPr="0020155B">
        <w:rPr>
          <w:rFonts w:cs="Arial"/>
        </w:rPr>
        <w:t>Dofinansowywane będą również przedsięwzięcia polegające na organizowaniu i budowie klastrów energii, spółdzielni energetycznych oraz społeczności energetycznych</w:t>
      </w:r>
      <w:r w:rsidRPr="0020155B">
        <w:rPr>
          <w:b/>
          <w:bCs/>
          <w:sz w:val="19"/>
          <w:szCs w:val="19"/>
        </w:rPr>
        <w:t xml:space="preserve"> </w:t>
      </w:r>
      <w:r w:rsidRPr="0020155B">
        <w:rPr>
          <w:rFonts w:cs="Arial"/>
        </w:rPr>
        <w:t>działających w zakresie energii odnawialnej.</w:t>
      </w:r>
      <w:r w:rsidRPr="0020155B">
        <w:t xml:space="preserve"> W ramach kompleksowych projektów możliwa także będzie budowa, rozbudowa lub przebudowa sieci wewnątrz klastrów energii, spółdzielni energetycznych </w:t>
      </w:r>
      <w:r w:rsidRPr="0020155B">
        <w:rPr>
          <w:rFonts w:cs="Arial"/>
        </w:rPr>
        <w:t>oraz społeczności energetycznych</w:t>
      </w:r>
      <w:r w:rsidRPr="0020155B">
        <w:rPr>
          <w:b/>
          <w:bCs/>
          <w:sz w:val="19"/>
          <w:szCs w:val="19"/>
        </w:rPr>
        <w:t xml:space="preserve"> </w:t>
      </w:r>
      <w:r w:rsidRPr="0020155B">
        <w:rPr>
          <w:rFonts w:cs="Arial"/>
        </w:rPr>
        <w:t>działających w zakresie energii odnawialnej</w:t>
      </w:r>
      <w:r w:rsidRPr="0020155B">
        <w:t>.</w:t>
      </w:r>
    </w:p>
    <w:p w:rsidR="0020155B" w:rsidRPr="0020155B" w:rsidRDefault="0020155B" w:rsidP="0020155B">
      <w:pPr>
        <w:spacing w:before="60" w:after="60" w:line="276" w:lineRule="auto"/>
        <w:rPr>
          <w:rFonts w:cs="Arial"/>
        </w:rPr>
      </w:pPr>
      <w:r w:rsidRPr="0020155B">
        <w:rPr>
          <w:rFonts w:cs="Arial"/>
        </w:rPr>
        <w:t>W zakresie produkcji i wykorzystania biogazu wspierana będzie budowa instalacji służących do produkcji i wykorzystania biogazu wraz z systemami dystrybucji, kondycjonowania i zagospodarowania produktów ubocznych, w tym do produkcji nawozów.</w:t>
      </w:r>
    </w:p>
    <w:p w:rsidR="0020155B" w:rsidRPr="0020155B" w:rsidRDefault="0020155B" w:rsidP="0020155B">
      <w:pPr>
        <w:spacing w:before="60" w:after="60" w:line="276" w:lineRule="auto"/>
        <w:rPr>
          <w:rFonts w:cs="Arial"/>
        </w:rPr>
      </w:pPr>
      <w:r w:rsidRPr="0020155B">
        <w:rPr>
          <w:rFonts w:cs="Arial"/>
        </w:rPr>
        <w:t>Wyklucza się wsparcie instalacji służących do zagospodarowania biomasy lub produkcji biogazu będących konkurencją dla rynku produkcji żywności.</w:t>
      </w:r>
    </w:p>
    <w:p w:rsidR="0020155B" w:rsidRPr="0020155B" w:rsidRDefault="0020155B" w:rsidP="0020155B">
      <w:pPr>
        <w:spacing w:before="60" w:after="60" w:line="276" w:lineRule="auto"/>
      </w:pPr>
      <w:r w:rsidRPr="0020155B">
        <w:t>Interwencja w zakresie energetyki wodnej dotyczyć będzie wyłącznie przebudowy istniejących obiektów (przy zapewnieniu drożności budowli dla przemieszczania się fauny wodnej i z uwzględnieniem warunków dotyczących projektów mogących mieć wpływ na stan wód).</w:t>
      </w:r>
    </w:p>
    <w:p w:rsidR="0020155B" w:rsidRPr="0020155B" w:rsidRDefault="0020155B" w:rsidP="0020155B">
      <w:pPr>
        <w:spacing w:before="60" w:after="60" w:line="276" w:lineRule="auto"/>
        <w:rPr>
          <w:rFonts w:cs="Arial"/>
        </w:rPr>
      </w:pPr>
      <w:r w:rsidRPr="0020155B">
        <w:rPr>
          <w:rFonts w:cs="Arial"/>
        </w:rPr>
        <w:t>W zakresie wykorzystania energii słońca wspierane będą przede wszystkim systemy fotowoltaiczne.</w:t>
      </w:r>
    </w:p>
    <w:p w:rsidR="0020155B" w:rsidRPr="0020155B" w:rsidRDefault="0020155B" w:rsidP="0020155B">
      <w:pPr>
        <w:spacing w:before="60" w:after="60" w:line="276" w:lineRule="auto"/>
        <w:rPr>
          <w:rFonts w:cs="Arial"/>
        </w:rPr>
      </w:pPr>
      <w:r w:rsidRPr="0020155B">
        <w:rPr>
          <w:rFonts w:cs="Arial"/>
        </w:rPr>
        <w:t xml:space="preserve">W zakresie systemów ogrzewania opartych na pompach ciepła wyklucza się systemy wykorzystujące dodatkowo instalacje kolektorów słonecznych. </w:t>
      </w:r>
    </w:p>
    <w:p w:rsidR="0020155B" w:rsidRPr="0020155B" w:rsidRDefault="0020155B" w:rsidP="0020155B">
      <w:pPr>
        <w:spacing w:before="60" w:after="60" w:line="276" w:lineRule="auto"/>
        <w:rPr>
          <w:rFonts w:cs="Arial"/>
        </w:rPr>
      </w:pPr>
      <w:r w:rsidRPr="0020155B">
        <w:rPr>
          <w:rFonts w:cs="Arial"/>
        </w:rPr>
        <w:t>Wyklucza się także wsparcie systemów i instalacji zasilających niskotemperaturowe wewnętrzne instalacje grzewcze, zlokalizowanych w obiektach przyłączonych do lokalnej sieci ciepłowniczej.</w:t>
      </w:r>
    </w:p>
    <w:p w:rsidR="0020155B" w:rsidRPr="0020155B" w:rsidRDefault="0020155B" w:rsidP="0020155B">
      <w:pPr>
        <w:spacing w:before="60" w:after="60" w:line="276" w:lineRule="auto"/>
      </w:pPr>
      <w:r w:rsidRPr="0020155B">
        <w:t>W zakresie wytwarzania energii elektrycznej dofinansowywane będą źródła OZE o mocy:</w:t>
      </w:r>
    </w:p>
    <w:p w:rsidR="0020155B" w:rsidRPr="0020155B" w:rsidRDefault="0020155B" w:rsidP="00D71103">
      <w:pPr>
        <w:numPr>
          <w:ilvl w:val="0"/>
          <w:numId w:val="36"/>
        </w:numPr>
        <w:spacing w:before="60" w:after="60" w:line="276" w:lineRule="auto"/>
        <w:ind w:left="426" w:hanging="426"/>
      </w:pPr>
      <w:r w:rsidRPr="0020155B">
        <w:t xml:space="preserve">do 5 </w:t>
      </w:r>
      <w:proofErr w:type="spellStart"/>
      <w:r w:rsidRPr="0020155B">
        <w:t>MWe</w:t>
      </w:r>
      <w:proofErr w:type="spellEnd"/>
      <w:r w:rsidRPr="0020155B">
        <w:t xml:space="preserve"> dla wiatru,</w:t>
      </w:r>
    </w:p>
    <w:p w:rsidR="0020155B" w:rsidRPr="0020155B" w:rsidRDefault="0020155B" w:rsidP="00D71103">
      <w:pPr>
        <w:numPr>
          <w:ilvl w:val="0"/>
          <w:numId w:val="36"/>
        </w:numPr>
        <w:spacing w:before="60" w:after="60" w:line="276" w:lineRule="auto"/>
        <w:ind w:left="426" w:hanging="426"/>
      </w:pPr>
      <w:r w:rsidRPr="0020155B">
        <w:t xml:space="preserve">do 5 </w:t>
      </w:r>
      <w:proofErr w:type="spellStart"/>
      <w:r w:rsidRPr="0020155B">
        <w:t>MWe</w:t>
      </w:r>
      <w:proofErr w:type="spellEnd"/>
      <w:r w:rsidRPr="0020155B">
        <w:t xml:space="preserve"> dla biomasy,</w:t>
      </w:r>
    </w:p>
    <w:p w:rsidR="0020155B" w:rsidRPr="0020155B" w:rsidRDefault="0020155B" w:rsidP="00D71103">
      <w:pPr>
        <w:numPr>
          <w:ilvl w:val="0"/>
          <w:numId w:val="36"/>
        </w:numPr>
        <w:spacing w:before="60" w:after="60" w:line="276" w:lineRule="auto"/>
        <w:ind w:left="426" w:hanging="426"/>
      </w:pPr>
      <w:r w:rsidRPr="0020155B">
        <w:t xml:space="preserve">do 0,5 </w:t>
      </w:r>
      <w:proofErr w:type="spellStart"/>
      <w:r w:rsidRPr="0020155B">
        <w:t>MWe</w:t>
      </w:r>
      <w:proofErr w:type="spellEnd"/>
      <w:r w:rsidRPr="0020155B">
        <w:t xml:space="preserve"> dla biogazu,</w:t>
      </w:r>
    </w:p>
    <w:p w:rsidR="0020155B" w:rsidRPr="0020155B" w:rsidRDefault="0020155B" w:rsidP="00D71103">
      <w:pPr>
        <w:numPr>
          <w:ilvl w:val="0"/>
          <w:numId w:val="36"/>
        </w:numPr>
        <w:spacing w:before="60" w:after="60" w:line="276" w:lineRule="auto"/>
        <w:ind w:left="426" w:hanging="426"/>
      </w:pPr>
      <w:r w:rsidRPr="0020155B">
        <w:t xml:space="preserve">do 5 </w:t>
      </w:r>
      <w:proofErr w:type="spellStart"/>
      <w:r w:rsidRPr="0020155B">
        <w:t>MWe</w:t>
      </w:r>
      <w:proofErr w:type="spellEnd"/>
      <w:r w:rsidRPr="0020155B">
        <w:t xml:space="preserve"> dla wody,</w:t>
      </w:r>
    </w:p>
    <w:p w:rsidR="0020155B" w:rsidRPr="0020155B" w:rsidRDefault="0020155B" w:rsidP="00D71103">
      <w:pPr>
        <w:numPr>
          <w:ilvl w:val="0"/>
          <w:numId w:val="36"/>
        </w:numPr>
        <w:spacing w:before="60" w:after="60" w:line="276" w:lineRule="auto"/>
        <w:ind w:left="426" w:hanging="426"/>
      </w:pPr>
      <w:r w:rsidRPr="0020155B">
        <w:t xml:space="preserve">do 2 </w:t>
      </w:r>
      <w:proofErr w:type="spellStart"/>
      <w:r w:rsidRPr="0020155B">
        <w:t>MWe</w:t>
      </w:r>
      <w:proofErr w:type="spellEnd"/>
      <w:r w:rsidRPr="0020155B">
        <w:t xml:space="preserve"> dla promieniowania słonecznego.</w:t>
      </w:r>
    </w:p>
    <w:p w:rsidR="0020155B" w:rsidRPr="0020155B" w:rsidRDefault="0020155B" w:rsidP="0020155B">
      <w:pPr>
        <w:spacing w:before="60" w:after="60" w:line="276" w:lineRule="auto"/>
      </w:pPr>
      <w:r w:rsidRPr="0020155B">
        <w:t>W zakresie wytwarzania energii cieplnej dofinansowywane będą źródła OZE o mocy:</w:t>
      </w:r>
    </w:p>
    <w:p w:rsidR="0020155B" w:rsidRPr="0020155B" w:rsidRDefault="0020155B" w:rsidP="00D71103">
      <w:pPr>
        <w:numPr>
          <w:ilvl w:val="0"/>
          <w:numId w:val="37"/>
        </w:numPr>
        <w:spacing w:before="60" w:after="60" w:line="276" w:lineRule="auto"/>
        <w:ind w:left="426" w:hanging="426"/>
      </w:pPr>
      <w:r w:rsidRPr="0020155B">
        <w:t xml:space="preserve">do 5 </w:t>
      </w:r>
      <w:proofErr w:type="spellStart"/>
      <w:r w:rsidRPr="0020155B">
        <w:t>MWt</w:t>
      </w:r>
      <w:proofErr w:type="spellEnd"/>
      <w:r w:rsidRPr="0020155B">
        <w:t xml:space="preserve"> dla biomasy,</w:t>
      </w:r>
    </w:p>
    <w:p w:rsidR="0020155B" w:rsidRPr="0020155B" w:rsidRDefault="0020155B" w:rsidP="00D71103">
      <w:pPr>
        <w:numPr>
          <w:ilvl w:val="0"/>
          <w:numId w:val="37"/>
        </w:numPr>
        <w:spacing w:before="60" w:after="60" w:line="276" w:lineRule="auto"/>
        <w:ind w:left="426" w:hanging="426"/>
      </w:pPr>
      <w:r w:rsidRPr="0020155B">
        <w:t xml:space="preserve">do 2 </w:t>
      </w:r>
      <w:proofErr w:type="spellStart"/>
      <w:r w:rsidRPr="0020155B">
        <w:t>MWt</w:t>
      </w:r>
      <w:proofErr w:type="spellEnd"/>
      <w:r w:rsidRPr="0020155B">
        <w:t xml:space="preserve"> dla promieniowania słonecznego.</w:t>
      </w:r>
    </w:p>
    <w:p w:rsidR="0020155B" w:rsidRPr="0020155B" w:rsidRDefault="0020155B" w:rsidP="00D71103">
      <w:pPr>
        <w:numPr>
          <w:ilvl w:val="0"/>
          <w:numId w:val="37"/>
        </w:numPr>
        <w:spacing w:before="60" w:after="60" w:line="276" w:lineRule="auto"/>
        <w:ind w:left="426" w:hanging="426"/>
      </w:pPr>
      <w:r w:rsidRPr="0020155B">
        <w:t xml:space="preserve">do 2 </w:t>
      </w:r>
      <w:proofErr w:type="spellStart"/>
      <w:r w:rsidRPr="0020155B">
        <w:t>MWt</w:t>
      </w:r>
      <w:proofErr w:type="spellEnd"/>
      <w:r w:rsidRPr="0020155B">
        <w:t xml:space="preserve"> dla geotermii (w tym pompy ciepła),</w:t>
      </w:r>
    </w:p>
    <w:p w:rsidR="0020155B" w:rsidRPr="0020155B" w:rsidRDefault="0020155B" w:rsidP="00D71103">
      <w:pPr>
        <w:numPr>
          <w:ilvl w:val="0"/>
          <w:numId w:val="37"/>
        </w:numPr>
        <w:spacing w:before="60" w:after="60" w:line="276" w:lineRule="auto"/>
        <w:ind w:left="426" w:hanging="426"/>
      </w:pPr>
      <w:r w:rsidRPr="0020155B">
        <w:t xml:space="preserve">do 0,5 </w:t>
      </w:r>
      <w:proofErr w:type="spellStart"/>
      <w:r w:rsidRPr="0020155B">
        <w:t>MWt</w:t>
      </w:r>
      <w:proofErr w:type="spellEnd"/>
      <w:r w:rsidRPr="0020155B">
        <w:t xml:space="preserve"> dla biogazu.</w:t>
      </w:r>
    </w:p>
    <w:p w:rsidR="0020155B" w:rsidRPr="0020155B" w:rsidRDefault="0020155B" w:rsidP="0020155B">
      <w:pPr>
        <w:spacing w:before="60" w:after="60" w:line="276" w:lineRule="auto"/>
      </w:pPr>
      <w:r w:rsidRPr="0020155B">
        <w:t xml:space="preserve">Powyższe limity mocy dotyczą sumarycznej mocy wszystkich jednostek wytwórczych danego rodzaju OZE wchodzących w skład projektu. Limity te nie dotyczą projektów realizowanych przez klastry energii, spółdzielnie energetyczne, wyspy energetyczne oraz społeczności energetyczne działających w zakresie energii odnawialnej, a także projektów parasolowych. </w:t>
      </w:r>
    </w:p>
    <w:p w:rsidR="0020155B" w:rsidRPr="0020155B" w:rsidRDefault="0020155B" w:rsidP="0020155B">
      <w:pPr>
        <w:spacing w:before="60" w:after="60" w:line="276" w:lineRule="auto"/>
      </w:pPr>
      <w:r w:rsidRPr="0020155B">
        <w:t>Preferowane będą projekty:</w:t>
      </w:r>
    </w:p>
    <w:p w:rsidR="0020155B" w:rsidRPr="0020155B" w:rsidRDefault="0020155B" w:rsidP="00D71103">
      <w:pPr>
        <w:numPr>
          <w:ilvl w:val="0"/>
          <w:numId w:val="38"/>
        </w:numPr>
        <w:spacing w:before="60" w:after="60" w:line="276" w:lineRule="auto"/>
        <w:ind w:left="284" w:hanging="284"/>
        <w:rPr>
          <w:rFonts w:cs="Arial"/>
        </w:rPr>
      </w:pPr>
      <w:r w:rsidRPr="0020155B">
        <w:rPr>
          <w:rFonts w:cs="Arial"/>
        </w:rPr>
        <w:t>wpisujące się w aktualne gminne projekty założeń lub założenia do planów zaopatrzenia w ciepło, energię elektryczną i paliwa gazowe,</w:t>
      </w:r>
    </w:p>
    <w:p w:rsidR="0020155B" w:rsidRPr="0020155B" w:rsidRDefault="0020155B" w:rsidP="00D71103">
      <w:pPr>
        <w:numPr>
          <w:ilvl w:val="0"/>
          <w:numId w:val="38"/>
        </w:numPr>
        <w:spacing w:before="60" w:after="60" w:line="276" w:lineRule="auto"/>
        <w:ind w:left="284" w:hanging="284"/>
        <w:rPr>
          <w:rFonts w:cs="Arial"/>
        </w:rPr>
      </w:pPr>
      <w:r w:rsidRPr="0020155B">
        <w:rPr>
          <w:rFonts w:cs="Arial"/>
        </w:rPr>
        <w:lastRenderedPageBreak/>
        <w:t xml:space="preserve">w przypadku biogazowni, w ramach których przewidziano zagospodarowanie ciepła odpadowego, w tym przede wszystkim na potrzeby kondycjonowania </w:t>
      </w:r>
      <w:proofErr w:type="spellStart"/>
      <w:r w:rsidRPr="0020155B">
        <w:rPr>
          <w:rFonts w:cs="Arial"/>
        </w:rPr>
        <w:t>pofermentu</w:t>
      </w:r>
      <w:proofErr w:type="spellEnd"/>
      <w:r w:rsidRPr="0020155B">
        <w:rPr>
          <w:rFonts w:cs="Arial"/>
        </w:rPr>
        <w:t xml:space="preserve"> lub ukierunkowane na produkcję </w:t>
      </w:r>
      <w:proofErr w:type="spellStart"/>
      <w:r w:rsidRPr="0020155B">
        <w:rPr>
          <w:rFonts w:cs="Arial"/>
        </w:rPr>
        <w:t>biometanu</w:t>
      </w:r>
      <w:proofErr w:type="spellEnd"/>
      <w:r w:rsidRPr="0020155B">
        <w:rPr>
          <w:rFonts w:cs="Arial"/>
        </w:rPr>
        <w:t>,</w:t>
      </w:r>
    </w:p>
    <w:p w:rsidR="0020155B" w:rsidRPr="0020155B" w:rsidRDefault="0020155B" w:rsidP="00D71103">
      <w:pPr>
        <w:numPr>
          <w:ilvl w:val="0"/>
          <w:numId w:val="38"/>
        </w:numPr>
        <w:spacing w:before="60" w:after="60" w:line="276" w:lineRule="auto"/>
        <w:ind w:left="284" w:hanging="284"/>
        <w:rPr>
          <w:rFonts w:cs="Arial"/>
        </w:rPr>
      </w:pPr>
      <w:r w:rsidRPr="0020155B">
        <w:rPr>
          <w:rFonts w:cs="Arial"/>
        </w:rPr>
        <w:t>dla przedsięwzięć polegających na organizowaniu klastrów energii – posiadające Certyfikat Pilotażowego Klastra Energii,</w:t>
      </w:r>
    </w:p>
    <w:p w:rsidR="0020155B" w:rsidRPr="0020155B" w:rsidRDefault="0020155B" w:rsidP="00D71103">
      <w:pPr>
        <w:numPr>
          <w:ilvl w:val="0"/>
          <w:numId w:val="38"/>
        </w:numPr>
        <w:spacing w:before="60" w:after="60" w:line="276" w:lineRule="auto"/>
        <w:ind w:left="284" w:hanging="284"/>
        <w:rPr>
          <w:rFonts w:cs="Arial"/>
        </w:rPr>
      </w:pPr>
      <w:r w:rsidRPr="0020155B">
        <w:rPr>
          <w:rFonts w:cs="Arial"/>
        </w:rPr>
        <w:t>projekty obejmujące przebudowę lub rozbudowę i wykorzystanie lokalnej ciepłowni jako elementu wyspy energetycznej, przy zastosowaniu biomasy jako paliwa,</w:t>
      </w:r>
    </w:p>
    <w:p w:rsidR="0020155B" w:rsidRPr="0020155B" w:rsidRDefault="0020155B" w:rsidP="00D71103">
      <w:pPr>
        <w:numPr>
          <w:ilvl w:val="0"/>
          <w:numId w:val="38"/>
        </w:numPr>
        <w:spacing w:before="60" w:after="60" w:line="276" w:lineRule="auto"/>
        <w:ind w:left="284" w:hanging="284"/>
        <w:rPr>
          <w:rFonts w:cs="Arial"/>
        </w:rPr>
      </w:pPr>
      <w:r w:rsidRPr="0020155B">
        <w:rPr>
          <w:rFonts w:cs="Arial"/>
        </w:rPr>
        <w:t>projekty wykorzystujące do zaspokojenia potrzeb energetycznych biogaz (</w:t>
      </w:r>
      <w:proofErr w:type="spellStart"/>
      <w:r w:rsidRPr="0020155B">
        <w:rPr>
          <w:rFonts w:cs="Arial"/>
        </w:rPr>
        <w:t>biometan</w:t>
      </w:r>
      <w:proofErr w:type="spellEnd"/>
      <w:r w:rsidRPr="0020155B">
        <w:rPr>
          <w:rFonts w:cs="Arial"/>
        </w:rPr>
        <w:t>),</w:t>
      </w:r>
    </w:p>
    <w:p w:rsidR="0020155B" w:rsidRPr="0020155B" w:rsidRDefault="0020155B" w:rsidP="00D71103">
      <w:pPr>
        <w:numPr>
          <w:ilvl w:val="0"/>
          <w:numId w:val="38"/>
        </w:numPr>
        <w:spacing w:before="60" w:after="60" w:line="276" w:lineRule="auto"/>
        <w:ind w:left="284" w:hanging="284"/>
        <w:rPr>
          <w:rFonts w:cs="Arial"/>
        </w:rPr>
      </w:pPr>
      <w:r w:rsidRPr="0020155B">
        <w:rPr>
          <w:rFonts w:cs="Arial"/>
        </w:rPr>
        <w:t>projekty uwzględniające wykorzystanie magazynów energii.</w:t>
      </w:r>
    </w:p>
    <w:p w:rsidR="0020155B" w:rsidRPr="0020155B" w:rsidRDefault="0020155B" w:rsidP="0020155B">
      <w:pPr>
        <w:spacing w:before="60" w:after="60" w:line="276" w:lineRule="auto"/>
      </w:pPr>
      <w:r w:rsidRPr="0020155B">
        <w:t xml:space="preserve">W ramach Celu przewiduje się realizację następującego przedsięwzięcia strategicznego, wynikającego z RPS w zakresie bezpieczeństwa środowiskowego i energetycznego: </w:t>
      </w:r>
      <w:r w:rsidRPr="0020155B">
        <w:rPr>
          <w:rFonts w:cs="Arial"/>
        </w:rPr>
        <w:t xml:space="preserve">Pomorski Archipelag Wysp Energetycznych – przedsięwzięcie obejmuje szereg inicjatyw mających na celu powstanie na terenie województwa pomorskiego wysp energetycznych. </w:t>
      </w:r>
    </w:p>
    <w:p w:rsidR="0020155B" w:rsidRPr="0020155B" w:rsidRDefault="0020155B" w:rsidP="0020155B">
      <w:pPr>
        <w:spacing w:before="60" w:after="60" w:line="276" w:lineRule="auto"/>
      </w:pPr>
      <w:r w:rsidRPr="0020155B">
        <w:rPr>
          <w:u w:val="single"/>
        </w:rPr>
        <w:t>Główne grupy docelowe</w:t>
      </w:r>
    </w:p>
    <w:p w:rsidR="0020155B" w:rsidRDefault="0020155B" w:rsidP="0020155B">
      <w:pPr>
        <w:spacing w:before="60" w:after="60" w:line="276" w:lineRule="auto"/>
        <w:rPr>
          <w:rFonts w:cs="Arial"/>
        </w:rPr>
      </w:pPr>
      <w:r w:rsidRPr="0020155B">
        <w:t xml:space="preserve">Jednostki samorządu terytorialnego, wspólnoty mieszkaniowe, mieszkańcy, przedsiębiorcy będący producentami energii, organizacje pozarządowe, spółki komunalne, klastry energii, spółdzielnie energetyczne, </w:t>
      </w:r>
      <w:r w:rsidRPr="0020155B">
        <w:rPr>
          <w:rFonts w:cs="Arial"/>
        </w:rPr>
        <w:t>społeczności energetycznych</w:t>
      </w:r>
      <w:r w:rsidRPr="0020155B">
        <w:rPr>
          <w:b/>
          <w:bCs/>
          <w:sz w:val="19"/>
          <w:szCs w:val="19"/>
        </w:rPr>
        <w:t xml:space="preserve"> </w:t>
      </w:r>
      <w:r w:rsidRPr="0020155B">
        <w:rPr>
          <w:rFonts w:cs="Arial"/>
        </w:rPr>
        <w:t>działające w zakresie energii odnawialnej</w:t>
      </w:r>
      <w:r w:rsidR="00572C73">
        <w:rPr>
          <w:rFonts w:cs="Arial"/>
        </w:rPr>
        <w:t>.</w:t>
      </w:r>
    </w:p>
    <w:p w:rsidR="00572C73" w:rsidRPr="00277BEE" w:rsidRDefault="00572C73" w:rsidP="00572C73">
      <w:pPr>
        <w:spacing w:before="60" w:after="60" w:line="276" w:lineRule="auto"/>
      </w:pPr>
      <w:r w:rsidRPr="00277BEE">
        <w:rPr>
          <w:u w:val="single"/>
        </w:rPr>
        <w:t>Działania na rzecz równości, integracji i niedyskryminacji</w:t>
      </w:r>
      <w:r w:rsidRPr="00277BEE">
        <w:t xml:space="preserve"> </w:t>
      </w:r>
    </w:p>
    <w:p w:rsidR="00572C73" w:rsidRPr="00343A2A" w:rsidRDefault="00572C73" w:rsidP="0020155B">
      <w:pPr>
        <w:spacing w:before="60" w:after="60" w:line="276" w:lineRule="auto"/>
        <w:rPr>
          <w:i/>
        </w:rPr>
      </w:pPr>
      <w:r w:rsidRPr="00343A2A">
        <w:rPr>
          <w:i/>
        </w:rPr>
        <w:t>Do uzupełnienia na dalszym etapie prac.</w:t>
      </w:r>
    </w:p>
    <w:p w:rsidR="0020155B" w:rsidRPr="0020155B" w:rsidRDefault="0020155B" w:rsidP="0020155B">
      <w:pPr>
        <w:spacing w:before="60" w:after="60" w:line="276" w:lineRule="auto"/>
      </w:pPr>
      <w:r w:rsidRPr="0020155B">
        <w:rPr>
          <w:u w:val="single"/>
        </w:rPr>
        <w:t>Szczególne terytoria docelowe, z uwzględnieniem planowanego wykorzystania narzędzi terytorialnych</w:t>
      </w:r>
      <w:r w:rsidRPr="0020155B">
        <w:t xml:space="preserve"> </w:t>
      </w:r>
    </w:p>
    <w:p w:rsidR="0020155B" w:rsidRPr="0020155B" w:rsidRDefault="0020155B" w:rsidP="0020155B">
      <w:pPr>
        <w:spacing w:before="60" w:after="60" w:line="276" w:lineRule="auto"/>
      </w:pPr>
      <w:r w:rsidRPr="0020155B">
        <w:t>Interwencja będzie prowadzona na terenie całego województwa.</w:t>
      </w:r>
    </w:p>
    <w:p w:rsidR="0020155B" w:rsidRPr="0020155B" w:rsidRDefault="0020155B" w:rsidP="0020155B">
      <w:r w:rsidRPr="0020155B">
        <w:t>W ramach realizacji Celu przewiduje się zastosowanie instrumentu rozwoju lokalnego kierowanego przez społeczność.</w:t>
      </w:r>
    </w:p>
    <w:p w:rsidR="0020155B" w:rsidRPr="0020155B" w:rsidRDefault="0020155B" w:rsidP="0020155B">
      <w:pPr>
        <w:spacing w:before="60" w:after="60" w:line="276" w:lineRule="auto"/>
      </w:pPr>
      <w:r w:rsidRPr="0020155B">
        <w:rPr>
          <w:u w:val="single"/>
        </w:rPr>
        <w:t>Przedsięwzięcia międzyregionalne i transnarodowe</w:t>
      </w:r>
      <w:r w:rsidRPr="0020155B">
        <w:t xml:space="preserve"> </w:t>
      </w:r>
    </w:p>
    <w:p w:rsidR="0020155B" w:rsidRPr="00343A2A" w:rsidRDefault="0020155B" w:rsidP="0020155B">
      <w:pPr>
        <w:spacing w:before="60" w:after="60" w:line="276" w:lineRule="auto"/>
        <w:rPr>
          <w:i/>
        </w:rPr>
      </w:pPr>
      <w:r w:rsidRPr="00343A2A">
        <w:rPr>
          <w:i/>
        </w:rPr>
        <w:t xml:space="preserve">Do uzupełnienia na dalszym etapie prac. </w:t>
      </w:r>
    </w:p>
    <w:p w:rsidR="0020155B" w:rsidRPr="0020155B" w:rsidRDefault="0020155B" w:rsidP="0020155B">
      <w:pPr>
        <w:spacing w:before="60" w:after="60" w:line="276" w:lineRule="auto"/>
      </w:pPr>
      <w:r w:rsidRPr="0020155B">
        <w:rPr>
          <w:u w:val="single"/>
        </w:rPr>
        <w:t>Planowane wykorzystanie instrumentów finansowych</w:t>
      </w:r>
    </w:p>
    <w:p w:rsidR="0020155B" w:rsidRPr="0020155B" w:rsidRDefault="0020155B" w:rsidP="0020155B">
      <w:pPr>
        <w:spacing w:line="276" w:lineRule="auto"/>
      </w:pPr>
      <w:r w:rsidRPr="0020155B">
        <w:t>W ramach realizacji Celu w obszarze odnawialnych źródeł energii, w którym wsparcie ukierunkowane jest przede wszystkim na przedsięwzięcia generujące bezpośrednie oszczędności lub przychody ze sprzedaży, zastosowanie będą mieć instrumenty:</w:t>
      </w:r>
    </w:p>
    <w:p w:rsidR="0020155B" w:rsidRPr="0020155B" w:rsidRDefault="0020155B" w:rsidP="00D71103">
      <w:pPr>
        <w:numPr>
          <w:ilvl w:val="0"/>
          <w:numId w:val="89"/>
        </w:numPr>
        <w:spacing w:after="200" w:line="276" w:lineRule="auto"/>
        <w:ind w:left="426" w:hanging="426"/>
        <w:contextualSpacing/>
      </w:pPr>
      <w:r w:rsidRPr="0020155B">
        <w:t xml:space="preserve">bezzwrotne w odniesieniu do przedsięwzięć </w:t>
      </w:r>
      <w:r w:rsidR="00E36B98" w:rsidRPr="0020155B">
        <w:rPr>
          <w:rFonts w:cs="Arial"/>
        </w:rPr>
        <w:t>polegając</w:t>
      </w:r>
      <w:r w:rsidR="00E36B98">
        <w:rPr>
          <w:rFonts w:cs="Arial"/>
        </w:rPr>
        <w:t>ych</w:t>
      </w:r>
      <w:r w:rsidR="00E36B98" w:rsidRPr="0020155B">
        <w:rPr>
          <w:rFonts w:cs="Arial"/>
        </w:rPr>
        <w:t xml:space="preserve"> na organizowaniu i budowie wysp energetycznych</w:t>
      </w:r>
      <w:r w:rsidR="00E36B98">
        <w:rPr>
          <w:rFonts w:cs="Arial"/>
        </w:rPr>
        <w:t xml:space="preserve"> </w:t>
      </w:r>
      <w:r w:rsidR="005068A6">
        <w:rPr>
          <w:rFonts w:cs="Arial"/>
        </w:rPr>
        <w:t xml:space="preserve">(ze względu na ich priorytetowy i pilotażowy charakter) </w:t>
      </w:r>
      <w:r w:rsidR="00E36B98">
        <w:rPr>
          <w:rFonts w:cs="Arial"/>
        </w:rPr>
        <w:t>oraz przedsięwzięć</w:t>
      </w:r>
      <w:r w:rsidR="00E36B98" w:rsidRPr="0020155B">
        <w:t xml:space="preserve"> </w:t>
      </w:r>
      <w:r w:rsidRPr="0020155B">
        <w:t xml:space="preserve">realizowanych przez klastry energii, spółdzielnie energetyczne i </w:t>
      </w:r>
      <w:r w:rsidRPr="0020155B">
        <w:rPr>
          <w:rFonts w:cs="Arial"/>
        </w:rPr>
        <w:t>społeczności energetyczne</w:t>
      </w:r>
      <w:r w:rsidRPr="0020155B">
        <w:t xml:space="preserve"> (wiązki kompleksowych przedsięwzięć o najniższej rentowności, gdzie zwrot z inwestycji w cyklu życia projektu jest zbyt mały i odległy, aby ich realizacja była możliwa z rynkowego punktu widzenia);</w:t>
      </w:r>
    </w:p>
    <w:p w:rsidR="0020155B" w:rsidRPr="0020155B" w:rsidRDefault="0020155B" w:rsidP="00D71103">
      <w:pPr>
        <w:numPr>
          <w:ilvl w:val="0"/>
          <w:numId w:val="89"/>
        </w:numPr>
        <w:spacing w:after="200" w:line="276" w:lineRule="auto"/>
        <w:ind w:left="426" w:hanging="426"/>
        <w:contextualSpacing/>
      </w:pPr>
      <w:r w:rsidRPr="0020155B">
        <w:t>finansowe w odniesieniu do pozostałych przedsięwzięć.</w:t>
      </w:r>
    </w:p>
    <w:p w:rsidR="0020155B" w:rsidRPr="0020155B" w:rsidRDefault="0020155B" w:rsidP="0020155B">
      <w:pPr>
        <w:spacing w:before="60" w:after="60" w:line="276" w:lineRule="auto"/>
        <w:rPr>
          <w:b/>
        </w:rPr>
      </w:pPr>
      <w:r w:rsidRPr="0020155B">
        <w:rPr>
          <w:b/>
        </w:rPr>
        <w:t>Wskaźniki</w:t>
      </w:r>
    </w:p>
    <w:p w:rsidR="0020155B" w:rsidRPr="0020155B" w:rsidRDefault="0020155B" w:rsidP="0020155B">
      <w:pPr>
        <w:spacing w:before="60" w:after="60" w:line="276" w:lineRule="auto"/>
      </w:pPr>
      <w:r w:rsidRPr="0020155B">
        <w:t>Tabela 1. Wskaźniki produktu</w:t>
      </w:r>
    </w:p>
    <w:tbl>
      <w:tblPr>
        <w:tblStyle w:val="Tabela-Siatka2"/>
        <w:tblW w:w="10683" w:type="dxa"/>
        <w:jc w:val="center"/>
        <w:tblLayout w:type="fixed"/>
        <w:tblLook w:val="04A0" w:firstRow="1" w:lastRow="0" w:firstColumn="1" w:lastColumn="0" w:noHBand="0" w:noVBand="1"/>
      </w:tblPr>
      <w:tblGrid>
        <w:gridCol w:w="704"/>
        <w:gridCol w:w="992"/>
        <w:gridCol w:w="851"/>
        <w:gridCol w:w="992"/>
        <w:gridCol w:w="992"/>
        <w:gridCol w:w="3077"/>
        <w:gridCol w:w="1165"/>
        <w:gridCol w:w="1058"/>
        <w:gridCol w:w="852"/>
      </w:tblGrid>
      <w:tr w:rsidR="0020155B" w:rsidRPr="0020155B" w:rsidTr="00A3247C">
        <w:trPr>
          <w:tblHeader/>
          <w:jc w:val="center"/>
        </w:trPr>
        <w:tc>
          <w:tcPr>
            <w:tcW w:w="704"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lastRenderedPageBreak/>
              <w:t>Priorytet</w:t>
            </w:r>
          </w:p>
        </w:tc>
        <w:tc>
          <w:tcPr>
            <w:tcW w:w="992"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Cel szczegółowy</w:t>
            </w:r>
          </w:p>
        </w:tc>
        <w:tc>
          <w:tcPr>
            <w:tcW w:w="851"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Fundusz</w:t>
            </w:r>
          </w:p>
        </w:tc>
        <w:tc>
          <w:tcPr>
            <w:tcW w:w="992"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Kategoria regionu</w:t>
            </w:r>
          </w:p>
        </w:tc>
        <w:tc>
          <w:tcPr>
            <w:tcW w:w="992"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Nr identyfikacyjny</w:t>
            </w:r>
          </w:p>
        </w:tc>
        <w:tc>
          <w:tcPr>
            <w:tcW w:w="3077"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Wskaźnik</w:t>
            </w:r>
          </w:p>
        </w:tc>
        <w:tc>
          <w:tcPr>
            <w:tcW w:w="1165"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Jednostka miary</w:t>
            </w:r>
          </w:p>
        </w:tc>
        <w:tc>
          <w:tcPr>
            <w:tcW w:w="1058"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Cel pośredni (2024)</w:t>
            </w:r>
          </w:p>
        </w:tc>
        <w:tc>
          <w:tcPr>
            <w:tcW w:w="852"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Cel (2029)</w:t>
            </w:r>
          </w:p>
        </w:tc>
      </w:tr>
      <w:tr w:rsidR="00954B69" w:rsidRPr="0020155B" w:rsidTr="009714C2">
        <w:trPr>
          <w:jc w:val="center"/>
        </w:trPr>
        <w:tc>
          <w:tcPr>
            <w:tcW w:w="704"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2</w:t>
            </w:r>
          </w:p>
        </w:tc>
        <w:tc>
          <w:tcPr>
            <w:tcW w:w="992"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(ii)</w:t>
            </w:r>
          </w:p>
        </w:tc>
        <w:tc>
          <w:tcPr>
            <w:tcW w:w="851"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EFRR</w:t>
            </w:r>
          </w:p>
        </w:tc>
        <w:tc>
          <w:tcPr>
            <w:tcW w:w="992"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Słabiej rozwinięty</w:t>
            </w:r>
          </w:p>
        </w:tc>
        <w:tc>
          <w:tcPr>
            <w:tcW w:w="992"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lang w:val="en-US"/>
              </w:rPr>
              <w:t>RCO 22</w:t>
            </w:r>
          </w:p>
        </w:tc>
        <w:tc>
          <w:tcPr>
            <w:tcW w:w="3077" w:type="dxa"/>
          </w:tcPr>
          <w:p w:rsidR="00954B69" w:rsidRPr="00954B69" w:rsidRDefault="00954B69" w:rsidP="009714C2">
            <w:pPr>
              <w:spacing w:before="60" w:after="60" w:line="276" w:lineRule="auto"/>
              <w:rPr>
                <w:rFonts w:cstheme="minorHAnsi"/>
                <w:sz w:val="18"/>
                <w:szCs w:val="18"/>
              </w:rPr>
            </w:pPr>
            <w:r w:rsidRPr="00954B69">
              <w:rPr>
                <w:rFonts w:cstheme="minorHAnsi"/>
                <w:sz w:val="18"/>
                <w:szCs w:val="18"/>
              </w:rPr>
              <w:t>Dodatkowa zdolność wytwarzania energii odnawialnej (w tym: energii elektrycznej, energii cieplnej)</w:t>
            </w:r>
          </w:p>
        </w:tc>
        <w:tc>
          <w:tcPr>
            <w:tcW w:w="1165" w:type="dxa"/>
          </w:tcPr>
          <w:p w:rsidR="00954B69" w:rsidRPr="0020155B" w:rsidRDefault="00954B69" w:rsidP="009714C2">
            <w:pPr>
              <w:spacing w:before="60" w:after="60" w:line="276" w:lineRule="auto"/>
              <w:rPr>
                <w:rFonts w:cstheme="minorHAnsi"/>
                <w:sz w:val="18"/>
                <w:szCs w:val="18"/>
                <w:lang w:val="en-US"/>
              </w:rPr>
            </w:pPr>
            <w:r w:rsidRPr="0020155B">
              <w:rPr>
                <w:rFonts w:cstheme="minorHAnsi"/>
                <w:sz w:val="18"/>
                <w:szCs w:val="18"/>
              </w:rPr>
              <w:t>MW</w:t>
            </w:r>
          </w:p>
        </w:tc>
        <w:tc>
          <w:tcPr>
            <w:tcW w:w="1058" w:type="dxa"/>
          </w:tcPr>
          <w:p w:rsidR="00954B69" w:rsidRPr="00006D67" w:rsidRDefault="00954B69" w:rsidP="009714C2">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3</w:t>
            </w:r>
          </w:p>
        </w:tc>
        <w:tc>
          <w:tcPr>
            <w:tcW w:w="852" w:type="dxa"/>
          </w:tcPr>
          <w:p w:rsidR="00954B69" w:rsidRPr="00006D67" w:rsidRDefault="00954B69" w:rsidP="009714C2">
            <w:pPr>
              <w:pStyle w:val="Akapitzlist"/>
              <w:spacing w:before="60" w:after="60" w:line="276" w:lineRule="auto"/>
              <w:ind w:left="0"/>
              <w:contextualSpacing w:val="0"/>
              <w:rPr>
                <w:rFonts w:cstheme="minorHAnsi"/>
                <w:sz w:val="18"/>
                <w:szCs w:val="18"/>
                <w:lang w:val="en-US"/>
              </w:rPr>
            </w:pPr>
            <w:r>
              <w:rPr>
                <w:rFonts w:cstheme="minorHAnsi"/>
                <w:sz w:val="18"/>
                <w:szCs w:val="18"/>
                <w:lang w:val="en-US"/>
              </w:rPr>
              <w:t>36</w:t>
            </w:r>
          </w:p>
        </w:tc>
      </w:tr>
      <w:tr w:rsidR="00954B69" w:rsidRPr="0020155B" w:rsidTr="009714C2">
        <w:trPr>
          <w:jc w:val="center"/>
        </w:trPr>
        <w:tc>
          <w:tcPr>
            <w:tcW w:w="704" w:type="dxa"/>
          </w:tcPr>
          <w:p w:rsidR="00954B69" w:rsidRPr="0020155B" w:rsidRDefault="00954B69" w:rsidP="009714C2">
            <w:pPr>
              <w:spacing w:before="60" w:after="60" w:line="276" w:lineRule="auto"/>
              <w:rPr>
                <w:rFonts w:cstheme="minorHAnsi"/>
                <w:sz w:val="18"/>
                <w:szCs w:val="18"/>
                <w:lang w:val="en-US"/>
              </w:rPr>
            </w:pPr>
            <w:r w:rsidRPr="0020155B">
              <w:rPr>
                <w:rFonts w:cstheme="minorHAnsi"/>
                <w:sz w:val="18"/>
                <w:szCs w:val="18"/>
              </w:rPr>
              <w:t>2</w:t>
            </w:r>
          </w:p>
        </w:tc>
        <w:tc>
          <w:tcPr>
            <w:tcW w:w="992" w:type="dxa"/>
          </w:tcPr>
          <w:p w:rsidR="00954B69" w:rsidRPr="0020155B" w:rsidRDefault="00954B69" w:rsidP="009714C2">
            <w:pPr>
              <w:spacing w:before="60" w:after="60" w:line="276" w:lineRule="auto"/>
              <w:rPr>
                <w:rFonts w:cstheme="minorHAnsi"/>
                <w:sz w:val="18"/>
                <w:szCs w:val="18"/>
                <w:lang w:val="en-US"/>
              </w:rPr>
            </w:pPr>
            <w:r w:rsidRPr="0020155B">
              <w:rPr>
                <w:rFonts w:cstheme="minorHAnsi"/>
                <w:sz w:val="18"/>
                <w:szCs w:val="18"/>
              </w:rPr>
              <w:t>(ii)</w:t>
            </w:r>
          </w:p>
        </w:tc>
        <w:tc>
          <w:tcPr>
            <w:tcW w:w="851" w:type="dxa"/>
          </w:tcPr>
          <w:p w:rsidR="00954B69" w:rsidRPr="0020155B" w:rsidRDefault="00954B69" w:rsidP="009714C2">
            <w:pPr>
              <w:spacing w:before="60" w:after="60" w:line="276" w:lineRule="auto"/>
              <w:rPr>
                <w:rFonts w:cstheme="minorHAnsi"/>
                <w:sz w:val="18"/>
                <w:szCs w:val="18"/>
                <w:lang w:val="en-US"/>
              </w:rPr>
            </w:pPr>
            <w:r w:rsidRPr="0020155B">
              <w:rPr>
                <w:rFonts w:cstheme="minorHAnsi"/>
                <w:sz w:val="18"/>
                <w:szCs w:val="18"/>
              </w:rPr>
              <w:t>EFRR</w:t>
            </w:r>
          </w:p>
        </w:tc>
        <w:tc>
          <w:tcPr>
            <w:tcW w:w="992" w:type="dxa"/>
          </w:tcPr>
          <w:p w:rsidR="00954B69" w:rsidRPr="0020155B" w:rsidRDefault="00954B69" w:rsidP="009714C2">
            <w:pPr>
              <w:spacing w:before="60" w:after="60" w:line="276" w:lineRule="auto"/>
              <w:rPr>
                <w:rFonts w:cstheme="minorHAnsi"/>
                <w:sz w:val="18"/>
                <w:szCs w:val="18"/>
                <w:lang w:val="en-US"/>
              </w:rPr>
            </w:pPr>
            <w:r w:rsidRPr="0020155B">
              <w:rPr>
                <w:rFonts w:cstheme="minorHAnsi"/>
                <w:sz w:val="18"/>
                <w:szCs w:val="18"/>
              </w:rPr>
              <w:t>Słabiej rozwinięty</w:t>
            </w:r>
          </w:p>
        </w:tc>
        <w:tc>
          <w:tcPr>
            <w:tcW w:w="992" w:type="dxa"/>
          </w:tcPr>
          <w:p w:rsidR="00954B69" w:rsidRPr="00006D67" w:rsidRDefault="00954B69" w:rsidP="009714C2">
            <w:pPr>
              <w:pStyle w:val="Akapitzlist"/>
              <w:spacing w:before="60" w:after="60" w:line="276" w:lineRule="auto"/>
              <w:ind w:left="0"/>
              <w:contextualSpacing w:val="0"/>
              <w:rPr>
                <w:rFonts w:cstheme="minorHAnsi"/>
                <w:sz w:val="18"/>
                <w:szCs w:val="18"/>
                <w:lang w:val="en-US"/>
              </w:rPr>
            </w:pPr>
            <w:r w:rsidRPr="00006D67">
              <w:rPr>
                <w:rFonts w:cstheme="minorHAnsi"/>
                <w:sz w:val="18"/>
                <w:szCs w:val="18"/>
                <w:lang w:val="en-US"/>
              </w:rPr>
              <w:t>WLWK (</w:t>
            </w:r>
            <w:r>
              <w:rPr>
                <w:rFonts w:cstheme="minorHAnsi"/>
                <w:sz w:val="18"/>
                <w:szCs w:val="18"/>
                <w:lang w:val="en-US"/>
              </w:rPr>
              <w:t>73a</w:t>
            </w:r>
            <w:r w:rsidRPr="00006D67">
              <w:rPr>
                <w:rFonts w:cstheme="minorHAnsi"/>
                <w:sz w:val="18"/>
                <w:szCs w:val="18"/>
                <w:lang w:val="en-US"/>
              </w:rPr>
              <w:t>)</w:t>
            </w:r>
          </w:p>
        </w:tc>
        <w:tc>
          <w:tcPr>
            <w:tcW w:w="3077"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Dodatkowa zdolność wytwarzania energii elektrycznej ze źródeł OZE</w:t>
            </w:r>
          </w:p>
        </w:tc>
        <w:tc>
          <w:tcPr>
            <w:tcW w:w="1165" w:type="dxa"/>
          </w:tcPr>
          <w:p w:rsidR="00954B69" w:rsidRPr="0020155B" w:rsidRDefault="00954B69" w:rsidP="009714C2">
            <w:pPr>
              <w:spacing w:before="60" w:after="60" w:line="276" w:lineRule="auto"/>
              <w:rPr>
                <w:rFonts w:cstheme="minorHAnsi"/>
                <w:sz w:val="18"/>
                <w:szCs w:val="18"/>
              </w:rPr>
            </w:pPr>
            <w:proofErr w:type="spellStart"/>
            <w:r w:rsidRPr="0020155B">
              <w:rPr>
                <w:rFonts w:cstheme="minorHAnsi"/>
                <w:sz w:val="18"/>
                <w:szCs w:val="18"/>
              </w:rPr>
              <w:t>MWe</w:t>
            </w:r>
            <w:proofErr w:type="spellEnd"/>
          </w:p>
        </w:tc>
        <w:tc>
          <w:tcPr>
            <w:tcW w:w="1058" w:type="dxa"/>
          </w:tcPr>
          <w:p w:rsidR="00954B69" w:rsidRPr="00006D67" w:rsidRDefault="00954B69" w:rsidP="009714C2">
            <w:pPr>
              <w:pStyle w:val="Akapitzlist"/>
              <w:spacing w:before="60" w:after="60" w:line="276" w:lineRule="auto"/>
              <w:ind w:left="0"/>
              <w:contextualSpacing w:val="0"/>
              <w:rPr>
                <w:rFonts w:cstheme="minorHAnsi"/>
                <w:sz w:val="18"/>
                <w:szCs w:val="18"/>
              </w:rPr>
            </w:pPr>
            <w:r>
              <w:rPr>
                <w:rFonts w:cstheme="minorHAnsi"/>
                <w:sz w:val="18"/>
                <w:szCs w:val="18"/>
              </w:rPr>
              <w:t>3</w:t>
            </w:r>
          </w:p>
        </w:tc>
        <w:tc>
          <w:tcPr>
            <w:tcW w:w="852" w:type="dxa"/>
          </w:tcPr>
          <w:p w:rsidR="00954B69" w:rsidRPr="00006D67" w:rsidRDefault="00954B69" w:rsidP="009714C2">
            <w:pPr>
              <w:pStyle w:val="Akapitzlist"/>
              <w:spacing w:before="60" w:after="60" w:line="276" w:lineRule="auto"/>
              <w:ind w:left="0"/>
              <w:contextualSpacing w:val="0"/>
              <w:rPr>
                <w:rFonts w:cstheme="minorHAnsi"/>
                <w:sz w:val="18"/>
                <w:szCs w:val="18"/>
              </w:rPr>
            </w:pPr>
            <w:r>
              <w:rPr>
                <w:rFonts w:cstheme="minorHAnsi"/>
                <w:sz w:val="18"/>
                <w:szCs w:val="18"/>
              </w:rPr>
              <w:t>29</w:t>
            </w:r>
          </w:p>
        </w:tc>
      </w:tr>
      <w:tr w:rsidR="00954B69" w:rsidRPr="0020155B" w:rsidTr="009714C2">
        <w:trPr>
          <w:jc w:val="center"/>
        </w:trPr>
        <w:tc>
          <w:tcPr>
            <w:tcW w:w="704" w:type="dxa"/>
          </w:tcPr>
          <w:p w:rsidR="00954B69" w:rsidRPr="0020155B" w:rsidRDefault="00954B69" w:rsidP="009714C2">
            <w:pPr>
              <w:spacing w:before="60" w:after="60" w:line="276" w:lineRule="auto"/>
              <w:rPr>
                <w:rFonts w:cstheme="minorHAnsi"/>
                <w:sz w:val="18"/>
                <w:szCs w:val="18"/>
                <w:lang w:val="en-US"/>
              </w:rPr>
            </w:pPr>
            <w:r w:rsidRPr="0020155B">
              <w:rPr>
                <w:rFonts w:cstheme="minorHAnsi"/>
                <w:sz w:val="18"/>
                <w:szCs w:val="18"/>
              </w:rPr>
              <w:t>2</w:t>
            </w:r>
          </w:p>
        </w:tc>
        <w:tc>
          <w:tcPr>
            <w:tcW w:w="992" w:type="dxa"/>
          </w:tcPr>
          <w:p w:rsidR="00954B69" w:rsidRPr="0020155B" w:rsidRDefault="00954B69" w:rsidP="009714C2">
            <w:pPr>
              <w:spacing w:before="60" w:after="60" w:line="276" w:lineRule="auto"/>
              <w:rPr>
                <w:rFonts w:cstheme="minorHAnsi"/>
                <w:sz w:val="18"/>
                <w:szCs w:val="18"/>
                <w:lang w:val="en-US"/>
              </w:rPr>
            </w:pPr>
            <w:r w:rsidRPr="0020155B">
              <w:rPr>
                <w:rFonts w:cstheme="minorHAnsi"/>
                <w:sz w:val="18"/>
                <w:szCs w:val="18"/>
              </w:rPr>
              <w:t>(ii)</w:t>
            </w:r>
          </w:p>
        </w:tc>
        <w:tc>
          <w:tcPr>
            <w:tcW w:w="851" w:type="dxa"/>
          </w:tcPr>
          <w:p w:rsidR="00954B69" w:rsidRPr="0020155B" w:rsidRDefault="00954B69" w:rsidP="009714C2">
            <w:pPr>
              <w:spacing w:before="60" w:after="60" w:line="276" w:lineRule="auto"/>
              <w:rPr>
                <w:rFonts w:cstheme="minorHAnsi"/>
                <w:sz w:val="18"/>
                <w:szCs w:val="18"/>
                <w:lang w:val="en-US"/>
              </w:rPr>
            </w:pPr>
            <w:r w:rsidRPr="0020155B">
              <w:rPr>
                <w:rFonts w:cstheme="minorHAnsi"/>
                <w:sz w:val="18"/>
                <w:szCs w:val="18"/>
              </w:rPr>
              <w:t>EFRR</w:t>
            </w:r>
          </w:p>
        </w:tc>
        <w:tc>
          <w:tcPr>
            <w:tcW w:w="992" w:type="dxa"/>
          </w:tcPr>
          <w:p w:rsidR="00954B69" w:rsidRPr="0020155B" w:rsidRDefault="00954B69" w:rsidP="009714C2">
            <w:pPr>
              <w:spacing w:before="60" w:after="60" w:line="276" w:lineRule="auto"/>
              <w:rPr>
                <w:rFonts w:cstheme="minorHAnsi"/>
                <w:sz w:val="18"/>
                <w:szCs w:val="18"/>
                <w:lang w:val="en-US"/>
              </w:rPr>
            </w:pPr>
            <w:r w:rsidRPr="0020155B">
              <w:rPr>
                <w:rFonts w:cstheme="minorHAnsi"/>
                <w:sz w:val="18"/>
                <w:szCs w:val="18"/>
              </w:rPr>
              <w:t>Słabiej rozwinięty</w:t>
            </w:r>
          </w:p>
        </w:tc>
        <w:tc>
          <w:tcPr>
            <w:tcW w:w="992" w:type="dxa"/>
          </w:tcPr>
          <w:p w:rsidR="00954B69" w:rsidRPr="00006D67" w:rsidRDefault="00954B69" w:rsidP="009714C2">
            <w:pPr>
              <w:pStyle w:val="Akapitzlist"/>
              <w:spacing w:before="60" w:after="60" w:line="276" w:lineRule="auto"/>
              <w:ind w:left="0"/>
              <w:contextualSpacing w:val="0"/>
              <w:rPr>
                <w:rFonts w:cstheme="minorHAnsi"/>
                <w:sz w:val="18"/>
                <w:szCs w:val="18"/>
                <w:lang w:val="en-US"/>
              </w:rPr>
            </w:pPr>
            <w:r w:rsidRPr="00006D67">
              <w:rPr>
                <w:rFonts w:cstheme="minorHAnsi"/>
                <w:sz w:val="18"/>
                <w:szCs w:val="18"/>
                <w:lang w:val="en-US"/>
              </w:rPr>
              <w:t>WLWK (</w:t>
            </w:r>
            <w:r>
              <w:rPr>
                <w:rFonts w:cstheme="minorHAnsi"/>
                <w:sz w:val="18"/>
                <w:szCs w:val="18"/>
                <w:lang w:val="en-US"/>
              </w:rPr>
              <w:t>73b</w:t>
            </w:r>
            <w:r w:rsidRPr="00006D67">
              <w:rPr>
                <w:rFonts w:cstheme="minorHAnsi"/>
                <w:sz w:val="18"/>
                <w:szCs w:val="18"/>
                <w:lang w:val="en-US"/>
              </w:rPr>
              <w:t>)</w:t>
            </w:r>
          </w:p>
        </w:tc>
        <w:tc>
          <w:tcPr>
            <w:tcW w:w="3077"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Dodatkowa zdolność wytwarzania energii cieplnej ze źródeł OZE</w:t>
            </w:r>
          </w:p>
        </w:tc>
        <w:tc>
          <w:tcPr>
            <w:tcW w:w="1165" w:type="dxa"/>
          </w:tcPr>
          <w:p w:rsidR="00954B69" w:rsidRPr="0020155B" w:rsidRDefault="00954B69" w:rsidP="009714C2">
            <w:pPr>
              <w:spacing w:before="60" w:after="60" w:line="276" w:lineRule="auto"/>
              <w:rPr>
                <w:rFonts w:cstheme="minorHAnsi"/>
                <w:sz w:val="18"/>
                <w:szCs w:val="18"/>
              </w:rPr>
            </w:pPr>
            <w:proofErr w:type="spellStart"/>
            <w:r w:rsidRPr="0020155B">
              <w:rPr>
                <w:rFonts w:cstheme="minorHAnsi"/>
                <w:sz w:val="18"/>
                <w:szCs w:val="18"/>
              </w:rPr>
              <w:t>MWt</w:t>
            </w:r>
            <w:proofErr w:type="spellEnd"/>
          </w:p>
        </w:tc>
        <w:tc>
          <w:tcPr>
            <w:tcW w:w="1058" w:type="dxa"/>
          </w:tcPr>
          <w:p w:rsidR="00954B69" w:rsidRPr="00006D67" w:rsidRDefault="00954B69" w:rsidP="009714C2">
            <w:pPr>
              <w:pStyle w:val="Akapitzlist"/>
              <w:spacing w:before="60" w:after="60" w:line="276" w:lineRule="auto"/>
              <w:ind w:left="0"/>
              <w:contextualSpacing w:val="0"/>
              <w:rPr>
                <w:rFonts w:cstheme="minorHAnsi"/>
                <w:sz w:val="18"/>
                <w:szCs w:val="18"/>
              </w:rPr>
            </w:pPr>
            <w:r>
              <w:rPr>
                <w:rFonts w:cstheme="minorHAnsi"/>
                <w:sz w:val="18"/>
                <w:szCs w:val="18"/>
              </w:rPr>
              <w:t>0</w:t>
            </w:r>
          </w:p>
        </w:tc>
        <w:tc>
          <w:tcPr>
            <w:tcW w:w="852" w:type="dxa"/>
          </w:tcPr>
          <w:p w:rsidR="00954B69" w:rsidRPr="00006D67" w:rsidRDefault="00954B69" w:rsidP="009714C2">
            <w:pPr>
              <w:pStyle w:val="Akapitzlist"/>
              <w:spacing w:before="60" w:after="60" w:line="276" w:lineRule="auto"/>
              <w:ind w:left="0"/>
              <w:contextualSpacing w:val="0"/>
              <w:rPr>
                <w:rFonts w:cstheme="minorHAnsi"/>
                <w:sz w:val="18"/>
                <w:szCs w:val="18"/>
              </w:rPr>
            </w:pPr>
            <w:r>
              <w:rPr>
                <w:rFonts w:cstheme="minorHAnsi"/>
                <w:sz w:val="18"/>
                <w:szCs w:val="18"/>
              </w:rPr>
              <w:t>7</w:t>
            </w:r>
          </w:p>
        </w:tc>
      </w:tr>
      <w:tr w:rsidR="00954B69" w:rsidRPr="0020155B" w:rsidTr="009714C2">
        <w:trPr>
          <w:jc w:val="center"/>
        </w:trPr>
        <w:tc>
          <w:tcPr>
            <w:tcW w:w="704"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2</w:t>
            </w:r>
          </w:p>
        </w:tc>
        <w:tc>
          <w:tcPr>
            <w:tcW w:w="992"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(ii)</w:t>
            </w:r>
          </w:p>
        </w:tc>
        <w:tc>
          <w:tcPr>
            <w:tcW w:w="851"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EFRR</w:t>
            </w:r>
          </w:p>
        </w:tc>
        <w:tc>
          <w:tcPr>
            <w:tcW w:w="992"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Słabiej rozwinięty</w:t>
            </w:r>
          </w:p>
        </w:tc>
        <w:tc>
          <w:tcPr>
            <w:tcW w:w="992" w:type="dxa"/>
          </w:tcPr>
          <w:p w:rsidR="00954B69" w:rsidRPr="0020155B" w:rsidRDefault="00954B69" w:rsidP="009714C2">
            <w:pPr>
              <w:spacing w:before="60" w:after="60" w:line="276" w:lineRule="auto"/>
              <w:rPr>
                <w:rFonts w:cstheme="minorHAnsi"/>
                <w:sz w:val="18"/>
                <w:szCs w:val="18"/>
              </w:rPr>
            </w:pPr>
            <w:r>
              <w:rPr>
                <w:rFonts w:cstheme="minorHAnsi"/>
                <w:sz w:val="18"/>
                <w:szCs w:val="18"/>
              </w:rPr>
              <w:t>WLWK (78</w:t>
            </w:r>
            <w:r w:rsidRPr="0020155B">
              <w:rPr>
                <w:rFonts w:cstheme="minorHAnsi"/>
                <w:sz w:val="18"/>
                <w:szCs w:val="18"/>
              </w:rPr>
              <w:t>)</w:t>
            </w:r>
          </w:p>
        </w:tc>
        <w:tc>
          <w:tcPr>
            <w:tcW w:w="3077"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Liczba jednostek wytwarzania energii elektrycznej i cieplnej z OZE</w:t>
            </w:r>
          </w:p>
        </w:tc>
        <w:tc>
          <w:tcPr>
            <w:tcW w:w="1165" w:type="dxa"/>
          </w:tcPr>
          <w:p w:rsidR="00954B69" w:rsidRPr="0020155B" w:rsidRDefault="00746E5C" w:rsidP="009714C2">
            <w:pPr>
              <w:spacing w:before="60" w:after="60" w:line="276" w:lineRule="auto"/>
              <w:rPr>
                <w:rFonts w:cstheme="minorHAnsi"/>
                <w:sz w:val="18"/>
                <w:szCs w:val="18"/>
              </w:rPr>
            </w:pPr>
            <w:r>
              <w:rPr>
                <w:rFonts w:cstheme="minorHAnsi"/>
                <w:sz w:val="18"/>
                <w:szCs w:val="18"/>
              </w:rPr>
              <w:t>sztuki</w:t>
            </w:r>
          </w:p>
        </w:tc>
        <w:tc>
          <w:tcPr>
            <w:tcW w:w="1058" w:type="dxa"/>
          </w:tcPr>
          <w:p w:rsidR="00954B69" w:rsidRPr="0020155B" w:rsidRDefault="00954B69" w:rsidP="009714C2">
            <w:pPr>
              <w:spacing w:before="60" w:after="60" w:line="276" w:lineRule="auto"/>
              <w:rPr>
                <w:rFonts w:cstheme="minorHAnsi"/>
                <w:sz w:val="18"/>
                <w:szCs w:val="18"/>
              </w:rPr>
            </w:pPr>
            <w:r>
              <w:rPr>
                <w:rFonts w:cstheme="minorHAnsi"/>
                <w:sz w:val="18"/>
                <w:szCs w:val="18"/>
              </w:rPr>
              <w:t>625</w:t>
            </w:r>
          </w:p>
        </w:tc>
        <w:tc>
          <w:tcPr>
            <w:tcW w:w="852" w:type="dxa"/>
          </w:tcPr>
          <w:p w:rsidR="00954B69" w:rsidRPr="0020155B" w:rsidRDefault="00954B69" w:rsidP="009714C2">
            <w:pPr>
              <w:spacing w:before="60" w:after="60" w:line="276" w:lineRule="auto"/>
              <w:rPr>
                <w:rFonts w:cstheme="minorHAnsi"/>
                <w:sz w:val="18"/>
                <w:szCs w:val="18"/>
              </w:rPr>
            </w:pPr>
            <w:r>
              <w:rPr>
                <w:rFonts w:cstheme="minorHAnsi"/>
                <w:sz w:val="18"/>
                <w:szCs w:val="18"/>
              </w:rPr>
              <w:t>2500</w:t>
            </w:r>
          </w:p>
        </w:tc>
      </w:tr>
    </w:tbl>
    <w:p w:rsidR="0020155B" w:rsidRPr="0020155B" w:rsidRDefault="0020155B" w:rsidP="0020155B">
      <w:pPr>
        <w:spacing w:before="60" w:after="60" w:line="276" w:lineRule="auto"/>
      </w:pPr>
      <w:r w:rsidRPr="0020155B">
        <w:t>Tabela 2. Wskaźniki rezultatu</w:t>
      </w:r>
    </w:p>
    <w:tbl>
      <w:tblPr>
        <w:tblStyle w:val="Tabela-Siatka2"/>
        <w:tblW w:w="10683" w:type="dxa"/>
        <w:jc w:val="center"/>
        <w:tblLayout w:type="fixed"/>
        <w:tblLook w:val="04A0" w:firstRow="1" w:lastRow="0" w:firstColumn="1" w:lastColumn="0" w:noHBand="0" w:noVBand="1"/>
      </w:tblPr>
      <w:tblGrid>
        <w:gridCol w:w="704"/>
        <w:gridCol w:w="851"/>
        <w:gridCol w:w="850"/>
        <w:gridCol w:w="992"/>
        <w:gridCol w:w="1134"/>
        <w:gridCol w:w="993"/>
        <w:gridCol w:w="992"/>
        <w:gridCol w:w="850"/>
        <w:gridCol w:w="709"/>
        <w:gridCol w:w="851"/>
        <w:gridCol w:w="992"/>
        <w:gridCol w:w="765"/>
      </w:tblGrid>
      <w:tr w:rsidR="0020155B" w:rsidRPr="0020155B" w:rsidTr="00A3247C">
        <w:trPr>
          <w:tblHeader/>
          <w:jc w:val="center"/>
        </w:trPr>
        <w:tc>
          <w:tcPr>
            <w:tcW w:w="704"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Priorytet</w:t>
            </w:r>
          </w:p>
        </w:tc>
        <w:tc>
          <w:tcPr>
            <w:tcW w:w="851"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Cel szczegółowy</w:t>
            </w:r>
          </w:p>
        </w:tc>
        <w:tc>
          <w:tcPr>
            <w:tcW w:w="850"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Fundusz</w:t>
            </w:r>
          </w:p>
        </w:tc>
        <w:tc>
          <w:tcPr>
            <w:tcW w:w="992"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Kategoria regionu</w:t>
            </w:r>
          </w:p>
        </w:tc>
        <w:tc>
          <w:tcPr>
            <w:tcW w:w="1134"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Nr identyfikacyjny</w:t>
            </w:r>
          </w:p>
        </w:tc>
        <w:tc>
          <w:tcPr>
            <w:tcW w:w="993"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Wskaźnik</w:t>
            </w:r>
          </w:p>
        </w:tc>
        <w:tc>
          <w:tcPr>
            <w:tcW w:w="992"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Jednostka miary</w:t>
            </w:r>
          </w:p>
        </w:tc>
        <w:tc>
          <w:tcPr>
            <w:tcW w:w="850"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Wartość bazowa</w:t>
            </w:r>
          </w:p>
        </w:tc>
        <w:tc>
          <w:tcPr>
            <w:tcW w:w="709"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Rok referencyjny</w:t>
            </w:r>
          </w:p>
        </w:tc>
        <w:tc>
          <w:tcPr>
            <w:tcW w:w="851"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Cel (2029)</w:t>
            </w:r>
          </w:p>
        </w:tc>
        <w:tc>
          <w:tcPr>
            <w:tcW w:w="992"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Źródło danych</w:t>
            </w:r>
          </w:p>
        </w:tc>
        <w:tc>
          <w:tcPr>
            <w:tcW w:w="765" w:type="dxa"/>
          </w:tcPr>
          <w:p w:rsidR="0020155B" w:rsidRPr="0020155B" w:rsidRDefault="0020155B" w:rsidP="009714C2">
            <w:pPr>
              <w:spacing w:before="60" w:after="60" w:line="276" w:lineRule="auto"/>
              <w:rPr>
                <w:rFonts w:cstheme="minorHAnsi"/>
                <w:sz w:val="18"/>
                <w:szCs w:val="18"/>
              </w:rPr>
            </w:pPr>
            <w:r w:rsidRPr="0020155B">
              <w:rPr>
                <w:rFonts w:cstheme="minorHAnsi"/>
                <w:sz w:val="18"/>
                <w:szCs w:val="18"/>
              </w:rPr>
              <w:t>Uwagi</w:t>
            </w:r>
          </w:p>
        </w:tc>
      </w:tr>
      <w:tr w:rsidR="00954B69" w:rsidRPr="0020155B" w:rsidTr="009714C2">
        <w:trPr>
          <w:jc w:val="center"/>
        </w:trPr>
        <w:tc>
          <w:tcPr>
            <w:tcW w:w="704"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2</w:t>
            </w:r>
          </w:p>
        </w:tc>
        <w:tc>
          <w:tcPr>
            <w:tcW w:w="851"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(ii)</w:t>
            </w:r>
          </w:p>
        </w:tc>
        <w:tc>
          <w:tcPr>
            <w:tcW w:w="850"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EFRR</w:t>
            </w:r>
          </w:p>
        </w:tc>
        <w:tc>
          <w:tcPr>
            <w:tcW w:w="992"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Słabiej rozwinięty</w:t>
            </w:r>
          </w:p>
        </w:tc>
        <w:tc>
          <w:tcPr>
            <w:tcW w:w="1134"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RCR 31</w:t>
            </w:r>
          </w:p>
        </w:tc>
        <w:tc>
          <w:tcPr>
            <w:tcW w:w="993" w:type="dxa"/>
          </w:tcPr>
          <w:p w:rsidR="00954B69" w:rsidRPr="00954B69" w:rsidRDefault="00954B69" w:rsidP="009714C2">
            <w:pPr>
              <w:spacing w:before="60" w:after="60" w:line="276" w:lineRule="auto"/>
              <w:rPr>
                <w:rFonts w:cstheme="minorHAnsi"/>
                <w:sz w:val="18"/>
                <w:szCs w:val="18"/>
              </w:rPr>
            </w:pPr>
            <w:r w:rsidRPr="00954B69">
              <w:rPr>
                <w:rFonts w:cstheme="minorHAnsi"/>
                <w:sz w:val="18"/>
                <w:szCs w:val="18"/>
              </w:rPr>
              <w:t>Wytworzona energia odnawialna ogółem</w:t>
            </w:r>
          </w:p>
          <w:p w:rsidR="00954B69" w:rsidRPr="00954B69" w:rsidRDefault="00954B69" w:rsidP="009714C2">
            <w:pPr>
              <w:spacing w:before="60" w:after="60" w:line="276" w:lineRule="auto"/>
              <w:rPr>
                <w:rFonts w:cstheme="minorHAnsi"/>
                <w:sz w:val="18"/>
                <w:szCs w:val="18"/>
              </w:rPr>
            </w:pPr>
            <w:r w:rsidRPr="00954B69">
              <w:rPr>
                <w:rFonts w:cstheme="minorHAnsi"/>
                <w:sz w:val="18"/>
                <w:szCs w:val="18"/>
              </w:rPr>
              <w:t>(w tym: energia elektryczna, energia cieplna)</w:t>
            </w:r>
          </w:p>
        </w:tc>
        <w:tc>
          <w:tcPr>
            <w:tcW w:w="992" w:type="dxa"/>
          </w:tcPr>
          <w:p w:rsidR="00954B69" w:rsidRPr="0020155B" w:rsidRDefault="00954B69" w:rsidP="009714C2">
            <w:pPr>
              <w:spacing w:before="60" w:after="60" w:line="276" w:lineRule="auto"/>
              <w:rPr>
                <w:rFonts w:cstheme="minorHAnsi"/>
                <w:sz w:val="18"/>
                <w:szCs w:val="18"/>
              </w:rPr>
            </w:pPr>
            <w:r w:rsidRPr="0020155B">
              <w:rPr>
                <w:rFonts w:cstheme="minorHAnsi"/>
                <w:sz w:val="18"/>
                <w:szCs w:val="18"/>
              </w:rPr>
              <w:t>MWh/rok</w:t>
            </w:r>
          </w:p>
        </w:tc>
        <w:tc>
          <w:tcPr>
            <w:tcW w:w="850" w:type="dxa"/>
          </w:tcPr>
          <w:p w:rsidR="00954B69" w:rsidRPr="00006D67" w:rsidRDefault="00954B69" w:rsidP="009714C2">
            <w:pPr>
              <w:pStyle w:val="Akapitzlist"/>
              <w:spacing w:before="60" w:after="60" w:line="276" w:lineRule="auto"/>
              <w:ind w:left="0"/>
              <w:contextualSpacing w:val="0"/>
              <w:rPr>
                <w:rFonts w:cstheme="minorHAnsi"/>
                <w:sz w:val="18"/>
                <w:szCs w:val="18"/>
              </w:rPr>
            </w:pPr>
          </w:p>
        </w:tc>
        <w:tc>
          <w:tcPr>
            <w:tcW w:w="709" w:type="dxa"/>
          </w:tcPr>
          <w:p w:rsidR="00954B69" w:rsidRPr="00006D67" w:rsidRDefault="00954B69" w:rsidP="009714C2">
            <w:pPr>
              <w:pStyle w:val="Akapitzlist"/>
              <w:spacing w:before="60" w:after="60" w:line="276" w:lineRule="auto"/>
              <w:ind w:left="0"/>
              <w:contextualSpacing w:val="0"/>
              <w:rPr>
                <w:rFonts w:cstheme="minorHAnsi"/>
                <w:sz w:val="18"/>
                <w:szCs w:val="18"/>
              </w:rPr>
            </w:pPr>
            <w:r>
              <w:rPr>
                <w:rFonts w:cstheme="minorHAnsi"/>
                <w:sz w:val="18"/>
                <w:szCs w:val="18"/>
              </w:rPr>
              <w:t>2021</w:t>
            </w:r>
          </w:p>
        </w:tc>
        <w:tc>
          <w:tcPr>
            <w:tcW w:w="851" w:type="dxa"/>
          </w:tcPr>
          <w:p w:rsidR="00954B69" w:rsidRPr="00006D67" w:rsidRDefault="00954B69" w:rsidP="009714C2">
            <w:pPr>
              <w:pStyle w:val="Akapitzlist"/>
              <w:spacing w:before="60" w:after="60" w:line="276" w:lineRule="auto"/>
              <w:ind w:left="0"/>
              <w:contextualSpacing w:val="0"/>
              <w:rPr>
                <w:rFonts w:cstheme="minorHAnsi"/>
                <w:sz w:val="18"/>
                <w:szCs w:val="18"/>
              </w:rPr>
            </w:pPr>
            <w:r>
              <w:rPr>
                <w:rFonts w:cstheme="minorHAnsi"/>
                <w:sz w:val="18"/>
                <w:szCs w:val="18"/>
              </w:rPr>
              <w:t>155000</w:t>
            </w:r>
          </w:p>
        </w:tc>
        <w:tc>
          <w:tcPr>
            <w:tcW w:w="992" w:type="dxa"/>
          </w:tcPr>
          <w:p w:rsidR="00954B69" w:rsidRPr="0020155B" w:rsidRDefault="00311728" w:rsidP="009714C2">
            <w:pPr>
              <w:spacing w:before="60" w:after="60" w:line="276" w:lineRule="auto"/>
              <w:rPr>
                <w:rFonts w:cstheme="minorHAnsi"/>
                <w:sz w:val="18"/>
                <w:szCs w:val="18"/>
              </w:rPr>
            </w:pPr>
            <w:r w:rsidRPr="00311728">
              <w:rPr>
                <w:rFonts w:cstheme="minorHAnsi"/>
                <w:sz w:val="18"/>
                <w:szCs w:val="18"/>
              </w:rPr>
              <w:t>IZ FEP</w:t>
            </w:r>
          </w:p>
        </w:tc>
        <w:tc>
          <w:tcPr>
            <w:tcW w:w="765" w:type="dxa"/>
          </w:tcPr>
          <w:p w:rsidR="00954B69" w:rsidRPr="0020155B" w:rsidRDefault="00954B69" w:rsidP="009714C2">
            <w:pPr>
              <w:spacing w:before="60" w:after="60" w:line="276" w:lineRule="auto"/>
              <w:rPr>
                <w:rFonts w:cstheme="minorHAnsi"/>
                <w:sz w:val="18"/>
                <w:szCs w:val="18"/>
              </w:rPr>
            </w:pPr>
          </w:p>
        </w:tc>
      </w:tr>
      <w:tr w:rsidR="00311728" w:rsidRPr="0020155B" w:rsidTr="009714C2">
        <w:trPr>
          <w:jc w:val="center"/>
        </w:trPr>
        <w:tc>
          <w:tcPr>
            <w:tcW w:w="704"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2</w:t>
            </w:r>
          </w:p>
        </w:tc>
        <w:tc>
          <w:tcPr>
            <w:tcW w:w="851"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(ii)</w:t>
            </w:r>
          </w:p>
        </w:tc>
        <w:tc>
          <w:tcPr>
            <w:tcW w:w="850"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EFRR</w:t>
            </w:r>
          </w:p>
        </w:tc>
        <w:tc>
          <w:tcPr>
            <w:tcW w:w="992"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Słabiej rozwinięty</w:t>
            </w:r>
          </w:p>
        </w:tc>
        <w:tc>
          <w:tcPr>
            <w:tcW w:w="1134" w:type="dxa"/>
          </w:tcPr>
          <w:p w:rsidR="00311728" w:rsidRDefault="00311728" w:rsidP="009714C2">
            <w:pPr>
              <w:pStyle w:val="Akapitzlist"/>
              <w:spacing w:before="60" w:after="60" w:line="276" w:lineRule="auto"/>
              <w:ind w:left="0"/>
              <w:contextualSpacing w:val="0"/>
              <w:rPr>
                <w:rFonts w:cstheme="minorHAnsi"/>
                <w:sz w:val="18"/>
                <w:szCs w:val="18"/>
              </w:rPr>
            </w:pPr>
            <w:r w:rsidRPr="00006D67">
              <w:rPr>
                <w:rFonts w:cstheme="minorHAnsi"/>
                <w:sz w:val="18"/>
                <w:szCs w:val="18"/>
              </w:rPr>
              <w:t xml:space="preserve">WLWK </w:t>
            </w:r>
          </w:p>
          <w:p w:rsidR="00311728" w:rsidRPr="00006D67" w:rsidRDefault="00311728" w:rsidP="009714C2">
            <w:pPr>
              <w:pStyle w:val="Akapitzlist"/>
              <w:spacing w:before="60" w:after="60" w:line="276" w:lineRule="auto"/>
              <w:ind w:left="0"/>
              <w:contextualSpacing w:val="0"/>
              <w:rPr>
                <w:rFonts w:cstheme="minorHAnsi"/>
                <w:sz w:val="18"/>
                <w:szCs w:val="18"/>
              </w:rPr>
            </w:pPr>
            <w:r w:rsidRPr="00006D67">
              <w:rPr>
                <w:rFonts w:cstheme="minorHAnsi"/>
                <w:sz w:val="18"/>
                <w:szCs w:val="18"/>
              </w:rPr>
              <w:t>(</w:t>
            </w:r>
            <w:r>
              <w:rPr>
                <w:rFonts w:cstheme="minorHAnsi"/>
                <w:sz w:val="18"/>
                <w:szCs w:val="18"/>
              </w:rPr>
              <w:t>79a</w:t>
            </w:r>
            <w:r w:rsidRPr="00006D67">
              <w:rPr>
                <w:rFonts w:cstheme="minorHAnsi"/>
                <w:sz w:val="18"/>
                <w:szCs w:val="18"/>
              </w:rPr>
              <w:t>)</w:t>
            </w:r>
          </w:p>
        </w:tc>
        <w:tc>
          <w:tcPr>
            <w:tcW w:w="993" w:type="dxa"/>
          </w:tcPr>
          <w:p w:rsidR="00311728" w:rsidRPr="00006D67" w:rsidRDefault="00311728" w:rsidP="009714C2">
            <w:pPr>
              <w:spacing w:before="60" w:after="60" w:line="276" w:lineRule="auto"/>
              <w:rPr>
                <w:rFonts w:cstheme="minorHAnsi"/>
                <w:sz w:val="18"/>
                <w:szCs w:val="18"/>
              </w:rPr>
            </w:pPr>
            <w:r w:rsidRPr="005E254B">
              <w:rPr>
                <w:rFonts w:cstheme="minorHAnsi"/>
                <w:sz w:val="18"/>
                <w:szCs w:val="18"/>
              </w:rPr>
              <w:t>Ilość wytworzonej energii elektrycznej ze źródeł OZE</w:t>
            </w:r>
          </w:p>
        </w:tc>
        <w:tc>
          <w:tcPr>
            <w:tcW w:w="992"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MWh/rok</w:t>
            </w:r>
          </w:p>
        </w:tc>
        <w:tc>
          <w:tcPr>
            <w:tcW w:w="850" w:type="dxa"/>
          </w:tcPr>
          <w:p w:rsidR="00311728" w:rsidRPr="00006D67" w:rsidRDefault="00311728" w:rsidP="009714C2">
            <w:pPr>
              <w:pStyle w:val="Akapitzlist"/>
              <w:spacing w:before="60" w:after="60" w:line="276" w:lineRule="auto"/>
              <w:ind w:left="0"/>
              <w:contextualSpacing w:val="0"/>
              <w:rPr>
                <w:rFonts w:cstheme="minorHAnsi"/>
                <w:sz w:val="18"/>
                <w:szCs w:val="18"/>
              </w:rPr>
            </w:pPr>
          </w:p>
        </w:tc>
        <w:tc>
          <w:tcPr>
            <w:tcW w:w="709" w:type="dxa"/>
          </w:tcPr>
          <w:p w:rsidR="00311728" w:rsidRPr="00006D67" w:rsidRDefault="00311728" w:rsidP="009714C2">
            <w:pPr>
              <w:pStyle w:val="Akapitzlist"/>
              <w:spacing w:before="60" w:after="60" w:line="276" w:lineRule="auto"/>
              <w:ind w:left="0"/>
              <w:contextualSpacing w:val="0"/>
              <w:rPr>
                <w:rFonts w:cstheme="minorHAnsi"/>
                <w:sz w:val="18"/>
                <w:szCs w:val="18"/>
              </w:rPr>
            </w:pPr>
            <w:r>
              <w:rPr>
                <w:rFonts w:cstheme="minorHAnsi"/>
                <w:sz w:val="18"/>
                <w:szCs w:val="18"/>
              </w:rPr>
              <w:t>2021</w:t>
            </w:r>
          </w:p>
        </w:tc>
        <w:tc>
          <w:tcPr>
            <w:tcW w:w="851" w:type="dxa"/>
          </w:tcPr>
          <w:p w:rsidR="00311728" w:rsidRPr="0020155B" w:rsidRDefault="00311728" w:rsidP="009714C2">
            <w:pPr>
              <w:spacing w:before="60" w:after="60" w:line="276" w:lineRule="auto"/>
              <w:rPr>
                <w:rFonts w:cstheme="minorHAnsi"/>
                <w:sz w:val="18"/>
                <w:szCs w:val="18"/>
              </w:rPr>
            </w:pPr>
            <w:r w:rsidRPr="000A2B09">
              <w:rPr>
                <w:rFonts w:cstheme="minorHAnsi"/>
                <w:sz w:val="18"/>
                <w:szCs w:val="18"/>
              </w:rPr>
              <w:t>124000</w:t>
            </w:r>
          </w:p>
        </w:tc>
        <w:tc>
          <w:tcPr>
            <w:tcW w:w="992" w:type="dxa"/>
          </w:tcPr>
          <w:p w:rsidR="00311728" w:rsidRDefault="00311728" w:rsidP="009714C2">
            <w:r w:rsidRPr="00F7084A">
              <w:rPr>
                <w:rFonts w:cstheme="minorHAnsi"/>
                <w:sz w:val="18"/>
                <w:szCs w:val="18"/>
              </w:rPr>
              <w:t>IZ FEP</w:t>
            </w:r>
          </w:p>
        </w:tc>
        <w:tc>
          <w:tcPr>
            <w:tcW w:w="765" w:type="dxa"/>
          </w:tcPr>
          <w:p w:rsidR="00311728" w:rsidRPr="0020155B" w:rsidRDefault="00311728" w:rsidP="009714C2">
            <w:pPr>
              <w:spacing w:before="60" w:after="60" w:line="276" w:lineRule="auto"/>
              <w:rPr>
                <w:rFonts w:cstheme="minorHAnsi"/>
                <w:sz w:val="18"/>
                <w:szCs w:val="18"/>
              </w:rPr>
            </w:pPr>
          </w:p>
        </w:tc>
      </w:tr>
      <w:tr w:rsidR="00311728" w:rsidRPr="0020155B" w:rsidTr="009714C2">
        <w:trPr>
          <w:jc w:val="center"/>
        </w:trPr>
        <w:tc>
          <w:tcPr>
            <w:tcW w:w="704"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2</w:t>
            </w:r>
          </w:p>
        </w:tc>
        <w:tc>
          <w:tcPr>
            <w:tcW w:w="851"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(ii)</w:t>
            </w:r>
          </w:p>
        </w:tc>
        <w:tc>
          <w:tcPr>
            <w:tcW w:w="850"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EFRR</w:t>
            </w:r>
          </w:p>
        </w:tc>
        <w:tc>
          <w:tcPr>
            <w:tcW w:w="992"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Słabiej rozwinięty</w:t>
            </w:r>
          </w:p>
        </w:tc>
        <w:tc>
          <w:tcPr>
            <w:tcW w:w="1134" w:type="dxa"/>
          </w:tcPr>
          <w:p w:rsidR="00311728" w:rsidRDefault="00311728" w:rsidP="009714C2">
            <w:pPr>
              <w:pStyle w:val="Akapitzlist"/>
              <w:spacing w:before="60" w:after="60" w:line="276" w:lineRule="auto"/>
              <w:ind w:left="0"/>
              <w:contextualSpacing w:val="0"/>
              <w:rPr>
                <w:rFonts w:cstheme="minorHAnsi"/>
                <w:sz w:val="18"/>
                <w:szCs w:val="18"/>
              </w:rPr>
            </w:pPr>
            <w:r w:rsidRPr="00006D67">
              <w:rPr>
                <w:rFonts w:cstheme="minorHAnsi"/>
                <w:sz w:val="18"/>
                <w:szCs w:val="18"/>
              </w:rPr>
              <w:t xml:space="preserve">WLWK </w:t>
            </w:r>
          </w:p>
          <w:p w:rsidR="00311728" w:rsidRPr="00006D67" w:rsidRDefault="00311728" w:rsidP="009714C2">
            <w:pPr>
              <w:pStyle w:val="Akapitzlist"/>
              <w:spacing w:before="60" w:after="60" w:line="276" w:lineRule="auto"/>
              <w:ind w:left="0"/>
              <w:contextualSpacing w:val="0"/>
              <w:rPr>
                <w:rFonts w:cstheme="minorHAnsi"/>
                <w:sz w:val="18"/>
                <w:szCs w:val="18"/>
              </w:rPr>
            </w:pPr>
            <w:r w:rsidRPr="00006D67">
              <w:rPr>
                <w:rFonts w:cstheme="minorHAnsi"/>
                <w:sz w:val="18"/>
                <w:szCs w:val="18"/>
              </w:rPr>
              <w:t>(</w:t>
            </w:r>
            <w:r>
              <w:rPr>
                <w:rFonts w:cstheme="minorHAnsi"/>
                <w:sz w:val="18"/>
                <w:szCs w:val="18"/>
              </w:rPr>
              <w:t>79b</w:t>
            </w:r>
            <w:r w:rsidRPr="00006D67">
              <w:rPr>
                <w:rFonts w:cstheme="minorHAnsi"/>
                <w:sz w:val="18"/>
                <w:szCs w:val="18"/>
              </w:rPr>
              <w:t>)</w:t>
            </w:r>
          </w:p>
        </w:tc>
        <w:tc>
          <w:tcPr>
            <w:tcW w:w="993" w:type="dxa"/>
          </w:tcPr>
          <w:p w:rsidR="00311728" w:rsidRPr="00006D67" w:rsidRDefault="00311728" w:rsidP="009714C2">
            <w:pPr>
              <w:spacing w:before="60" w:after="60" w:line="276" w:lineRule="auto"/>
              <w:rPr>
                <w:rFonts w:cstheme="minorHAnsi"/>
                <w:sz w:val="18"/>
                <w:szCs w:val="18"/>
              </w:rPr>
            </w:pPr>
            <w:r w:rsidRPr="005E254B">
              <w:rPr>
                <w:rFonts w:cstheme="minorHAnsi"/>
                <w:sz w:val="18"/>
                <w:szCs w:val="18"/>
              </w:rPr>
              <w:t>Ilość wytworzonej energii cieplnej ze źródeł OZE</w:t>
            </w:r>
          </w:p>
        </w:tc>
        <w:tc>
          <w:tcPr>
            <w:tcW w:w="992"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MWh/rok</w:t>
            </w:r>
          </w:p>
        </w:tc>
        <w:tc>
          <w:tcPr>
            <w:tcW w:w="850" w:type="dxa"/>
          </w:tcPr>
          <w:p w:rsidR="00311728" w:rsidRPr="00006D67" w:rsidRDefault="00311728" w:rsidP="009714C2">
            <w:pPr>
              <w:pStyle w:val="Akapitzlist"/>
              <w:spacing w:before="60" w:after="60" w:line="276" w:lineRule="auto"/>
              <w:ind w:left="0"/>
              <w:contextualSpacing w:val="0"/>
              <w:rPr>
                <w:rFonts w:cstheme="minorHAnsi"/>
                <w:sz w:val="18"/>
                <w:szCs w:val="18"/>
              </w:rPr>
            </w:pPr>
          </w:p>
        </w:tc>
        <w:tc>
          <w:tcPr>
            <w:tcW w:w="709" w:type="dxa"/>
          </w:tcPr>
          <w:p w:rsidR="00311728" w:rsidRPr="00006D67" w:rsidRDefault="00311728" w:rsidP="009714C2">
            <w:pPr>
              <w:pStyle w:val="Akapitzlist"/>
              <w:spacing w:before="60" w:after="60" w:line="276" w:lineRule="auto"/>
              <w:ind w:left="0"/>
              <w:contextualSpacing w:val="0"/>
              <w:rPr>
                <w:rFonts w:cstheme="minorHAnsi"/>
                <w:sz w:val="18"/>
                <w:szCs w:val="18"/>
              </w:rPr>
            </w:pPr>
            <w:r>
              <w:rPr>
                <w:rFonts w:cstheme="minorHAnsi"/>
                <w:sz w:val="18"/>
                <w:szCs w:val="18"/>
              </w:rPr>
              <w:t>2021</w:t>
            </w:r>
          </w:p>
        </w:tc>
        <w:tc>
          <w:tcPr>
            <w:tcW w:w="851" w:type="dxa"/>
          </w:tcPr>
          <w:p w:rsidR="00311728" w:rsidRPr="0020155B" w:rsidRDefault="00311728" w:rsidP="009714C2">
            <w:pPr>
              <w:spacing w:before="60" w:after="60" w:line="276" w:lineRule="auto"/>
              <w:rPr>
                <w:rFonts w:cstheme="minorHAnsi"/>
                <w:sz w:val="18"/>
                <w:szCs w:val="18"/>
              </w:rPr>
            </w:pPr>
            <w:r>
              <w:rPr>
                <w:rFonts w:cstheme="minorHAnsi"/>
                <w:sz w:val="18"/>
                <w:szCs w:val="18"/>
              </w:rPr>
              <w:t>31000</w:t>
            </w:r>
          </w:p>
        </w:tc>
        <w:tc>
          <w:tcPr>
            <w:tcW w:w="992" w:type="dxa"/>
          </w:tcPr>
          <w:p w:rsidR="00311728" w:rsidRDefault="00311728" w:rsidP="009714C2">
            <w:r w:rsidRPr="00F7084A">
              <w:rPr>
                <w:rFonts w:cstheme="minorHAnsi"/>
                <w:sz w:val="18"/>
                <w:szCs w:val="18"/>
              </w:rPr>
              <w:t>IZ FEP</w:t>
            </w:r>
          </w:p>
        </w:tc>
        <w:tc>
          <w:tcPr>
            <w:tcW w:w="765" w:type="dxa"/>
          </w:tcPr>
          <w:p w:rsidR="00311728" w:rsidRPr="0020155B" w:rsidRDefault="00311728" w:rsidP="009714C2">
            <w:pPr>
              <w:spacing w:before="60" w:after="60" w:line="276" w:lineRule="auto"/>
              <w:rPr>
                <w:rFonts w:cstheme="minorHAnsi"/>
                <w:sz w:val="18"/>
                <w:szCs w:val="18"/>
              </w:rPr>
            </w:pPr>
          </w:p>
        </w:tc>
      </w:tr>
      <w:tr w:rsidR="00311728" w:rsidRPr="0020155B" w:rsidTr="009714C2">
        <w:trPr>
          <w:jc w:val="center"/>
        </w:trPr>
        <w:tc>
          <w:tcPr>
            <w:tcW w:w="704" w:type="dxa"/>
          </w:tcPr>
          <w:p w:rsidR="00311728" w:rsidRPr="00277BEE" w:rsidRDefault="00311728" w:rsidP="009714C2">
            <w:pPr>
              <w:spacing w:before="60" w:after="60" w:line="276" w:lineRule="auto"/>
              <w:rPr>
                <w:rFonts w:cstheme="minorHAnsi"/>
                <w:sz w:val="18"/>
                <w:szCs w:val="18"/>
              </w:rPr>
            </w:pPr>
            <w:r>
              <w:rPr>
                <w:rFonts w:cstheme="minorHAnsi"/>
                <w:sz w:val="18"/>
                <w:szCs w:val="18"/>
              </w:rPr>
              <w:t>2</w:t>
            </w:r>
          </w:p>
        </w:tc>
        <w:tc>
          <w:tcPr>
            <w:tcW w:w="851" w:type="dxa"/>
          </w:tcPr>
          <w:p w:rsidR="00311728" w:rsidRPr="00277BEE" w:rsidRDefault="00311728" w:rsidP="009714C2">
            <w:pPr>
              <w:spacing w:before="60" w:after="60" w:line="276" w:lineRule="auto"/>
              <w:rPr>
                <w:rFonts w:cstheme="minorHAnsi"/>
                <w:sz w:val="18"/>
                <w:szCs w:val="18"/>
              </w:rPr>
            </w:pPr>
            <w:r>
              <w:rPr>
                <w:rFonts w:cstheme="minorHAnsi"/>
                <w:sz w:val="18"/>
                <w:szCs w:val="18"/>
              </w:rPr>
              <w:t>(ii</w:t>
            </w:r>
            <w:r w:rsidRPr="00277BEE">
              <w:rPr>
                <w:rFonts w:cstheme="minorHAnsi"/>
                <w:sz w:val="18"/>
                <w:szCs w:val="18"/>
              </w:rPr>
              <w:t>)</w:t>
            </w:r>
          </w:p>
        </w:tc>
        <w:tc>
          <w:tcPr>
            <w:tcW w:w="850" w:type="dxa"/>
          </w:tcPr>
          <w:p w:rsidR="00311728" w:rsidRPr="00277BEE" w:rsidRDefault="00311728" w:rsidP="009714C2">
            <w:pPr>
              <w:spacing w:before="60" w:after="60" w:line="276" w:lineRule="auto"/>
              <w:rPr>
                <w:rFonts w:cstheme="minorHAnsi"/>
                <w:sz w:val="18"/>
                <w:szCs w:val="18"/>
              </w:rPr>
            </w:pPr>
            <w:r w:rsidRPr="00277BEE">
              <w:rPr>
                <w:rFonts w:cstheme="minorHAnsi"/>
                <w:sz w:val="18"/>
                <w:szCs w:val="18"/>
              </w:rPr>
              <w:t>EFRR</w:t>
            </w:r>
          </w:p>
        </w:tc>
        <w:tc>
          <w:tcPr>
            <w:tcW w:w="992" w:type="dxa"/>
          </w:tcPr>
          <w:p w:rsidR="00311728" w:rsidRPr="00277BEE" w:rsidRDefault="00311728" w:rsidP="009714C2">
            <w:pPr>
              <w:spacing w:before="60" w:after="60" w:line="276" w:lineRule="auto"/>
              <w:rPr>
                <w:rFonts w:cstheme="minorHAnsi"/>
                <w:sz w:val="18"/>
                <w:szCs w:val="18"/>
              </w:rPr>
            </w:pPr>
            <w:r w:rsidRPr="00277BEE">
              <w:rPr>
                <w:rFonts w:cstheme="minorHAnsi"/>
                <w:sz w:val="18"/>
                <w:szCs w:val="18"/>
              </w:rPr>
              <w:t>Słabiej rozwinięty</w:t>
            </w:r>
          </w:p>
        </w:tc>
        <w:tc>
          <w:tcPr>
            <w:tcW w:w="1134" w:type="dxa"/>
          </w:tcPr>
          <w:p w:rsidR="00311728" w:rsidRPr="00277BEE" w:rsidRDefault="00311728" w:rsidP="009714C2">
            <w:pPr>
              <w:spacing w:before="60" w:after="60" w:line="276" w:lineRule="auto"/>
              <w:rPr>
                <w:rFonts w:cstheme="minorHAnsi"/>
                <w:sz w:val="18"/>
                <w:szCs w:val="18"/>
              </w:rPr>
            </w:pPr>
            <w:r>
              <w:rPr>
                <w:rFonts w:cstheme="minorHAnsi"/>
                <w:sz w:val="18"/>
                <w:szCs w:val="18"/>
                <w:lang w:val="en-US"/>
              </w:rPr>
              <w:t>RCR 02</w:t>
            </w:r>
          </w:p>
        </w:tc>
        <w:tc>
          <w:tcPr>
            <w:tcW w:w="993" w:type="dxa"/>
            <w:shd w:val="clear" w:color="auto" w:fill="auto"/>
            <w:vAlign w:val="center"/>
          </w:tcPr>
          <w:p w:rsidR="00311728" w:rsidRPr="00277BEE" w:rsidRDefault="00311728" w:rsidP="009714C2">
            <w:pPr>
              <w:spacing w:before="60" w:after="60" w:line="276" w:lineRule="auto"/>
              <w:rPr>
                <w:rFonts w:cstheme="minorHAnsi"/>
                <w:sz w:val="18"/>
                <w:szCs w:val="18"/>
              </w:rPr>
            </w:pPr>
            <w:r>
              <w:rPr>
                <w:rFonts w:cstheme="minorHAnsi"/>
                <w:sz w:val="18"/>
                <w:szCs w:val="18"/>
              </w:rPr>
              <w:t>I</w:t>
            </w:r>
            <w:r w:rsidRPr="00277BEE">
              <w:rPr>
                <w:rFonts w:cstheme="minorHAnsi"/>
                <w:sz w:val="18"/>
                <w:szCs w:val="18"/>
              </w:rPr>
              <w:t>nwestycj</w:t>
            </w:r>
            <w:r>
              <w:rPr>
                <w:rFonts w:cstheme="minorHAnsi"/>
                <w:sz w:val="18"/>
                <w:szCs w:val="18"/>
              </w:rPr>
              <w:t>e</w:t>
            </w:r>
            <w:r w:rsidRPr="00277BEE">
              <w:rPr>
                <w:rFonts w:cstheme="minorHAnsi"/>
                <w:sz w:val="18"/>
                <w:szCs w:val="18"/>
              </w:rPr>
              <w:t xml:space="preserve"> prywatn</w:t>
            </w:r>
            <w:r>
              <w:rPr>
                <w:rFonts w:cstheme="minorHAnsi"/>
                <w:sz w:val="18"/>
                <w:szCs w:val="18"/>
              </w:rPr>
              <w:t>e</w:t>
            </w:r>
            <w:r w:rsidRPr="00277BEE">
              <w:rPr>
                <w:rFonts w:cstheme="minorHAnsi"/>
                <w:sz w:val="18"/>
                <w:szCs w:val="18"/>
              </w:rPr>
              <w:t xml:space="preserve"> uzupełniając</w:t>
            </w:r>
            <w:r>
              <w:rPr>
                <w:rFonts w:cstheme="minorHAnsi"/>
                <w:sz w:val="18"/>
                <w:szCs w:val="18"/>
              </w:rPr>
              <w:t xml:space="preserve">e wsparcie publiczne (w tym: dotacje, instrumenty </w:t>
            </w:r>
            <w:r>
              <w:rPr>
                <w:rFonts w:cstheme="minorHAnsi"/>
                <w:sz w:val="18"/>
                <w:szCs w:val="18"/>
              </w:rPr>
              <w:lastRenderedPageBreak/>
              <w:t>finansowe)</w:t>
            </w:r>
          </w:p>
        </w:tc>
        <w:tc>
          <w:tcPr>
            <w:tcW w:w="992" w:type="dxa"/>
          </w:tcPr>
          <w:p w:rsidR="00311728" w:rsidRPr="00277BEE" w:rsidRDefault="00311728" w:rsidP="009714C2">
            <w:pPr>
              <w:spacing w:before="60" w:after="60" w:line="276" w:lineRule="auto"/>
              <w:rPr>
                <w:rFonts w:cstheme="minorHAnsi"/>
                <w:sz w:val="18"/>
                <w:szCs w:val="18"/>
              </w:rPr>
            </w:pPr>
            <w:r w:rsidRPr="00277BEE">
              <w:rPr>
                <w:rFonts w:cstheme="minorHAnsi"/>
                <w:sz w:val="18"/>
                <w:szCs w:val="18"/>
              </w:rPr>
              <w:lastRenderedPageBreak/>
              <w:t>PLN</w:t>
            </w:r>
          </w:p>
        </w:tc>
        <w:tc>
          <w:tcPr>
            <w:tcW w:w="850" w:type="dxa"/>
          </w:tcPr>
          <w:p w:rsidR="00311728" w:rsidRPr="00006D67" w:rsidRDefault="00311728" w:rsidP="009714C2">
            <w:pPr>
              <w:pStyle w:val="Akapitzlist"/>
              <w:spacing w:before="60" w:after="60" w:line="276" w:lineRule="auto"/>
              <w:ind w:left="0"/>
              <w:contextualSpacing w:val="0"/>
              <w:rPr>
                <w:rFonts w:cstheme="minorHAnsi"/>
                <w:sz w:val="18"/>
                <w:szCs w:val="18"/>
              </w:rPr>
            </w:pPr>
            <w:r>
              <w:rPr>
                <w:rFonts w:cstheme="minorHAnsi"/>
                <w:sz w:val="18"/>
                <w:szCs w:val="18"/>
              </w:rPr>
              <w:t>0</w:t>
            </w:r>
          </w:p>
        </w:tc>
        <w:tc>
          <w:tcPr>
            <w:tcW w:w="709" w:type="dxa"/>
          </w:tcPr>
          <w:p w:rsidR="00311728" w:rsidRPr="00006D67" w:rsidRDefault="00311728" w:rsidP="009714C2">
            <w:pPr>
              <w:pStyle w:val="Akapitzlist"/>
              <w:spacing w:before="60" w:after="60" w:line="276" w:lineRule="auto"/>
              <w:ind w:left="0"/>
              <w:contextualSpacing w:val="0"/>
              <w:rPr>
                <w:rFonts w:cstheme="minorHAnsi"/>
                <w:sz w:val="18"/>
                <w:szCs w:val="18"/>
              </w:rPr>
            </w:pPr>
            <w:r>
              <w:rPr>
                <w:rFonts w:cstheme="minorHAnsi"/>
                <w:sz w:val="18"/>
                <w:szCs w:val="18"/>
              </w:rPr>
              <w:t>2021</w:t>
            </w:r>
          </w:p>
        </w:tc>
        <w:tc>
          <w:tcPr>
            <w:tcW w:w="851" w:type="dxa"/>
          </w:tcPr>
          <w:p w:rsidR="00311728" w:rsidRPr="00277BEE" w:rsidRDefault="008C3B1B" w:rsidP="009714C2">
            <w:pPr>
              <w:spacing w:before="60" w:after="60" w:line="276" w:lineRule="auto"/>
              <w:rPr>
                <w:rFonts w:cstheme="minorHAnsi"/>
                <w:sz w:val="18"/>
                <w:szCs w:val="18"/>
              </w:rPr>
            </w:pPr>
            <w:r w:rsidRPr="008C3B1B">
              <w:rPr>
                <w:rFonts w:cstheme="minorHAnsi"/>
                <w:sz w:val="18"/>
                <w:szCs w:val="18"/>
              </w:rPr>
              <w:t>47 358 530</w:t>
            </w:r>
          </w:p>
        </w:tc>
        <w:tc>
          <w:tcPr>
            <w:tcW w:w="992" w:type="dxa"/>
          </w:tcPr>
          <w:p w:rsidR="00311728" w:rsidRDefault="00311728" w:rsidP="009714C2">
            <w:r w:rsidRPr="00F7084A">
              <w:rPr>
                <w:rFonts w:cstheme="minorHAnsi"/>
                <w:sz w:val="18"/>
                <w:szCs w:val="18"/>
              </w:rPr>
              <w:t>IZ FEP</w:t>
            </w:r>
          </w:p>
        </w:tc>
        <w:tc>
          <w:tcPr>
            <w:tcW w:w="765" w:type="dxa"/>
          </w:tcPr>
          <w:p w:rsidR="00311728" w:rsidRPr="00277BEE" w:rsidRDefault="00311728" w:rsidP="009714C2">
            <w:pPr>
              <w:spacing w:before="60" w:after="60" w:line="276" w:lineRule="auto"/>
              <w:rPr>
                <w:rFonts w:cstheme="minorHAnsi"/>
                <w:sz w:val="18"/>
                <w:szCs w:val="18"/>
              </w:rPr>
            </w:pPr>
          </w:p>
        </w:tc>
      </w:tr>
      <w:tr w:rsidR="00311728" w:rsidRPr="0020155B" w:rsidTr="009714C2">
        <w:trPr>
          <w:jc w:val="center"/>
        </w:trPr>
        <w:tc>
          <w:tcPr>
            <w:tcW w:w="704"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2</w:t>
            </w:r>
          </w:p>
        </w:tc>
        <w:tc>
          <w:tcPr>
            <w:tcW w:w="851"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(ii)</w:t>
            </w:r>
          </w:p>
        </w:tc>
        <w:tc>
          <w:tcPr>
            <w:tcW w:w="850"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EFRR</w:t>
            </w:r>
          </w:p>
        </w:tc>
        <w:tc>
          <w:tcPr>
            <w:tcW w:w="992"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Słabiej rozwinięty</w:t>
            </w:r>
          </w:p>
        </w:tc>
        <w:tc>
          <w:tcPr>
            <w:tcW w:w="1134"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WLWK (</w:t>
            </w:r>
            <w:r>
              <w:rPr>
                <w:rFonts w:cstheme="minorHAnsi"/>
                <w:sz w:val="18"/>
                <w:szCs w:val="18"/>
              </w:rPr>
              <w:t>16a</w:t>
            </w:r>
            <w:r w:rsidRPr="0020155B">
              <w:rPr>
                <w:rFonts w:cstheme="minorHAnsi"/>
                <w:sz w:val="18"/>
                <w:szCs w:val="18"/>
              </w:rPr>
              <w:t>)</w:t>
            </w:r>
          </w:p>
        </w:tc>
        <w:tc>
          <w:tcPr>
            <w:tcW w:w="993"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Wartość inwestycji prywatnych uzupełniających wsparcie publiczne - dotacje</w:t>
            </w:r>
          </w:p>
        </w:tc>
        <w:tc>
          <w:tcPr>
            <w:tcW w:w="992"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PLN</w:t>
            </w:r>
          </w:p>
        </w:tc>
        <w:tc>
          <w:tcPr>
            <w:tcW w:w="850" w:type="dxa"/>
          </w:tcPr>
          <w:p w:rsidR="00311728" w:rsidRPr="0020155B" w:rsidRDefault="00311728" w:rsidP="009714C2">
            <w:pPr>
              <w:spacing w:before="60" w:after="60" w:line="276" w:lineRule="auto"/>
              <w:rPr>
                <w:rFonts w:cstheme="minorHAnsi"/>
                <w:sz w:val="18"/>
                <w:szCs w:val="18"/>
              </w:rPr>
            </w:pPr>
            <w:r>
              <w:rPr>
                <w:rFonts w:cstheme="minorHAnsi"/>
                <w:sz w:val="18"/>
                <w:szCs w:val="18"/>
              </w:rPr>
              <w:t>0</w:t>
            </w:r>
          </w:p>
        </w:tc>
        <w:tc>
          <w:tcPr>
            <w:tcW w:w="709" w:type="dxa"/>
          </w:tcPr>
          <w:p w:rsidR="00311728" w:rsidRPr="0020155B" w:rsidRDefault="00E57609" w:rsidP="009714C2">
            <w:pPr>
              <w:spacing w:before="60" w:after="60" w:line="276" w:lineRule="auto"/>
              <w:rPr>
                <w:rFonts w:cstheme="minorHAnsi"/>
                <w:sz w:val="18"/>
                <w:szCs w:val="18"/>
              </w:rPr>
            </w:pPr>
            <w:r>
              <w:rPr>
                <w:rFonts w:cstheme="minorHAnsi"/>
                <w:sz w:val="18"/>
                <w:szCs w:val="18"/>
              </w:rPr>
              <w:t>2021</w:t>
            </w:r>
          </w:p>
        </w:tc>
        <w:tc>
          <w:tcPr>
            <w:tcW w:w="851" w:type="dxa"/>
          </w:tcPr>
          <w:p w:rsidR="00311728" w:rsidRPr="0020155B" w:rsidRDefault="00E57609" w:rsidP="009714C2">
            <w:pPr>
              <w:spacing w:before="60" w:after="60" w:line="276" w:lineRule="auto"/>
              <w:rPr>
                <w:rFonts w:cstheme="minorHAnsi"/>
                <w:sz w:val="18"/>
                <w:szCs w:val="18"/>
              </w:rPr>
            </w:pPr>
            <w:r w:rsidRPr="00E57609">
              <w:rPr>
                <w:rFonts w:cstheme="minorHAnsi"/>
                <w:sz w:val="18"/>
                <w:szCs w:val="18"/>
              </w:rPr>
              <w:t>27 231 155</w:t>
            </w:r>
          </w:p>
        </w:tc>
        <w:tc>
          <w:tcPr>
            <w:tcW w:w="992" w:type="dxa"/>
          </w:tcPr>
          <w:p w:rsidR="00311728" w:rsidRDefault="00311728" w:rsidP="009714C2">
            <w:r w:rsidRPr="00F7084A">
              <w:rPr>
                <w:rFonts w:cstheme="minorHAnsi"/>
                <w:sz w:val="18"/>
                <w:szCs w:val="18"/>
              </w:rPr>
              <w:t>IZ FEP</w:t>
            </w:r>
          </w:p>
        </w:tc>
        <w:tc>
          <w:tcPr>
            <w:tcW w:w="765" w:type="dxa"/>
          </w:tcPr>
          <w:p w:rsidR="00311728" w:rsidRPr="0020155B" w:rsidRDefault="00311728" w:rsidP="009714C2">
            <w:pPr>
              <w:spacing w:before="60" w:after="60" w:line="276" w:lineRule="auto"/>
              <w:rPr>
                <w:rFonts w:cstheme="minorHAnsi"/>
                <w:sz w:val="18"/>
                <w:szCs w:val="18"/>
              </w:rPr>
            </w:pPr>
          </w:p>
        </w:tc>
      </w:tr>
      <w:tr w:rsidR="00311728" w:rsidRPr="0020155B" w:rsidTr="009714C2">
        <w:trPr>
          <w:jc w:val="center"/>
        </w:trPr>
        <w:tc>
          <w:tcPr>
            <w:tcW w:w="704"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2</w:t>
            </w:r>
          </w:p>
        </w:tc>
        <w:tc>
          <w:tcPr>
            <w:tcW w:w="851"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(ii)</w:t>
            </w:r>
          </w:p>
        </w:tc>
        <w:tc>
          <w:tcPr>
            <w:tcW w:w="850"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EFRR</w:t>
            </w:r>
          </w:p>
        </w:tc>
        <w:tc>
          <w:tcPr>
            <w:tcW w:w="992"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Słabiej rozwinięty</w:t>
            </w:r>
          </w:p>
        </w:tc>
        <w:tc>
          <w:tcPr>
            <w:tcW w:w="1134"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WLWK (</w:t>
            </w:r>
            <w:r>
              <w:rPr>
                <w:rFonts w:cstheme="minorHAnsi"/>
                <w:sz w:val="18"/>
                <w:szCs w:val="18"/>
              </w:rPr>
              <w:t>16b</w:t>
            </w:r>
            <w:r w:rsidRPr="0020155B">
              <w:rPr>
                <w:rFonts w:cstheme="minorHAnsi"/>
                <w:sz w:val="18"/>
                <w:szCs w:val="18"/>
              </w:rPr>
              <w:t>)</w:t>
            </w:r>
          </w:p>
        </w:tc>
        <w:tc>
          <w:tcPr>
            <w:tcW w:w="993" w:type="dxa"/>
            <w:tcBorders>
              <w:bottom w:val="single" w:sz="4" w:space="0" w:color="auto"/>
            </w:tcBorders>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Wartość inwestycji prywatnych uzupełniających wsparcie publiczne – instrumenty finansowe</w:t>
            </w:r>
          </w:p>
        </w:tc>
        <w:tc>
          <w:tcPr>
            <w:tcW w:w="992" w:type="dxa"/>
          </w:tcPr>
          <w:p w:rsidR="00311728" w:rsidRPr="0020155B" w:rsidRDefault="00311728" w:rsidP="009714C2">
            <w:pPr>
              <w:spacing w:before="60" w:after="60" w:line="276" w:lineRule="auto"/>
              <w:rPr>
                <w:rFonts w:cstheme="minorHAnsi"/>
                <w:sz w:val="18"/>
                <w:szCs w:val="18"/>
              </w:rPr>
            </w:pPr>
            <w:r w:rsidRPr="0020155B">
              <w:rPr>
                <w:rFonts w:cstheme="minorHAnsi"/>
                <w:sz w:val="18"/>
                <w:szCs w:val="18"/>
              </w:rPr>
              <w:t>PLN</w:t>
            </w:r>
          </w:p>
        </w:tc>
        <w:tc>
          <w:tcPr>
            <w:tcW w:w="850" w:type="dxa"/>
          </w:tcPr>
          <w:p w:rsidR="00311728" w:rsidRPr="0020155B" w:rsidRDefault="00311728" w:rsidP="009714C2">
            <w:pPr>
              <w:spacing w:before="60" w:after="60" w:line="276" w:lineRule="auto"/>
              <w:rPr>
                <w:rFonts w:cstheme="minorHAnsi"/>
                <w:sz w:val="18"/>
                <w:szCs w:val="18"/>
              </w:rPr>
            </w:pPr>
            <w:r>
              <w:rPr>
                <w:rFonts w:cstheme="minorHAnsi"/>
                <w:sz w:val="18"/>
                <w:szCs w:val="18"/>
              </w:rPr>
              <w:t>0</w:t>
            </w:r>
          </w:p>
        </w:tc>
        <w:tc>
          <w:tcPr>
            <w:tcW w:w="709" w:type="dxa"/>
          </w:tcPr>
          <w:p w:rsidR="00311728" w:rsidRPr="0020155B" w:rsidRDefault="00E57609" w:rsidP="009714C2">
            <w:pPr>
              <w:spacing w:before="60" w:after="60" w:line="276" w:lineRule="auto"/>
              <w:rPr>
                <w:rFonts w:cstheme="minorHAnsi"/>
                <w:sz w:val="18"/>
                <w:szCs w:val="18"/>
              </w:rPr>
            </w:pPr>
            <w:r>
              <w:rPr>
                <w:rFonts w:cstheme="minorHAnsi"/>
                <w:sz w:val="18"/>
                <w:szCs w:val="18"/>
              </w:rPr>
              <w:t>2021</w:t>
            </w:r>
          </w:p>
        </w:tc>
        <w:tc>
          <w:tcPr>
            <w:tcW w:w="851" w:type="dxa"/>
          </w:tcPr>
          <w:p w:rsidR="00311728" w:rsidRPr="0020155B" w:rsidRDefault="00E57609" w:rsidP="009714C2">
            <w:pPr>
              <w:spacing w:before="60" w:after="60" w:line="276" w:lineRule="auto"/>
              <w:rPr>
                <w:rFonts w:cstheme="minorHAnsi"/>
                <w:sz w:val="18"/>
                <w:szCs w:val="18"/>
              </w:rPr>
            </w:pPr>
            <w:r w:rsidRPr="00E57609">
              <w:rPr>
                <w:rFonts w:cstheme="minorHAnsi"/>
                <w:sz w:val="18"/>
                <w:szCs w:val="18"/>
              </w:rPr>
              <w:t>20 127 375</w:t>
            </w:r>
          </w:p>
        </w:tc>
        <w:tc>
          <w:tcPr>
            <w:tcW w:w="992" w:type="dxa"/>
          </w:tcPr>
          <w:p w:rsidR="00311728" w:rsidRDefault="00311728" w:rsidP="009714C2">
            <w:r w:rsidRPr="00F7084A">
              <w:rPr>
                <w:rFonts w:cstheme="minorHAnsi"/>
                <w:sz w:val="18"/>
                <w:szCs w:val="18"/>
              </w:rPr>
              <w:t>IZ FEP</w:t>
            </w:r>
          </w:p>
        </w:tc>
        <w:tc>
          <w:tcPr>
            <w:tcW w:w="765" w:type="dxa"/>
          </w:tcPr>
          <w:p w:rsidR="00311728" w:rsidRPr="0020155B" w:rsidRDefault="00311728" w:rsidP="009714C2">
            <w:pPr>
              <w:spacing w:before="60" w:after="60" w:line="276" w:lineRule="auto"/>
              <w:rPr>
                <w:rFonts w:cstheme="minorHAnsi"/>
                <w:sz w:val="18"/>
                <w:szCs w:val="18"/>
              </w:rPr>
            </w:pPr>
          </w:p>
        </w:tc>
      </w:tr>
    </w:tbl>
    <w:p w:rsidR="009714C2" w:rsidRDefault="009714C2" w:rsidP="0020155B">
      <w:pPr>
        <w:spacing w:before="60" w:after="60" w:line="276" w:lineRule="auto"/>
        <w:rPr>
          <w:b/>
        </w:rPr>
      </w:pPr>
    </w:p>
    <w:p w:rsidR="0020155B" w:rsidRPr="0020155B" w:rsidRDefault="0020155B" w:rsidP="0020155B">
      <w:pPr>
        <w:spacing w:before="60" w:after="60" w:line="276" w:lineRule="auto"/>
        <w:rPr>
          <w:b/>
        </w:rPr>
      </w:pPr>
      <w:r w:rsidRPr="0020155B">
        <w:rPr>
          <w:b/>
        </w:rPr>
        <w:t>Orientacyjny podział zasobów programu (UE) według rodzaju interwencji</w:t>
      </w:r>
    </w:p>
    <w:p w:rsidR="0020155B" w:rsidRPr="0020155B" w:rsidRDefault="0020155B" w:rsidP="0020155B">
      <w:pPr>
        <w:spacing w:before="60" w:after="60" w:line="276" w:lineRule="auto"/>
      </w:pPr>
      <w:r w:rsidRPr="0020155B">
        <w:t>Tabela 1. Wymiar 1 – dziedzina interwencji</w:t>
      </w:r>
    </w:p>
    <w:tbl>
      <w:tblPr>
        <w:tblStyle w:val="Tabela-Siatka2"/>
        <w:tblW w:w="0" w:type="auto"/>
        <w:tblLook w:val="04A0" w:firstRow="1" w:lastRow="0" w:firstColumn="1" w:lastColumn="0" w:noHBand="0" w:noVBand="1"/>
      </w:tblPr>
      <w:tblGrid>
        <w:gridCol w:w="1480"/>
        <w:gridCol w:w="1372"/>
        <w:gridCol w:w="1372"/>
        <w:gridCol w:w="1372"/>
        <w:gridCol w:w="1373"/>
        <w:gridCol w:w="1373"/>
      </w:tblGrid>
      <w:tr w:rsidR="0020155B" w:rsidRPr="0020155B" w:rsidTr="00A3247C">
        <w:trPr>
          <w:tblHeader/>
        </w:trPr>
        <w:tc>
          <w:tcPr>
            <w:tcW w:w="1480" w:type="dxa"/>
          </w:tcPr>
          <w:p w:rsidR="0020155B" w:rsidRPr="0020155B" w:rsidRDefault="0020155B" w:rsidP="009714C2">
            <w:pPr>
              <w:spacing w:before="60" w:after="60" w:line="276" w:lineRule="auto"/>
              <w:rPr>
                <w:sz w:val="18"/>
                <w:szCs w:val="18"/>
              </w:rPr>
            </w:pPr>
            <w:r w:rsidRPr="0020155B">
              <w:rPr>
                <w:sz w:val="18"/>
                <w:szCs w:val="18"/>
              </w:rPr>
              <w:t>Nr priorytetu</w:t>
            </w:r>
          </w:p>
        </w:tc>
        <w:tc>
          <w:tcPr>
            <w:tcW w:w="1372" w:type="dxa"/>
          </w:tcPr>
          <w:p w:rsidR="0020155B" w:rsidRPr="0020155B" w:rsidRDefault="0020155B" w:rsidP="009714C2">
            <w:pPr>
              <w:spacing w:before="60" w:after="60" w:line="276" w:lineRule="auto"/>
              <w:rPr>
                <w:sz w:val="18"/>
                <w:szCs w:val="18"/>
              </w:rPr>
            </w:pPr>
            <w:r w:rsidRPr="0020155B">
              <w:rPr>
                <w:sz w:val="18"/>
                <w:szCs w:val="18"/>
              </w:rPr>
              <w:t>Fundusz</w:t>
            </w:r>
          </w:p>
        </w:tc>
        <w:tc>
          <w:tcPr>
            <w:tcW w:w="1372" w:type="dxa"/>
          </w:tcPr>
          <w:p w:rsidR="0020155B" w:rsidRPr="0020155B" w:rsidRDefault="0020155B" w:rsidP="009714C2">
            <w:pPr>
              <w:spacing w:before="60" w:after="60" w:line="276" w:lineRule="auto"/>
              <w:rPr>
                <w:sz w:val="18"/>
                <w:szCs w:val="18"/>
              </w:rPr>
            </w:pPr>
            <w:r w:rsidRPr="0020155B">
              <w:rPr>
                <w:sz w:val="18"/>
                <w:szCs w:val="18"/>
              </w:rPr>
              <w:t>Kategoria regionu</w:t>
            </w:r>
          </w:p>
        </w:tc>
        <w:tc>
          <w:tcPr>
            <w:tcW w:w="1372" w:type="dxa"/>
          </w:tcPr>
          <w:p w:rsidR="0020155B" w:rsidRPr="0020155B" w:rsidRDefault="0020155B" w:rsidP="009714C2">
            <w:pPr>
              <w:spacing w:before="60" w:after="60" w:line="276" w:lineRule="auto"/>
              <w:rPr>
                <w:sz w:val="18"/>
                <w:szCs w:val="18"/>
              </w:rPr>
            </w:pPr>
            <w:r w:rsidRPr="0020155B">
              <w:rPr>
                <w:sz w:val="18"/>
                <w:szCs w:val="18"/>
              </w:rPr>
              <w:t>Cel szczegółowy</w:t>
            </w:r>
          </w:p>
        </w:tc>
        <w:tc>
          <w:tcPr>
            <w:tcW w:w="1373" w:type="dxa"/>
          </w:tcPr>
          <w:p w:rsidR="0020155B" w:rsidRPr="0020155B" w:rsidRDefault="0020155B" w:rsidP="009714C2">
            <w:pPr>
              <w:spacing w:before="60" w:after="60" w:line="276" w:lineRule="auto"/>
              <w:rPr>
                <w:sz w:val="18"/>
                <w:szCs w:val="18"/>
              </w:rPr>
            </w:pPr>
            <w:r w:rsidRPr="0020155B">
              <w:rPr>
                <w:sz w:val="18"/>
                <w:szCs w:val="18"/>
              </w:rPr>
              <w:t>Kod</w:t>
            </w:r>
          </w:p>
        </w:tc>
        <w:tc>
          <w:tcPr>
            <w:tcW w:w="1373" w:type="dxa"/>
          </w:tcPr>
          <w:p w:rsidR="0020155B" w:rsidRPr="0020155B" w:rsidRDefault="0020155B" w:rsidP="009714C2">
            <w:pPr>
              <w:spacing w:before="60" w:after="60" w:line="276" w:lineRule="auto"/>
              <w:rPr>
                <w:sz w:val="18"/>
                <w:szCs w:val="18"/>
              </w:rPr>
            </w:pPr>
            <w:r w:rsidRPr="0020155B">
              <w:rPr>
                <w:sz w:val="18"/>
                <w:szCs w:val="18"/>
              </w:rPr>
              <w:t>Kwota (EUR)</w:t>
            </w:r>
          </w:p>
        </w:tc>
      </w:tr>
      <w:tr w:rsidR="0020155B" w:rsidRPr="0020155B" w:rsidTr="009714C2">
        <w:tc>
          <w:tcPr>
            <w:tcW w:w="1480" w:type="dxa"/>
          </w:tcPr>
          <w:p w:rsidR="0020155B" w:rsidRPr="0020155B" w:rsidRDefault="00A3247C" w:rsidP="009714C2">
            <w:pPr>
              <w:spacing w:before="60" w:after="60" w:line="276" w:lineRule="auto"/>
              <w:rPr>
                <w:sz w:val="18"/>
                <w:szCs w:val="18"/>
              </w:rPr>
            </w:pPr>
            <w:r>
              <w:rPr>
                <w:sz w:val="18"/>
                <w:szCs w:val="18"/>
              </w:rPr>
              <w:t>2</w:t>
            </w:r>
          </w:p>
        </w:tc>
        <w:tc>
          <w:tcPr>
            <w:tcW w:w="1372" w:type="dxa"/>
          </w:tcPr>
          <w:p w:rsidR="0020155B" w:rsidRPr="0020155B" w:rsidRDefault="00A3247C" w:rsidP="009714C2">
            <w:pPr>
              <w:spacing w:before="60" w:after="60" w:line="276" w:lineRule="auto"/>
              <w:rPr>
                <w:sz w:val="18"/>
                <w:szCs w:val="18"/>
              </w:rPr>
            </w:pPr>
            <w:r>
              <w:rPr>
                <w:sz w:val="18"/>
                <w:szCs w:val="18"/>
              </w:rPr>
              <w:t>EFRR</w:t>
            </w:r>
          </w:p>
        </w:tc>
        <w:tc>
          <w:tcPr>
            <w:tcW w:w="1372" w:type="dxa"/>
          </w:tcPr>
          <w:p w:rsidR="0020155B" w:rsidRPr="0020155B" w:rsidRDefault="007930DF" w:rsidP="009714C2">
            <w:pPr>
              <w:spacing w:before="60" w:after="60" w:line="276" w:lineRule="auto"/>
              <w:rPr>
                <w:sz w:val="18"/>
                <w:szCs w:val="18"/>
              </w:rPr>
            </w:pPr>
            <w:r>
              <w:rPr>
                <w:sz w:val="18"/>
                <w:szCs w:val="18"/>
              </w:rPr>
              <w:t>słabiej rozwinięty</w:t>
            </w:r>
          </w:p>
        </w:tc>
        <w:tc>
          <w:tcPr>
            <w:tcW w:w="1372" w:type="dxa"/>
          </w:tcPr>
          <w:p w:rsidR="0020155B" w:rsidRPr="0020155B" w:rsidRDefault="0020155B" w:rsidP="009714C2">
            <w:pPr>
              <w:spacing w:before="60" w:after="60" w:line="276" w:lineRule="auto"/>
              <w:rPr>
                <w:sz w:val="18"/>
                <w:szCs w:val="18"/>
              </w:rPr>
            </w:pPr>
            <w:r w:rsidRPr="0020155B">
              <w:rPr>
                <w:sz w:val="18"/>
                <w:szCs w:val="18"/>
              </w:rPr>
              <w:t>(ii)</w:t>
            </w:r>
          </w:p>
        </w:tc>
        <w:tc>
          <w:tcPr>
            <w:tcW w:w="1373" w:type="dxa"/>
          </w:tcPr>
          <w:p w:rsidR="0020155B" w:rsidRPr="0020155B" w:rsidRDefault="00A3247C" w:rsidP="009714C2">
            <w:pPr>
              <w:spacing w:before="60" w:after="60" w:line="276" w:lineRule="auto"/>
              <w:rPr>
                <w:sz w:val="18"/>
                <w:szCs w:val="18"/>
              </w:rPr>
            </w:pPr>
            <w:r>
              <w:rPr>
                <w:sz w:val="18"/>
                <w:szCs w:val="18"/>
              </w:rPr>
              <w:t>047</w:t>
            </w:r>
          </w:p>
        </w:tc>
        <w:tc>
          <w:tcPr>
            <w:tcW w:w="1373" w:type="dxa"/>
          </w:tcPr>
          <w:p w:rsidR="0020155B" w:rsidRPr="0020155B" w:rsidRDefault="00A3247C" w:rsidP="009714C2">
            <w:pPr>
              <w:spacing w:before="60" w:after="60" w:line="276" w:lineRule="auto"/>
              <w:rPr>
                <w:sz w:val="18"/>
                <w:szCs w:val="18"/>
              </w:rPr>
            </w:pPr>
            <w:r>
              <w:rPr>
                <w:sz w:val="18"/>
                <w:szCs w:val="18"/>
              </w:rPr>
              <w:t>4 256 947</w:t>
            </w:r>
          </w:p>
        </w:tc>
      </w:tr>
      <w:tr w:rsidR="00A3247C" w:rsidRPr="0020155B" w:rsidTr="009714C2">
        <w:tc>
          <w:tcPr>
            <w:tcW w:w="1480" w:type="dxa"/>
          </w:tcPr>
          <w:p w:rsidR="00A3247C" w:rsidRPr="0020155B" w:rsidRDefault="00A3247C" w:rsidP="009714C2">
            <w:pPr>
              <w:spacing w:before="60" w:after="60" w:line="276" w:lineRule="auto"/>
              <w:rPr>
                <w:sz w:val="18"/>
                <w:szCs w:val="18"/>
              </w:rPr>
            </w:pPr>
            <w:r>
              <w:rPr>
                <w:sz w:val="18"/>
                <w:szCs w:val="18"/>
              </w:rPr>
              <w:t>2</w:t>
            </w:r>
          </w:p>
        </w:tc>
        <w:tc>
          <w:tcPr>
            <w:tcW w:w="1372" w:type="dxa"/>
          </w:tcPr>
          <w:p w:rsidR="00A3247C" w:rsidRPr="0020155B" w:rsidRDefault="00A3247C" w:rsidP="009714C2">
            <w:pPr>
              <w:spacing w:before="60" w:after="60" w:line="276" w:lineRule="auto"/>
              <w:rPr>
                <w:sz w:val="18"/>
                <w:szCs w:val="18"/>
              </w:rPr>
            </w:pPr>
            <w:r>
              <w:rPr>
                <w:sz w:val="18"/>
                <w:szCs w:val="18"/>
              </w:rPr>
              <w:t>EFRR</w:t>
            </w:r>
          </w:p>
        </w:tc>
        <w:tc>
          <w:tcPr>
            <w:tcW w:w="1372" w:type="dxa"/>
          </w:tcPr>
          <w:p w:rsidR="00A3247C" w:rsidRPr="0020155B" w:rsidRDefault="007930DF" w:rsidP="009714C2">
            <w:pPr>
              <w:spacing w:before="60" w:after="60" w:line="276" w:lineRule="auto"/>
              <w:rPr>
                <w:sz w:val="18"/>
                <w:szCs w:val="18"/>
              </w:rPr>
            </w:pPr>
            <w:r>
              <w:rPr>
                <w:sz w:val="18"/>
                <w:szCs w:val="18"/>
              </w:rPr>
              <w:t>słabiej rozwinięty</w:t>
            </w:r>
          </w:p>
        </w:tc>
        <w:tc>
          <w:tcPr>
            <w:tcW w:w="1372" w:type="dxa"/>
          </w:tcPr>
          <w:p w:rsidR="00A3247C" w:rsidRPr="0020155B" w:rsidRDefault="00A3247C" w:rsidP="009714C2">
            <w:pPr>
              <w:spacing w:before="60" w:after="60" w:line="276" w:lineRule="auto"/>
              <w:rPr>
                <w:sz w:val="18"/>
                <w:szCs w:val="18"/>
              </w:rPr>
            </w:pPr>
            <w:r>
              <w:rPr>
                <w:sz w:val="18"/>
                <w:szCs w:val="18"/>
              </w:rPr>
              <w:t>(ii)</w:t>
            </w:r>
          </w:p>
        </w:tc>
        <w:tc>
          <w:tcPr>
            <w:tcW w:w="1373" w:type="dxa"/>
          </w:tcPr>
          <w:p w:rsidR="00A3247C" w:rsidRDefault="00AA5D3B" w:rsidP="009714C2">
            <w:pPr>
              <w:spacing w:before="60" w:after="60" w:line="276" w:lineRule="auto"/>
              <w:rPr>
                <w:sz w:val="18"/>
                <w:szCs w:val="18"/>
              </w:rPr>
            </w:pPr>
            <w:r>
              <w:rPr>
                <w:sz w:val="18"/>
                <w:szCs w:val="18"/>
              </w:rPr>
              <w:t>048</w:t>
            </w:r>
          </w:p>
        </w:tc>
        <w:tc>
          <w:tcPr>
            <w:tcW w:w="1373" w:type="dxa"/>
          </w:tcPr>
          <w:p w:rsidR="00A3247C" w:rsidRPr="0020155B" w:rsidRDefault="00AA5D3B" w:rsidP="009714C2">
            <w:pPr>
              <w:spacing w:before="60" w:after="60" w:line="276" w:lineRule="auto"/>
              <w:rPr>
                <w:sz w:val="18"/>
                <w:szCs w:val="18"/>
              </w:rPr>
            </w:pPr>
            <w:r>
              <w:rPr>
                <w:sz w:val="18"/>
                <w:szCs w:val="18"/>
              </w:rPr>
              <w:t>17 027 786</w:t>
            </w:r>
          </w:p>
        </w:tc>
      </w:tr>
      <w:tr w:rsidR="00AA5D3B" w:rsidRPr="0020155B" w:rsidTr="009714C2">
        <w:tc>
          <w:tcPr>
            <w:tcW w:w="1480" w:type="dxa"/>
          </w:tcPr>
          <w:p w:rsidR="00AA5D3B" w:rsidRDefault="00AA5D3B" w:rsidP="009714C2">
            <w:pPr>
              <w:spacing w:before="60" w:after="60" w:line="276" w:lineRule="auto"/>
              <w:rPr>
                <w:sz w:val="18"/>
                <w:szCs w:val="18"/>
              </w:rPr>
            </w:pPr>
            <w:r>
              <w:rPr>
                <w:sz w:val="18"/>
                <w:szCs w:val="18"/>
              </w:rPr>
              <w:t>2</w:t>
            </w:r>
          </w:p>
        </w:tc>
        <w:tc>
          <w:tcPr>
            <w:tcW w:w="1372" w:type="dxa"/>
          </w:tcPr>
          <w:p w:rsidR="00AA5D3B" w:rsidRDefault="00AA5D3B" w:rsidP="009714C2">
            <w:pPr>
              <w:spacing w:before="60" w:after="60" w:line="276" w:lineRule="auto"/>
              <w:rPr>
                <w:sz w:val="18"/>
                <w:szCs w:val="18"/>
              </w:rPr>
            </w:pPr>
            <w:r>
              <w:rPr>
                <w:sz w:val="18"/>
                <w:szCs w:val="18"/>
              </w:rPr>
              <w:t>EFRR</w:t>
            </w:r>
          </w:p>
        </w:tc>
        <w:tc>
          <w:tcPr>
            <w:tcW w:w="1372" w:type="dxa"/>
          </w:tcPr>
          <w:p w:rsidR="00AA5D3B" w:rsidRDefault="00AA5D3B" w:rsidP="009714C2">
            <w:pPr>
              <w:spacing w:before="60" w:after="60" w:line="276" w:lineRule="auto"/>
              <w:rPr>
                <w:sz w:val="18"/>
                <w:szCs w:val="18"/>
              </w:rPr>
            </w:pPr>
            <w:r>
              <w:rPr>
                <w:sz w:val="18"/>
                <w:szCs w:val="18"/>
              </w:rPr>
              <w:t>słabiej rozwinięty</w:t>
            </w:r>
          </w:p>
        </w:tc>
        <w:tc>
          <w:tcPr>
            <w:tcW w:w="1372" w:type="dxa"/>
          </w:tcPr>
          <w:p w:rsidR="00AA5D3B" w:rsidRDefault="00AA5D3B" w:rsidP="009714C2">
            <w:pPr>
              <w:spacing w:before="60" w:after="60" w:line="276" w:lineRule="auto"/>
              <w:rPr>
                <w:sz w:val="18"/>
                <w:szCs w:val="18"/>
              </w:rPr>
            </w:pPr>
            <w:r>
              <w:rPr>
                <w:sz w:val="18"/>
                <w:szCs w:val="18"/>
              </w:rPr>
              <w:t>(ii)</w:t>
            </w:r>
          </w:p>
        </w:tc>
        <w:tc>
          <w:tcPr>
            <w:tcW w:w="1373" w:type="dxa"/>
          </w:tcPr>
          <w:p w:rsidR="00AA5D3B" w:rsidRDefault="00AA5D3B" w:rsidP="009714C2">
            <w:pPr>
              <w:spacing w:before="60" w:after="60" w:line="276" w:lineRule="auto"/>
              <w:rPr>
                <w:sz w:val="18"/>
                <w:szCs w:val="18"/>
              </w:rPr>
            </w:pPr>
            <w:r>
              <w:rPr>
                <w:sz w:val="18"/>
                <w:szCs w:val="18"/>
              </w:rPr>
              <w:t>050</w:t>
            </w:r>
          </w:p>
        </w:tc>
        <w:tc>
          <w:tcPr>
            <w:tcW w:w="1373" w:type="dxa"/>
          </w:tcPr>
          <w:p w:rsidR="00AA5D3B" w:rsidRDefault="00AA5D3B" w:rsidP="009714C2">
            <w:pPr>
              <w:spacing w:before="60" w:after="60" w:line="276" w:lineRule="auto"/>
              <w:rPr>
                <w:sz w:val="18"/>
                <w:szCs w:val="18"/>
              </w:rPr>
            </w:pPr>
            <w:r>
              <w:rPr>
                <w:sz w:val="18"/>
                <w:szCs w:val="18"/>
              </w:rPr>
              <w:t>8 513 893</w:t>
            </w:r>
          </w:p>
        </w:tc>
      </w:tr>
      <w:tr w:rsidR="00AA5D3B" w:rsidRPr="0020155B" w:rsidTr="009714C2">
        <w:tc>
          <w:tcPr>
            <w:tcW w:w="1480" w:type="dxa"/>
          </w:tcPr>
          <w:p w:rsidR="00AA5D3B" w:rsidRDefault="00326BEA" w:rsidP="009714C2">
            <w:pPr>
              <w:spacing w:before="60" w:after="60" w:line="276" w:lineRule="auto"/>
              <w:rPr>
                <w:sz w:val="18"/>
                <w:szCs w:val="18"/>
              </w:rPr>
            </w:pPr>
            <w:r>
              <w:rPr>
                <w:sz w:val="18"/>
                <w:szCs w:val="18"/>
              </w:rPr>
              <w:t>2</w:t>
            </w:r>
          </w:p>
        </w:tc>
        <w:tc>
          <w:tcPr>
            <w:tcW w:w="1372" w:type="dxa"/>
          </w:tcPr>
          <w:p w:rsidR="00AA5D3B" w:rsidRDefault="00326BEA" w:rsidP="009714C2">
            <w:pPr>
              <w:spacing w:before="60" w:after="60" w:line="276" w:lineRule="auto"/>
              <w:rPr>
                <w:sz w:val="18"/>
                <w:szCs w:val="18"/>
              </w:rPr>
            </w:pPr>
            <w:r>
              <w:rPr>
                <w:sz w:val="18"/>
                <w:szCs w:val="18"/>
              </w:rPr>
              <w:t>EFRR</w:t>
            </w:r>
          </w:p>
        </w:tc>
        <w:tc>
          <w:tcPr>
            <w:tcW w:w="1372" w:type="dxa"/>
          </w:tcPr>
          <w:p w:rsidR="00AA5D3B" w:rsidRDefault="00326BEA" w:rsidP="009714C2">
            <w:pPr>
              <w:spacing w:before="60" w:after="60" w:line="276" w:lineRule="auto"/>
              <w:rPr>
                <w:sz w:val="18"/>
                <w:szCs w:val="18"/>
              </w:rPr>
            </w:pPr>
            <w:r>
              <w:rPr>
                <w:sz w:val="18"/>
                <w:szCs w:val="18"/>
              </w:rPr>
              <w:t>słabiej rozwinięty</w:t>
            </w:r>
          </w:p>
        </w:tc>
        <w:tc>
          <w:tcPr>
            <w:tcW w:w="1372" w:type="dxa"/>
          </w:tcPr>
          <w:p w:rsidR="00AA5D3B" w:rsidRDefault="00326BEA" w:rsidP="009714C2">
            <w:pPr>
              <w:spacing w:before="60" w:after="60" w:line="276" w:lineRule="auto"/>
              <w:rPr>
                <w:sz w:val="18"/>
                <w:szCs w:val="18"/>
              </w:rPr>
            </w:pPr>
            <w:r>
              <w:rPr>
                <w:sz w:val="18"/>
                <w:szCs w:val="18"/>
              </w:rPr>
              <w:t>(ii)</w:t>
            </w:r>
          </w:p>
        </w:tc>
        <w:tc>
          <w:tcPr>
            <w:tcW w:w="1373" w:type="dxa"/>
          </w:tcPr>
          <w:p w:rsidR="00AA5D3B" w:rsidRDefault="00326BEA" w:rsidP="009714C2">
            <w:pPr>
              <w:spacing w:before="60" w:after="60" w:line="276" w:lineRule="auto"/>
              <w:rPr>
                <w:sz w:val="18"/>
                <w:szCs w:val="18"/>
              </w:rPr>
            </w:pPr>
            <w:r>
              <w:rPr>
                <w:sz w:val="18"/>
                <w:szCs w:val="18"/>
              </w:rPr>
              <w:t>052</w:t>
            </w:r>
          </w:p>
        </w:tc>
        <w:tc>
          <w:tcPr>
            <w:tcW w:w="1373" w:type="dxa"/>
          </w:tcPr>
          <w:p w:rsidR="00AA5D3B" w:rsidRDefault="00326BEA" w:rsidP="009714C2">
            <w:pPr>
              <w:spacing w:before="60" w:after="60" w:line="276" w:lineRule="auto"/>
              <w:rPr>
                <w:sz w:val="18"/>
                <w:szCs w:val="18"/>
              </w:rPr>
            </w:pPr>
            <w:r>
              <w:rPr>
                <w:sz w:val="18"/>
                <w:szCs w:val="18"/>
              </w:rPr>
              <w:t>6 385 420</w:t>
            </w:r>
          </w:p>
        </w:tc>
      </w:tr>
      <w:tr w:rsidR="00326BEA" w:rsidRPr="0020155B" w:rsidTr="009714C2">
        <w:tc>
          <w:tcPr>
            <w:tcW w:w="1480" w:type="dxa"/>
          </w:tcPr>
          <w:p w:rsidR="00326BEA" w:rsidRDefault="00326BEA" w:rsidP="009714C2">
            <w:pPr>
              <w:spacing w:before="60" w:after="60" w:line="276" w:lineRule="auto"/>
              <w:rPr>
                <w:sz w:val="18"/>
                <w:szCs w:val="18"/>
              </w:rPr>
            </w:pPr>
            <w:r>
              <w:rPr>
                <w:sz w:val="18"/>
                <w:szCs w:val="18"/>
              </w:rPr>
              <w:t>2</w:t>
            </w:r>
          </w:p>
        </w:tc>
        <w:tc>
          <w:tcPr>
            <w:tcW w:w="1372" w:type="dxa"/>
          </w:tcPr>
          <w:p w:rsidR="00326BEA" w:rsidRDefault="00326BEA" w:rsidP="009714C2">
            <w:pPr>
              <w:spacing w:before="60" w:after="60" w:line="276" w:lineRule="auto"/>
              <w:rPr>
                <w:sz w:val="18"/>
                <w:szCs w:val="18"/>
              </w:rPr>
            </w:pPr>
            <w:r>
              <w:rPr>
                <w:sz w:val="18"/>
                <w:szCs w:val="18"/>
              </w:rPr>
              <w:t>EFRR</w:t>
            </w:r>
          </w:p>
        </w:tc>
        <w:tc>
          <w:tcPr>
            <w:tcW w:w="1372" w:type="dxa"/>
          </w:tcPr>
          <w:p w:rsidR="00326BEA" w:rsidRDefault="00326BEA" w:rsidP="009714C2">
            <w:pPr>
              <w:spacing w:before="60" w:after="60" w:line="276" w:lineRule="auto"/>
              <w:rPr>
                <w:sz w:val="18"/>
                <w:szCs w:val="18"/>
              </w:rPr>
            </w:pPr>
            <w:r>
              <w:rPr>
                <w:sz w:val="18"/>
                <w:szCs w:val="18"/>
              </w:rPr>
              <w:t>słabiej rozwinięty</w:t>
            </w:r>
          </w:p>
        </w:tc>
        <w:tc>
          <w:tcPr>
            <w:tcW w:w="1372" w:type="dxa"/>
          </w:tcPr>
          <w:p w:rsidR="00326BEA" w:rsidRDefault="00326BEA" w:rsidP="009714C2">
            <w:pPr>
              <w:spacing w:before="60" w:after="60" w:line="276" w:lineRule="auto"/>
              <w:rPr>
                <w:sz w:val="18"/>
                <w:szCs w:val="18"/>
              </w:rPr>
            </w:pPr>
            <w:r>
              <w:rPr>
                <w:sz w:val="18"/>
                <w:szCs w:val="18"/>
              </w:rPr>
              <w:t>(ii)</w:t>
            </w:r>
          </w:p>
        </w:tc>
        <w:tc>
          <w:tcPr>
            <w:tcW w:w="1373" w:type="dxa"/>
          </w:tcPr>
          <w:p w:rsidR="00326BEA" w:rsidRDefault="00326BEA" w:rsidP="009714C2">
            <w:pPr>
              <w:spacing w:before="60" w:after="60" w:line="276" w:lineRule="auto"/>
              <w:rPr>
                <w:sz w:val="18"/>
                <w:szCs w:val="18"/>
              </w:rPr>
            </w:pPr>
            <w:r>
              <w:rPr>
                <w:sz w:val="18"/>
                <w:szCs w:val="18"/>
              </w:rPr>
              <w:t>055</w:t>
            </w:r>
          </w:p>
        </w:tc>
        <w:tc>
          <w:tcPr>
            <w:tcW w:w="1373" w:type="dxa"/>
          </w:tcPr>
          <w:p w:rsidR="00326BEA" w:rsidRDefault="00326BEA" w:rsidP="009714C2">
            <w:pPr>
              <w:spacing w:before="60" w:after="60" w:line="276" w:lineRule="auto"/>
              <w:rPr>
                <w:sz w:val="18"/>
                <w:szCs w:val="18"/>
              </w:rPr>
            </w:pPr>
            <w:r>
              <w:rPr>
                <w:sz w:val="18"/>
                <w:szCs w:val="18"/>
              </w:rPr>
              <w:t>6 385 420</w:t>
            </w:r>
          </w:p>
        </w:tc>
      </w:tr>
    </w:tbl>
    <w:p w:rsidR="0020155B" w:rsidRPr="0020155B" w:rsidRDefault="0020155B" w:rsidP="0020155B">
      <w:pPr>
        <w:spacing w:before="60" w:after="60" w:line="276" w:lineRule="auto"/>
      </w:pPr>
      <w:r w:rsidRPr="0020155B">
        <w:t>Tabela 2. Wymiar 2 – forma finansowania</w:t>
      </w:r>
    </w:p>
    <w:tbl>
      <w:tblPr>
        <w:tblStyle w:val="Tabela-Siatka2"/>
        <w:tblW w:w="0" w:type="auto"/>
        <w:tblLook w:val="04A0" w:firstRow="1" w:lastRow="0" w:firstColumn="1" w:lastColumn="0" w:noHBand="0" w:noVBand="1"/>
      </w:tblPr>
      <w:tblGrid>
        <w:gridCol w:w="1480"/>
        <w:gridCol w:w="1372"/>
        <w:gridCol w:w="1372"/>
        <w:gridCol w:w="1372"/>
        <w:gridCol w:w="1373"/>
        <w:gridCol w:w="1373"/>
      </w:tblGrid>
      <w:tr w:rsidR="0020155B" w:rsidRPr="0020155B" w:rsidTr="003C48CD">
        <w:trPr>
          <w:tblHeader/>
        </w:trPr>
        <w:tc>
          <w:tcPr>
            <w:tcW w:w="1480" w:type="dxa"/>
          </w:tcPr>
          <w:p w:rsidR="0020155B" w:rsidRPr="0020155B" w:rsidRDefault="0020155B" w:rsidP="009714C2">
            <w:pPr>
              <w:spacing w:before="60" w:after="60" w:line="276" w:lineRule="auto"/>
              <w:rPr>
                <w:sz w:val="18"/>
                <w:szCs w:val="18"/>
              </w:rPr>
            </w:pPr>
            <w:r w:rsidRPr="0020155B">
              <w:rPr>
                <w:sz w:val="18"/>
                <w:szCs w:val="18"/>
              </w:rPr>
              <w:t>Nr priorytetu</w:t>
            </w:r>
          </w:p>
        </w:tc>
        <w:tc>
          <w:tcPr>
            <w:tcW w:w="1372" w:type="dxa"/>
          </w:tcPr>
          <w:p w:rsidR="0020155B" w:rsidRPr="0020155B" w:rsidRDefault="0020155B" w:rsidP="009714C2">
            <w:pPr>
              <w:spacing w:before="60" w:after="60" w:line="276" w:lineRule="auto"/>
              <w:rPr>
                <w:sz w:val="18"/>
                <w:szCs w:val="18"/>
              </w:rPr>
            </w:pPr>
            <w:r w:rsidRPr="0020155B">
              <w:rPr>
                <w:sz w:val="18"/>
                <w:szCs w:val="18"/>
              </w:rPr>
              <w:t>Fundusz</w:t>
            </w:r>
          </w:p>
        </w:tc>
        <w:tc>
          <w:tcPr>
            <w:tcW w:w="1372" w:type="dxa"/>
          </w:tcPr>
          <w:p w:rsidR="0020155B" w:rsidRPr="0020155B" w:rsidRDefault="0020155B" w:rsidP="009714C2">
            <w:pPr>
              <w:spacing w:before="60" w:after="60" w:line="276" w:lineRule="auto"/>
              <w:rPr>
                <w:sz w:val="18"/>
                <w:szCs w:val="18"/>
              </w:rPr>
            </w:pPr>
            <w:r w:rsidRPr="0020155B">
              <w:rPr>
                <w:sz w:val="18"/>
                <w:szCs w:val="18"/>
              </w:rPr>
              <w:t>Kategoria regionu</w:t>
            </w:r>
          </w:p>
        </w:tc>
        <w:tc>
          <w:tcPr>
            <w:tcW w:w="1372" w:type="dxa"/>
          </w:tcPr>
          <w:p w:rsidR="0020155B" w:rsidRPr="0020155B" w:rsidRDefault="0020155B" w:rsidP="009714C2">
            <w:pPr>
              <w:spacing w:before="60" w:after="60" w:line="276" w:lineRule="auto"/>
              <w:rPr>
                <w:sz w:val="18"/>
                <w:szCs w:val="18"/>
              </w:rPr>
            </w:pPr>
            <w:r w:rsidRPr="0020155B">
              <w:rPr>
                <w:sz w:val="18"/>
                <w:szCs w:val="18"/>
              </w:rPr>
              <w:t>Cel szczegółowy</w:t>
            </w:r>
          </w:p>
        </w:tc>
        <w:tc>
          <w:tcPr>
            <w:tcW w:w="1373" w:type="dxa"/>
          </w:tcPr>
          <w:p w:rsidR="0020155B" w:rsidRPr="0020155B" w:rsidRDefault="0020155B" w:rsidP="009714C2">
            <w:pPr>
              <w:spacing w:before="60" w:after="60" w:line="276" w:lineRule="auto"/>
              <w:rPr>
                <w:sz w:val="18"/>
                <w:szCs w:val="18"/>
              </w:rPr>
            </w:pPr>
            <w:r w:rsidRPr="0020155B">
              <w:rPr>
                <w:sz w:val="18"/>
                <w:szCs w:val="18"/>
              </w:rPr>
              <w:t>Kod</w:t>
            </w:r>
          </w:p>
        </w:tc>
        <w:tc>
          <w:tcPr>
            <w:tcW w:w="1373" w:type="dxa"/>
          </w:tcPr>
          <w:p w:rsidR="0020155B" w:rsidRPr="0020155B" w:rsidRDefault="0020155B" w:rsidP="009714C2">
            <w:pPr>
              <w:spacing w:before="60" w:after="60" w:line="276" w:lineRule="auto"/>
              <w:rPr>
                <w:sz w:val="18"/>
                <w:szCs w:val="18"/>
              </w:rPr>
            </w:pPr>
            <w:r w:rsidRPr="0020155B">
              <w:rPr>
                <w:sz w:val="18"/>
                <w:szCs w:val="18"/>
              </w:rPr>
              <w:t>Kwota (EUR)</w:t>
            </w:r>
          </w:p>
        </w:tc>
      </w:tr>
      <w:tr w:rsidR="0020155B" w:rsidRPr="0020155B" w:rsidTr="009714C2">
        <w:tc>
          <w:tcPr>
            <w:tcW w:w="1480" w:type="dxa"/>
          </w:tcPr>
          <w:p w:rsidR="0020155B" w:rsidRPr="0020155B" w:rsidRDefault="003C48CD" w:rsidP="009714C2">
            <w:pPr>
              <w:spacing w:before="60" w:after="60" w:line="276" w:lineRule="auto"/>
              <w:rPr>
                <w:sz w:val="18"/>
                <w:szCs w:val="18"/>
              </w:rPr>
            </w:pPr>
            <w:r>
              <w:rPr>
                <w:sz w:val="18"/>
                <w:szCs w:val="18"/>
              </w:rPr>
              <w:t>2</w:t>
            </w:r>
          </w:p>
        </w:tc>
        <w:tc>
          <w:tcPr>
            <w:tcW w:w="1372" w:type="dxa"/>
          </w:tcPr>
          <w:p w:rsidR="0020155B" w:rsidRPr="0020155B" w:rsidRDefault="003C48CD" w:rsidP="009714C2">
            <w:pPr>
              <w:spacing w:before="60" w:after="60" w:line="276" w:lineRule="auto"/>
              <w:rPr>
                <w:sz w:val="18"/>
                <w:szCs w:val="18"/>
              </w:rPr>
            </w:pPr>
            <w:r>
              <w:rPr>
                <w:sz w:val="18"/>
                <w:szCs w:val="18"/>
              </w:rPr>
              <w:t>EFRR</w:t>
            </w:r>
          </w:p>
        </w:tc>
        <w:tc>
          <w:tcPr>
            <w:tcW w:w="1372" w:type="dxa"/>
          </w:tcPr>
          <w:p w:rsidR="0020155B" w:rsidRPr="0020155B" w:rsidRDefault="003C48CD" w:rsidP="009714C2">
            <w:pPr>
              <w:spacing w:before="60" w:after="60" w:line="276" w:lineRule="auto"/>
              <w:rPr>
                <w:sz w:val="18"/>
                <w:szCs w:val="18"/>
              </w:rPr>
            </w:pPr>
            <w:r>
              <w:rPr>
                <w:sz w:val="18"/>
                <w:szCs w:val="18"/>
              </w:rPr>
              <w:t>słabiej rozwinięty</w:t>
            </w:r>
          </w:p>
        </w:tc>
        <w:tc>
          <w:tcPr>
            <w:tcW w:w="1372" w:type="dxa"/>
          </w:tcPr>
          <w:p w:rsidR="0020155B" w:rsidRPr="0020155B" w:rsidRDefault="003C48CD" w:rsidP="009714C2">
            <w:pPr>
              <w:spacing w:before="60" w:after="60" w:line="276" w:lineRule="auto"/>
              <w:rPr>
                <w:sz w:val="18"/>
                <w:szCs w:val="18"/>
              </w:rPr>
            </w:pPr>
            <w:r>
              <w:rPr>
                <w:sz w:val="18"/>
                <w:szCs w:val="18"/>
              </w:rPr>
              <w:t>(ii)</w:t>
            </w:r>
          </w:p>
        </w:tc>
        <w:tc>
          <w:tcPr>
            <w:tcW w:w="1373" w:type="dxa"/>
          </w:tcPr>
          <w:p w:rsidR="0020155B" w:rsidRPr="0020155B" w:rsidRDefault="003C48CD" w:rsidP="009714C2">
            <w:pPr>
              <w:spacing w:before="60" w:after="60" w:line="276" w:lineRule="auto"/>
              <w:rPr>
                <w:sz w:val="18"/>
                <w:szCs w:val="18"/>
              </w:rPr>
            </w:pPr>
            <w:r>
              <w:rPr>
                <w:sz w:val="18"/>
                <w:szCs w:val="18"/>
              </w:rPr>
              <w:t>01</w:t>
            </w:r>
          </w:p>
        </w:tc>
        <w:tc>
          <w:tcPr>
            <w:tcW w:w="1373" w:type="dxa"/>
          </w:tcPr>
          <w:p w:rsidR="0020155B" w:rsidRPr="0020155B" w:rsidRDefault="003C48CD" w:rsidP="009714C2">
            <w:pPr>
              <w:spacing w:before="60" w:after="60" w:line="276" w:lineRule="auto"/>
              <w:rPr>
                <w:sz w:val="18"/>
                <w:szCs w:val="18"/>
              </w:rPr>
            </w:pPr>
            <w:r>
              <w:rPr>
                <w:sz w:val="18"/>
                <w:szCs w:val="18"/>
              </w:rPr>
              <w:t>24 477 443</w:t>
            </w:r>
          </w:p>
        </w:tc>
      </w:tr>
      <w:tr w:rsidR="0020155B" w:rsidRPr="0020155B" w:rsidTr="009714C2">
        <w:tc>
          <w:tcPr>
            <w:tcW w:w="1480" w:type="dxa"/>
          </w:tcPr>
          <w:p w:rsidR="0020155B" w:rsidRPr="0020155B" w:rsidRDefault="003C48CD" w:rsidP="009714C2">
            <w:pPr>
              <w:spacing w:before="60" w:after="60" w:line="276" w:lineRule="auto"/>
              <w:rPr>
                <w:sz w:val="18"/>
                <w:szCs w:val="18"/>
              </w:rPr>
            </w:pPr>
            <w:r>
              <w:rPr>
                <w:sz w:val="18"/>
                <w:szCs w:val="18"/>
              </w:rPr>
              <w:lastRenderedPageBreak/>
              <w:t>2</w:t>
            </w:r>
          </w:p>
        </w:tc>
        <w:tc>
          <w:tcPr>
            <w:tcW w:w="1372" w:type="dxa"/>
          </w:tcPr>
          <w:p w:rsidR="0020155B" w:rsidRPr="0020155B" w:rsidRDefault="003C48CD" w:rsidP="009714C2">
            <w:pPr>
              <w:spacing w:before="60" w:after="60" w:line="276" w:lineRule="auto"/>
              <w:rPr>
                <w:sz w:val="18"/>
                <w:szCs w:val="18"/>
              </w:rPr>
            </w:pPr>
            <w:r>
              <w:rPr>
                <w:sz w:val="18"/>
                <w:szCs w:val="18"/>
              </w:rPr>
              <w:t>EFRR</w:t>
            </w:r>
          </w:p>
        </w:tc>
        <w:tc>
          <w:tcPr>
            <w:tcW w:w="1372" w:type="dxa"/>
          </w:tcPr>
          <w:p w:rsidR="0020155B" w:rsidRPr="0020155B" w:rsidRDefault="003C48CD" w:rsidP="009714C2">
            <w:pPr>
              <w:spacing w:before="60" w:after="60" w:line="276" w:lineRule="auto"/>
              <w:rPr>
                <w:sz w:val="18"/>
                <w:szCs w:val="18"/>
              </w:rPr>
            </w:pPr>
            <w:r>
              <w:rPr>
                <w:sz w:val="18"/>
                <w:szCs w:val="18"/>
              </w:rPr>
              <w:t>słabiej rozwinięty</w:t>
            </w:r>
          </w:p>
        </w:tc>
        <w:tc>
          <w:tcPr>
            <w:tcW w:w="1372" w:type="dxa"/>
          </w:tcPr>
          <w:p w:rsidR="0020155B" w:rsidRPr="0020155B" w:rsidRDefault="003C48CD" w:rsidP="009714C2">
            <w:pPr>
              <w:spacing w:before="60" w:after="60" w:line="276" w:lineRule="auto"/>
              <w:rPr>
                <w:sz w:val="18"/>
                <w:szCs w:val="18"/>
              </w:rPr>
            </w:pPr>
            <w:r>
              <w:rPr>
                <w:sz w:val="18"/>
                <w:szCs w:val="18"/>
              </w:rPr>
              <w:t>(ii)</w:t>
            </w:r>
          </w:p>
        </w:tc>
        <w:tc>
          <w:tcPr>
            <w:tcW w:w="1373" w:type="dxa"/>
          </w:tcPr>
          <w:p w:rsidR="0020155B" w:rsidRPr="0020155B" w:rsidRDefault="003C48CD" w:rsidP="009714C2">
            <w:pPr>
              <w:spacing w:before="60" w:after="60" w:line="276" w:lineRule="auto"/>
              <w:rPr>
                <w:sz w:val="18"/>
                <w:szCs w:val="18"/>
              </w:rPr>
            </w:pPr>
            <w:r>
              <w:rPr>
                <w:sz w:val="18"/>
                <w:szCs w:val="18"/>
              </w:rPr>
              <w:t>03</w:t>
            </w:r>
          </w:p>
        </w:tc>
        <w:tc>
          <w:tcPr>
            <w:tcW w:w="1373" w:type="dxa"/>
          </w:tcPr>
          <w:p w:rsidR="0020155B" w:rsidRPr="0020155B" w:rsidRDefault="003C48CD" w:rsidP="009714C2">
            <w:pPr>
              <w:spacing w:before="60" w:after="60" w:line="276" w:lineRule="auto"/>
              <w:rPr>
                <w:sz w:val="18"/>
                <w:szCs w:val="18"/>
              </w:rPr>
            </w:pPr>
            <w:r>
              <w:rPr>
                <w:sz w:val="18"/>
                <w:szCs w:val="18"/>
              </w:rPr>
              <w:t>18 092 023</w:t>
            </w:r>
          </w:p>
        </w:tc>
      </w:tr>
    </w:tbl>
    <w:p w:rsidR="0020155B" w:rsidRPr="0020155B" w:rsidRDefault="0020155B" w:rsidP="0020155B">
      <w:pPr>
        <w:spacing w:before="60" w:after="60" w:line="276" w:lineRule="auto"/>
      </w:pPr>
      <w:r w:rsidRPr="0020155B">
        <w:t>Tabela 3. Wymiar 3 – terytorialny mechanizm realizacji i ukierunkowanie terytorialne</w:t>
      </w:r>
    </w:p>
    <w:tbl>
      <w:tblPr>
        <w:tblStyle w:val="Tabela-Siatka2"/>
        <w:tblW w:w="0" w:type="auto"/>
        <w:tblLook w:val="04A0" w:firstRow="1" w:lastRow="0" w:firstColumn="1" w:lastColumn="0" w:noHBand="0" w:noVBand="1"/>
      </w:tblPr>
      <w:tblGrid>
        <w:gridCol w:w="1480"/>
        <w:gridCol w:w="1372"/>
        <w:gridCol w:w="1372"/>
        <w:gridCol w:w="1372"/>
        <w:gridCol w:w="1373"/>
        <w:gridCol w:w="1373"/>
      </w:tblGrid>
      <w:tr w:rsidR="0020155B" w:rsidRPr="0020155B" w:rsidTr="009714C2">
        <w:tc>
          <w:tcPr>
            <w:tcW w:w="1480" w:type="dxa"/>
          </w:tcPr>
          <w:p w:rsidR="0020155B" w:rsidRPr="0020155B" w:rsidRDefault="0020155B" w:rsidP="009714C2">
            <w:pPr>
              <w:spacing w:before="60" w:after="60" w:line="276" w:lineRule="auto"/>
              <w:rPr>
                <w:sz w:val="18"/>
                <w:szCs w:val="18"/>
              </w:rPr>
            </w:pPr>
            <w:r w:rsidRPr="0020155B">
              <w:rPr>
                <w:sz w:val="18"/>
                <w:szCs w:val="18"/>
              </w:rPr>
              <w:t>Nr priorytetu</w:t>
            </w:r>
          </w:p>
        </w:tc>
        <w:tc>
          <w:tcPr>
            <w:tcW w:w="1372" w:type="dxa"/>
          </w:tcPr>
          <w:p w:rsidR="0020155B" w:rsidRPr="0020155B" w:rsidRDefault="0020155B" w:rsidP="009714C2">
            <w:pPr>
              <w:spacing w:before="60" w:after="60" w:line="276" w:lineRule="auto"/>
              <w:rPr>
                <w:sz w:val="18"/>
                <w:szCs w:val="18"/>
              </w:rPr>
            </w:pPr>
            <w:r w:rsidRPr="0020155B">
              <w:rPr>
                <w:sz w:val="18"/>
                <w:szCs w:val="18"/>
              </w:rPr>
              <w:t>Fundusz</w:t>
            </w:r>
          </w:p>
        </w:tc>
        <w:tc>
          <w:tcPr>
            <w:tcW w:w="1372" w:type="dxa"/>
          </w:tcPr>
          <w:p w:rsidR="0020155B" w:rsidRPr="0020155B" w:rsidRDefault="0020155B" w:rsidP="009714C2">
            <w:pPr>
              <w:spacing w:before="60" w:after="60" w:line="276" w:lineRule="auto"/>
              <w:rPr>
                <w:sz w:val="18"/>
                <w:szCs w:val="18"/>
              </w:rPr>
            </w:pPr>
            <w:r w:rsidRPr="0020155B">
              <w:rPr>
                <w:sz w:val="18"/>
                <w:szCs w:val="18"/>
              </w:rPr>
              <w:t>Kategoria regionu</w:t>
            </w:r>
          </w:p>
        </w:tc>
        <w:tc>
          <w:tcPr>
            <w:tcW w:w="1372" w:type="dxa"/>
          </w:tcPr>
          <w:p w:rsidR="0020155B" w:rsidRPr="0020155B" w:rsidRDefault="0020155B" w:rsidP="009714C2">
            <w:pPr>
              <w:spacing w:before="60" w:after="60" w:line="276" w:lineRule="auto"/>
              <w:rPr>
                <w:sz w:val="18"/>
                <w:szCs w:val="18"/>
              </w:rPr>
            </w:pPr>
            <w:r w:rsidRPr="0020155B">
              <w:rPr>
                <w:sz w:val="18"/>
                <w:szCs w:val="18"/>
              </w:rPr>
              <w:t>Cel szczegółowy</w:t>
            </w:r>
          </w:p>
        </w:tc>
        <w:tc>
          <w:tcPr>
            <w:tcW w:w="1373" w:type="dxa"/>
          </w:tcPr>
          <w:p w:rsidR="0020155B" w:rsidRPr="0020155B" w:rsidRDefault="0020155B" w:rsidP="009714C2">
            <w:pPr>
              <w:spacing w:before="60" w:after="60" w:line="276" w:lineRule="auto"/>
              <w:rPr>
                <w:sz w:val="18"/>
                <w:szCs w:val="18"/>
              </w:rPr>
            </w:pPr>
            <w:r w:rsidRPr="0020155B">
              <w:rPr>
                <w:sz w:val="18"/>
                <w:szCs w:val="18"/>
              </w:rPr>
              <w:t>Kod</w:t>
            </w:r>
          </w:p>
        </w:tc>
        <w:tc>
          <w:tcPr>
            <w:tcW w:w="1373" w:type="dxa"/>
          </w:tcPr>
          <w:p w:rsidR="0020155B" w:rsidRPr="0020155B" w:rsidRDefault="0020155B" w:rsidP="009714C2">
            <w:pPr>
              <w:spacing w:before="60" w:after="60" w:line="276" w:lineRule="auto"/>
              <w:rPr>
                <w:sz w:val="18"/>
                <w:szCs w:val="18"/>
              </w:rPr>
            </w:pPr>
            <w:r w:rsidRPr="0020155B">
              <w:rPr>
                <w:sz w:val="18"/>
                <w:szCs w:val="18"/>
              </w:rPr>
              <w:t>Kwota (EUR)</w:t>
            </w:r>
          </w:p>
        </w:tc>
      </w:tr>
      <w:tr w:rsidR="0020155B" w:rsidRPr="0020155B" w:rsidTr="009714C2">
        <w:tc>
          <w:tcPr>
            <w:tcW w:w="1480" w:type="dxa"/>
          </w:tcPr>
          <w:p w:rsidR="0020155B" w:rsidRPr="0020155B" w:rsidRDefault="00444A56" w:rsidP="009714C2">
            <w:pPr>
              <w:spacing w:before="60" w:after="60" w:line="276" w:lineRule="auto"/>
              <w:rPr>
                <w:sz w:val="18"/>
                <w:szCs w:val="18"/>
              </w:rPr>
            </w:pPr>
            <w:r>
              <w:rPr>
                <w:sz w:val="18"/>
                <w:szCs w:val="18"/>
              </w:rPr>
              <w:t>2</w:t>
            </w:r>
          </w:p>
        </w:tc>
        <w:tc>
          <w:tcPr>
            <w:tcW w:w="1372" w:type="dxa"/>
          </w:tcPr>
          <w:p w:rsidR="0020155B" w:rsidRPr="0020155B" w:rsidRDefault="00444A56" w:rsidP="009714C2">
            <w:pPr>
              <w:spacing w:before="60" w:after="60" w:line="276" w:lineRule="auto"/>
              <w:rPr>
                <w:sz w:val="18"/>
                <w:szCs w:val="18"/>
              </w:rPr>
            </w:pPr>
            <w:r>
              <w:rPr>
                <w:sz w:val="18"/>
                <w:szCs w:val="18"/>
              </w:rPr>
              <w:t>EFRR</w:t>
            </w:r>
          </w:p>
        </w:tc>
        <w:tc>
          <w:tcPr>
            <w:tcW w:w="1372" w:type="dxa"/>
          </w:tcPr>
          <w:p w:rsidR="0020155B" w:rsidRPr="0020155B" w:rsidRDefault="00AA39D4" w:rsidP="009714C2">
            <w:pPr>
              <w:spacing w:before="60" w:after="60" w:line="276" w:lineRule="auto"/>
              <w:rPr>
                <w:sz w:val="18"/>
                <w:szCs w:val="18"/>
              </w:rPr>
            </w:pPr>
            <w:r>
              <w:rPr>
                <w:sz w:val="18"/>
                <w:szCs w:val="18"/>
              </w:rPr>
              <w:t>słabiej rozwinięty</w:t>
            </w:r>
          </w:p>
        </w:tc>
        <w:tc>
          <w:tcPr>
            <w:tcW w:w="1372" w:type="dxa"/>
          </w:tcPr>
          <w:p w:rsidR="0020155B" w:rsidRPr="0020155B" w:rsidRDefault="00444A56" w:rsidP="009714C2">
            <w:pPr>
              <w:spacing w:before="60" w:after="60" w:line="276" w:lineRule="auto"/>
              <w:rPr>
                <w:sz w:val="18"/>
                <w:szCs w:val="18"/>
              </w:rPr>
            </w:pPr>
            <w:r>
              <w:rPr>
                <w:sz w:val="18"/>
                <w:szCs w:val="18"/>
              </w:rPr>
              <w:t>(ii)</w:t>
            </w:r>
          </w:p>
        </w:tc>
        <w:tc>
          <w:tcPr>
            <w:tcW w:w="1373" w:type="dxa"/>
          </w:tcPr>
          <w:p w:rsidR="0020155B" w:rsidRPr="0020155B" w:rsidRDefault="00444A56" w:rsidP="009714C2">
            <w:pPr>
              <w:spacing w:before="60" w:after="60" w:line="276" w:lineRule="auto"/>
              <w:rPr>
                <w:sz w:val="18"/>
                <w:szCs w:val="18"/>
              </w:rPr>
            </w:pPr>
            <w:r>
              <w:rPr>
                <w:sz w:val="18"/>
                <w:szCs w:val="18"/>
              </w:rPr>
              <w:t>12</w:t>
            </w:r>
          </w:p>
        </w:tc>
        <w:tc>
          <w:tcPr>
            <w:tcW w:w="1373" w:type="dxa"/>
          </w:tcPr>
          <w:p w:rsidR="0020155B" w:rsidRPr="0020155B" w:rsidRDefault="00444A56" w:rsidP="009714C2">
            <w:pPr>
              <w:spacing w:before="60" w:after="60" w:line="276" w:lineRule="auto"/>
              <w:rPr>
                <w:sz w:val="18"/>
                <w:szCs w:val="18"/>
              </w:rPr>
            </w:pPr>
            <w:r>
              <w:rPr>
                <w:sz w:val="18"/>
                <w:szCs w:val="18"/>
              </w:rPr>
              <w:t>10 000 000</w:t>
            </w:r>
          </w:p>
        </w:tc>
      </w:tr>
      <w:tr w:rsidR="00DD530C" w:rsidRPr="0020155B" w:rsidTr="009714C2">
        <w:tc>
          <w:tcPr>
            <w:tcW w:w="1480" w:type="dxa"/>
          </w:tcPr>
          <w:p w:rsidR="00DD530C" w:rsidRDefault="00DD530C" w:rsidP="009714C2">
            <w:pPr>
              <w:spacing w:before="60" w:after="60" w:line="276" w:lineRule="auto"/>
              <w:rPr>
                <w:sz w:val="18"/>
                <w:szCs w:val="18"/>
              </w:rPr>
            </w:pPr>
            <w:r>
              <w:rPr>
                <w:sz w:val="18"/>
                <w:szCs w:val="18"/>
              </w:rPr>
              <w:t>2</w:t>
            </w:r>
          </w:p>
        </w:tc>
        <w:tc>
          <w:tcPr>
            <w:tcW w:w="1372" w:type="dxa"/>
          </w:tcPr>
          <w:p w:rsidR="00DD530C" w:rsidRDefault="00DD530C" w:rsidP="009714C2">
            <w:pPr>
              <w:spacing w:before="60" w:after="60" w:line="276" w:lineRule="auto"/>
              <w:rPr>
                <w:sz w:val="18"/>
                <w:szCs w:val="18"/>
              </w:rPr>
            </w:pPr>
            <w:r>
              <w:rPr>
                <w:sz w:val="18"/>
                <w:szCs w:val="18"/>
              </w:rPr>
              <w:t>EFRR</w:t>
            </w:r>
          </w:p>
        </w:tc>
        <w:tc>
          <w:tcPr>
            <w:tcW w:w="1372" w:type="dxa"/>
          </w:tcPr>
          <w:p w:rsidR="00DD530C" w:rsidRDefault="00DD530C" w:rsidP="009714C2">
            <w:pPr>
              <w:spacing w:before="60" w:after="60" w:line="276" w:lineRule="auto"/>
              <w:rPr>
                <w:sz w:val="18"/>
                <w:szCs w:val="18"/>
              </w:rPr>
            </w:pPr>
            <w:r>
              <w:rPr>
                <w:sz w:val="18"/>
                <w:szCs w:val="18"/>
              </w:rPr>
              <w:t>słabiej rozwinięty</w:t>
            </w:r>
          </w:p>
        </w:tc>
        <w:tc>
          <w:tcPr>
            <w:tcW w:w="1372" w:type="dxa"/>
          </w:tcPr>
          <w:p w:rsidR="00DD530C" w:rsidRDefault="00DD530C" w:rsidP="009714C2">
            <w:pPr>
              <w:spacing w:before="60" w:after="60" w:line="276" w:lineRule="auto"/>
              <w:rPr>
                <w:sz w:val="18"/>
                <w:szCs w:val="18"/>
              </w:rPr>
            </w:pPr>
            <w:r>
              <w:rPr>
                <w:sz w:val="18"/>
                <w:szCs w:val="18"/>
              </w:rPr>
              <w:t>(ii)</w:t>
            </w:r>
          </w:p>
        </w:tc>
        <w:tc>
          <w:tcPr>
            <w:tcW w:w="1373" w:type="dxa"/>
          </w:tcPr>
          <w:p w:rsidR="00DD530C" w:rsidRDefault="00DD530C" w:rsidP="009714C2">
            <w:pPr>
              <w:spacing w:before="60" w:after="60" w:line="276" w:lineRule="auto"/>
              <w:rPr>
                <w:sz w:val="18"/>
                <w:szCs w:val="18"/>
              </w:rPr>
            </w:pPr>
            <w:r>
              <w:rPr>
                <w:sz w:val="18"/>
                <w:szCs w:val="18"/>
              </w:rPr>
              <w:t>33</w:t>
            </w:r>
          </w:p>
        </w:tc>
        <w:tc>
          <w:tcPr>
            <w:tcW w:w="1373" w:type="dxa"/>
          </w:tcPr>
          <w:p w:rsidR="00DD530C" w:rsidRDefault="00DD530C" w:rsidP="009714C2">
            <w:pPr>
              <w:spacing w:before="60" w:after="60" w:line="276" w:lineRule="auto"/>
              <w:rPr>
                <w:sz w:val="18"/>
                <w:szCs w:val="18"/>
              </w:rPr>
            </w:pPr>
            <w:r>
              <w:rPr>
                <w:sz w:val="18"/>
                <w:szCs w:val="18"/>
              </w:rPr>
              <w:t>32 569 465</w:t>
            </w:r>
          </w:p>
        </w:tc>
      </w:tr>
    </w:tbl>
    <w:p w:rsidR="0020155B" w:rsidRPr="0020155B" w:rsidRDefault="0020155B" w:rsidP="0020155B">
      <w:pPr>
        <w:spacing w:before="60" w:after="60" w:line="276" w:lineRule="auto"/>
      </w:pPr>
      <w:r w:rsidRPr="0020155B">
        <w:t>Tabela 4. Wymiar 6 – tematy uzupełniające EFS+</w:t>
      </w:r>
    </w:p>
    <w:tbl>
      <w:tblPr>
        <w:tblStyle w:val="Tabela-Siatka2"/>
        <w:tblW w:w="0" w:type="auto"/>
        <w:tblLook w:val="04A0" w:firstRow="1" w:lastRow="0" w:firstColumn="1" w:lastColumn="0" w:noHBand="0" w:noVBand="1"/>
      </w:tblPr>
      <w:tblGrid>
        <w:gridCol w:w="1480"/>
        <w:gridCol w:w="1372"/>
        <w:gridCol w:w="1372"/>
        <w:gridCol w:w="1372"/>
        <w:gridCol w:w="1373"/>
        <w:gridCol w:w="1373"/>
      </w:tblGrid>
      <w:tr w:rsidR="0020155B" w:rsidRPr="0020155B" w:rsidTr="009714C2">
        <w:tc>
          <w:tcPr>
            <w:tcW w:w="1480" w:type="dxa"/>
          </w:tcPr>
          <w:p w:rsidR="0020155B" w:rsidRPr="0020155B" w:rsidRDefault="0020155B" w:rsidP="009714C2">
            <w:pPr>
              <w:spacing w:before="60" w:after="60" w:line="276" w:lineRule="auto"/>
              <w:rPr>
                <w:sz w:val="18"/>
                <w:szCs w:val="18"/>
              </w:rPr>
            </w:pPr>
            <w:r w:rsidRPr="0020155B">
              <w:rPr>
                <w:sz w:val="18"/>
                <w:szCs w:val="18"/>
              </w:rPr>
              <w:t>Nr priorytetu</w:t>
            </w:r>
          </w:p>
        </w:tc>
        <w:tc>
          <w:tcPr>
            <w:tcW w:w="1372" w:type="dxa"/>
          </w:tcPr>
          <w:p w:rsidR="0020155B" w:rsidRPr="0020155B" w:rsidRDefault="0020155B" w:rsidP="009714C2">
            <w:pPr>
              <w:spacing w:before="60" w:after="60" w:line="276" w:lineRule="auto"/>
              <w:rPr>
                <w:sz w:val="18"/>
                <w:szCs w:val="18"/>
              </w:rPr>
            </w:pPr>
            <w:r w:rsidRPr="0020155B">
              <w:rPr>
                <w:sz w:val="18"/>
                <w:szCs w:val="18"/>
              </w:rPr>
              <w:t>Fundusz</w:t>
            </w:r>
          </w:p>
        </w:tc>
        <w:tc>
          <w:tcPr>
            <w:tcW w:w="1372" w:type="dxa"/>
          </w:tcPr>
          <w:p w:rsidR="0020155B" w:rsidRPr="0020155B" w:rsidRDefault="0020155B" w:rsidP="009714C2">
            <w:pPr>
              <w:spacing w:before="60" w:after="60" w:line="276" w:lineRule="auto"/>
              <w:rPr>
                <w:sz w:val="18"/>
                <w:szCs w:val="18"/>
              </w:rPr>
            </w:pPr>
            <w:r w:rsidRPr="0020155B">
              <w:rPr>
                <w:sz w:val="18"/>
                <w:szCs w:val="18"/>
              </w:rPr>
              <w:t>Kategoria regionu</w:t>
            </w:r>
          </w:p>
        </w:tc>
        <w:tc>
          <w:tcPr>
            <w:tcW w:w="1372" w:type="dxa"/>
          </w:tcPr>
          <w:p w:rsidR="0020155B" w:rsidRPr="0020155B" w:rsidRDefault="0020155B" w:rsidP="009714C2">
            <w:pPr>
              <w:spacing w:before="60" w:after="60" w:line="276" w:lineRule="auto"/>
              <w:rPr>
                <w:sz w:val="18"/>
                <w:szCs w:val="18"/>
              </w:rPr>
            </w:pPr>
            <w:r w:rsidRPr="0020155B">
              <w:rPr>
                <w:sz w:val="18"/>
                <w:szCs w:val="18"/>
              </w:rPr>
              <w:t>Cel szczegółowy</w:t>
            </w:r>
          </w:p>
        </w:tc>
        <w:tc>
          <w:tcPr>
            <w:tcW w:w="1373" w:type="dxa"/>
          </w:tcPr>
          <w:p w:rsidR="0020155B" w:rsidRPr="0020155B" w:rsidRDefault="0020155B" w:rsidP="009714C2">
            <w:pPr>
              <w:spacing w:before="60" w:after="60" w:line="276" w:lineRule="auto"/>
              <w:rPr>
                <w:sz w:val="18"/>
                <w:szCs w:val="18"/>
              </w:rPr>
            </w:pPr>
            <w:r w:rsidRPr="0020155B">
              <w:rPr>
                <w:sz w:val="18"/>
                <w:szCs w:val="18"/>
              </w:rPr>
              <w:t>Kod</w:t>
            </w:r>
          </w:p>
        </w:tc>
        <w:tc>
          <w:tcPr>
            <w:tcW w:w="1373" w:type="dxa"/>
          </w:tcPr>
          <w:p w:rsidR="0020155B" w:rsidRPr="0020155B" w:rsidRDefault="0020155B" w:rsidP="009714C2">
            <w:pPr>
              <w:spacing w:before="60" w:after="60" w:line="276" w:lineRule="auto"/>
              <w:rPr>
                <w:sz w:val="18"/>
                <w:szCs w:val="18"/>
              </w:rPr>
            </w:pPr>
            <w:r w:rsidRPr="0020155B">
              <w:rPr>
                <w:sz w:val="18"/>
                <w:szCs w:val="18"/>
              </w:rPr>
              <w:t>Kwota (EUR)</w:t>
            </w:r>
          </w:p>
        </w:tc>
      </w:tr>
      <w:tr w:rsidR="0020155B" w:rsidRPr="0020155B" w:rsidTr="009714C2">
        <w:tc>
          <w:tcPr>
            <w:tcW w:w="1480" w:type="dxa"/>
          </w:tcPr>
          <w:p w:rsidR="0020155B" w:rsidRPr="0020155B" w:rsidRDefault="0020155B" w:rsidP="009714C2">
            <w:pPr>
              <w:spacing w:before="60" w:after="60" w:line="276" w:lineRule="auto"/>
              <w:rPr>
                <w:sz w:val="18"/>
                <w:szCs w:val="18"/>
              </w:rPr>
            </w:pPr>
          </w:p>
        </w:tc>
        <w:tc>
          <w:tcPr>
            <w:tcW w:w="1372" w:type="dxa"/>
          </w:tcPr>
          <w:p w:rsidR="0020155B" w:rsidRPr="0020155B" w:rsidRDefault="0020155B" w:rsidP="009714C2">
            <w:pPr>
              <w:spacing w:before="60" w:after="60" w:line="276" w:lineRule="auto"/>
              <w:rPr>
                <w:sz w:val="18"/>
                <w:szCs w:val="18"/>
              </w:rPr>
            </w:pPr>
          </w:p>
        </w:tc>
        <w:tc>
          <w:tcPr>
            <w:tcW w:w="1372" w:type="dxa"/>
          </w:tcPr>
          <w:p w:rsidR="0020155B" w:rsidRPr="0020155B" w:rsidRDefault="0020155B" w:rsidP="009714C2">
            <w:pPr>
              <w:spacing w:before="60" w:after="60" w:line="276" w:lineRule="auto"/>
              <w:rPr>
                <w:sz w:val="18"/>
                <w:szCs w:val="18"/>
              </w:rPr>
            </w:pPr>
          </w:p>
        </w:tc>
        <w:tc>
          <w:tcPr>
            <w:tcW w:w="1372" w:type="dxa"/>
          </w:tcPr>
          <w:p w:rsidR="0020155B" w:rsidRPr="0020155B" w:rsidRDefault="0020155B" w:rsidP="009714C2">
            <w:pPr>
              <w:spacing w:before="60" w:after="60" w:line="276" w:lineRule="auto"/>
              <w:rPr>
                <w:sz w:val="18"/>
                <w:szCs w:val="18"/>
              </w:rPr>
            </w:pPr>
          </w:p>
        </w:tc>
        <w:tc>
          <w:tcPr>
            <w:tcW w:w="1373" w:type="dxa"/>
          </w:tcPr>
          <w:p w:rsidR="0020155B" w:rsidRPr="0020155B" w:rsidRDefault="0020155B" w:rsidP="009714C2">
            <w:pPr>
              <w:spacing w:before="60" w:after="60" w:line="276" w:lineRule="auto"/>
              <w:rPr>
                <w:sz w:val="18"/>
                <w:szCs w:val="18"/>
              </w:rPr>
            </w:pPr>
          </w:p>
        </w:tc>
        <w:tc>
          <w:tcPr>
            <w:tcW w:w="1373" w:type="dxa"/>
          </w:tcPr>
          <w:p w:rsidR="0020155B" w:rsidRPr="0020155B" w:rsidRDefault="0020155B" w:rsidP="009714C2">
            <w:pPr>
              <w:spacing w:before="60" w:after="60" w:line="276" w:lineRule="auto"/>
              <w:rPr>
                <w:sz w:val="18"/>
                <w:szCs w:val="18"/>
              </w:rPr>
            </w:pPr>
          </w:p>
        </w:tc>
      </w:tr>
      <w:tr w:rsidR="0020155B" w:rsidRPr="0020155B" w:rsidTr="009714C2">
        <w:tc>
          <w:tcPr>
            <w:tcW w:w="1480" w:type="dxa"/>
          </w:tcPr>
          <w:p w:rsidR="0020155B" w:rsidRPr="0020155B" w:rsidRDefault="0020155B" w:rsidP="009714C2">
            <w:pPr>
              <w:spacing w:before="60" w:after="60" w:line="276" w:lineRule="auto"/>
              <w:rPr>
                <w:sz w:val="18"/>
                <w:szCs w:val="18"/>
              </w:rPr>
            </w:pPr>
          </w:p>
        </w:tc>
        <w:tc>
          <w:tcPr>
            <w:tcW w:w="1372" w:type="dxa"/>
          </w:tcPr>
          <w:p w:rsidR="0020155B" w:rsidRPr="0020155B" w:rsidRDefault="0020155B" w:rsidP="009714C2">
            <w:pPr>
              <w:spacing w:before="60" w:after="60" w:line="276" w:lineRule="auto"/>
              <w:rPr>
                <w:sz w:val="18"/>
                <w:szCs w:val="18"/>
              </w:rPr>
            </w:pPr>
          </w:p>
        </w:tc>
        <w:tc>
          <w:tcPr>
            <w:tcW w:w="1372" w:type="dxa"/>
          </w:tcPr>
          <w:p w:rsidR="0020155B" w:rsidRPr="0020155B" w:rsidRDefault="0020155B" w:rsidP="009714C2">
            <w:pPr>
              <w:spacing w:before="60" w:after="60" w:line="276" w:lineRule="auto"/>
              <w:rPr>
                <w:sz w:val="18"/>
                <w:szCs w:val="18"/>
              </w:rPr>
            </w:pPr>
          </w:p>
        </w:tc>
        <w:tc>
          <w:tcPr>
            <w:tcW w:w="1372" w:type="dxa"/>
          </w:tcPr>
          <w:p w:rsidR="0020155B" w:rsidRPr="0020155B" w:rsidRDefault="0020155B" w:rsidP="009714C2">
            <w:pPr>
              <w:spacing w:before="60" w:after="60" w:line="276" w:lineRule="auto"/>
              <w:rPr>
                <w:sz w:val="18"/>
                <w:szCs w:val="18"/>
              </w:rPr>
            </w:pPr>
          </w:p>
        </w:tc>
        <w:tc>
          <w:tcPr>
            <w:tcW w:w="1373" w:type="dxa"/>
          </w:tcPr>
          <w:p w:rsidR="0020155B" w:rsidRPr="0020155B" w:rsidRDefault="0020155B" w:rsidP="009714C2">
            <w:pPr>
              <w:spacing w:before="60" w:after="60" w:line="276" w:lineRule="auto"/>
              <w:rPr>
                <w:sz w:val="18"/>
                <w:szCs w:val="18"/>
              </w:rPr>
            </w:pPr>
          </w:p>
        </w:tc>
        <w:tc>
          <w:tcPr>
            <w:tcW w:w="1373" w:type="dxa"/>
          </w:tcPr>
          <w:p w:rsidR="0020155B" w:rsidRPr="0020155B" w:rsidRDefault="0020155B" w:rsidP="009714C2">
            <w:pPr>
              <w:spacing w:before="60" w:after="60" w:line="276" w:lineRule="auto"/>
              <w:rPr>
                <w:sz w:val="18"/>
                <w:szCs w:val="18"/>
              </w:rPr>
            </w:pPr>
          </w:p>
        </w:tc>
      </w:tr>
    </w:tbl>
    <w:p w:rsidR="0020155B" w:rsidRPr="0020155B" w:rsidRDefault="0020155B" w:rsidP="0020155B">
      <w:pPr>
        <w:spacing w:before="60" w:after="60" w:line="276" w:lineRule="auto"/>
      </w:pPr>
      <w:r w:rsidRPr="0020155B">
        <w:t>Tabela 5. Wymiar 7 – wymiar „Równouprawnienie płci” w ramach EFS+, EFRR, FS i FST</w:t>
      </w:r>
    </w:p>
    <w:tbl>
      <w:tblPr>
        <w:tblStyle w:val="Tabela-Siatka2"/>
        <w:tblW w:w="0" w:type="auto"/>
        <w:tblLook w:val="04A0" w:firstRow="1" w:lastRow="0" w:firstColumn="1" w:lastColumn="0" w:noHBand="0" w:noVBand="1"/>
      </w:tblPr>
      <w:tblGrid>
        <w:gridCol w:w="1480"/>
        <w:gridCol w:w="1372"/>
        <w:gridCol w:w="1372"/>
        <w:gridCol w:w="1372"/>
        <w:gridCol w:w="1373"/>
        <w:gridCol w:w="1373"/>
      </w:tblGrid>
      <w:tr w:rsidR="0020155B" w:rsidRPr="0020155B" w:rsidTr="009714C2">
        <w:tc>
          <w:tcPr>
            <w:tcW w:w="1480" w:type="dxa"/>
          </w:tcPr>
          <w:p w:rsidR="0020155B" w:rsidRPr="0020155B" w:rsidRDefault="0020155B" w:rsidP="009714C2">
            <w:pPr>
              <w:spacing w:before="60" w:after="60" w:line="276" w:lineRule="auto"/>
              <w:rPr>
                <w:sz w:val="18"/>
                <w:szCs w:val="18"/>
              </w:rPr>
            </w:pPr>
            <w:r w:rsidRPr="0020155B">
              <w:rPr>
                <w:sz w:val="18"/>
                <w:szCs w:val="18"/>
              </w:rPr>
              <w:t>Nr priorytetu</w:t>
            </w:r>
          </w:p>
        </w:tc>
        <w:tc>
          <w:tcPr>
            <w:tcW w:w="1372" w:type="dxa"/>
          </w:tcPr>
          <w:p w:rsidR="0020155B" w:rsidRPr="0020155B" w:rsidRDefault="0020155B" w:rsidP="009714C2">
            <w:pPr>
              <w:spacing w:before="60" w:after="60" w:line="276" w:lineRule="auto"/>
              <w:rPr>
                <w:sz w:val="18"/>
                <w:szCs w:val="18"/>
              </w:rPr>
            </w:pPr>
            <w:r w:rsidRPr="0020155B">
              <w:rPr>
                <w:sz w:val="18"/>
                <w:szCs w:val="18"/>
              </w:rPr>
              <w:t>Fundusz</w:t>
            </w:r>
          </w:p>
        </w:tc>
        <w:tc>
          <w:tcPr>
            <w:tcW w:w="1372" w:type="dxa"/>
          </w:tcPr>
          <w:p w:rsidR="0020155B" w:rsidRPr="0020155B" w:rsidRDefault="0020155B" w:rsidP="009714C2">
            <w:pPr>
              <w:spacing w:before="60" w:after="60" w:line="276" w:lineRule="auto"/>
              <w:rPr>
                <w:sz w:val="18"/>
                <w:szCs w:val="18"/>
              </w:rPr>
            </w:pPr>
            <w:r w:rsidRPr="0020155B">
              <w:rPr>
                <w:sz w:val="18"/>
                <w:szCs w:val="18"/>
              </w:rPr>
              <w:t>Kategoria regionu</w:t>
            </w:r>
          </w:p>
        </w:tc>
        <w:tc>
          <w:tcPr>
            <w:tcW w:w="1372" w:type="dxa"/>
          </w:tcPr>
          <w:p w:rsidR="0020155B" w:rsidRPr="0020155B" w:rsidRDefault="0020155B" w:rsidP="009714C2">
            <w:pPr>
              <w:spacing w:before="60" w:after="60" w:line="276" w:lineRule="auto"/>
              <w:rPr>
                <w:sz w:val="18"/>
                <w:szCs w:val="18"/>
              </w:rPr>
            </w:pPr>
            <w:r w:rsidRPr="0020155B">
              <w:rPr>
                <w:sz w:val="18"/>
                <w:szCs w:val="18"/>
              </w:rPr>
              <w:t>Cel szczegółowy</w:t>
            </w:r>
          </w:p>
        </w:tc>
        <w:tc>
          <w:tcPr>
            <w:tcW w:w="1373" w:type="dxa"/>
          </w:tcPr>
          <w:p w:rsidR="0020155B" w:rsidRPr="0020155B" w:rsidRDefault="0020155B" w:rsidP="009714C2">
            <w:pPr>
              <w:spacing w:before="60" w:after="60" w:line="276" w:lineRule="auto"/>
              <w:rPr>
                <w:sz w:val="18"/>
                <w:szCs w:val="18"/>
              </w:rPr>
            </w:pPr>
            <w:r w:rsidRPr="0020155B">
              <w:rPr>
                <w:sz w:val="18"/>
                <w:szCs w:val="18"/>
              </w:rPr>
              <w:t>Kod</w:t>
            </w:r>
          </w:p>
        </w:tc>
        <w:tc>
          <w:tcPr>
            <w:tcW w:w="1373" w:type="dxa"/>
          </w:tcPr>
          <w:p w:rsidR="0020155B" w:rsidRPr="0020155B" w:rsidRDefault="0020155B" w:rsidP="009714C2">
            <w:pPr>
              <w:spacing w:before="60" w:after="60" w:line="276" w:lineRule="auto"/>
              <w:rPr>
                <w:sz w:val="18"/>
                <w:szCs w:val="18"/>
              </w:rPr>
            </w:pPr>
            <w:r w:rsidRPr="0020155B">
              <w:rPr>
                <w:sz w:val="18"/>
                <w:szCs w:val="18"/>
              </w:rPr>
              <w:t>Kwota (EUR)</w:t>
            </w:r>
          </w:p>
        </w:tc>
      </w:tr>
      <w:tr w:rsidR="0020155B" w:rsidRPr="0020155B" w:rsidTr="009714C2">
        <w:tc>
          <w:tcPr>
            <w:tcW w:w="1480" w:type="dxa"/>
          </w:tcPr>
          <w:p w:rsidR="0020155B" w:rsidRPr="0020155B" w:rsidRDefault="0020155B" w:rsidP="009714C2">
            <w:pPr>
              <w:spacing w:before="60" w:after="60" w:line="276" w:lineRule="auto"/>
              <w:rPr>
                <w:sz w:val="18"/>
                <w:szCs w:val="18"/>
              </w:rPr>
            </w:pPr>
          </w:p>
        </w:tc>
        <w:tc>
          <w:tcPr>
            <w:tcW w:w="1372" w:type="dxa"/>
          </w:tcPr>
          <w:p w:rsidR="0020155B" w:rsidRPr="0020155B" w:rsidRDefault="0020155B" w:rsidP="009714C2">
            <w:pPr>
              <w:spacing w:before="60" w:after="60" w:line="276" w:lineRule="auto"/>
              <w:rPr>
                <w:sz w:val="18"/>
                <w:szCs w:val="18"/>
              </w:rPr>
            </w:pPr>
          </w:p>
        </w:tc>
        <w:tc>
          <w:tcPr>
            <w:tcW w:w="1372" w:type="dxa"/>
          </w:tcPr>
          <w:p w:rsidR="0020155B" w:rsidRPr="0020155B" w:rsidRDefault="0020155B" w:rsidP="009714C2">
            <w:pPr>
              <w:spacing w:before="60" w:after="60" w:line="276" w:lineRule="auto"/>
              <w:rPr>
                <w:sz w:val="18"/>
                <w:szCs w:val="18"/>
              </w:rPr>
            </w:pPr>
          </w:p>
        </w:tc>
        <w:tc>
          <w:tcPr>
            <w:tcW w:w="1372" w:type="dxa"/>
          </w:tcPr>
          <w:p w:rsidR="0020155B" w:rsidRPr="0020155B" w:rsidRDefault="0020155B" w:rsidP="009714C2">
            <w:pPr>
              <w:spacing w:before="60" w:after="60" w:line="276" w:lineRule="auto"/>
              <w:rPr>
                <w:sz w:val="18"/>
                <w:szCs w:val="18"/>
              </w:rPr>
            </w:pPr>
          </w:p>
        </w:tc>
        <w:tc>
          <w:tcPr>
            <w:tcW w:w="1373" w:type="dxa"/>
          </w:tcPr>
          <w:p w:rsidR="0020155B" w:rsidRPr="0020155B" w:rsidRDefault="0020155B" w:rsidP="009714C2">
            <w:pPr>
              <w:spacing w:before="60" w:after="60" w:line="276" w:lineRule="auto"/>
              <w:rPr>
                <w:sz w:val="18"/>
                <w:szCs w:val="18"/>
              </w:rPr>
            </w:pPr>
          </w:p>
        </w:tc>
        <w:tc>
          <w:tcPr>
            <w:tcW w:w="1373" w:type="dxa"/>
          </w:tcPr>
          <w:p w:rsidR="0020155B" w:rsidRPr="0020155B" w:rsidRDefault="0020155B" w:rsidP="009714C2">
            <w:pPr>
              <w:spacing w:before="60" w:after="60" w:line="276" w:lineRule="auto"/>
              <w:rPr>
                <w:sz w:val="18"/>
                <w:szCs w:val="18"/>
              </w:rPr>
            </w:pPr>
          </w:p>
        </w:tc>
      </w:tr>
      <w:tr w:rsidR="0020155B" w:rsidRPr="0020155B" w:rsidTr="009714C2">
        <w:tc>
          <w:tcPr>
            <w:tcW w:w="1480" w:type="dxa"/>
          </w:tcPr>
          <w:p w:rsidR="0020155B" w:rsidRPr="0020155B" w:rsidRDefault="0020155B" w:rsidP="009714C2">
            <w:pPr>
              <w:spacing w:before="60" w:after="60" w:line="276" w:lineRule="auto"/>
              <w:rPr>
                <w:sz w:val="18"/>
                <w:szCs w:val="18"/>
              </w:rPr>
            </w:pPr>
          </w:p>
        </w:tc>
        <w:tc>
          <w:tcPr>
            <w:tcW w:w="1372" w:type="dxa"/>
          </w:tcPr>
          <w:p w:rsidR="0020155B" w:rsidRPr="0020155B" w:rsidRDefault="0020155B" w:rsidP="009714C2">
            <w:pPr>
              <w:spacing w:before="60" w:after="60" w:line="276" w:lineRule="auto"/>
              <w:rPr>
                <w:sz w:val="18"/>
                <w:szCs w:val="18"/>
              </w:rPr>
            </w:pPr>
          </w:p>
        </w:tc>
        <w:tc>
          <w:tcPr>
            <w:tcW w:w="1372" w:type="dxa"/>
          </w:tcPr>
          <w:p w:rsidR="0020155B" w:rsidRPr="0020155B" w:rsidRDefault="0020155B" w:rsidP="009714C2">
            <w:pPr>
              <w:spacing w:before="60" w:after="60" w:line="276" w:lineRule="auto"/>
              <w:rPr>
                <w:sz w:val="18"/>
                <w:szCs w:val="18"/>
              </w:rPr>
            </w:pPr>
          </w:p>
        </w:tc>
        <w:tc>
          <w:tcPr>
            <w:tcW w:w="1372" w:type="dxa"/>
          </w:tcPr>
          <w:p w:rsidR="0020155B" w:rsidRPr="0020155B" w:rsidRDefault="0020155B" w:rsidP="009714C2">
            <w:pPr>
              <w:spacing w:before="60" w:after="60" w:line="276" w:lineRule="auto"/>
              <w:rPr>
                <w:sz w:val="18"/>
                <w:szCs w:val="18"/>
              </w:rPr>
            </w:pPr>
          </w:p>
        </w:tc>
        <w:tc>
          <w:tcPr>
            <w:tcW w:w="1373" w:type="dxa"/>
          </w:tcPr>
          <w:p w:rsidR="0020155B" w:rsidRPr="0020155B" w:rsidRDefault="0020155B" w:rsidP="009714C2">
            <w:pPr>
              <w:spacing w:before="60" w:after="60" w:line="276" w:lineRule="auto"/>
              <w:rPr>
                <w:sz w:val="18"/>
                <w:szCs w:val="18"/>
              </w:rPr>
            </w:pPr>
          </w:p>
        </w:tc>
        <w:tc>
          <w:tcPr>
            <w:tcW w:w="1373" w:type="dxa"/>
          </w:tcPr>
          <w:p w:rsidR="0020155B" w:rsidRPr="0020155B" w:rsidRDefault="0020155B" w:rsidP="009714C2">
            <w:pPr>
              <w:spacing w:before="60" w:after="60" w:line="276" w:lineRule="auto"/>
              <w:rPr>
                <w:sz w:val="18"/>
                <w:szCs w:val="18"/>
              </w:rPr>
            </w:pPr>
          </w:p>
        </w:tc>
      </w:tr>
    </w:tbl>
    <w:p w:rsidR="00D001BE" w:rsidRDefault="00D001BE" w:rsidP="004E148F"/>
    <w:p w:rsidR="00D001BE" w:rsidRDefault="00D001BE" w:rsidP="008B514B">
      <w:pPr>
        <w:pStyle w:val="Nagwek4"/>
        <w:shd w:val="clear" w:color="auto" w:fill="00FF00"/>
        <w:spacing w:before="60" w:after="60" w:line="276" w:lineRule="auto"/>
        <w:rPr>
          <w:rFonts w:asciiTheme="minorHAnsi" w:hAnsiTheme="minorHAnsi" w:cstheme="minorHAnsi"/>
          <w:b/>
          <w:i w:val="0"/>
          <w:color w:val="auto"/>
        </w:rPr>
        <w:sectPr w:rsidR="00D001BE" w:rsidSect="00D001BE">
          <w:type w:val="continuous"/>
          <w:pgSz w:w="11906" w:h="16838"/>
          <w:pgMar w:top="1417" w:right="1417" w:bottom="1417" w:left="1417" w:header="708" w:footer="708" w:gutter="0"/>
          <w:cols w:space="708"/>
          <w:docGrid w:linePitch="360"/>
        </w:sectPr>
      </w:pPr>
    </w:p>
    <w:p w:rsidR="00290799" w:rsidRPr="00EB7949" w:rsidRDefault="00290799" w:rsidP="008B514B">
      <w:pPr>
        <w:pStyle w:val="Nagwek4"/>
        <w:shd w:val="clear" w:color="auto" w:fill="00FF00"/>
        <w:spacing w:before="60" w:after="60" w:line="276" w:lineRule="auto"/>
        <w:rPr>
          <w:rFonts w:asciiTheme="minorHAnsi" w:hAnsiTheme="minorHAnsi" w:cstheme="minorHAnsi"/>
          <w:i w:val="0"/>
          <w:color w:val="auto"/>
        </w:rPr>
      </w:pPr>
      <w:r w:rsidRPr="00EB7949">
        <w:rPr>
          <w:rFonts w:asciiTheme="minorHAnsi" w:hAnsiTheme="minorHAnsi" w:cstheme="minorHAnsi"/>
          <w:i w:val="0"/>
          <w:color w:val="auto"/>
        </w:rPr>
        <w:t xml:space="preserve">(iv) wspieranie przystosowania się do zmian klimatu i zapobiegania ryzyku związanemu z klęskami żywiołowymi i katastrofami, a także odporności, z uwzględnieniem podejścia ekosystemowego </w:t>
      </w:r>
    </w:p>
    <w:p w:rsidR="00290799" w:rsidRDefault="00290799" w:rsidP="008B514B">
      <w:pPr>
        <w:spacing w:before="60" w:after="60" w:line="276" w:lineRule="auto"/>
      </w:pPr>
      <w:r w:rsidRPr="00C570B2">
        <w:rPr>
          <w:b/>
        </w:rPr>
        <w:t>Planowane rodzaje działań</w:t>
      </w:r>
    </w:p>
    <w:p w:rsidR="00511FBF" w:rsidRPr="00511FBF" w:rsidRDefault="00511FBF" w:rsidP="00511FBF">
      <w:pPr>
        <w:spacing w:before="120" w:after="120" w:line="276" w:lineRule="auto"/>
      </w:pPr>
      <w:r w:rsidRPr="00511FBF">
        <w:t xml:space="preserve">W ramach celu szczegółowego wspierane będą przedsięwzięcia </w:t>
      </w:r>
      <w:r w:rsidRPr="00511FBF">
        <w:rPr>
          <w:u w:val="single"/>
        </w:rPr>
        <w:t>zwiększające poziom adaptacyjności oraz wzrost odporności na negatywne skutki zmian klimatu</w:t>
      </w:r>
      <w:r w:rsidRPr="00511FBF">
        <w:t>, w szczególności:</w:t>
      </w:r>
    </w:p>
    <w:p w:rsidR="00511FBF" w:rsidRPr="00511FBF" w:rsidRDefault="00511FBF" w:rsidP="00D71103">
      <w:pPr>
        <w:numPr>
          <w:ilvl w:val="0"/>
          <w:numId w:val="39"/>
        </w:numPr>
        <w:spacing w:before="120" w:after="120" w:line="276" w:lineRule="auto"/>
        <w:ind w:left="426" w:hanging="426"/>
        <w:contextualSpacing/>
      </w:pPr>
      <w:r w:rsidRPr="00511FBF">
        <w:t>działania zabezpieczające przez przed powodzią i suszą, w tym zwłaszcza wspierające naturalną i małą retencję wodną,</w:t>
      </w:r>
    </w:p>
    <w:p w:rsidR="00511FBF" w:rsidRPr="00511FBF" w:rsidRDefault="00511FBF" w:rsidP="00D71103">
      <w:pPr>
        <w:numPr>
          <w:ilvl w:val="0"/>
          <w:numId w:val="39"/>
        </w:numPr>
        <w:spacing w:before="120" w:after="120" w:line="276" w:lineRule="auto"/>
        <w:ind w:left="426" w:hanging="426"/>
        <w:contextualSpacing/>
      </w:pPr>
      <w:r w:rsidRPr="00511FBF">
        <w:t>zagospodarowanie wód opadowych i roztopowych oraz rozwój błękitno-zielonej infrastruktury,</w:t>
      </w:r>
    </w:p>
    <w:p w:rsidR="00511FBF" w:rsidRPr="00511FBF" w:rsidRDefault="00511FBF" w:rsidP="00D71103">
      <w:pPr>
        <w:numPr>
          <w:ilvl w:val="0"/>
          <w:numId w:val="39"/>
        </w:numPr>
        <w:spacing w:before="120" w:after="120" w:line="276" w:lineRule="auto"/>
        <w:ind w:left="426" w:hanging="426"/>
        <w:contextualSpacing/>
      </w:pPr>
      <w:r w:rsidRPr="00511FBF">
        <w:t xml:space="preserve">doskonalenie </w:t>
      </w:r>
      <w:r w:rsidRPr="00511FBF">
        <w:rPr>
          <w:rFonts w:cs="Arial"/>
          <w:color w:val="383838"/>
          <w:shd w:val="clear" w:color="auto" w:fill="FFFFFF"/>
        </w:rPr>
        <w:t>systemów wczesnego ostrzegania i prognozowania wystąpienia zagrożeń naturalnych, a także szybkiego reagowania</w:t>
      </w:r>
      <w:r w:rsidRPr="00511FBF">
        <w:t xml:space="preserve"> i alarmowania oraz wzmacnianie służb ratowniczych,</w:t>
      </w:r>
    </w:p>
    <w:p w:rsidR="00511FBF" w:rsidRPr="00511FBF" w:rsidRDefault="00511FBF" w:rsidP="00D71103">
      <w:pPr>
        <w:numPr>
          <w:ilvl w:val="0"/>
          <w:numId w:val="39"/>
        </w:numPr>
        <w:spacing w:before="120" w:after="120" w:line="276" w:lineRule="auto"/>
        <w:ind w:left="426" w:hanging="426"/>
        <w:contextualSpacing/>
      </w:pPr>
      <w:r w:rsidRPr="00511FBF">
        <w:t>przedsięwzięcia edukacyjne dotyczące zmian klimatu i ochrony zasobów wodnych.</w:t>
      </w:r>
    </w:p>
    <w:p w:rsidR="00511FBF" w:rsidRPr="00A029F0" w:rsidRDefault="00511FBF" w:rsidP="00511FBF">
      <w:r w:rsidRPr="00511FBF">
        <w:t>Zmniejszanie zagrożenia powodziowego zarówno od strony rzek jak i morza będzie realizowane wyłącznie poprzez przedsięwzięcia o lokalnej skali oddziaływania</w:t>
      </w:r>
      <w:r w:rsidRPr="00511FBF">
        <w:rPr>
          <w:rFonts w:cs="Arial"/>
        </w:rPr>
        <w:t xml:space="preserve"> wynikające z potrzeb jednostek samorządu terytorialnego</w:t>
      </w:r>
      <w:r w:rsidRPr="00511FBF">
        <w:t xml:space="preserve">. Możliwa będzie </w:t>
      </w:r>
      <w:r w:rsidRPr="00511FBF">
        <w:rPr>
          <w:rFonts w:cs="Arial"/>
        </w:rPr>
        <w:t xml:space="preserve">budowa, przebudowa, rozbudowa oraz odbudowa urządzeń hydrotechnicznych </w:t>
      </w:r>
      <w:r w:rsidRPr="00A029F0">
        <w:rPr>
          <w:rFonts w:cs="Arial"/>
        </w:rPr>
        <w:t xml:space="preserve">tylko na </w:t>
      </w:r>
      <w:r w:rsidRPr="00A029F0">
        <w:rPr>
          <w:rFonts w:cs="Arial"/>
          <w:shd w:val="clear" w:color="auto" w:fill="FFFFFF"/>
        </w:rPr>
        <w:t>obszarach wyznaczonych na mapach zagrożenia powodziowego (MZP) i mapach ryzyka powodziowego (MRP).</w:t>
      </w:r>
    </w:p>
    <w:p w:rsidR="00511FBF" w:rsidRPr="00101CE7" w:rsidRDefault="00511FBF" w:rsidP="00511FBF">
      <w:pPr>
        <w:spacing w:after="0" w:line="276" w:lineRule="auto"/>
        <w:rPr>
          <w:rFonts w:cs="Arial"/>
        </w:rPr>
      </w:pPr>
      <w:r w:rsidRPr="00511FBF">
        <w:rPr>
          <w:rFonts w:cs="Arial"/>
        </w:rPr>
        <w:t xml:space="preserve">W zakresie przeciwdziałania suszy wsparcie zostanie ukierunkowane na ochronę zasobów wody oraz utrzymanie i rozwijanie naturalnej retencji poprzez m.in. zachowanie i odtwarzanie lokalnych </w:t>
      </w:r>
      <w:r w:rsidRPr="00511FBF">
        <w:rPr>
          <w:rFonts w:cs="Arial"/>
        </w:rPr>
        <w:lastRenderedPageBreak/>
        <w:t xml:space="preserve">mokradeł, torfowisk, śródpolnych oczek wodnych. Przewiduje się także wsparcie dla budowy </w:t>
      </w:r>
      <w:r w:rsidRPr="00101CE7">
        <w:rPr>
          <w:rFonts w:cs="Arial"/>
        </w:rPr>
        <w:t>zbiorników małej retencji wodnej.</w:t>
      </w:r>
    </w:p>
    <w:p w:rsidR="00511FBF" w:rsidRPr="00101CE7" w:rsidRDefault="00511FBF" w:rsidP="00511FBF">
      <w:pPr>
        <w:spacing w:before="120" w:after="120" w:line="276" w:lineRule="auto"/>
        <w:rPr>
          <w:rFonts w:cs="Arial"/>
          <w:shd w:val="clear" w:color="auto" w:fill="FFFFFF"/>
        </w:rPr>
      </w:pPr>
      <w:r w:rsidRPr="00101CE7">
        <w:rPr>
          <w:rFonts w:cs="Arial"/>
          <w:shd w:val="clear" w:color="auto" w:fill="FFFFFF"/>
        </w:rPr>
        <w:t>Na obszarach miast i miejscowości poniżej 100 tys. mieszkańców w celu zabezpieczenia ich z jednej strony przed m.in. lokalnymi podtopieniami, a z drugiej dla minimalizacji skutków długotrwałych upałów, kluczowym rodzajem interwencji będą przedsięwzięcia dotyczące zagospodarowania wód opadowych i roztopowych, zwłaszcza w miejscu ich wystąpienia oraz rozwój błękitno-zielonej infrastruktury. Wspierana będzie budowa, rozbudowa lub przebudowa: różnego rodzaju zbiorników retencyjnych, systemów infiltracyjnych, systemów sedymentacyjno-biofiltracyjnych, powierzchni przepuszczalnych na dużych powierzchniach (np. na boiskach, parkingach, placach, podwórzach), których celem jest przede wszystkim zatrzymanie wód opadowych w miejscu opadu. Interwencja ukierunkowana także będzie na budowę lub rozbudowę indywidualnych i zbiorczych systemów zatrzymywania, zagospodarowania i wykorzystania wód opadowych i roztopowych tworzących element systemu retencji. Bardzo istotne w tym obszarze będą także przedsięwzięcia mające na celu zwiększanie powierzchni ziele</w:t>
      </w:r>
      <w:r w:rsidR="00A029F0">
        <w:rPr>
          <w:rFonts w:cs="Arial"/>
          <w:shd w:val="clear" w:color="auto" w:fill="FFFFFF"/>
        </w:rPr>
        <w:t>ni na terenach miast i wsi (np.</w:t>
      </w:r>
      <w:r w:rsidRPr="00101CE7">
        <w:rPr>
          <w:rFonts w:cs="Arial"/>
          <w:shd w:val="clear" w:color="auto" w:fill="FFFFFF"/>
        </w:rPr>
        <w:t xml:space="preserve"> parków, zieleńców, zieleni ulicznej, zieleni osiedlowej, zielonych podwórek, zielonych dachów i fasad budynków, ogrodów deszczowych, zielonych przystanków komunikacji miejskiej).</w:t>
      </w:r>
    </w:p>
    <w:p w:rsidR="00511FBF" w:rsidRPr="00101CE7" w:rsidRDefault="00511FBF" w:rsidP="00511FBF">
      <w:pPr>
        <w:spacing w:before="120" w:after="120" w:line="276" w:lineRule="auto"/>
        <w:rPr>
          <w:rFonts w:cs="Arial"/>
          <w:shd w:val="clear" w:color="auto" w:fill="FFFFFF"/>
        </w:rPr>
      </w:pPr>
      <w:r w:rsidRPr="00101CE7">
        <w:rPr>
          <w:rFonts w:cs="Arial"/>
        </w:rPr>
        <w:t xml:space="preserve">W celu wzmacniania odporności regionu na negatywne skutki zmian klimatu przewiduje się rozwijanie </w:t>
      </w:r>
      <w:r w:rsidRPr="00101CE7">
        <w:rPr>
          <w:rFonts w:cs="Arial"/>
          <w:shd w:val="clear" w:color="auto" w:fill="FFFFFF"/>
        </w:rPr>
        <w:t>systemów wczesnego ostrzegania i prognozowania wystąpienia zagrożeń naturalnych, a także szybkiego reagowania. Wzmacniany będzie potencjał ochotniczych straży pożarnych w celu prowadzenia akcji ratowniczych oraz usuwania skutków katastrof naturalnych lub awarii chemiczno-ekologicznych.</w:t>
      </w:r>
    </w:p>
    <w:p w:rsidR="00511FBF" w:rsidRPr="00511FBF" w:rsidRDefault="00511FBF" w:rsidP="00511FBF">
      <w:pPr>
        <w:spacing w:before="120" w:after="120" w:line="276" w:lineRule="auto"/>
        <w:rPr>
          <w:rFonts w:cs="Arial"/>
        </w:rPr>
      </w:pPr>
      <w:r w:rsidRPr="00511FBF">
        <w:rPr>
          <w:rFonts w:cs="Arial"/>
        </w:rPr>
        <w:t>W ramach celu szczegółowego wspierane będą ponadto projekty edukacyjne dotyczące zmian klimatu, m.in. konsekwencji jakie mogą one powodować, a także sposobów przeciwdziałania i adaptacji do nich, w tym promowania właściwych postaw i zachowań zarówno zmniejszających wpływ człowieka na klimat jak i właściwych w momencie wystąpienia katastrofalnych zjawisk pochodzenia naturalnego oraz z zakresu ochrony zasobów wodnych. Projekty edukacyjne swoim zasięgiem będą obejmowały maksymalnie obszar całego województwa pomorskiego.</w:t>
      </w:r>
    </w:p>
    <w:p w:rsidR="00511FBF" w:rsidRPr="00511FBF" w:rsidRDefault="00511FBF" w:rsidP="00511FBF">
      <w:pPr>
        <w:spacing w:before="120" w:after="120" w:line="276" w:lineRule="auto"/>
        <w:rPr>
          <w:rFonts w:cs="Arial"/>
        </w:rPr>
      </w:pPr>
      <w:r w:rsidRPr="00511FBF">
        <w:rPr>
          <w:u w:val="single"/>
        </w:rPr>
        <w:t>Główne grupy docelowe</w:t>
      </w:r>
      <w:r w:rsidRPr="00511FBF">
        <w:t xml:space="preserve"> </w:t>
      </w:r>
    </w:p>
    <w:p w:rsidR="00511FBF" w:rsidRDefault="00511FBF" w:rsidP="00511FBF">
      <w:pPr>
        <w:spacing w:before="120" w:after="120" w:line="276" w:lineRule="auto"/>
      </w:pPr>
      <w:r w:rsidRPr="00511FBF">
        <w:t>Jednostki samorządu terytorialnego, mieszkańcy, organizacje pozarządowe, spółki komunalne, jednostki ochotniczej straż pożarna, PGW Wody Polskie</w:t>
      </w:r>
      <w:r w:rsidR="00101CE7">
        <w:t>.</w:t>
      </w:r>
    </w:p>
    <w:p w:rsidR="00101CE7" w:rsidRPr="00277BEE" w:rsidRDefault="00101CE7" w:rsidP="00101CE7">
      <w:pPr>
        <w:spacing w:before="60" w:after="60" w:line="276" w:lineRule="auto"/>
      </w:pPr>
      <w:r w:rsidRPr="00277BEE">
        <w:rPr>
          <w:u w:val="single"/>
        </w:rPr>
        <w:t>Działania na rzecz równości, integracji i niedyskryminacji</w:t>
      </w:r>
      <w:r w:rsidRPr="00277BEE">
        <w:t xml:space="preserve"> </w:t>
      </w:r>
    </w:p>
    <w:p w:rsidR="00101CE7" w:rsidRPr="00343A2A" w:rsidRDefault="00101CE7" w:rsidP="00101CE7">
      <w:pPr>
        <w:spacing w:before="60" w:after="60" w:line="276" w:lineRule="auto"/>
        <w:rPr>
          <w:i/>
        </w:rPr>
      </w:pPr>
      <w:r w:rsidRPr="00343A2A">
        <w:rPr>
          <w:i/>
        </w:rPr>
        <w:t>Do uzupełnienia na dalszym etapie prac.</w:t>
      </w:r>
    </w:p>
    <w:p w:rsidR="00511FBF" w:rsidRPr="00511FBF" w:rsidRDefault="00511FBF" w:rsidP="00511FBF">
      <w:pPr>
        <w:spacing w:before="60" w:after="60" w:line="276" w:lineRule="auto"/>
      </w:pPr>
      <w:r w:rsidRPr="00511FBF">
        <w:rPr>
          <w:u w:val="single"/>
        </w:rPr>
        <w:t>Szczególne terytoria docelowe, z uwzględnieniem planowanego wykorzystania narzędzi terytorialnych</w:t>
      </w:r>
      <w:r w:rsidRPr="00511FBF">
        <w:t xml:space="preserve"> </w:t>
      </w:r>
    </w:p>
    <w:p w:rsidR="00511FBF" w:rsidRPr="00511FBF" w:rsidRDefault="00511FBF" w:rsidP="00511FBF">
      <w:pPr>
        <w:spacing w:before="60" w:after="60" w:line="276" w:lineRule="auto"/>
      </w:pPr>
      <w:r w:rsidRPr="00511FBF">
        <w:t>Interwencja będzie prowadzona na terenie całego województwa.</w:t>
      </w:r>
    </w:p>
    <w:p w:rsidR="00511FBF" w:rsidRPr="00511FBF" w:rsidRDefault="00511FBF" w:rsidP="00511FBF">
      <w:pPr>
        <w:spacing w:before="60" w:after="60" w:line="276" w:lineRule="auto"/>
      </w:pPr>
      <w:r w:rsidRPr="00511FBF">
        <w:t>W ramach realizacji Celu przewiduje się zastosowanie instrumentu terytorialnego ZIT.</w:t>
      </w:r>
    </w:p>
    <w:p w:rsidR="00511FBF" w:rsidRPr="00511FBF" w:rsidRDefault="00511FBF" w:rsidP="00511FBF">
      <w:pPr>
        <w:spacing w:before="60" w:after="60" w:line="276" w:lineRule="auto"/>
      </w:pPr>
      <w:r w:rsidRPr="00511FBF">
        <w:rPr>
          <w:u w:val="single"/>
        </w:rPr>
        <w:t>Przedsięwzięcia międzyregionalne i transnarodowe</w:t>
      </w:r>
      <w:r w:rsidRPr="00511FBF">
        <w:t xml:space="preserve"> </w:t>
      </w:r>
    </w:p>
    <w:p w:rsidR="00511FBF" w:rsidRPr="00343A2A" w:rsidRDefault="00511FBF" w:rsidP="00511FBF">
      <w:pPr>
        <w:spacing w:before="60" w:after="60" w:line="276" w:lineRule="auto"/>
        <w:rPr>
          <w:i/>
        </w:rPr>
      </w:pPr>
      <w:r w:rsidRPr="00343A2A">
        <w:rPr>
          <w:i/>
        </w:rPr>
        <w:t xml:space="preserve">Do uzupełnienia na dalszym etapie prac. </w:t>
      </w:r>
    </w:p>
    <w:p w:rsidR="00511FBF" w:rsidRPr="00511FBF" w:rsidRDefault="00511FBF" w:rsidP="00511FBF">
      <w:pPr>
        <w:spacing w:before="60" w:after="60" w:line="276" w:lineRule="auto"/>
      </w:pPr>
      <w:r w:rsidRPr="00511FBF">
        <w:rPr>
          <w:u w:val="single"/>
        </w:rPr>
        <w:t>Planowane wykorzystanie instrumentów finansowych</w:t>
      </w:r>
      <w:r w:rsidRPr="00511FBF">
        <w:t xml:space="preserve"> </w:t>
      </w:r>
    </w:p>
    <w:p w:rsidR="00511FBF" w:rsidRPr="00511FBF" w:rsidRDefault="00511FBF" w:rsidP="00511FBF">
      <w:pPr>
        <w:spacing w:before="120" w:after="120" w:line="276" w:lineRule="auto"/>
        <w:rPr>
          <w:rFonts w:ascii="Calibri" w:eastAsia="Calibri" w:hAnsi="Calibri" w:cs="Times New Roman"/>
        </w:rPr>
      </w:pPr>
      <w:r w:rsidRPr="00511FBF">
        <w:rPr>
          <w:rFonts w:ascii="Calibri" w:eastAsia="Calibri" w:hAnsi="Calibri" w:cs="Times New Roman"/>
        </w:rPr>
        <w:t xml:space="preserve">W ramach realizacji Celu nie przewiduje się wykorzystania instrumentów finansowych. </w:t>
      </w:r>
    </w:p>
    <w:p w:rsidR="00511FBF" w:rsidRPr="00511FBF" w:rsidRDefault="00511FBF" w:rsidP="00511FBF">
      <w:pPr>
        <w:spacing w:before="120" w:after="120" w:line="276" w:lineRule="auto"/>
        <w:rPr>
          <w:rFonts w:ascii="Calibri" w:eastAsia="Calibri" w:hAnsi="Calibri" w:cs="Times New Roman"/>
        </w:rPr>
      </w:pPr>
      <w:r w:rsidRPr="00511FBF">
        <w:rPr>
          <w:rFonts w:ascii="Calibri" w:eastAsia="Calibri" w:hAnsi="Calibri" w:cs="Times New Roman"/>
        </w:rPr>
        <w:lastRenderedPageBreak/>
        <w:t>Przedsięwzięcia planowane do wsparcia co do zasady nie mają charakteru dochodowego i nie generują oszczędności pozwalających na sfinansowanie kosztów finansowania zwrotnego, a dodatkowo korzyści z ich realizacji (w tym rozumiane jako nieponoszenie strat związanych z wystąpieniem suszy lub powodzi), obejmują ogół mieszkańców regionu. Przystosowanie do zmian klimatu, w tym poprawa gospodarki wodnej, ma znaczenie strategiczne dla bezpieczeństwa mieszkańców. Stąd, wsparcie w tym zakresie będzie udzielane w formie bezzwrotnej.</w:t>
      </w:r>
    </w:p>
    <w:p w:rsidR="00511FBF" w:rsidRPr="00511FBF" w:rsidRDefault="00511FBF" w:rsidP="00511FBF">
      <w:pPr>
        <w:spacing w:before="60" w:after="60" w:line="276" w:lineRule="auto"/>
        <w:rPr>
          <w:b/>
        </w:rPr>
      </w:pPr>
      <w:r w:rsidRPr="00511FBF">
        <w:rPr>
          <w:b/>
        </w:rPr>
        <w:t>Wskaźniki</w:t>
      </w:r>
    </w:p>
    <w:p w:rsidR="00511FBF" w:rsidRPr="00511FBF" w:rsidRDefault="00511FBF" w:rsidP="00511FBF">
      <w:pPr>
        <w:spacing w:before="60" w:after="60" w:line="276" w:lineRule="auto"/>
      </w:pPr>
      <w:r w:rsidRPr="00511FBF">
        <w:t>Tabela 1. Wskaźniki produktu</w:t>
      </w:r>
    </w:p>
    <w:tbl>
      <w:tblPr>
        <w:tblStyle w:val="Tabela-Siatka3"/>
        <w:tblW w:w="10683" w:type="dxa"/>
        <w:jc w:val="center"/>
        <w:tblLayout w:type="fixed"/>
        <w:tblLook w:val="04A0" w:firstRow="1" w:lastRow="0" w:firstColumn="1" w:lastColumn="0" w:noHBand="0" w:noVBand="1"/>
      </w:tblPr>
      <w:tblGrid>
        <w:gridCol w:w="704"/>
        <w:gridCol w:w="709"/>
        <w:gridCol w:w="850"/>
        <w:gridCol w:w="993"/>
        <w:gridCol w:w="1417"/>
        <w:gridCol w:w="2935"/>
        <w:gridCol w:w="1165"/>
        <w:gridCol w:w="1058"/>
        <w:gridCol w:w="852"/>
      </w:tblGrid>
      <w:tr w:rsidR="00511FBF" w:rsidRPr="00511FBF" w:rsidTr="00A851D8">
        <w:trPr>
          <w:tblHeader/>
          <w:jc w:val="center"/>
        </w:trPr>
        <w:tc>
          <w:tcPr>
            <w:tcW w:w="704"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Priorytet</w:t>
            </w:r>
          </w:p>
        </w:tc>
        <w:tc>
          <w:tcPr>
            <w:tcW w:w="709"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Cel szczegółowy</w:t>
            </w:r>
          </w:p>
        </w:tc>
        <w:tc>
          <w:tcPr>
            <w:tcW w:w="850"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Fundusz</w:t>
            </w:r>
          </w:p>
        </w:tc>
        <w:tc>
          <w:tcPr>
            <w:tcW w:w="993"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Kategoria regionu</w:t>
            </w:r>
          </w:p>
        </w:tc>
        <w:tc>
          <w:tcPr>
            <w:tcW w:w="1417"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Nr identyfikacyjny</w:t>
            </w:r>
          </w:p>
        </w:tc>
        <w:tc>
          <w:tcPr>
            <w:tcW w:w="2935"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Wskaźnik</w:t>
            </w:r>
          </w:p>
        </w:tc>
        <w:tc>
          <w:tcPr>
            <w:tcW w:w="1165"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Jednostka miary</w:t>
            </w:r>
          </w:p>
        </w:tc>
        <w:tc>
          <w:tcPr>
            <w:tcW w:w="1058"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Cel pośredni (2024)</w:t>
            </w:r>
          </w:p>
        </w:tc>
        <w:tc>
          <w:tcPr>
            <w:tcW w:w="852"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Cel (2029)</w:t>
            </w:r>
          </w:p>
        </w:tc>
      </w:tr>
      <w:tr w:rsidR="000A2B09" w:rsidRPr="00511FBF" w:rsidTr="000035DC">
        <w:trPr>
          <w:jc w:val="center"/>
        </w:trPr>
        <w:tc>
          <w:tcPr>
            <w:tcW w:w="704" w:type="dxa"/>
          </w:tcPr>
          <w:p w:rsidR="000A2B09" w:rsidRPr="00511FBF" w:rsidRDefault="000A2B09" w:rsidP="000035DC">
            <w:pPr>
              <w:spacing w:before="60" w:after="60" w:line="276" w:lineRule="auto"/>
              <w:rPr>
                <w:rFonts w:cstheme="minorHAnsi"/>
                <w:sz w:val="18"/>
                <w:szCs w:val="18"/>
              </w:rPr>
            </w:pPr>
            <w:r w:rsidRPr="00511FBF">
              <w:rPr>
                <w:rFonts w:cstheme="minorHAnsi"/>
                <w:sz w:val="18"/>
                <w:szCs w:val="18"/>
              </w:rPr>
              <w:t>2</w:t>
            </w:r>
          </w:p>
        </w:tc>
        <w:tc>
          <w:tcPr>
            <w:tcW w:w="709" w:type="dxa"/>
          </w:tcPr>
          <w:p w:rsidR="000A2B09" w:rsidRPr="00511FBF" w:rsidRDefault="000A2B09" w:rsidP="000035DC">
            <w:pPr>
              <w:spacing w:before="60" w:after="60" w:line="276" w:lineRule="auto"/>
              <w:rPr>
                <w:rFonts w:cstheme="minorHAnsi"/>
                <w:sz w:val="18"/>
                <w:szCs w:val="18"/>
              </w:rPr>
            </w:pPr>
            <w:r w:rsidRPr="00511FBF">
              <w:rPr>
                <w:rFonts w:cstheme="minorHAnsi"/>
                <w:sz w:val="18"/>
                <w:szCs w:val="18"/>
              </w:rPr>
              <w:t>(iv)</w:t>
            </w:r>
          </w:p>
        </w:tc>
        <w:tc>
          <w:tcPr>
            <w:tcW w:w="850" w:type="dxa"/>
          </w:tcPr>
          <w:p w:rsidR="000A2B09" w:rsidRPr="00511FBF" w:rsidRDefault="000A2B09" w:rsidP="000035DC">
            <w:pPr>
              <w:spacing w:before="60" w:after="60" w:line="276" w:lineRule="auto"/>
              <w:rPr>
                <w:rFonts w:cstheme="minorHAnsi"/>
                <w:sz w:val="18"/>
                <w:szCs w:val="18"/>
              </w:rPr>
            </w:pPr>
            <w:r w:rsidRPr="00511FBF">
              <w:rPr>
                <w:rFonts w:cstheme="minorHAnsi"/>
                <w:sz w:val="18"/>
                <w:szCs w:val="18"/>
              </w:rPr>
              <w:t>EFRR</w:t>
            </w:r>
          </w:p>
        </w:tc>
        <w:tc>
          <w:tcPr>
            <w:tcW w:w="993" w:type="dxa"/>
          </w:tcPr>
          <w:p w:rsidR="000A2B09" w:rsidRPr="00511FBF" w:rsidRDefault="000A2B09" w:rsidP="000035DC">
            <w:pPr>
              <w:spacing w:before="60" w:after="60" w:line="276" w:lineRule="auto"/>
              <w:rPr>
                <w:rFonts w:cstheme="minorHAnsi"/>
                <w:sz w:val="18"/>
                <w:szCs w:val="18"/>
              </w:rPr>
            </w:pPr>
            <w:r w:rsidRPr="00511FBF">
              <w:rPr>
                <w:rFonts w:cstheme="minorHAnsi"/>
                <w:sz w:val="18"/>
                <w:szCs w:val="18"/>
              </w:rPr>
              <w:t>Słabiej rozwinięty</w:t>
            </w:r>
          </w:p>
        </w:tc>
        <w:tc>
          <w:tcPr>
            <w:tcW w:w="1417" w:type="dxa"/>
          </w:tcPr>
          <w:p w:rsidR="000A2B09" w:rsidRPr="006C78DA" w:rsidRDefault="000A2B09" w:rsidP="000035DC">
            <w:pPr>
              <w:pStyle w:val="Akapitzlist"/>
              <w:spacing w:before="60" w:after="60" w:line="276" w:lineRule="auto"/>
              <w:ind w:left="0"/>
              <w:contextualSpacing w:val="0"/>
              <w:rPr>
                <w:rFonts w:cstheme="minorHAnsi"/>
                <w:sz w:val="18"/>
                <w:szCs w:val="18"/>
              </w:rPr>
            </w:pPr>
            <w:r>
              <w:rPr>
                <w:rFonts w:cstheme="minorHAnsi"/>
                <w:sz w:val="18"/>
                <w:szCs w:val="18"/>
              </w:rPr>
              <w:t>WLWK (99)</w:t>
            </w:r>
          </w:p>
        </w:tc>
        <w:tc>
          <w:tcPr>
            <w:tcW w:w="2935" w:type="dxa"/>
          </w:tcPr>
          <w:p w:rsidR="000A2B09" w:rsidRPr="006C78DA" w:rsidRDefault="000A2B09" w:rsidP="000035DC">
            <w:pPr>
              <w:spacing w:before="60" w:after="60" w:line="276" w:lineRule="auto"/>
              <w:rPr>
                <w:rFonts w:cstheme="minorHAnsi"/>
                <w:sz w:val="18"/>
                <w:szCs w:val="18"/>
              </w:rPr>
            </w:pPr>
            <w:r w:rsidRPr="00643280">
              <w:rPr>
                <w:rFonts w:cstheme="minorHAnsi"/>
                <w:sz w:val="18"/>
                <w:szCs w:val="18"/>
              </w:rPr>
              <w:t>Pojemność obiektów małej retencji</w:t>
            </w:r>
          </w:p>
        </w:tc>
        <w:tc>
          <w:tcPr>
            <w:tcW w:w="1165" w:type="dxa"/>
          </w:tcPr>
          <w:p w:rsidR="000A2B09" w:rsidRPr="006C78DA" w:rsidRDefault="000A2B09" w:rsidP="000035DC">
            <w:pPr>
              <w:pStyle w:val="Akapitzlist"/>
              <w:spacing w:before="60" w:after="60" w:line="276" w:lineRule="auto"/>
              <w:ind w:left="0"/>
              <w:contextualSpacing w:val="0"/>
              <w:rPr>
                <w:rFonts w:cstheme="minorHAnsi"/>
                <w:sz w:val="18"/>
                <w:szCs w:val="18"/>
              </w:rPr>
            </w:pPr>
            <w:r>
              <w:rPr>
                <w:rFonts w:cstheme="minorHAnsi"/>
                <w:sz w:val="18"/>
                <w:szCs w:val="18"/>
              </w:rPr>
              <w:t>m</w:t>
            </w:r>
            <w:r w:rsidRPr="00706300">
              <w:rPr>
                <w:rFonts w:cstheme="minorHAnsi"/>
                <w:sz w:val="18"/>
                <w:szCs w:val="18"/>
                <w:vertAlign w:val="superscript"/>
              </w:rPr>
              <w:t>3</w:t>
            </w:r>
          </w:p>
        </w:tc>
        <w:tc>
          <w:tcPr>
            <w:tcW w:w="1058" w:type="dxa"/>
          </w:tcPr>
          <w:p w:rsidR="000A2B09" w:rsidRPr="00511FBF" w:rsidRDefault="009B7923" w:rsidP="000035DC">
            <w:pPr>
              <w:spacing w:before="60" w:after="60" w:line="276" w:lineRule="auto"/>
              <w:rPr>
                <w:rFonts w:cstheme="minorHAnsi"/>
                <w:sz w:val="18"/>
                <w:szCs w:val="18"/>
              </w:rPr>
            </w:pPr>
            <w:r w:rsidRPr="009B7923">
              <w:rPr>
                <w:rFonts w:cstheme="minorHAnsi"/>
                <w:sz w:val="18"/>
                <w:szCs w:val="18"/>
              </w:rPr>
              <w:t>13 500</w:t>
            </w:r>
          </w:p>
        </w:tc>
        <w:tc>
          <w:tcPr>
            <w:tcW w:w="852" w:type="dxa"/>
          </w:tcPr>
          <w:p w:rsidR="000A2B09" w:rsidRPr="00511FBF" w:rsidRDefault="009B7923" w:rsidP="000035DC">
            <w:pPr>
              <w:spacing w:before="60" w:after="60" w:line="276" w:lineRule="auto"/>
              <w:rPr>
                <w:rFonts w:cstheme="minorHAnsi"/>
                <w:sz w:val="18"/>
                <w:szCs w:val="18"/>
              </w:rPr>
            </w:pPr>
            <w:r w:rsidRPr="009B7923">
              <w:rPr>
                <w:rFonts w:cstheme="minorHAnsi"/>
                <w:sz w:val="18"/>
                <w:szCs w:val="18"/>
              </w:rPr>
              <w:t>270 000</w:t>
            </w:r>
          </w:p>
        </w:tc>
      </w:tr>
      <w:tr w:rsidR="000A2B09" w:rsidRPr="00511FBF" w:rsidTr="000035DC">
        <w:trPr>
          <w:jc w:val="center"/>
        </w:trPr>
        <w:tc>
          <w:tcPr>
            <w:tcW w:w="704" w:type="dxa"/>
          </w:tcPr>
          <w:p w:rsidR="000A2B09" w:rsidRPr="00511FBF" w:rsidRDefault="000A2B09" w:rsidP="000035DC">
            <w:pPr>
              <w:spacing w:before="60" w:after="60" w:line="276" w:lineRule="auto"/>
              <w:rPr>
                <w:rFonts w:cstheme="minorHAnsi"/>
                <w:sz w:val="18"/>
                <w:szCs w:val="18"/>
                <w:lang w:val="en-US"/>
              </w:rPr>
            </w:pPr>
            <w:r w:rsidRPr="00511FBF">
              <w:rPr>
                <w:rFonts w:cstheme="minorHAnsi"/>
                <w:sz w:val="18"/>
                <w:szCs w:val="18"/>
                <w:lang w:val="en-US"/>
              </w:rPr>
              <w:t>2</w:t>
            </w:r>
          </w:p>
        </w:tc>
        <w:tc>
          <w:tcPr>
            <w:tcW w:w="709" w:type="dxa"/>
          </w:tcPr>
          <w:p w:rsidR="000A2B09" w:rsidRPr="00511FBF" w:rsidRDefault="000A2B09" w:rsidP="000035DC">
            <w:pPr>
              <w:spacing w:before="60" w:after="60" w:line="276" w:lineRule="auto"/>
              <w:rPr>
                <w:rFonts w:cstheme="minorHAnsi"/>
                <w:sz w:val="18"/>
                <w:szCs w:val="18"/>
                <w:lang w:val="en-US"/>
              </w:rPr>
            </w:pPr>
            <w:r w:rsidRPr="00511FBF">
              <w:rPr>
                <w:rFonts w:cstheme="minorHAnsi"/>
                <w:sz w:val="18"/>
                <w:szCs w:val="18"/>
                <w:lang w:val="en-US"/>
              </w:rPr>
              <w:t>(iv)</w:t>
            </w:r>
          </w:p>
        </w:tc>
        <w:tc>
          <w:tcPr>
            <w:tcW w:w="850" w:type="dxa"/>
          </w:tcPr>
          <w:p w:rsidR="000A2B09" w:rsidRPr="00511FBF" w:rsidRDefault="000A2B09" w:rsidP="000035DC">
            <w:pPr>
              <w:spacing w:before="60" w:after="60" w:line="276" w:lineRule="auto"/>
              <w:rPr>
                <w:rFonts w:cstheme="minorHAnsi"/>
                <w:sz w:val="18"/>
                <w:szCs w:val="18"/>
                <w:lang w:val="en-US"/>
              </w:rPr>
            </w:pPr>
            <w:r w:rsidRPr="00511FBF">
              <w:rPr>
                <w:rFonts w:cstheme="minorHAnsi"/>
                <w:sz w:val="18"/>
                <w:szCs w:val="18"/>
                <w:lang w:val="en-US"/>
              </w:rPr>
              <w:t>EFRR</w:t>
            </w:r>
          </w:p>
        </w:tc>
        <w:tc>
          <w:tcPr>
            <w:tcW w:w="993" w:type="dxa"/>
          </w:tcPr>
          <w:p w:rsidR="000A2B09" w:rsidRPr="00511FBF" w:rsidRDefault="000A2B09" w:rsidP="000035DC">
            <w:pPr>
              <w:spacing w:before="60" w:after="60" w:line="276" w:lineRule="auto"/>
              <w:rPr>
                <w:rFonts w:cstheme="minorHAnsi"/>
                <w:sz w:val="18"/>
                <w:szCs w:val="18"/>
                <w:lang w:val="en-US"/>
              </w:rPr>
            </w:pPr>
            <w:r w:rsidRPr="00511FBF">
              <w:rPr>
                <w:rFonts w:cstheme="minorHAnsi"/>
                <w:sz w:val="18"/>
                <w:szCs w:val="18"/>
              </w:rPr>
              <w:t>Słabiej rozwinięty</w:t>
            </w:r>
          </w:p>
        </w:tc>
        <w:tc>
          <w:tcPr>
            <w:tcW w:w="1417" w:type="dxa"/>
          </w:tcPr>
          <w:p w:rsidR="000A2B09" w:rsidRPr="006C78DA" w:rsidRDefault="000A2B09" w:rsidP="000035DC">
            <w:pPr>
              <w:pStyle w:val="Akapitzlist"/>
              <w:spacing w:before="60" w:after="60" w:line="276" w:lineRule="auto"/>
              <w:ind w:left="0"/>
              <w:contextualSpacing w:val="0"/>
              <w:rPr>
                <w:rFonts w:cstheme="minorHAnsi"/>
                <w:sz w:val="18"/>
                <w:szCs w:val="18"/>
                <w:lang w:val="en-US"/>
              </w:rPr>
            </w:pPr>
            <w:r w:rsidRPr="006C78DA">
              <w:rPr>
                <w:rFonts w:cstheme="minorHAnsi"/>
                <w:sz w:val="18"/>
                <w:szCs w:val="18"/>
                <w:lang w:val="en-US"/>
              </w:rPr>
              <w:t>RCO 24</w:t>
            </w:r>
          </w:p>
        </w:tc>
        <w:tc>
          <w:tcPr>
            <w:tcW w:w="2935" w:type="dxa"/>
          </w:tcPr>
          <w:p w:rsidR="000A2B09" w:rsidRPr="00896B41" w:rsidRDefault="000A2B09" w:rsidP="000035DC">
            <w:pPr>
              <w:spacing w:before="60" w:after="60" w:line="276" w:lineRule="auto"/>
              <w:rPr>
                <w:rFonts w:cstheme="minorHAnsi"/>
                <w:sz w:val="18"/>
                <w:szCs w:val="18"/>
              </w:rPr>
            </w:pPr>
            <w:r w:rsidRPr="00896B41">
              <w:rPr>
                <w:rFonts w:cstheme="minorHAnsi"/>
                <w:sz w:val="18"/>
                <w:szCs w:val="18"/>
              </w:rPr>
              <w:t>Inwestycje w nowe lub zmodernizowane</w:t>
            </w:r>
            <w:r>
              <w:rPr>
                <w:rFonts w:cstheme="minorHAnsi"/>
                <w:sz w:val="18"/>
                <w:szCs w:val="18"/>
              </w:rPr>
              <w:t xml:space="preserve"> </w:t>
            </w:r>
            <w:r w:rsidRPr="00896B41">
              <w:rPr>
                <w:rFonts w:cstheme="minorHAnsi"/>
                <w:sz w:val="18"/>
                <w:szCs w:val="18"/>
              </w:rPr>
              <w:t>systemy monitorowania, gotowości, ostrzegania</w:t>
            </w:r>
            <w:r>
              <w:rPr>
                <w:rFonts w:cstheme="minorHAnsi"/>
                <w:sz w:val="18"/>
                <w:szCs w:val="18"/>
              </w:rPr>
              <w:t xml:space="preserve"> </w:t>
            </w:r>
            <w:r w:rsidRPr="00896B41">
              <w:rPr>
                <w:rFonts w:cstheme="minorHAnsi"/>
                <w:sz w:val="18"/>
                <w:szCs w:val="18"/>
              </w:rPr>
              <w:t>i reagowania w kontekście klęsk żywiołowych i katastrof</w:t>
            </w:r>
            <w:r>
              <w:rPr>
                <w:rFonts w:cstheme="minorHAnsi"/>
                <w:sz w:val="18"/>
                <w:szCs w:val="18"/>
              </w:rPr>
              <w:t xml:space="preserve"> w przypadku klęsk żywiołowych</w:t>
            </w:r>
          </w:p>
        </w:tc>
        <w:tc>
          <w:tcPr>
            <w:tcW w:w="1165" w:type="dxa"/>
          </w:tcPr>
          <w:p w:rsidR="000A2B09" w:rsidRPr="006C78DA" w:rsidRDefault="000A2B09" w:rsidP="000035DC">
            <w:pPr>
              <w:pStyle w:val="Akapitzlist"/>
              <w:spacing w:before="60" w:after="60" w:line="276" w:lineRule="auto"/>
              <w:ind w:left="0"/>
              <w:contextualSpacing w:val="0"/>
              <w:rPr>
                <w:rFonts w:cstheme="minorHAnsi"/>
                <w:sz w:val="18"/>
                <w:szCs w:val="18"/>
                <w:lang w:val="en-US"/>
              </w:rPr>
            </w:pPr>
            <w:r w:rsidRPr="006C78DA">
              <w:rPr>
                <w:rFonts w:cstheme="minorHAnsi"/>
                <w:sz w:val="18"/>
                <w:szCs w:val="18"/>
                <w:lang w:val="en-US"/>
              </w:rPr>
              <w:t>PLN</w:t>
            </w:r>
          </w:p>
        </w:tc>
        <w:tc>
          <w:tcPr>
            <w:tcW w:w="1058" w:type="dxa"/>
          </w:tcPr>
          <w:p w:rsidR="000A2B09" w:rsidRPr="00511FBF" w:rsidRDefault="001136E7" w:rsidP="000035DC">
            <w:pPr>
              <w:spacing w:before="60" w:after="60" w:line="276" w:lineRule="auto"/>
              <w:rPr>
                <w:rFonts w:cstheme="minorHAnsi"/>
                <w:sz w:val="18"/>
                <w:szCs w:val="18"/>
                <w:lang w:val="en-US"/>
              </w:rPr>
            </w:pPr>
            <w:r w:rsidRPr="001136E7">
              <w:rPr>
                <w:rFonts w:cstheme="minorHAnsi"/>
                <w:sz w:val="18"/>
                <w:szCs w:val="18"/>
                <w:lang w:val="en-US"/>
              </w:rPr>
              <w:t>1 220 000</w:t>
            </w:r>
            <w:r w:rsidRPr="001136E7">
              <w:rPr>
                <w:rFonts w:cstheme="minorHAnsi"/>
                <w:sz w:val="18"/>
                <w:szCs w:val="18"/>
                <w:lang w:val="en-US"/>
              </w:rPr>
              <w:tab/>
            </w:r>
          </w:p>
        </w:tc>
        <w:tc>
          <w:tcPr>
            <w:tcW w:w="852" w:type="dxa"/>
          </w:tcPr>
          <w:p w:rsidR="000A2B09" w:rsidRPr="00511FBF" w:rsidRDefault="001136E7" w:rsidP="000035DC">
            <w:pPr>
              <w:spacing w:before="60" w:after="60" w:line="276" w:lineRule="auto"/>
              <w:rPr>
                <w:rFonts w:cstheme="minorHAnsi"/>
                <w:sz w:val="18"/>
                <w:szCs w:val="18"/>
                <w:lang w:val="en-US"/>
              </w:rPr>
            </w:pPr>
            <w:r w:rsidRPr="001136E7">
              <w:rPr>
                <w:rFonts w:cstheme="minorHAnsi"/>
                <w:sz w:val="18"/>
                <w:szCs w:val="18"/>
                <w:lang w:val="en-US"/>
              </w:rPr>
              <w:t>12 200 000</w:t>
            </w:r>
          </w:p>
        </w:tc>
      </w:tr>
      <w:tr w:rsidR="000A2B09" w:rsidRPr="00511FBF" w:rsidTr="000035DC">
        <w:trPr>
          <w:jc w:val="center"/>
        </w:trPr>
        <w:tc>
          <w:tcPr>
            <w:tcW w:w="704" w:type="dxa"/>
          </w:tcPr>
          <w:p w:rsidR="000A2B09" w:rsidRPr="00511FBF" w:rsidRDefault="000A2B09" w:rsidP="000035DC">
            <w:pPr>
              <w:spacing w:before="60" w:after="60" w:line="276" w:lineRule="auto"/>
              <w:rPr>
                <w:rFonts w:cstheme="minorHAnsi"/>
                <w:sz w:val="18"/>
                <w:szCs w:val="18"/>
                <w:lang w:val="en-US"/>
              </w:rPr>
            </w:pPr>
            <w:r w:rsidRPr="00511FBF">
              <w:rPr>
                <w:rFonts w:cstheme="minorHAnsi"/>
                <w:sz w:val="18"/>
                <w:szCs w:val="18"/>
              </w:rPr>
              <w:t>2</w:t>
            </w:r>
          </w:p>
        </w:tc>
        <w:tc>
          <w:tcPr>
            <w:tcW w:w="709" w:type="dxa"/>
          </w:tcPr>
          <w:p w:rsidR="000A2B09" w:rsidRPr="00511FBF" w:rsidRDefault="000A2B09" w:rsidP="000035DC">
            <w:pPr>
              <w:spacing w:before="60" w:after="60" w:line="276" w:lineRule="auto"/>
              <w:rPr>
                <w:rFonts w:cstheme="minorHAnsi"/>
                <w:sz w:val="18"/>
                <w:szCs w:val="18"/>
                <w:lang w:val="en-US"/>
              </w:rPr>
            </w:pPr>
            <w:r w:rsidRPr="00511FBF">
              <w:rPr>
                <w:rFonts w:cstheme="minorHAnsi"/>
                <w:sz w:val="18"/>
                <w:szCs w:val="18"/>
              </w:rPr>
              <w:t>(iv)</w:t>
            </w:r>
          </w:p>
        </w:tc>
        <w:tc>
          <w:tcPr>
            <w:tcW w:w="850" w:type="dxa"/>
          </w:tcPr>
          <w:p w:rsidR="000A2B09" w:rsidRPr="00511FBF" w:rsidRDefault="000A2B09" w:rsidP="000035DC">
            <w:pPr>
              <w:spacing w:before="60" w:after="60" w:line="276" w:lineRule="auto"/>
              <w:rPr>
                <w:rFonts w:cstheme="minorHAnsi"/>
                <w:sz w:val="18"/>
                <w:szCs w:val="18"/>
                <w:lang w:val="en-US"/>
              </w:rPr>
            </w:pPr>
            <w:r w:rsidRPr="00511FBF">
              <w:rPr>
                <w:rFonts w:cstheme="minorHAnsi"/>
                <w:sz w:val="18"/>
                <w:szCs w:val="18"/>
              </w:rPr>
              <w:t>EFRR</w:t>
            </w:r>
          </w:p>
        </w:tc>
        <w:tc>
          <w:tcPr>
            <w:tcW w:w="993" w:type="dxa"/>
          </w:tcPr>
          <w:p w:rsidR="000A2B09" w:rsidRPr="00511FBF" w:rsidRDefault="000A2B09" w:rsidP="000035DC">
            <w:pPr>
              <w:spacing w:before="60" w:after="60" w:line="276" w:lineRule="auto"/>
              <w:rPr>
                <w:rFonts w:cstheme="minorHAnsi"/>
                <w:sz w:val="18"/>
                <w:szCs w:val="18"/>
                <w:lang w:val="en-US"/>
              </w:rPr>
            </w:pPr>
            <w:r w:rsidRPr="00511FBF">
              <w:rPr>
                <w:rFonts w:cstheme="minorHAnsi"/>
                <w:sz w:val="18"/>
                <w:szCs w:val="18"/>
              </w:rPr>
              <w:t>Słabiej rozwinięty</w:t>
            </w:r>
          </w:p>
        </w:tc>
        <w:tc>
          <w:tcPr>
            <w:tcW w:w="1417" w:type="dxa"/>
          </w:tcPr>
          <w:p w:rsidR="000A2B09" w:rsidRPr="00511FBF" w:rsidRDefault="000A2B09" w:rsidP="000035DC">
            <w:pPr>
              <w:spacing w:before="60" w:after="60" w:line="276" w:lineRule="auto"/>
              <w:rPr>
                <w:rFonts w:cstheme="minorHAnsi"/>
                <w:sz w:val="18"/>
                <w:szCs w:val="18"/>
                <w:lang w:val="en-US"/>
              </w:rPr>
            </w:pPr>
            <w:r w:rsidRPr="00511FBF">
              <w:rPr>
                <w:rFonts w:cstheme="minorHAnsi"/>
                <w:sz w:val="18"/>
                <w:szCs w:val="18"/>
                <w:lang w:val="en-US"/>
              </w:rPr>
              <w:t>RCO 26</w:t>
            </w:r>
          </w:p>
        </w:tc>
        <w:tc>
          <w:tcPr>
            <w:tcW w:w="2935" w:type="dxa"/>
          </w:tcPr>
          <w:p w:rsidR="000A2B09" w:rsidRPr="00896B41" w:rsidRDefault="000A2B09" w:rsidP="000035DC">
            <w:pPr>
              <w:spacing w:before="60" w:after="60" w:line="276" w:lineRule="auto"/>
              <w:rPr>
                <w:rFonts w:cstheme="minorHAnsi"/>
                <w:sz w:val="18"/>
                <w:szCs w:val="18"/>
              </w:rPr>
            </w:pPr>
            <w:r w:rsidRPr="00896B41">
              <w:rPr>
                <w:rFonts w:cstheme="minorHAnsi"/>
                <w:sz w:val="18"/>
                <w:szCs w:val="18"/>
              </w:rPr>
              <w:t>Zielona infrastruktura wybudowana lub</w:t>
            </w:r>
            <w:r>
              <w:rPr>
                <w:rFonts w:cstheme="minorHAnsi"/>
                <w:sz w:val="18"/>
                <w:szCs w:val="18"/>
              </w:rPr>
              <w:t xml:space="preserve"> </w:t>
            </w:r>
            <w:r w:rsidRPr="00896B41">
              <w:rPr>
                <w:rFonts w:cstheme="minorHAnsi"/>
                <w:sz w:val="18"/>
                <w:szCs w:val="18"/>
              </w:rPr>
              <w:t>zmodernizowana w celu przystosowania się do zmian</w:t>
            </w:r>
            <w:r>
              <w:rPr>
                <w:rFonts w:cstheme="minorHAnsi"/>
                <w:sz w:val="18"/>
                <w:szCs w:val="18"/>
              </w:rPr>
              <w:t xml:space="preserve"> </w:t>
            </w:r>
            <w:r w:rsidRPr="00896B41">
              <w:rPr>
                <w:rFonts w:cstheme="minorHAnsi"/>
                <w:sz w:val="18"/>
                <w:szCs w:val="18"/>
              </w:rPr>
              <w:t xml:space="preserve">klimatu </w:t>
            </w:r>
          </w:p>
        </w:tc>
        <w:tc>
          <w:tcPr>
            <w:tcW w:w="1165" w:type="dxa"/>
          </w:tcPr>
          <w:p w:rsidR="000A2B09" w:rsidRPr="00511FBF" w:rsidRDefault="000A2B09" w:rsidP="000035DC">
            <w:pPr>
              <w:spacing w:before="60" w:after="60" w:line="276" w:lineRule="auto"/>
              <w:rPr>
                <w:rFonts w:cstheme="minorHAnsi"/>
                <w:sz w:val="18"/>
                <w:szCs w:val="18"/>
                <w:lang w:val="en-US"/>
              </w:rPr>
            </w:pPr>
            <w:r w:rsidRPr="00511FBF">
              <w:rPr>
                <w:rFonts w:cstheme="minorHAnsi"/>
                <w:sz w:val="18"/>
                <w:szCs w:val="18"/>
                <w:lang w:val="en-US"/>
              </w:rPr>
              <w:t>ha</w:t>
            </w:r>
          </w:p>
        </w:tc>
        <w:tc>
          <w:tcPr>
            <w:tcW w:w="1058" w:type="dxa"/>
          </w:tcPr>
          <w:p w:rsidR="000A2B09" w:rsidRPr="00511FBF" w:rsidRDefault="000A2B09" w:rsidP="000035DC">
            <w:pPr>
              <w:spacing w:before="60" w:after="60" w:line="276" w:lineRule="auto"/>
              <w:rPr>
                <w:rFonts w:cstheme="minorHAnsi"/>
                <w:sz w:val="18"/>
                <w:szCs w:val="18"/>
                <w:lang w:val="en-US"/>
              </w:rPr>
            </w:pPr>
          </w:p>
        </w:tc>
        <w:tc>
          <w:tcPr>
            <w:tcW w:w="852" w:type="dxa"/>
          </w:tcPr>
          <w:p w:rsidR="000A2B09" w:rsidRPr="00511FBF" w:rsidRDefault="000A2B09" w:rsidP="000035DC">
            <w:pPr>
              <w:spacing w:before="60" w:after="60" w:line="276" w:lineRule="auto"/>
              <w:rPr>
                <w:rFonts w:cstheme="minorHAnsi"/>
                <w:sz w:val="18"/>
                <w:szCs w:val="18"/>
                <w:lang w:val="en-US"/>
              </w:rPr>
            </w:pPr>
          </w:p>
        </w:tc>
      </w:tr>
    </w:tbl>
    <w:p w:rsidR="00511FBF" w:rsidRPr="00511FBF" w:rsidRDefault="00511FBF" w:rsidP="00511FBF">
      <w:pPr>
        <w:spacing w:before="60" w:after="60" w:line="276" w:lineRule="auto"/>
      </w:pPr>
      <w:r w:rsidRPr="00511FBF">
        <w:t>Tabela 2. Wskaźniki rezultatu</w:t>
      </w:r>
    </w:p>
    <w:tbl>
      <w:tblPr>
        <w:tblStyle w:val="Tabela-Siatka3"/>
        <w:tblW w:w="10683" w:type="dxa"/>
        <w:jc w:val="center"/>
        <w:tblLayout w:type="fixed"/>
        <w:tblLook w:val="04A0" w:firstRow="1" w:lastRow="0" w:firstColumn="1" w:lastColumn="0" w:noHBand="0" w:noVBand="1"/>
      </w:tblPr>
      <w:tblGrid>
        <w:gridCol w:w="704"/>
        <w:gridCol w:w="709"/>
        <w:gridCol w:w="850"/>
        <w:gridCol w:w="993"/>
        <w:gridCol w:w="850"/>
        <w:gridCol w:w="1559"/>
        <w:gridCol w:w="851"/>
        <w:gridCol w:w="850"/>
        <w:gridCol w:w="709"/>
        <w:gridCol w:w="851"/>
        <w:gridCol w:w="992"/>
        <w:gridCol w:w="765"/>
      </w:tblGrid>
      <w:tr w:rsidR="00511FBF" w:rsidRPr="00511FBF" w:rsidTr="00A851D8">
        <w:trPr>
          <w:tblHeader/>
          <w:jc w:val="center"/>
        </w:trPr>
        <w:tc>
          <w:tcPr>
            <w:tcW w:w="704"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Priorytet</w:t>
            </w:r>
          </w:p>
        </w:tc>
        <w:tc>
          <w:tcPr>
            <w:tcW w:w="709"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Cel szczegółowy</w:t>
            </w:r>
          </w:p>
        </w:tc>
        <w:tc>
          <w:tcPr>
            <w:tcW w:w="850"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Fundusz</w:t>
            </w:r>
          </w:p>
        </w:tc>
        <w:tc>
          <w:tcPr>
            <w:tcW w:w="993"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Kategoria regionu</w:t>
            </w:r>
          </w:p>
        </w:tc>
        <w:tc>
          <w:tcPr>
            <w:tcW w:w="850"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Nr identyfikacyjny</w:t>
            </w:r>
          </w:p>
        </w:tc>
        <w:tc>
          <w:tcPr>
            <w:tcW w:w="1559"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Wskaźnik</w:t>
            </w:r>
          </w:p>
        </w:tc>
        <w:tc>
          <w:tcPr>
            <w:tcW w:w="851"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Jednostka miary</w:t>
            </w:r>
          </w:p>
        </w:tc>
        <w:tc>
          <w:tcPr>
            <w:tcW w:w="850"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Wartość bazowa</w:t>
            </w:r>
          </w:p>
        </w:tc>
        <w:tc>
          <w:tcPr>
            <w:tcW w:w="709"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Rok referencyjny</w:t>
            </w:r>
          </w:p>
        </w:tc>
        <w:tc>
          <w:tcPr>
            <w:tcW w:w="851"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Cel (2029)</w:t>
            </w:r>
          </w:p>
        </w:tc>
        <w:tc>
          <w:tcPr>
            <w:tcW w:w="992"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Źródło danych</w:t>
            </w:r>
          </w:p>
        </w:tc>
        <w:tc>
          <w:tcPr>
            <w:tcW w:w="765" w:type="dxa"/>
          </w:tcPr>
          <w:p w:rsidR="00511FBF" w:rsidRPr="00511FBF" w:rsidRDefault="00511FBF" w:rsidP="000035DC">
            <w:pPr>
              <w:spacing w:before="60" w:after="60" w:line="276" w:lineRule="auto"/>
              <w:rPr>
                <w:rFonts w:cstheme="minorHAnsi"/>
                <w:sz w:val="18"/>
                <w:szCs w:val="18"/>
              </w:rPr>
            </w:pPr>
            <w:r w:rsidRPr="00511FBF">
              <w:rPr>
                <w:rFonts w:cstheme="minorHAnsi"/>
                <w:sz w:val="18"/>
                <w:szCs w:val="18"/>
              </w:rPr>
              <w:t>Uwagi</w:t>
            </w:r>
          </w:p>
        </w:tc>
      </w:tr>
      <w:tr w:rsidR="000A2B09" w:rsidRPr="00511FBF" w:rsidTr="000035DC">
        <w:trPr>
          <w:jc w:val="center"/>
        </w:trPr>
        <w:tc>
          <w:tcPr>
            <w:tcW w:w="704" w:type="dxa"/>
          </w:tcPr>
          <w:p w:rsidR="000A2B09" w:rsidRPr="00511FBF" w:rsidRDefault="000A2B09" w:rsidP="000035DC">
            <w:pPr>
              <w:spacing w:before="60" w:after="60" w:line="276" w:lineRule="auto"/>
              <w:rPr>
                <w:rFonts w:cstheme="minorHAnsi"/>
                <w:sz w:val="18"/>
                <w:szCs w:val="18"/>
              </w:rPr>
            </w:pPr>
            <w:r w:rsidRPr="00511FBF">
              <w:rPr>
                <w:rFonts w:cstheme="minorHAnsi"/>
                <w:sz w:val="18"/>
                <w:szCs w:val="18"/>
              </w:rPr>
              <w:t>2</w:t>
            </w:r>
          </w:p>
        </w:tc>
        <w:tc>
          <w:tcPr>
            <w:tcW w:w="709" w:type="dxa"/>
          </w:tcPr>
          <w:p w:rsidR="000A2B09" w:rsidRPr="00511FBF" w:rsidRDefault="000A2B09" w:rsidP="000035DC">
            <w:pPr>
              <w:spacing w:before="60" w:after="60" w:line="276" w:lineRule="auto"/>
              <w:rPr>
                <w:rFonts w:cstheme="minorHAnsi"/>
                <w:sz w:val="18"/>
                <w:szCs w:val="18"/>
              </w:rPr>
            </w:pPr>
            <w:r w:rsidRPr="00511FBF">
              <w:rPr>
                <w:rFonts w:cstheme="minorHAnsi"/>
                <w:sz w:val="18"/>
                <w:szCs w:val="18"/>
              </w:rPr>
              <w:t>(iv)</w:t>
            </w:r>
          </w:p>
        </w:tc>
        <w:tc>
          <w:tcPr>
            <w:tcW w:w="850" w:type="dxa"/>
          </w:tcPr>
          <w:p w:rsidR="000A2B09" w:rsidRPr="00511FBF" w:rsidRDefault="000A2B09" w:rsidP="000035DC">
            <w:pPr>
              <w:spacing w:before="60" w:after="60" w:line="276" w:lineRule="auto"/>
              <w:rPr>
                <w:rFonts w:cstheme="minorHAnsi"/>
                <w:sz w:val="18"/>
                <w:szCs w:val="18"/>
              </w:rPr>
            </w:pPr>
            <w:r w:rsidRPr="00511FBF">
              <w:rPr>
                <w:rFonts w:cstheme="minorHAnsi"/>
                <w:sz w:val="18"/>
                <w:szCs w:val="18"/>
              </w:rPr>
              <w:t>EFRR</w:t>
            </w:r>
          </w:p>
        </w:tc>
        <w:tc>
          <w:tcPr>
            <w:tcW w:w="993" w:type="dxa"/>
          </w:tcPr>
          <w:p w:rsidR="000A2B09" w:rsidRPr="00511FBF" w:rsidRDefault="000A2B09" w:rsidP="000035DC">
            <w:pPr>
              <w:spacing w:before="60" w:after="60" w:line="276" w:lineRule="auto"/>
              <w:rPr>
                <w:rFonts w:cstheme="minorHAnsi"/>
                <w:sz w:val="18"/>
                <w:szCs w:val="18"/>
              </w:rPr>
            </w:pPr>
            <w:r w:rsidRPr="00511FBF">
              <w:rPr>
                <w:rFonts w:cstheme="minorHAnsi"/>
                <w:sz w:val="18"/>
                <w:szCs w:val="18"/>
              </w:rPr>
              <w:t>Słabiej rozwinięty</w:t>
            </w:r>
          </w:p>
        </w:tc>
        <w:tc>
          <w:tcPr>
            <w:tcW w:w="850" w:type="dxa"/>
          </w:tcPr>
          <w:p w:rsidR="000A2B09" w:rsidRPr="00511FBF" w:rsidRDefault="000A2B09" w:rsidP="000035DC">
            <w:pPr>
              <w:spacing w:before="60" w:after="60" w:line="276" w:lineRule="auto"/>
              <w:rPr>
                <w:rFonts w:cstheme="minorHAnsi"/>
                <w:sz w:val="18"/>
                <w:szCs w:val="18"/>
              </w:rPr>
            </w:pPr>
            <w:r w:rsidRPr="00511FBF">
              <w:rPr>
                <w:rFonts w:cstheme="minorHAnsi"/>
                <w:sz w:val="18"/>
                <w:szCs w:val="18"/>
                <w:lang w:val="en-US"/>
              </w:rPr>
              <w:t>RCR 35</w:t>
            </w:r>
          </w:p>
        </w:tc>
        <w:tc>
          <w:tcPr>
            <w:tcW w:w="1559" w:type="dxa"/>
          </w:tcPr>
          <w:p w:rsidR="000A2B09" w:rsidRPr="00896B41" w:rsidRDefault="000A2B09" w:rsidP="000035DC">
            <w:pPr>
              <w:spacing w:before="60" w:after="60" w:line="276" w:lineRule="auto"/>
              <w:rPr>
                <w:rFonts w:cstheme="minorHAnsi"/>
                <w:sz w:val="18"/>
                <w:szCs w:val="18"/>
              </w:rPr>
            </w:pPr>
            <w:r w:rsidRPr="00896B41">
              <w:rPr>
                <w:rFonts w:cstheme="minorHAnsi"/>
                <w:sz w:val="18"/>
                <w:szCs w:val="18"/>
              </w:rPr>
              <w:t>Ludność odnosząca korzyści ze środków</w:t>
            </w:r>
            <w:r>
              <w:rPr>
                <w:rFonts w:cstheme="minorHAnsi"/>
                <w:sz w:val="18"/>
                <w:szCs w:val="18"/>
              </w:rPr>
              <w:t xml:space="preserve"> </w:t>
            </w:r>
            <w:r w:rsidRPr="00896B41">
              <w:rPr>
                <w:rFonts w:cstheme="minorHAnsi"/>
                <w:sz w:val="18"/>
                <w:szCs w:val="18"/>
              </w:rPr>
              <w:t xml:space="preserve">ochrony przeciwpowodziowej </w:t>
            </w:r>
          </w:p>
        </w:tc>
        <w:tc>
          <w:tcPr>
            <w:tcW w:w="851" w:type="dxa"/>
          </w:tcPr>
          <w:p w:rsidR="000A2B09" w:rsidRPr="006D5F32" w:rsidRDefault="000A2B09" w:rsidP="000035DC">
            <w:pPr>
              <w:spacing w:before="60" w:after="60" w:line="276" w:lineRule="auto"/>
              <w:rPr>
                <w:rFonts w:cstheme="minorHAnsi"/>
                <w:sz w:val="18"/>
                <w:szCs w:val="18"/>
              </w:rPr>
            </w:pPr>
            <w:r w:rsidRPr="006D5F32">
              <w:rPr>
                <w:rFonts w:cstheme="minorHAnsi"/>
                <w:sz w:val="18"/>
                <w:szCs w:val="18"/>
              </w:rPr>
              <w:t>osoby</w:t>
            </w:r>
          </w:p>
        </w:tc>
        <w:tc>
          <w:tcPr>
            <w:tcW w:w="850" w:type="dxa"/>
          </w:tcPr>
          <w:p w:rsidR="000A2B09" w:rsidRPr="00511FBF" w:rsidRDefault="00EE670C" w:rsidP="000035DC">
            <w:pPr>
              <w:spacing w:before="60" w:after="60" w:line="276" w:lineRule="auto"/>
              <w:rPr>
                <w:rFonts w:cstheme="minorHAnsi"/>
                <w:sz w:val="18"/>
                <w:szCs w:val="18"/>
                <w:lang w:val="en-US"/>
              </w:rPr>
            </w:pPr>
            <w:r>
              <w:rPr>
                <w:rFonts w:cstheme="minorHAnsi"/>
                <w:sz w:val="18"/>
                <w:szCs w:val="18"/>
                <w:lang w:val="en-US"/>
              </w:rPr>
              <w:t>0</w:t>
            </w:r>
          </w:p>
        </w:tc>
        <w:tc>
          <w:tcPr>
            <w:tcW w:w="709" w:type="dxa"/>
          </w:tcPr>
          <w:p w:rsidR="000A2B09" w:rsidRPr="00511FBF" w:rsidRDefault="00EE670C" w:rsidP="000035DC">
            <w:pPr>
              <w:spacing w:before="60" w:after="60" w:line="276" w:lineRule="auto"/>
              <w:rPr>
                <w:rFonts w:cstheme="minorHAnsi"/>
                <w:sz w:val="18"/>
                <w:szCs w:val="18"/>
                <w:lang w:val="en-US"/>
              </w:rPr>
            </w:pPr>
            <w:r>
              <w:rPr>
                <w:rFonts w:cstheme="minorHAnsi"/>
                <w:sz w:val="18"/>
                <w:szCs w:val="18"/>
                <w:lang w:val="en-US"/>
              </w:rPr>
              <w:t>2021</w:t>
            </w:r>
          </w:p>
        </w:tc>
        <w:tc>
          <w:tcPr>
            <w:tcW w:w="851" w:type="dxa"/>
          </w:tcPr>
          <w:p w:rsidR="000A2B09" w:rsidRPr="00511FBF" w:rsidRDefault="00CB0DD7" w:rsidP="000035DC">
            <w:pPr>
              <w:spacing w:before="60" w:after="60" w:line="276" w:lineRule="auto"/>
              <w:rPr>
                <w:rFonts w:cstheme="minorHAnsi"/>
                <w:sz w:val="18"/>
                <w:szCs w:val="18"/>
                <w:lang w:val="en-US"/>
              </w:rPr>
            </w:pPr>
            <w:r>
              <w:rPr>
                <w:rFonts w:cstheme="minorHAnsi"/>
                <w:sz w:val="18"/>
                <w:szCs w:val="18"/>
                <w:lang w:val="en-US"/>
              </w:rPr>
              <w:t>70</w:t>
            </w:r>
            <w:r w:rsidR="00EE670C" w:rsidRPr="00EE670C">
              <w:rPr>
                <w:rFonts w:cstheme="minorHAnsi"/>
                <w:sz w:val="18"/>
                <w:szCs w:val="18"/>
                <w:lang w:val="en-US"/>
              </w:rPr>
              <w:t xml:space="preserve"> 000</w:t>
            </w:r>
          </w:p>
        </w:tc>
        <w:tc>
          <w:tcPr>
            <w:tcW w:w="992" w:type="dxa"/>
          </w:tcPr>
          <w:p w:rsidR="000A2B09" w:rsidRPr="00511FBF" w:rsidRDefault="00EE670C" w:rsidP="000035DC">
            <w:pPr>
              <w:spacing w:before="60" w:after="60" w:line="276" w:lineRule="auto"/>
              <w:rPr>
                <w:rFonts w:cstheme="minorHAnsi"/>
                <w:sz w:val="18"/>
                <w:szCs w:val="18"/>
                <w:lang w:val="en-US"/>
              </w:rPr>
            </w:pPr>
            <w:r>
              <w:rPr>
                <w:rFonts w:cstheme="minorHAnsi"/>
                <w:sz w:val="18"/>
                <w:szCs w:val="18"/>
                <w:lang w:val="en-US"/>
              </w:rPr>
              <w:t>IZ FEP</w:t>
            </w:r>
          </w:p>
        </w:tc>
        <w:tc>
          <w:tcPr>
            <w:tcW w:w="765" w:type="dxa"/>
          </w:tcPr>
          <w:p w:rsidR="000A2B09" w:rsidRPr="00511FBF" w:rsidRDefault="000A2B09" w:rsidP="000035DC">
            <w:pPr>
              <w:spacing w:before="60" w:after="60" w:line="276" w:lineRule="auto"/>
              <w:rPr>
                <w:rFonts w:cstheme="minorHAnsi"/>
                <w:sz w:val="18"/>
                <w:szCs w:val="18"/>
                <w:lang w:val="en-US"/>
              </w:rPr>
            </w:pPr>
          </w:p>
        </w:tc>
      </w:tr>
    </w:tbl>
    <w:p w:rsidR="00511FBF" w:rsidRPr="00511FBF" w:rsidRDefault="00511FBF" w:rsidP="00511FBF">
      <w:pPr>
        <w:spacing w:before="60" w:after="60" w:line="276" w:lineRule="auto"/>
        <w:rPr>
          <w:b/>
        </w:rPr>
      </w:pPr>
      <w:r w:rsidRPr="00511FBF">
        <w:rPr>
          <w:b/>
        </w:rPr>
        <w:t>Orientacyjny podział zasobów programu (UE) według rodzaju interwencji</w:t>
      </w:r>
    </w:p>
    <w:p w:rsidR="00511FBF" w:rsidRPr="00511FBF" w:rsidRDefault="00511FBF" w:rsidP="00511FBF">
      <w:pPr>
        <w:spacing w:before="60" w:after="60" w:line="276" w:lineRule="auto"/>
      </w:pPr>
      <w:r w:rsidRPr="00511FBF">
        <w:t>Tabela 1. Wymiar 1 – dziedzina interwencji</w:t>
      </w:r>
    </w:p>
    <w:tbl>
      <w:tblPr>
        <w:tblStyle w:val="Tabela-Siatka3"/>
        <w:tblW w:w="0" w:type="auto"/>
        <w:tblLook w:val="04A0" w:firstRow="1" w:lastRow="0" w:firstColumn="1" w:lastColumn="0" w:noHBand="0" w:noVBand="1"/>
      </w:tblPr>
      <w:tblGrid>
        <w:gridCol w:w="1480"/>
        <w:gridCol w:w="1372"/>
        <w:gridCol w:w="1372"/>
        <w:gridCol w:w="1372"/>
        <w:gridCol w:w="1373"/>
        <w:gridCol w:w="1373"/>
      </w:tblGrid>
      <w:tr w:rsidR="00511FBF" w:rsidRPr="00511FBF" w:rsidTr="00A851D8">
        <w:trPr>
          <w:tblHeader/>
        </w:trPr>
        <w:tc>
          <w:tcPr>
            <w:tcW w:w="1480" w:type="dxa"/>
          </w:tcPr>
          <w:p w:rsidR="00511FBF" w:rsidRPr="00511FBF" w:rsidRDefault="00511FBF" w:rsidP="00C0788B">
            <w:pPr>
              <w:spacing w:before="60" w:after="60" w:line="276" w:lineRule="auto"/>
              <w:rPr>
                <w:sz w:val="18"/>
                <w:szCs w:val="18"/>
              </w:rPr>
            </w:pPr>
            <w:r w:rsidRPr="00511FBF">
              <w:rPr>
                <w:sz w:val="18"/>
                <w:szCs w:val="18"/>
              </w:rPr>
              <w:t>Nr priorytetu</w:t>
            </w:r>
          </w:p>
        </w:tc>
        <w:tc>
          <w:tcPr>
            <w:tcW w:w="1372" w:type="dxa"/>
          </w:tcPr>
          <w:p w:rsidR="00511FBF" w:rsidRPr="00511FBF" w:rsidRDefault="00511FBF" w:rsidP="00C0788B">
            <w:pPr>
              <w:spacing w:before="60" w:after="60" w:line="276" w:lineRule="auto"/>
              <w:rPr>
                <w:sz w:val="18"/>
                <w:szCs w:val="18"/>
              </w:rPr>
            </w:pPr>
            <w:r w:rsidRPr="00511FBF">
              <w:rPr>
                <w:sz w:val="18"/>
                <w:szCs w:val="18"/>
              </w:rPr>
              <w:t>Fundusz</w:t>
            </w:r>
          </w:p>
        </w:tc>
        <w:tc>
          <w:tcPr>
            <w:tcW w:w="1372" w:type="dxa"/>
          </w:tcPr>
          <w:p w:rsidR="00511FBF" w:rsidRPr="00511FBF" w:rsidRDefault="00511FBF" w:rsidP="00C0788B">
            <w:pPr>
              <w:spacing w:before="60" w:after="60" w:line="276" w:lineRule="auto"/>
              <w:rPr>
                <w:sz w:val="18"/>
                <w:szCs w:val="18"/>
              </w:rPr>
            </w:pPr>
            <w:r w:rsidRPr="00511FBF">
              <w:rPr>
                <w:sz w:val="18"/>
                <w:szCs w:val="18"/>
              </w:rPr>
              <w:t>Kategoria regionu</w:t>
            </w:r>
          </w:p>
        </w:tc>
        <w:tc>
          <w:tcPr>
            <w:tcW w:w="1372" w:type="dxa"/>
          </w:tcPr>
          <w:p w:rsidR="00511FBF" w:rsidRPr="00511FBF" w:rsidRDefault="00511FBF" w:rsidP="00C0788B">
            <w:pPr>
              <w:spacing w:before="60" w:after="60" w:line="276" w:lineRule="auto"/>
              <w:rPr>
                <w:sz w:val="18"/>
                <w:szCs w:val="18"/>
              </w:rPr>
            </w:pPr>
            <w:r w:rsidRPr="00511FBF">
              <w:rPr>
                <w:sz w:val="18"/>
                <w:szCs w:val="18"/>
              </w:rPr>
              <w:t>Cel szczegółowy</w:t>
            </w:r>
          </w:p>
        </w:tc>
        <w:tc>
          <w:tcPr>
            <w:tcW w:w="1373" w:type="dxa"/>
          </w:tcPr>
          <w:p w:rsidR="00511FBF" w:rsidRPr="00511FBF" w:rsidRDefault="00511FBF" w:rsidP="00C0788B">
            <w:pPr>
              <w:spacing w:before="60" w:after="60" w:line="276" w:lineRule="auto"/>
              <w:rPr>
                <w:sz w:val="18"/>
                <w:szCs w:val="18"/>
              </w:rPr>
            </w:pPr>
            <w:r w:rsidRPr="00511FBF">
              <w:rPr>
                <w:sz w:val="18"/>
                <w:szCs w:val="18"/>
              </w:rPr>
              <w:t>Kod</w:t>
            </w:r>
          </w:p>
        </w:tc>
        <w:tc>
          <w:tcPr>
            <w:tcW w:w="1373" w:type="dxa"/>
          </w:tcPr>
          <w:p w:rsidR="00511FBF" w:rsidRPr="00511FBF" w:rsidRDefault="00511FBF" w:rsidP="00C0788B">
            <w:pPr>
              <w:spacing w:before="60" w:after="60" w:line="276" w:lineRule="auto"/>
              <w:rPr>
                <w:sz w:val="18"/>
                <w:szCs w:val="18"/>
              </w:rPr>
            </w:pPr>
            <w:r w:rsidRPr="00511FBF">
              <w:rPr>
                <w:sz w:val="18"/>
                <w:szCs w:val="18"/>
              </w:rPr>
              <w:t>Kwota (EUR)</w:t>
            </w:r>
          </w:p>
        </w:tc>
      </w:tr>
      <w:tr w:rsidR="00511FBF" w:rsidRPr="00511FBF" w:rsidTr="00C0788B">
        <w:tc>
          <w:tcPr>
            <w:tcW w:w="1480" w:type="dxa"/>
          </w:tcPr>
          <w:p w:rsidR="00511FBF" w:rsidRPr="00511FBF" w:rsidRDefault="00A851D8" w:rsidP="00C0788B">
            <w:pPr>
              <w:spacing w:before="60" w:after="60" w:line="276" w:lineRule="auto"/>
              <w:rPr>
                <w:sz w:val="18"/>
                <w:szCs w:val="18"/>
              </w:rPr>
            </w:pPr>
            <w:r>
              <w:rPr>
                <w:sz w:val="18"/>
                <w:szCs w:val="18"/>
              </w:rPr>
              <w:t>2</w:t>
            </w:r>
          </w:p>
        </w:tc>
        <w:tc>
          <w:tcPr>
            <w:tcW w:w="1372" w:type="dxa"/>
          </w:tcPr>
          <w:p w:rsidR="00511FBF" w:rsidRPr="00511FBF" w:rsidRDefault="00A851D8" w:rsidP="00C0788B">
            <w:pPr>
              <w:spacing w:before="60" w:after="60" w:line="276" w:lineRule="auto"/>
              <w:rPr>
                <w:sz w:val="18"/>
                <w:szCs w:val="18"/>
              </w:rPr>
            </w:pPr>
            <w:r>
              <w:rPr>
                <w:sz w:val="18"/>
                <w:szCs w:val="18"/>
              </w:rPr>
              <w:t>EFRR</w:t>
            </w:r>
          </w:p>
        </w:tc>
        <w:tc>
          <w:tcPr>
            <w:tcW w:w="1372" w:type="dxa"/>
          </w:tcPr>
          <w:p w:rsidR="00511FBF" w:rsidRPr="00511FBF" w:rsidRDefault="00A851D8" w:rsidP="00C0788B">
            <w:pPr>
              <w:spacing w:before="60" w:after="60" w:line="276" w:lineRule="auto"/>
              <w:rPr>
                <w:sz w:val="18"/>
                <w:szCs w:val="18"/>
              </w:rPr>
            </w:pPr>
            <w:r>
              <w:rPr>
                <w:sz w:val="18"/>
                <w:szCs w:val="18"/>
              </w:rPr>
              <w:t>słabiej rozwinięty</w:t>
            </w:r>
          </w:p>
        </w:tc>
        <w:tc>
          <w:tcPr>
            <w:tcW w:w="1372" w:type="dxa"/>
          </w:tcPr>
          <w:p w:rsidR="00511FBF" w:rsidRPr="00511FBF" w:rsidRDefault="00511FBF" w:rsidP="00C0788B">
            <w:pPr>
              <w:spacing w:before="60" w:after="60" w:line="276" w:lineRule="auto"/>
              <w:rPr>
                <w:sz w:val="18"/>
                <w:szCs w:val="18"/>
              </w:rPr>
            </w:pPr>
            <w:r w:rsidRPr="00511FBF">
              <w:rPr>
                <w:sz w:val="18"/>
                <w:szCs w:val="18"/>
              </w:rPr>
              <w:t>(iv)</w:t>
            </w:r>
          </w:p>
        </w:tc>
        <w:tc>
          <w:tcPr>
            <w:tcW w:w="1373" w:type="dxa"/>
          </w:tcPr>
          <w:p w:rsidR="00511FBF" w:rsidRPr="00511FBF" w:rsidRDefault="00A851D8" w:rsidP="00C0788B">
            <w:pPr>
              <w:spacing w:before="60" w:after="60" w:line="276" w:lineRule="auto"/>
              <w:rPr>
                <w:sz w:val="18"/>
                <w:szCs w:val="18"/>
              </w:rPr>
            </w:pPr>
            <w:r>
              <w:rPr>
                <w:sz w:val="18"/>
                <w:szCs w:val="18"/>
              </w:rPr>
              <w:t>058</w:t>
            </w:r>
          </w:p>
        </w:tc>
        <w:tc>
          <w:tcPr>
            <w:tcW w:w="1373" w:type="dxa"/>
          </w:tcPr>
          <w:p w:rsidR="00511FBF" w:rsidRPr="00511FBF" w:rsidRDefault="00A851D8" w:rsidP="00C0788B">
            <w:pPr>
              <w:spacing w:before="60" w:after="60" w:line="276" w:lineRule="auto"/>
              <w:rPr>
                <w:sz w:val="18"/>
                <w:szCs w:val="18"/>
              </w:rPr>
            </w:pPr>
            <w:r>
              <w:rPr>
                <w:sz w:val="18"/>
                <w:szCs w:val="18"/>
              </w:rPr>
              <w:t>32 778 488</w:t>
            </w:r>
          </w:p>
        </w:tc>
      </w:tr>
      <w:tr w:rsidR="00A851D8" w:rsidRPr="00511FBF" w:rsidTr="00C0788B">
        <w:tc>
          <w:tcPr>
            <w:tcW w:w="1480" w:type="dxa"/>
          </w:tcPr>
          <w:p w:rsidR="00A851D8" w:rsidRDefault="00A851D8" w:rsidP="00C0788B">
            <w:pPr>
              <w:spacing w:before="60" w:after="60" w:line="276" w:lineRule="auto"/>
              <w:rPr>
                <w:sz w:val="18"/>
                <w:szCs w:val="18"/>
              </w:rPr>
            </w:pPr>
            <w:r>
              <w:rPr>
                <w:sz w:val="18"/>
                <w:szCs w:val="18"/>
              </w:rPr>
              <w:t>2</w:t>
            </w:r>
          </w:p>
        </w:tc>
        <w:tc>
          <w:tcPr>
            <w:tcW w:w="1372" w:type="dxa"/>
          </w:tcPr>
          <w:p w:rsidR="00A851D8" w:rsidRDefault="00A851D8" w:rsidP="00C0788B">
            <w:pPr>
              <w:spacing w:before="60" w:after="60" w:line="276" w:lineRule="auto"/>
              <w:rPr>
                <w:sz w:val="18"/>
                <w:szCs w:val="18"/>
              </w:rPr>
            </w:pPr>
            <w:r>
              <w:rPr>
                <w:sz w:val="18"/>
                <w:szCs w:val="18"/>
              </w:rPr>
              <w:t>EFRR</w:t>
            </w:r>
          </w:p>
        </w:tc>
        <w:tc>
          <w:tcPr>
            <w:tcW w:w="1372" w:type="dxa"/>
          </w:tcPr>
          <w:p w:rsidR="00A851D8" w:rsidRDefault="00A851D8" w:rsidP="00C0788B">
            <w:pPr>
              <w:spacing w:before="60" w:after="60" w:line="276" w:lineRule="auto"/>
              <w:rPr>
                <w:sz w:val="18"/>
                <w:szCs w:val="18"/>
              </w:rPr>
            </w:pPr>
            <w:r>
              <w:rPr>
                <w:sz w:val="18"/>
                <w:szCs w:val="18"/>
              </w:rPr>
              <w:t>słabiej rozwinięty</w:t>
            </w:r>
          </w:p>
        </w:tc>
        <w:tc>
          <w:tcPr>
            <w:tcW w:w="1372" w:type="dxa"/>
          </w:tcPr>
          <w:p w:rsidR="00A851D8" w:rsidRPr="00511FBF" w:rsidRDefault="00A851D8" w:rsidP="00C0788B">
            <w:pPr>
              <w:spacing w:before="60" w:after="60" w:line="276" w:lineRule="auto"/>
              <w:rPr>
                <w:sz w:val="18"/>
                <w:szCs w:val="18"/>
              </w:rPr>
            </w:pPr>
            <w:r>
              <w:rPr>
                <w:sz w:val="18"/>
                <w:szCs w:val="18"/>
              </w:rPr>
              <w:t>(iv)</w:t>
            </w:r>
          </w:p>
        </w:tc>
        <w:tc>
          <w:tcPr>
            <w:tcW w:w="1373" w:type="dxa"/>
          </w:tcPr>
          <w:p w:rsidR="00A851D8" w:rsidRDefault="00A851D8" w:rsidP="00C0788B">
            <w:pPr>
              <w:spacing w:before="60" w:after="60" w:line="276" w:lineRule="auto"/>
              <w:rPr>
                <w:sz w:val="18"/>
                <w:szCs w:val="18"/>
              </w:rPr>
            </w:pPr>
            <w:r>
              <w:rPr>
                <w:sz w:val="18"/>
                <w:szCs w:val="18"/>
              </w:rPr>
              <w:t>060</w:t>
            </w:r>
          </w:p>
        </w:tc>
        <w:tc>
          <w:tcPr>
            <w:tcW w:w="1373" w:type="dxa"/>
          </w:tcPr>
          <w:p w:rsidR="00A851D8" w:rsidRDefault="00A851D8" w:rsidP="00C0788B">
            <w:pPr>
              <w:spacing w:before="60" w:after="60" w:line="276" w:lineRule="auto"/>
              <w:rPr>
                <w:sz w:val="18"/>
                <w:szCs w:val="18"/>
              </w:rPr>
            </w:pPr>
            <w:r>
              <w:rPr>
                <w:sz w:val="18"/>
                <w:szCs w:val="18"/>
              </w:rPr>
              <w:t>14 047 924</w:t>
            </w:r>
          </w:p>
        </w:tc>
      </w:tr>
    </w:tbl>
    <w:p w:rsidR="00511FBF" w:rsidRPr="00511FBF" w:rsidRDefault="00511FBF" w:rsidP="00511FBF">
      <w:pPr>
        <w:spacing w:before="60" w:after="60" w:line="276" w:lineRule="auto"/>
      </w:pPr>
      <w:r w:rsidRPr="00511FBF">
        <w:t>Tabela 2. Wymiar 2 – forma finansowania</w:t>
      </w:r>
    </w:p>
    <w:tbl>
      <w:tblPr>
        <w:tblStyle w:val="Tabela-Siatka3"/>
        <w:tblW w:w="0" w:type="auto"/>
        <w:tblLook w:val="04A0" w:firstRow="1" w:lastRow="0" w:firstColumn="1" w:lastColumn="0" w:noHBand="0" w:noVBand="1"/>
      </w:tblPr>
      <w:tblGrid>
        <w:gridCol w:w="1480"/>
        <w:gridCol w:w="1372"/>
        <w:gridCol w:w="1372"/>
        <w:gridCol w:w="1372"/>
        <w:gridCol w:w="1373"/>
        <w:gridCol w:w="1373"/>
      </w:tblGrid>
      <w:tr w:rsidR="00511FBF" w:rsidRPr="00511FBF" w:rsidTr="00A851D8">
        <w:trPr>
          <w:tblHeader/>
        </w:trPr>
        <w:tc>
          <w:tcPr>
            <w:tcW w:w="1480" w:type="dxa"/>
          </w:tcPr>
          <w:p w:rsidR="00511FBF" w:rsidRPr="00511FBF" w:rsidRDefault="00511FBF" w:rsidP="00C0788B">
            <w:pPr>
              <w:spacing w:before="60" w:after="60" w:line="276" w:lineRule="auto"/>
              <w:rPr>
                <w:sz w:val="18"/>
                <w:szCs w:val="18"/>
              </w:rPr>
            </w:pPr>
            <w:r w:rsidRPr="00511FBF">
              <w:rPr>
                <w:sz w:val="18"/>
                <w:szCs w:val="18"/>
              </w:rPr>
              <w:lastRenderedPageBreak/>
              <w:t>Nr priorytetu</w:t>
            </w:r>
          </w:p>
        </w:tc>
        <w:tc>
          <w:tcPr>
            <w:tcW w:w="1372" w:type="dxa"/>
          </w:tcPr>
          <w:p w:rsidR="00511FBF" w:rsidRPr="00511FBF" w:rsidRDefault="00511FBF" w:rsidP="00C0788B">
            <w:pPr>
              <w:spacing w:before="60" w:after="60" w:line="276" w:lineRule="auto"/>
              <w:rPr>
                <w:sz w:val="18"/>
                <w:szCs w:val="18"/>
              </w:rPr>
            </w:pPr>
            <w:r w:rsidRPr="00511FBF">
              <w:rPr>
                <w:sz w:val="18"/>
                <w:szCs w:val="18"/>
              </w:rPr>
              <w:t>Fundusz</w:t>
            </w:r>
          </w:p>
        </w:tc>
        <w:tc>
          <w:tcPr>
            <w:tcW w:w="1372" w:type="dxa"/>
          </w:tcPr>
          <w:p w:rsidR="00511FBF" w:rsidRPr="00511FBF" w:rsidRDefault="00511FBF" w:rsidP="00C0788B">
            <w:pPr>
              <w:spacing w:before="60" w:after="60" w:line="276" w:lineRule="auto"/>
              <w:rPr>
                <w:sz w:val="18"/>
                <w:szCs w:val="18"/>
              </w:rPr>
            </w:pPr>
            <w:r w:rsidRPr="00511FBF">
              <w:rPr>
                <w:sz w:val="18"/>
                <w:szCs w:val="18"/>
              </w:rPr>
              <w:t>Kategoria regionu</w:t>
            </w:r>
          </w:p>
        </w:tc>
        <w:tc>
          <w:tcPr>
            <w:tcW w:w="1372" w:type="dxa"/>
          </w:tcPr>
          <w:p w:rsidR="00511FBF" w:rsidRPr="00511FBF" w:rsidRDefault="00511FBF" w:rsidP="00C0788B">
            <w:pPr>
              <w:spacing w:before="60" w:after="60" w:line="276" w:lineRule="auto"/>
              <w:rPr>
                <w:sz w:val="18"/>
                <w:szCs w:val="18"/>
              </w:rPr>
            </w:pPr>
            <w:r w:rsidRPr="00511FBF">
              <w:rPr>
                <w:sz w:val="18"/>
                <w:szCs w:val="18"/>
              </w:rPr>
              <w:t>Cel szczegółowy</w:t>
            </w:r>
          </w:p>
        </w:tc>
        <w:tc>
          <w:tcPr>
            <w:tcW w:w="1373" w:type="dxa"/>
          </w:tcPr>
          <w:p w:rsidR="00511FBF" w:rsidRPr="00511FBF" w:rsidRDefault="00511FBF" w:rsidP="00C0788B">
            <w:pPr>
              <w:spacing w:before="60" w:after="60" w:line="276" w:lineRule="auto"/>
              <w:rPr>
                <w:sz w:val="18"/>
                <w:szCs w:val="18"/>
              </w:rPr>
            </w:pPr>
            <w:r w:rsidRPr="00511FBF">
              <w:rPr>
                <w:sz w:val="18"/>
                <w:szCs w:val="18"/>
              </w:rPr>
              <w:t>Kod</w:t>
            </w:r>
          </w:p>
        </w:tc>
        <w:tc>
          <w:tcPr>
            <w:tcW w:w="1373" w:type="dxa"/>
          </w:tcPr>
          <w:p w:rsidR="00511FBF" w:rsidRPr="00511FBF" w:rsidRDefault="00511FBF" w:rsidP="00C0788B">
            <w:pPr>
              <w:spacing w:before="60" w:after="60" w:line="276" w:lineRule="auto"/>
              <w:rPr>
                <w:sz w:val="18"/>
                <w:szCs w:val="18"/>
              </w:rPr>
            </w:pPr>
            <w:r w:rsidRPr="00511FBF">
              <w:rPr>
                <w:sz w:val="18"/>
                <w:szCs w:val="18"/>
              </w:rPr>
              <w:t>Kwota (EUR)</w:t>
            </w:r>
          </w:p>
        </w:tc>
      </w:tr>
      <w:tr w:rsidR="00511FBF" w:rsidRPr="00511FBF" w:rsidTr="00C0788B">
        <w:tc>
          <w:tcPr>
            <w:tcW w:w="1480" w:type="dxa"/>
          </w:tcPr>
          <w:p w:rsidR="00511FBF" w:rsidRPr="00511FBF" w:rsidRDefault="00A851D8" w:rsidP="00C0788B">
            <w:pPr>
              <w:spacing w:before="60" w:after="60" w:line="276" w:lineRule="auto"/>
              <w:rPr>
                <w:sz w:val="18"/>
                <w:szCs w:val="18"/>
              </w:rPr>
            </w:pPr>
            <w:r>
              <w:rPr>
                <w:sz w:val="18"/>
                <w:szCs w:val="18"/>
              </w:rPr>
              <w:t>2</w:t>
            </w:r>
          </w:p>
        </w:tc>
        <w:tc>
          <w:tcPr>
            <w:tcW w:w="1372" w:type="dxa"/>
          </w:tcPr>
          <w:p w:rsidR="00511FBF" w:rsidRPr="00511FBF" w:rsidRDefault="00A851D8" w:rsidP="00C0788B">
            <w:pPr>
              <w:spacing w:before="60" w:after="60" w:line="276" w:lineRule="auto"/>
              <w:rPr>
                <w:sz w:val="18"/>
                <w:szCs w:val="18"/>
              </w:rPr>
            </w:pPr>
            <w:r>
              <w:rPr>
                <w:sz w:val="18"/>
                <w:szCs w:val="18"/>
              </w:rPr>
              <w:t>EFRR</w:t>
            </w:r>
          </w:p>
        </w:tc>
        <w:tc>
          <w:tcPr>
            <w:tcW w:w="1372" w:type="dxa"/>
          </w:tcPr>
          <w:p w:rsidR="00511FBF" w:rsidRPr="00511FBF" w:rsidRDefault="00A851D8" w:rsidP="00C0788B">
            <w:pPr>
              <w:spacing w:before="60" w:after="60" w:line="276" w:lineRule="auto"/>
              <w:rPr>
                <w:sz w:val="18"/>
                <w:szCs w:val="18"/>
              </w:rPr>
            </w:pPr>
            <w:r>
              <w:rPr>
                <w:sz w:val="18"/>
                <w:szCs w:val="18"/>
              </w:rPr>
              <w:t>słabiej rozwinięty</w:t>
            </w:r>
          </w:p>
        </w:tc>
        <w:tc>
          <w:tcPr>
            <w:tcW w:w="1372" w:type="dxa"/>
          </w:tcPr>
          <w:p w:rsidR="00511FBF" w:rsidRPr="00511FBF" w:rsidRDefault="00A851D8" w:rsidP="00C0788B">
            <w:pPr>
              <w:spacing w:before="60" w:after="60" w:line="276" w:lineRule="auto"/>
              <w:rPr>
                <w:sz w:val="18"/>
                <w:szCs w:val="18"/>
              </w:rPr>
            </w:pPr>
            <w:r>
              <w:rPr>
                <w:sz w:val="18"/>
                <w:szCs w:val="18"/>
              </w:rPr>
              <w:t>(iv)</w:t>
            </w:r>
          </w:p>
        </w:tc>
        <w:tc>
          <w:tcPr>
            <w:tcW w:w="1373" w:type="dxa"/>
          </w:tcPr>
          <w:p w:rsidR="00511FBF" w:rsidRPr="00511FBF" w:rsidRDefault="00A851D8" w:rsidP="00C0788B">
            <w:pPr>
              <w:spacing w:before="60" w:after="60" w:line="276" w:lineRule="auto"/>
              <w:rPr>
                <w:sz w:val="18"/>
                <w:szCs w:val="18"/>
              </w:rPr>
            </w:pPr>
            <w:r>
              <w:rPr>
                <w:sz w:val="18"/>
                <w:szCs w:val="18"/>
              </w:rPr>
              <w:t>01</w:t>
            </w:r>
          </w:p>
        </w:tc>
        <w:tc>
          <w:tcPr>
            <w:tcW w:w="1373" w:type="dxa"/>
          </w:tcPr>
          <w:p w:rsidR="00511FBF" w:rsidRPr="00511FBF" w:rsidRDefault="00A851D8" w:rsidP="00C0788B">
            <w:pPr>
              <w:spacing w:before="60" w:after="60" w:line="276" w:lineRule="auto"/>
              <w:rPr>
                <w:sz w:val="18"/>
                <w:szCs w:val="18"/>
              </w:rPr>
            </w:pPr>
            <w:r>
              <w:rPr>
                <w:sz w:val="18"/>
                <w:szCs w:val="18"/>
              </w:rPr>
              <w:t>46 826 412</w:t>
            </w:r>
          </w:p>
        </w:tc>
      </w:tr>
    </w:tbl>
    <w:p w:rsidR="00511FBF" w:rsidRPr="00511FBF" w:rsidRDefault="00511FBF" w:rsidP="00511FBF">
      <w:pPr>
        <w:spacing w:before="60" w:after="60" w:line="276" w:lineRule="auto"/>
      </w:pPr>
      <w:r w:rsidRPr="00511FBF">
        <w:t>Tabela 3. Wymiar 3 – terytorialny mechanizm realizacji i ukierunkowanie terytorialne</w:t>
      </w:r>
    </w:p>
    <w:tbl>
      <w:tblPr>
        <w:tblStyle w:val="Tabela-Siatka3"/>
        <w:tblW w:w="0" w:type="auto"/>
        <w:tblLook w:val="04A0" w:firstRow="1" w:lastRow="0" w:firstColumn="1" w:lastColumn="0" w:noHBand="0" w:noVBand="1"/>
      </w:tblPr>
      <w:tblGrid>
        <w:gridCol w:w="1480"/>
        <w:gridCol w:w="1372"/>
        <w:gridCol w:w="1372"/>
        <w:gridCol w:w="1372"/>
        <w:gridCol w:w="1373"/>
        <w:gridCol w:w="1373"/>
      </w:tblGrid>
      <w:tr w:rsidR="00511FBF" w:rsidRPr="00511FBF" w:rsidTr="002C6C64">
        <w:trPr>
          <w:tblHeader/>
        </w:trPr>
        <w:tc>
          <w:tcPr>
            <w:tcW w:w="1480" w:type="dxa"/>
          </w:tcPr>
          <w:p w:rsidR="00511FBF" w:rsidRPr="00511FBF" w:rsidRDefault="00511FBF" w:rsidP="00C0788B">
            <w:pPr>
              <w:spacing w:before="60" w:after="60" w:line="276" w:lineRule="auto"/>
              <w:rPr>
                <w:sz w:val="18"/>
                <w:szCs w:val="18"/>
              </w:rPr>
            </w:pPr>
            <w:r w:rsidRPr="00511FBF">
              <w:rPr>
                <w:sz w:val="18"/>
                <w:szCs w:val="18"/>
              </w:rPr>
              <w:t>Nr priorytetu</w:t>
            </w:r>
          </w:p>
        </w:tc>
        <w:tc>
          <w:tcPr>
            <w:tcW w:w="1372" w:type="dxa"/>
          </w:tcPr>
          <w:p w:rsidR="00511FBF" w:rsidRPr="00511FBF" w:rsidRDefault="00511FBF" w:rsidP="00C0788B">
            <w:pPr>
              <w:spacing w:before="60" w:after="60" w:line="276" w:lineRule="auto"/>
              <w:rPr>
                <w:sz w:val="18"/>
                <w:szCs w:val="18"/>
              </w:rPr>
            </w:pPr>
            <w:r w:rsidRPr="00511FBF">
              <w:rPr>
                <w:sz w:val="18"/>
                <w:szCs w:val="18"/>
              </w:rPr>
              <w:t>Fundusz</w:t>
            </w:r>
          </w:p>
        </w:tc>
        <w:tc>
          <w:tcPr>
            <w:tcW w:w="1372" w:type="dxa"/>
          </w:tcPr>
          <w:p w:rsidR="00511FBF" w:rsidRPr="00511FBF" w:rsidRDefault="00511FBF" w:rsidP="00C0788B">
            <w:pPr>
              <w:spacing w:before="60" w:after="60" w:line="276" w:lineRule="auto"/>
              <w:rPr>
                <w:sz w:val="18"/>
                <w:szCs w:val="18"/>
              </w:rPr>
            </w:pPr>
            <w:r w:rsidRPr="00511FBF">
              <w:rPr>
                <w:sz w:val="18"/>
                <w:szCs w:val="18"/>
              </w:rPr>
              <w:t>Kategoria regionu</w:t>
            </w:r>
          </w:p>
        </w:tc>
        <w:tc>
          <w:tcPr>
            <w:tcW w:w="1372" w:type="dxa"/>
          </w:tcPr>
          <w:p w:rsidR="00511FBF" w:rsidRPr="00511FBF" w:rsidRDefault="00511FBF" w:rsidP="00C0788B">
            <w:pPr>
              <w:spacing w:before="60" w:after="60" w:line="276" w:lineRule="auto"/>
              <w:rPr>
                <w:sz w:val="18"/>
                <w:szCs w:val="18"/>
              </w:rPr>
            </w:pPr>
            <w:r w:rsidRPr="00511FBF">
              <w:rPr>
                <w:sz w:val="18"/>
                <w:szCs w:val="18"/>
              </w:rPr>
              <w:t>Cel szczegółowy</w:t>
            </w:r>
          </w:p>
        </w:tc>
        <w:tc>
          <w:tcPr>
            <w:tcW w:w="1373" w:type="dxa"/>
          </w:tcPr>
          <w:p w:rsidR="00511FBF" w:rsidRPr="00511FBF" w:rsidRDefault="00511FBF" w:rsidP="00C0788B">
            <w:pPr>
              <w:spacing w:before="60" w:after="60" w:line="276" w:lineRule="auto"/>
              <w:rPr>
                <w:sz w:val="18"/>
                <w:szCs w:val="18"/>
              </w:rPr>
            </w:pPr>
            <w:r w:rsidRPr="00511FBF">
              <w:rPr>
                <w:sz w:val="18"/>
                <w:szCs w:val="18"/>
              </w:rPr>
              <w:t>Kod</w:t>
            </w:r>
          </w:p>
        </w:tc>
        <w:tc>
          <w:tcPr>
            <w:tcW w:w="1373" w:type="dxa"/>
          </w:tcPr>
          <w:p w:rsidR="00511FBF" w:rsidRPr="00511FBF" w:rsidRDefault="00511FBF" w:rsidP="00C0788B">
            <w:pPr>
              <w:spacing w:before="60" w:after="60" w:line="276" w:lineRule="auto"/>
              <w:rPr>
                <w:sz w:val="18"/>
                <w:szCs w:val="18"/>
              </w:rPr>
            </w:pPr>
            <w:r w:rsidRPr="00511FBF">
              <w:rPr>
                <w:sz w:val="18"/>
                <w:szCs w:val="18"/>
              </w:rPr>
              <w:t>Kwota (EUR)</w:t>
            </w:r>
          </w:p>
        </w:tc>
      </w:tr>
      <w:tr w:rsidR="00511FBF" w:rsidRPr="00511FBF" w:rsidTr="00C0788B">
        <w:tc>
          <w:tcPr>
            <w:tcW w:w="1480" w:type="dxa"/>
          </w:tcPr>
          <w:p w:rsidR="00511FBF" w:rsidRPr="00511FBF" w:rsidRDefault="00155CB0" w:rsidP="00C0788B">
            <w:pPr>
              <w:spacing w:before="60" w:after="60" w:line="276" w:lineRule="auto"/>
              <w:rPr>
                <w:sz w:val="18"/>
                <w:szCs w:val="18"/>
              </w:rPr>
            </w:pPr>
            <w:r>
              <w:rPr>
                <w:sz w:val="18"/>
                <w:szCs w:val="18"/>
              </w:rPr>
              <w:t>2</w:t>
            </w:r>
          </w:p>
        </w:tc>
        <w:tc>
          <w:tcPr>
            <w:tcW w:w="1372" w:type="dxa"/>
          </w:tcPr>
          <w:p w:rsidR="00511FBF" w:rsidRPr="00511FBF" w:rsidRDefault="00155CB0" w:rsidP="00C0788B">
            <w:pPr>
              <w:spacing w:before="60" w:after="60" w:line="276" w:lineRule="auto"/>
              <w:rPr>
                <w:sz w:val="18"/>
                <w:szCs w:val="18"/>
              </w:rPr>
            </w:pPr>
            <w:r>
              <w:rPr>
                <w:sz w:val="18"/>
                <w:szCs w:val="18"/>
              </w:rPr>
              <w:t>EFRR</w:t>
            </w:r>
          </w:p>
        </w:tc>
        <w:tc>
          <w:tcPr>
            <w:tcW w:w="1372" w:type="dxa"/>
          </w:tcPr>
          <w:p w:rsidR="00511FBF" w:rsidRPr="00511FBF" w:rsidRDefault="00155CB0" w:rsidP="00C0788B">
            <w:pPr>
              <w:spacing w:before="60" w:after="60" w:line="276" w:lineRule="auto"/>
              <w:rPr>
                <w:sz w:val="18"/>
                <w:szCs w:val="18"/>
              </w:rPr>
            </w:pPr>
            <w:r>
              <w:rPr>
                <w:sz w:val="18"/>
                <w:szCs w:val="18"/>
              </w:rPr>
              <w:t>słabiej rozwinięty</w:t>
            </w:r>
          </w:p>
        </w:tc>
        <w:tc>
          <w:tcPr>
            <w:tcW w:w="1372" w:type="dxa"/>
          </w:tcPr>
          <w:p w:rsidR="00511FBF" w:rsidRPr="00511FBF" w:rsidRDefault="00155CB0" w:rsidP="00C0788B">
            <w:pPr>
              <w:spacing w:before="60" w:after="60" w:line="276" w:lineRule="auto"/>
              <w:rPr>
                <w:sz w:val="18"/>
                <w:szCs w:val="18"/>
              </w:rPr>
            </w:pPr>
            <w:r>
              <w:rPr>
                <w:sz w:val="18"/>
                <w:szCs w:val="18"/>
              </w:rPr>
              <w:t>(iv)</w:t>
            </w:r>
          </w:p>
        </w:tc>
        <w:tc>
          <w:tcPr>
            <w:tcW w:w="1373" w:type="dxa"/>
          </w:tcPr>
          <w:p w:rsidR="00155CB0" w:rsidRPr="00511FBF" w:rsidRDefault="00155CB0" w:rsidP="00C0788B">
            <w:pPr>
              <w:spacing w:before="60" w:after="60" w:line="276" w:lineRule="auto"/>
              <w:rPr>
                <w:sz w:val="18"/>
                <w:szCs w:val="18"/>
              </w:rPr>
            </w:pPr>
            <w:r>
              <w:rPr>
                <w:sz w:val="18"/>
                <w:szCs w:val="18"/>
              </w:rPr>
              <w:t>03</w:t>
            </w:r>
          </w:p>
        </w:tc>
        <w:tc>
          <w:tcPr>
            <w:tcW w:w="1373" w:type="dxa"/>
          </w:tcPr>
          <w:p w:rsidR="00511FBF" w:rsidRPr="00511FBF" w:rsidRDefault="00155CB0" w:rsidP="00C0788B">
            <w:pPr>
              <w:spacing w:before="60" w:after="60" w:line="276" w:lineRule="auto"/>
              <w:rPr>
                <w:sz w:val="18"/>
                <w:szCs w:val="18"/>
              </w:rPr>
            </w:pPr>
            <w:r w:rsidRPr="00155CB0">
              <w:rPr>
                <w:sz w:val="18"/>
                <w:szCs w:val="18"/>
              </w:rPr>
              <w:t>32 778 488</w:t>
            </w:r>
          </w:p>
        </w:tc>
      </w:tr>
      <w:tr w:rsidR="00AA5FAC" w:rsidRPr="00511FBF" w:rsidTr="00C0788B">
        <w:tc>
          <w:tcPr>
            <w:tcW w:w="1480" w:type="dxa"/>
          </w:tcPr>
          <w:p w:rsidR="00AA5FAC" w:rsidRDefault="00AA5FAC" w:rsidP="00C0788B">
            <w:pPr>
              <w:spacing w:before="60" w:after="60" w:line="276" w:lineRule="auto"/>
              <w:rPr>
                <w:sz w:val="18"/>
                <w:szCs w:val="18"/>
              </w:rPr>
            </w:pPr>
            <w:r>
              <w:rPr>
                <w:sz w:val="18"/>
                <w:szCs w:val="18"/>
              </w:rPr>
              <w:t>2</w:t>
            </w:r>
          </w:p>
        </w:tc>
        <w:tc>
          <w:tcPr>
            <w:tcW w:w="1372" w:type="dxa"/>
          </w:tcPr>
          <w:p w:rsidR="00AA5FAC" w:rsidRDefault="00AA5FAC" w:rsidP="00C0788B">
            <w:pPr>
              <w:spacing w:before="60" w:after="60" w:line="276" w:lineRule="auto"/>
              <w:rPr>
                <w:sz w:val="18"/>
                <w:szCs w:val="18"/>
              </w:rPr>
            </w:pPr>
            <w:r>
              <w:rPr>
                <w:sz w:val="18"/>
                <w:szCs w:val="18"/>
              </w:rPr>
              <w:t>EFRR</w:t>
            </w:r>
          </w:p>
        </w:tc>
        <w:tc>
          <w:tcPr>
            <w:tcW w:w="1372" w:type="dxa"/>
          </w:tcPr>
          <w:p w:rsidR="00AA5FAC" w:rsidRDefault="00AA5FAC" w:rsidP="00C0788B">
            <w:pPr>
              <w:spacing w:before="60" w:after="60" w:line="276" w:lineRule="auto"/>
              <w:rPr>
                <w:sz w:val="18"/>
                <w:szCs w:val="18"/>
              </w:rPr>
            </w:pPr>
            <w:r>
              <w:rPr>
                <w:sz w:val="18"/>
                <w:szCs w:val="18"/>
              </w:rPr>
              <w:t>słabiej rozwinięty</w:t>
            </w:r>
          </w:p>
        </w:tc>
        <w:tc>
          <w:tcPr>
            <w:tcW w:w="1372" w:type="dxa"/>
          </w:tcPr>
          <w:p w:rsidR="00AA5FAC" w:rsidRDefault="00AA5FAC" w:rsidP="00C0788B">
            <w:pPr>
              <w:spacing w:before="60" w:after="60" w:line="276" w:lineRule="auto"/>
              <w:rPr>
                <w:sz w:val="18"/>
                <w:szCs w:val="18"/>
              </w:rPr>
            </w:pPr>
            <w:r>
              <w:rPr>
                <w:sz w:val="18"/>
                <w:szCs w:val="18"/>
              </w:rPr>
              <w:t>(iv)</w:t>
            </w:r>
          </w:p>
        </w:tc>
        <w:tc>
          <w:tcPr>
            <w:tcW w:w="1373" w:type="dxa"/>
          </w:tcPr>
          <w:p w:rsidR="00AA5FAC" w:rsidRDefault="00AA5FAC" w:rsidP="00C0788B">
            <w:pPr>
              <w:spacing w:before="60" w:after="60" w:line="276" w:lineRule="auto"/>
              <w:rPr>
                <w:sz w:val="18"/>
                <w:szCs w:val="18"/>
              </w:rPr>
            </w:pPr>
            <w:r>
              <w:rPr>
                <w:sz w:val="18"/>
                <w:szCs w:val="18"/>
              </w:rPr>
              <w:t>33</w:t>
            </w:r>
          </w:p>
        </w:tc>
        <w:tc>
          <w:tcPr>
            <w:tcW w:w="1373" w:type="dxa"/>
          </w:tcPr>
          <w:p w:rsidR="00AA5FAC" w:rsidRPr="00155CB0" w:rsidRDefault="00AA5FAC" w:rsidP="00C0788B">
            <w:pPr>
              <w:spacing w:before="60" w:after="60" w:line="276" w:lineRule="auto"/>
              <w:rPr>
                <w:sz w:val="18"/>
                <w:szCs w:val="18"/>
              </w:rPr>
            </w:pPr>
            <w:r>
              <w:rPr>
                <w:sz w:val="18"/>
                <w:szCs w:val="18"/>
              </w:rPr>
              <w:t>14 047 924</w:t>
            </w:r>
          </w:p>
        </w:tc>
      </w:tr>
    </w:tbl>
    <w:p w:rsidR="00511FBF" w:rsidRPr="00511FBF" w:rsidRDefault="00511FBF" w:rsidP="00511FBF">
      <w:pPr>
        <w:spacing w:before="60" w:after="60" w:line="276" w:lineRule="auto"/>
      </w:pPr>
      <w:r w:rsidRPr="00511FBF">
        <w:t>Tabela 4. Wymiar 6 – tematy uzupełniające EFS+</w:t>
      </w:r>
    </w:p>
    <w:tbl>
      <w:tblPr>
        <w:tblStyle w:val="Tabela-Siatka3"/>
        <w:tblW w:w="0" w:type="auto"/>
        <w:tblLook w:val="04A0" w:firstRow="1" w:lastRow="0" w:firstColumn="1" w:lastColumn="0" w:noHBand="0" w:noVBand="1"/>
      </w:tblPr>
      <w:tblGrid>
        <w:gridCol w:w="1480"/>
        <w:gridCol w:w="1372"/>
        <w:gridCol w:w="1372"/>
        <w:gridCol w:w="1372"/>
        <w:gridCol w:w="1373"/>
        <w:gridCol w:w="1373"/>
      </w:tblGrid>
      <w:tr w:rsidR="00511FBF" w:rsidRPr="00511FBF" w:rsidTr="002C6C64">
        <w:trPr>
          <w:tblHeader/>
        </w:trPr>
        <w:tc>
          <w:tcPr>
            <w:tcW w:w="1480" w:type="dxa"/>
          </w:tcPr>
          <w:p w:rsidR="00511FBF" w:rsidRPr="00511FBF" w:rsidRDefault="00511FBF" w:rsidP="00C0788B">
            <w:pPr>
              <w:spacing w:before="60" w:after="60" w:line="276" w:lineRule="auto"/>
              <w:rPr>
                <w:sz w:val="18"/>
                <w:szCs w:val="18"/>
              </w:rPr>
            </w:pPr>
            <w:r w:rsidRPr="00511FBF">
              <w:rPr>
                <w:sz w:val="18"/>
                <w:szCs w:val="18"/>
              </w:rPr>
              <w:t>Nr priorytetu</w:t>
            </w:r>
          </w:p>
        </w:tc>
        <w:tc>
          <w:tcPr>
            <w:tcW w:w="1372" w:type="dxa"/>
          </w:tcPr>
          <w:p w:rsidR="00511FBF" w:rsidRPr="00511FBF" w:rsidRDefault="00511FBF" w:rsidP="00C0788B">
            <w:pPr>
              <w:spacing w:before="60" w:after="60" w:line="276" w:lineRule="auto"/>
              <w:rPr>
                <w:sz w:val="18"/>
                <w:szCs w:val="18"/>
              </w:rPr>
            </w:pPr>
            <w:r w:rsidRPr="00511FBF">
              <w:rPr>
                <w:sz w:val="18"/>
                <w:szCs w:val="18"/>
              </w:rPr>
              <w:t>Fundusz</w:t>
            </w:r>
          </w:p>
        </w:tc>
        <w:tc>
          <w:tcPr>
            <w:tcW w:w="1372" w:type="dxa"/>
          </w:tcPr>
          <w:p w:rsidR="00511FBF" w:rsidRPr="00511FBF" w:rsidRDefault="00511FBF" w:rsidP="00C0788B">
            <w:pPr>
              <w:spacing w:before="60" w:after="60" w:line="276" w:lineRule="auto"/>
              <w:rPr>
                <w:sz w:val="18"/>
                <w:szCs w:val="18"/>
              </w:rPr>
            </w:pPr>
            <w:r w:rsidRPr="00511FBF">
              <w:rPr>
                <w:sz w:val="18"/>
                <w:szCs w:val="18"/>
              </w:rPr>
              <w:t>Kategoria regionu</w:t>
            </w:r>
          </w:p>
        </w:tc>
        <w:tc>
          <w:tcPr>
            <w:tcW w:w="1372" w:type="dxa"/>
          </w:tcPr>
          <w:p w:rsidR="00511FBF" w:rsidRPr="00511FBF" w:rsidRDefault="00511FBF" w:rsidP="00C0788B">
            <w:pPr>
              <w:spacing w:before="60" w:after="60" w:line="276" w:lineRule="auto"/>
              <w:rPr>
                <w:sz w:val="18"/>
                <w:szCs w:val="18"/>
              </w:rPr>
            </w:pPr>
            <w:r w:rsidRPr="00511FBF">
              <w:rPr>
                <w:sz w:val="18"/>
                <w:szCs w:val="18"/>
              </w:rPr>
              <w:t>Cel szczegółowy</w:t>
            </w:r>
          </w:p>
        </w:tc>
        <w:tc>
          <w:tcPr>
            <w:tcW w:w="1373" w:type="dxa"/>
          </w:tcPr>
          <w:p w:rsidR="00511FBF" w:rsidRPr="00511FBF" w:rsidRDefault="00511FBF" w:rsidP="00C0788B">
            <w:pPr>
              <w:spacing w:before="60" w:after="60" w:line="276" w:lineRule="auto"/>
              <w:rPr>
                <w:sz w:val="18"/>
                <w:szCs w:val="18"/>
              </w:rPr>
            </w:pPr>
            <w:r w:rsidRPr="00511FBF">
              <w:rPr>
                <w:sz w:val="18"/>
                <w:szCs w:val="18"/>
              </w:rPr>
              <w:t>Kod</w:t>
            </w:r>
          </w:p>
        </w:tc>
        <w:tc>
          <w:tcPr>
            <w:tcW w:w="1373" w:type="dxa"/>
          </w:tcPr>
          <w:p w:rsidR="00511FBF" w:rsidRPr="00511FBF" w:rsidRDefault="00511FBF" w:rsidP="00C0788B">
            <w:pPr>
              <w:spacing w:before="60" w:after="60" w:line="276" w:lineRule="auto"/>
              <w:rPr>
                <w:sz w:val="18"/>
                <w:szCs w:val="18"/>
              </w:rPr>
            </w:pPr>
            <w:r w:rsidRPr="00511FBF">
              <w:rPr>
                <w:sz w:val="18"/>
                <w:szCs w:val="18"/>
              </w:rPr>
              <w:t>Kwota (EUR)</w:t>
            </w:r>
          </w:p>
        </w:tc>
      </w:tr>
      <w:tr w:rsidR="00511FBF" w:rsidRPr="00511FBF" w:rsidTr="00C0788B">
        <w:tc>
          <w:tcPr>
            <w:tcW w:w="1480" w:type="dxa"/>
          </w:tcPr>
          <w:p w:rsidR="00511FBF" w:rsidRPr="00511FBF" w:rsidRDefault="00511FBF" w:rsidP="00C0788B">
            <w:pPr>
              <w:spacing w:before="60" w:after="60" w:line="276" w:lineRule="auto"/>
              <w:rPr>
                <w:sz w:val="18"/>
                <w:szCs w:val="18"/>
              </w:rPr>
            </w:pPr>
          </w:p>
        </w:tc>
        <w:tc>
          <w:tcPr>
            <w:tcW w:w="1372" w:type="dxa"/>
          </w:tcPr>
          <w:p w:rsidR="00511FBF" w:rsidRPr="00511FBF" w:rsidRDefault="00511FBF" w:rsidP="00C0788B">
            <w:pPr>
              <w:spacing w:before="60" w:after="60" w:line="276" w:lineRule="auto"/>
              <w:rPr>
                <w:sz w:val="18"/>
                <w:szCs w:val="18"/>
              </w:rPr>
            </w:pPr>
          </w:p>
        </w:tc>
        <w:tc>
          <w:tcPr>
            <w:tcW w:w="1372" w:type="dxa"/>
          </w:tcPr>
          <w:p w:rsidR="00511FBF" w:rsidRPr="00511FBF" w:rsidRDefault="00511FBF" w:rsidP="00C0788B">
            <w:pPr>
              <w:spacing w:before="60" w:after="60" w:line="276" w:lineRule="auto"/>
              <w:rPr>
                <w:sz w:val="18"/>
                <w:szCs w:val="18"/>
              </w:rPr>
            </w:pPr>
          </w:p>
        </w:tc>
        <w:tc>
          <w:tcPr>
            <w:tcW w:w="1372" w:type="dxa"/>
          </w:tcPr>
          <w:p w:rsidR="00511FBF" w:rsidRPr="00511FBF" w:rsidRDefault="00511FBF" w:rsidP="00C0788B">
            <w:pPr>
              <w:spacing w:before="60" w:after="60" w:line="276" w:lineRule="auto"/>
              <w:rPr>
                <w:sz w:val="18"/>
                <w:szCs w:val="18"/>
              </w:rPr>
            </w:pPr>
          </w:p>
        </w:tc>
        <w:tc>
          <w:tcPr>
            <w:tcW w:w="1373" w:type="dxa"/>
          </w:tcPr>
          <w:p w:rsidR="00511FBF" w:rsidRPr="00511FBF" w:rsidRDefault="00511FBF" w:rsidP="00C0788B">
            <w:pPr>
              <w:spacing w:before="60" w:after="60" w:line="276" w:lineRule="auto"/>
              <w:rPr>
                <w:sz w:val="18"/>
                <w:szCs w:val="18"/>
              </w:rPr>
            </w:pPr>
          </w:p>
        </w:tc>
        <w:tc>
          <w:tcPr>
            <w:tcW w:w="1373" w:type="dxa"/>
          </w:tcPr>
          <w:p w:rsidR="00511FBF" w:rsidRPr="00511FBF" w:rsidRDefault="00511FBF" w:rsidP="00C0788B">
            <w:pPr>
              <w:spacing w:before="60" w:after="60" w:line="276" w:lineRule="auto"/>
              <w:rPr>
                <w:sz w:val="18"/>
                <w:szCs w:val="18"/>
              </w:rPr>
            </w:pPr>
          </w:p>
        </w:tc>
      </w:tr>
      <w:tr w:rsidR="00511FBF" w:rsidRPr="00511FBF" w:rsidTr="00C0788B">
        <w:tc>
          <w:tcPr>
            <w:tcW w:w="1480" w:type="dxa"/>
          </w:tcPr>
          <w:p w:rsidR="00511FBF" w:rsidRPr="00511FBF" w:rsidRDefault="00511FBF" w:rsidP="00C0788B">
            <w:pPr>
              <w:spacing w:before="60" w:after="60" w:line="276" w:lineRule="auto"/>
              <w:rPr>
                <w:sz w:val="18"/>
                <w:szCs w:val="18"/>
              </w:rPr>
            </w:pPr>
          </w:p>
        </w:tc>
        <w:tc>
          <w:tcPr>
            <w:tcW w:w="1372" w:type="dxa"/>
          </w:tcPr>
          <w:p w:rsidR="00511FBF" w:rsidRPr="00511FBF" w:rsidRDefault="00511FBF" w:rsidP="00C0788B">
            <w:pPr>
              <w:spacing w:before="60" w:after="60" w:line="276" w:lineRule="auto"/>
              <w:rPr>
                <w:sz w:val="18"/>
                <w:szCs w:val="18"/>
              </w:rPr>
            </w:pPr>
          </w:p>
        </w:tc>
        <w:tc>
          <w:tcPr>
            <w:tcW w:w="1372" w:type="dxa"/>
          </w:tcPr>
          <w:p w:rsidR="00511FBF" w:rsidRPr="00511FBF" w:rsidRDefault="00511FBF" w:rsidP="00C0788B">
            <w:pPr>
              <w:spacing w:before="60" w:after="60" w:line="276" w:lineRule="auto"/>
              <w:rPr>
                <w:sz w:val="18"/>
                <w:szCs w:val="18"/>
              </w:rPr>
            </w:pPr>
          </w:p>
        </w:tc>
        <w:tc>
          <w:tcPr>
            <w:tcW w:w="1372" w:type="dxa"/>
          </w:tcPr>
          <w:p w:rsidR="00511FBF" w:rsidRPr="00511FBF" w:rsidRDefault="00511FBF" w:rsidP="00C0788B">
            <w:pPr>
              <w:spacing w:before="60" w:after="60" w:line="276" w:lineRule="auto"/>
              <w:rPr>
                <w:sz w:val="18"/>
                <w:szCs w:val="18"/>
              </w:rPr>
            </w:pPr>
          </w:p>
        </w:tc>
        <w:tc>
          <w:tcPr>
            <w:tcW w:w="1373" w:type="dxa"/>
          </w:tcPr>
          <w:p w:rsidR="00511FBF" w:rsidRPr="00511FBF" w:rsidRDefault="00511FBF" w:rsidP="00C0788B">
            <w:pPr>
              <w:spacing w:before="60" w:after="60" w:line="276" w:lineRule="auto"/>
              <w:rPr>
                <w:sz w:val="18"/>
                <w:szCs w:val="18"/>
              </w:rPr>
            </w:pPr>
          </w:p>
        </w:tc>
        <w:tc>
          <w:tcPr>
            <w:tcW w:w="1373" w:type="dxa"/>
          </w:tcPr>
          <w:p w:rsidR="00511FBF" w:rsidRPr="00511FBF" w:rsidRDefault="00511FBF" w:rsidP="00C0788B">
            <w:pPr>
              <w:spacing w:before="60" w:after="60" w:line="276" w:lineRule="auto"/>
              <w:rPr>
                <w:sz w:val="18"/>
                <w:szCs w:val="18"/>
              </w:rPr>
            </w:pPr>
          </w:p>
        </w:tc>
      </w:tr>
    </w:tbl>
    <w:p w:rsidR="00511FBF" w:rsidRPr="00511FBF" w:rsidRDefault="00511FBF" w:rsidP="00511FBF">
      <w:pPr>
        <w:spacing w:before="60" w:after="60" w:line="276" w:lineRule="auto"/>
      </w:pPr>
      <w:r w:rsidRPr="00511FBF">
        <w:t>Tabela 5. Wymiar 7 – wymiar „Równouprawnienie płci” w ramach EFS+, EFRR, FS i FST</w:t>
      </w:r>
    </w:p>
    <w:tbl>
      <w:tblPr>
        <w:tblStyle w:val="Tabela-Siatka3"/>
        <w:tblW w:w="0" w:type="auto"/>
        <w:tblLook w:val="04A0" w:firstRow="1" w:lastRow="0" w:firstColumn="1" w:lastColumn="0" w:noHBand="0" w:noVBand="1"/>
      </w:tblPr>
      <w:tblGrid>
        <w:gridCol w:w="1480"/>
        <w:gridCol w:w="1372"/>
        <w:gridCol w:w="1372"/>
        <w:gridCol w:w="1372"/>
        <w:gridCol w:w="1373"/>
        <w:gridCol w:w="1373"/>
      </w:tblGrid>
      <w:tr w:rsidR="00511FBF" w:rsidRPr="00511FBF" w:rsidTr="002C6C64">
        <w:trPr>
          <w:tblHeader/>
        </w:trPr>
        <w:tc>
          <w:tcPr>
            <w:tcW w:w="1480" w:type="dxa"/>
          </w:tcPr>
          <w:p w:rsidR="00511FBF" w:rsidRPr="00511FBF" w:rsidRDefault="00511FBF" w:rsidP="00C0788B">
            <w:pPr>
              <w:spacing w:before="60" w:after="60" w:line="276" w:lineRule="auto"/>
              <w:rPr>
                <w:sz w:val="18"/>
                <w:szCs w:val="18"/>
              </w:rPr>
            </w:pPr>
            <w:r w:rsidRPr="00511FBF">
              <w:rPr>
                <w:sz w:val="18"/>
                <w:szCs w:val="18"/>
              </w:rPr>
              <w:t>Nr priorytetu</w:t>
            </w:r>
          </w:p>
        </w:tc>
        <w:tc>
          <w:tcPr>
            <w:tcW w:w="1372" w:type="dxa"/>
          </w:tcPr>
          <w:p w:rsidR="00511FBF" w:rsidRPr="00511FBF" w:rsidRDefault="00511FBF" w:rsidP="00C0788B">
            <w:pPr>
              <w:spacing w:before="60" w:after="60" w:line="276" w:lineRule="auto"/>
              <w:rPr>
                <w:sz w:val="18"/>
                <w:szCs w:val="18"/>
              </w:rPr>
            </w:pPr>
            <w:r w:rsidRPr="00511FBF">
              <w:rPr>
                <w:sz w:val="18"/>
                <w:szCs w:val="18"/>
              </w:rPr>
              <w:t>Fundusz</w:t>
            </w:r>
          </w:p>
        </w:tc>
        <w:tc>
          <w:tcPr>
            <w:tcW w:w="1372" w:type="dxa"/>
          </w:tcPr>
          <w:p w:rsidR="00511FBF" w:rsidRPr="00511FBF" w:rsidRDefault="00511FBF" w:rsidP="00C0788B">
            <w:pPr>
              <w:spacing w:before="60" w:after="60" w:line="276" w:lineRule="auto"/>
              <w:rPr>
                <w:sz w:val="18"/>
                <w:szCs w:val="18"/>
              </w:rPr>
            </w:pPr>
            <w:r w:rsidRPr="00511FBF">
              <w:rPr>
                <w:sz w:val="18"/>
                <w:szCs w:val="18"/>
              </w:rPr>
              <w:t>Kategoria regionu</w:t>
            </w:r>
          </w:p>
        </w:tc>
        <w:tc>
          <w:tcPr>
            <w:tcW w:w="1372" w:type="dxa"/>
          </w:tcPr>
          <w:p w:rsidR="00511FBF" w:rsidRPr="00511FBF" w:rsidRDefault="00511FBF" w:rsidP="00C0788B">
            <w:pPr>
              <w:spacing w:before="60" w:after="60" w:line="276" w:lineRule="auto"/>
              <w:rPr>
                <w:sz w:val="18"/>
                <w:szCs w:val="18"/>
              </w:rPr>
            </w:pPr>
            <w:r w:rsidRPr="00511FBF">
              <w:rPr>
                <w:sz w:val="18"/>
                <w:szCs w:val="18"/>
              </w:rPr>
              <w:t>Cel szczegółowy</w:t>
            </w:r>
          </w:p>
        </w:tc>
        <w:tc>
          <w:tcPr>
            <w:tcW w:w="1373" w:type="dxa"/>
          </w:tcPr>
          <w:p w:rsidR="00511FBF" w:rsidRPr="00511FBF" w:rsidRDefault="00511FBF" w:rsidP="00C0788B">
            <w:pPr>
              <w:spacing w:before="60" w:after="60" w:line="276" w:lineRule="auto"/>
              <w:rPr>
                <w:sz w:val="18"/>
                <w:szCs w:val="18"/>
              </w:rPr>
            </w:pPr>
            <w:r w:rsidRPr="00511FBF">
              <w:rPr>
                <w:sz w:val="18"/>
                <w:szCs w:val="18"/>
              </w:rPr>
              <w:t>Kod</w:t>
            </w:r>
          </w:p>
        </w:tc>
        <w:tc>
          <w:tcPr>
            <w:tcW w:w="1373" w:type="dxa"/>
          </w:tcPr>
          <w:p w:rsidR="00511FBF" w:rsidRPr="00511FBF" w:rsidRDefault="00511FBF" w:rsidP="00C0788B">
            <w:pPr>
              <w:spacing w:before="60" w:after="60" w:line="276" w:lineRule="auto"/>
              <w:rPr>
                <w:sz w:val="18"/>
                <w:szCs w:val="18"/>
              </w:rPr>
            </w:pPr>
            <w:r w:rsidRPr="00511FBF">
              <w:rPr>
                <w:sz w:val="18"/>
                <w:szCs w:val="18"/>
              </w:rPr>
              <w:t>Kwota (EUR)</w:t>
            </w:r>
          </w:p>
        </w:tc>
      </w:tr>
      <w:tr w:rsidR="00511FBF" w:rsidRPr="00511FBF" w:rsidTr="00C0788B">
        <w:tc>
          <w:tcPr>
            <w:tcW w:w="1480" w:type="dxa"/>
          </w:tcPr>
          <w:p w:rsidR="00511FBF" w:rsidRPr="00511FBF" w:rsidRDefault="00511FBF" w:rsidP="00C0788B">
            <w:pPr>
              <w:spacing w:before="60" w:after="60" w:line="276" w:lineRule="auto"/>
              <w:rPr>
                <w:sz w:val="18"/>
                <w:szCs w:val="18"/>
              </w:rPr>
            </w:pPr>
          </w:p>
        </w:tc>
        <w:tc>
          <w:tcPr>
            <w:tcW w:w="1372" w:type="dxa"/>
          </w:tcPr>
          <w:p w:rsidR="00511FBF" w:rsidRPr="00511FBF" w:rsidRDefault="00511FBF" w:rsidP="00C0788B">
            <w:pPr>
              <w:spacing w:before="60" w:after="60" w:line="276" w:lineRule="auto"/>
              <w:rPr>
                <w:sz w:val="18"/>
                <w:szCs w:val="18"/>
              </w:rPr>
            </w:pPr>
          </w:p>
        </w:tc>
        <w:tc>
          <w:tcPr>
            <w:tcW w:w="1372" w:type="dxa"/>
          </w:tcPr>
          <w:p w:rsidR="00511FBF" w:rsidRPr="00511FBF" w:rsidRDefault="00511FBF" w:rsidP="00C0788B">
            <w:pPr>
              <w:spacing w:before="60" w:after="60" w:line="276" w:lineRule="auto"/>
              <w:rPr>
                <w:sz w:val="18"/>
                <w:szCs w:val="18"/>
              </w:rPr>
            </w:pPr>
          </w:p>
        </w:tc>
        <w:tc>
          <w:tcPr>
            <w:tcW w:w="1372" w:type="dxa"/>
          </w:tcPr>
          <w:p w:rsidR="00511FBF" w:rsidRPr="00511FBF" w:rsidRDefault="00511FBF" w:rsidP="00C0788B">
            <w:pPr>
              <w:spacing w:before="60" w:after="60" w:line="276" w:lineRule="auto"/>
              <w:rPr>
                <w:sz w:val="18"/>
                <w:szCs w:val="18"/>
              </w:rPr>
            </w:pPr>
          </w:p>
        </w:tc>
        <w:tc>
          <w:tcPr>
            <w:tcW w:w="1373" w:type="dxa"/>
          </w:tcPr>
          <w:p w:rsidR="00511FBF" w:rsidRPr="00511FBF" w:rsidRDefault="00511FBF" w:rsidP="00C0788B">
            <w:pPr>
              <w:spacing w:before="60" w:after="60" w:line="276" w:lineRule="auto"/>
              <w:rPr>
                <w:sz w:val="18"/>
                <w:szCs w:val="18"/>
              </w:rPr>
            </w:pPr>
          </w:p>
        </w:tc>
        <w:tc>
          <w:tcPr>
            <w:tcW w:w="1373" w:type="dxa"/>
          </w:tcPr>
          <w:p w:rsidR="00511FBF" w:rsidRPr="00511FBF" w:rsidRDefault="00511FBF" w:rsidP="00C0788B">
            <w:pPr>
              <w:spacing w:before="60" w:after="60" w:line="276" w:lineRule="auto"/>
              <w:rPr>
                <w:sz w:val="18"/>
                <w:szCs w:val="18"/>
              </w:rPr>
            </w:pPr>
          </w:p>
        </w:tc>
      </w:tr>
    </w:tbl>
    <w:p w:rsidR="00762857" w:rsidRDefault="00762857" w:rsidP="00A35475"/>
    <w:p w:rsidR="00762857" w:rsidRDefault="00762857" w:rsidP="00A35475">
      <w:pPr>
        <w:sectPr w:rsidR="00762857" w:rsidSect="00D001BE">
          <w:type w:val="continuous"/>
          <w:pgSz w:w="11906" w:h="16838"/>
          <w:pgMar w:top="1417" w:right="1417" w:bottom="1417" w:left="1417" w:header="708" w:footer="708" w:gutter="0"/>
          <w:cols w:space="708"/>
          <w:docGrid w:linePitch="360"/>
        </w:sectPr>
      </w:pPr>
    </w:p>
    <w:p w:rsidR="00864E51" w:rsidRPr="009A24F8" w:rsidRDefault="00864E51" w:rsidP="008B514B">
      <w:pPr>
        <w:pStyle w:val="Nagwek4"/>
        <w:shd w:val="clear" w:color="auto" w:fill="00FF00"/>
        <w:spacing w:before="60" w:after="60" w:line="276" w:lineRule="auto"/>
        <w:rPr>
          <w:rFonts w:asciiTheme="minorHAnsi" w:hAnsiTheme="minorHAnsi" w:cstheme="minorHAnsi"/>
          <w:i w:val="0"/>
          <w:color w:val="auto"/>
        </w:rPr>
      </w:pPr>
      <w:r w:rsidRPr="009A24F8">
        <w:rPr>
          <w:rFonts w:asciiTheme="minorHAnsi" w:hAnsiTheme="minorHAnsi" w:cstheme="minorHAnsi"/>
          <w:i w:val="0"/>
          <w:color w:val="auto"/>
        </w:rPr>
        <w:t xml:space="preserve">(v) wspieranie dostępu do wody oraz zrównoważonej gospodarki wodnej </w:t>
      </w:r>
    </w:p>
    <w:p w:rsidR="00864E51" w:rsidRPr="00C570B2" w:rsidRDefault="00864E51" w:rsidP="008B514B">
      <w:pPr>
        <w:spacing w:before="60" w:after="60" w:line="276" w:lineRule="auto"/>
      </w:pPr>
      <w:r w:rsidRPr="00C570B2">
        <w:rPr>
          <w:b/>
        </w:rPr>
        <w:t>Planowane rodzaje działań</w:t>
      </w:r>
    </w:p>
    <w:p w:rsidR="00915E45" w:rsidRPr="00915E45" w:rsidRDefault="00915E45" w:rsidP="00915E45">
      <w:pPr>
        <w:spacing w:before="120" w:after="120" w:line="276" w:lineRule="auto"/>
      </w:pPr>
      <w:r w:rsidRPr="00915E45">
        <w:t xml:space="preserve">W obszarze </w:t>
      </w:r>
      <w:r w:rsidRPr="00915E45">
        <w:rPr>
          <w:u w:val="single"/>
        </w:rPr>
        <w:t>gospodarki ściekowej</w:t>
      </w:r>
      <w:r w:rsidRPr="00915E45">
        <w:t xml:space="preserve"> wspierane będą przedsięwzięcia dotyczące rozwoju zbiorczych systemów odprowadzania i oczyszczania ścieków komunalnych oraz zagospodarowania osadów ściekowych w aglomeracjach o wielkości od 2 do 10 tys. RLM wskazanych w aktualnie obowiązującym Krajowym Programie Oczyszczania Ścieków Komunalnych (KPOŚK).</w:t>
      </w:r>
    </w:p>
    <w:p w:rsidR="00915E45" w:rsidRPr="00915E45" w:rsidRDefault="00915E45" w:rsidP="00915E45">
      <w:pPr>
        <w:spacing w:after="0" w:line="276" w:lineRule="auto"/>
        <w:rPr>
          <w:rFonts w:cs="Arial"/>
        </w:rPr>
      </w:pPr>
      <w:r w:rsidRPr="00915E45">
        <w:rPr>
          <w:rFonts w:cs="Arial"/>
        </w:rPr>
        <w:t xml:space="preserve">W celu zabezpieczenia dostaw wody pitnej mieszkańcom gmin do 15 tys. mieszkańców, na obszarze których występuje, lub które są zagrożone wystąpieniem zjawiska suszy hydrologicznej albo hydrogeologicznej, możliwa będzie realizacja projektów dotyczących budowy, rozbudowy lub przebudowy systemów poboru, uzdatniania i magazynowania wody, w tym ograniczania strat wody oraz rozwoju technologii </w:t>
      </w:r>
      <w:proofErr w:type="spellStart"/>
      <w:r w:rsidRPr="00915E45">
        <w:rPr>
          <w:rFonts w:cs="Arial"/>
        </w:rPr>
        <w:t>wodooszczędnych</w:t>
      </w:r>
      <w:proofErr w:type="spellEnd"/>
      <w:r w:rsidRPr="00915E45">
        <w:rPr>
          <w:rFonts w:cs="Arial"/>
        </w:rPr>
        <w:t>. Dla tych samych obszarów możliwa będzie także budowa, rozbudowa lub przebudowa sieci wodociągowych, ale pod warunkiem zapewnienia właściwej gospodarki ściekowej na terenie objętym projektem. Ponadto wsparcie przebudowy sieci wodociągowej możliwe będzie tylko w tych przypadkach, w których wykazane zostały straty wody na przesyle w ilości co najmniej 15%.</w:t>
      </w:r>
    </w:p>
    <w:p w:rsidR="00915E45" w:rsidRPr="00915E45" w:rsidRDefault="00915E45" w:rsidP="00915E45">
      <w:pPr>
        <w:spacing w:before="120" w:after="120" w:line="276" w:lineRule="auto"/>
      </w:pPr>
      <w:r w:rsidRPr="00915E45">
        <w:t>We wszystkich projektach, w których będzie to uzasadnione i możliwe, uzupełniająco mogą zostać zastosowane rozwiązania z zakresu gospodarki o obiegu zamkniętym oraz sprzyjające adaptacji do zmian klimatu, w szczególności błękitno-zielona infrastruktura.</w:t>
      </w:r>
    </w:p>
    <w:p w:rsidR="00915E45" w:rsidRPr="00915E45" w:rsidRDefault="00915E45" w:rsidP="00915E45">
      <w:pPr>
        <w:spacing w:before="120" w:after="120" w:line="276" w:lineRule="auto"/>
      </w:pPr>
      <w:r w:rsidRPr="00915E45">
        <w:t>Preferowane będą projekty:</w:t>
      </w:r>
    </w:p>
    <w:p w:rsidR="00915E45" w:rsidRPr="00915E45" w:rsidRDefault="00915E45" w:rsidP="00D71103">
      <w:pPr>
        <w:numPr>
          <w:ilvl w:val="0"/>
          <w:numId w:val="91"/>
        </w:numPr>
        <w:spacing w:after="120" w:line="276" w:lineRule="auto"/>
        <w:ind w:left="426" w:hanging="426"/>
        <w:contextualSpacing/>
        <w:rPr>
          <w:u w:val="single"/>
        </w:rPr>
      </w:pPr>
      <w:r w:rsidRPr="00915E45">
        <w:rPr>
          <w:rFonts w:cs="Arial"/>
        </w:rPr>
        <w:lastRenderedPageBreak/>
        <w:t>w zakresie gospodarki ściekowej całościowo rozwiązujące problem oczyszczania ścieków komunalnych na obszarze danej aglomeracji ściekowej,</w:t>
      </w:r>
    </w:p>
    <w:p w:rsidR="00915E45" w:rsidRPr="00915E45" w:rsidRDefault="00915E45" w:rsidP="00F67E88">
      <w:pPr>
        <w:numPr>
          <w:ilvl w:val="0"/>
          <w:numId w:val="91"/>
        </w:numPr>
        <w:spacing w:after="120" w:line="276" w:lineRule="auto"/>
        <w:ind w:left="425" w:hanging="425"/>
        <w:rPr>
          <w:rFonts w:cs="Arial"/>
        </w:rPr>
      </w:pPr>
      <w:r w:rsidRPr="00915E45">
        <w:rPr>
          <w:rFonts w:cs="Arial"/>
        </w:rPr>
        <w:t xml:space="preserve">w zakresie zaopatrzenia w wodę na obszarach jednolitych części wód podziemnych: </w:t>
      </w:r>
      <w:proofErr w:type="spellStart"/>
      <w:r w:rsidRPr="00915E45">
        <w:rPr>
          <w:rFonts w:cs="Arial"/>
        </w:rPr>
        <w:t>JCWPd</w:t>
      </w:r>
      <w:proofErr w:type="spellEnd"/>
      <w:r w:rsidRPr="00915E45">
        <w:rPr>
          <w:rFonts w:cs="Arial"/>
        </w:rPr>
        <w:t xml:space="preserve"> 12, </w:t>
      </w:r>
      <w:proofErr w:type="spellStart"/>
      <w:r w:rsidRPr="00915E45">
        <w:rPr>
          <w:rFonts w:cs="Arial"/>
        </w:rPr>
        <w:t>JCWPd</w:t>
      </w:r>
      <w:proofErr w:type="spellEnd"/>
      <w:r w:rsidRPr="00915E45">
        <w:rPr>
          <w:rFonts w:cs="Arial"/>
        </w:rPr>
        <w:t xml:space="preserve"> 14, </w:t>
      </w:r>
      <w:proofErr w:type="spellStart"/>
      <w:r w:rsidRPr="00915E45">
        <w:rPr>
          <w:rFonts w:cs="Arial"/>
        </w:rPr>
        <w:t>JCWPd</w:t>
      </w:r>
      <w:proofErr w:type="spellEnd"/>
      <w:r w:rsidRPr="00915E45">
        <w:rPr>
          <w:rFonts w:cs="Arial"/>
        </w:rPr>
        <w:t xml:space="preserve"> 15, </w:t>
      </w:r>
      <w:proofErr w:type="spellStart"/>
      <w:r w:rsidRPr="00915E45">
        <w:rPr>
          <w:rFonts w:cs="Arial"/>
        </w:rPr>
        <w:t>JCWPd</w:t>
      </w:r>
      <w:proofErr w:type="spellEnd"/>
      <w:r w:rsidRPr="00915E45">
        <w:rPr>
          <w:rFonts w:cs="Arial"/>
        </w:rPr>
        <w:t xml:space="preserve"> 16, </w:t>
      </w:r>
      <w:proofErr w:type="spellStart"/>
      <w:r w:rsidRPr="00915E45">
        <w:rPr>
          <w:rFonts w:cs="Arial"/>
        </w:rPr>
        <w:t>JCWPd</w:t>
      </w:r>
      <w:proofErr w:type="spellEnd"/>
      <w:r w:rsidRPr="00915E45">
        <w:rPr>
          <w:rFonts w:cs="Arial"/>
        </w:rPr>
        <w:t xml:space="preserve"> 17, </w:t>
      </w:r>
      <w:proofErr w:type="spellStart"/>
      <w:r w:rsidRPr="00915E45">
        <w:rPr>
          <w:rFonts w:cs="Arial"/>
        </w:rPr>
        <w:t>JCWPd</w:t>
      </w:r>
      <w:proofErr w:type="spellEnd"/>
      <w:r w:rsidRPr="00915E45">
        <w:rPr>
          <w:rFonts w:cs="Arial"/>
        </w:rPr>
        <w:t xml:space="preserve"> 30.</w:t>
      </w:r>
    </w:p>
    <w:p w:rsidR="00915E45" w:rsidRPr="00915E45" w:rsidRDefault="00915E45" w:rsidP="00915E45">
      <w:pPr>
        <w:spacing w:before="120" w:after="120" w:line="276" w:lineRule="auto"/>
      </w:pPr>
      <w:r w:rsidRPr="00915E45">
        <w:rPr>
          <w:u w:val="single"/>
        </w:rPr>
        <w:t>Główne grupy docelowe</w:t>
      </w:r>
    </w:p>
    <w:p w:rsidR="00915E45" w:rsidRPr="00915E45" w:rsidRDefault="00915E45" w:rsidP="00915E45">
      <w:pPr>
        <w:spacing w:before="120" w:after="120" w:line="276" w:lineRule="auto"/>
      </w:pPr>
      <w:r w:rsidRPr="00915E45">
        <w:t>Jednostki samorządu terytorialnego, spółki komunalne, mieszkańcy.</w:t>
      </w:r>
    </w:p>
    <w:p w:rsidR="00915E45" w:rsidRPr="00915E45" w:rsidRDefault="00915E45" w:rsidP="00915E45">
      <w:pPr>
        <w:spacing w:before="120" w:after="120" w:line="276" w:lineRule="auto"/>
      </w:pPr>
      <w:r w:rsidRPr="00915E45">
        <w:rPr>
          <w:u w:val="single"/>
        </w:rPr>
        <w:t>Szczególne terytoria docelowe, z uwzględnieniem planowanego wykorzystania narzędzi terytorialnych</w:t>
      </w:r>
    </w:p>
    <w:p w:rsidR="00915E45" w:rsidRPr="00915E45" w:rsidRDefault="00915E45" w:rsidP="00D71103">
      <w:pPr>
        <w:numPr>
          <w:ilvl w:val="0"/>
          <w:numId w:val="90"/>
        </w:numPr>
        <w:spacing w:before="120" w:after="120" w:line="276" w:lineRule="auto"/>
        <w:ind w:left="426" w:hanging="426"/>
      </w:pPr>
      <w:r w:rsidRPr="00915E45">
        <w:t>W zakresie gospodarki ściekowej Interwencja będzie prowadzona na obszarach aglomeracji ściekowych o wielkości od 2 do 10 tys. RLM wskazanych w aktualnie obowiązującym KPOŚK, natomiast w zakresie zaopatrzenia w wodę w gminach do 15 tys. mieszkańców.</w:t>
      </w:r>
    </w:p>
    <w:p w:rsidR="00915E45" w:rsidRDefault="00915E45" w:rsidP="00D71103">
      <w:pPr>
        <w:numPr>
          <w:ilvl w:val="0"/>
          <w:numId w:val="90"/>
        </w:numPr>
        <w:spacing w:before="120" w:after="120" w:line="276" w:lineRule="auto"/>
        <w:ind w:left="426" w:hanging="426"/>
      </w:pPr>
      <w:r w:rsidRPr="00915E45">
        <w:t>W ramach Celu nie przewiduje się zastosowania instrumentów terytorialnych.</w:t>
      </w:r>
    </w:p>
    <w:p w:rsidR="00EF5BA4" w:rsidRPr="00EF5BA4" w:rsidRDefault="00EF5BA4" w:rsidP="00EF5BA4">
      <w:pPr>
        <w:spacing w:before="120" w:after="120" w:line="276" w:lineRule="auto"/>
        <w:rPr>
          <w:u w:val="single"/>
        </w:rPr>
      </w:pPr>
      <w:r w:rsidRPr="00EF5BA4">
        <w:rPr>
          <w:u w:val="single"/>
        </w:rPr>
        <w:t xml:space="preserve">Działania na rzecz równości, integracji i niedyskryminacji </w:t>
      </w:r>
    </w:p>
    <w:p w:rsidR="00EF5BA4" w:rsidRPr="00343A2A" w:rsidRDefault="00EF5BA4" w:rsidP="00EF5BA4">
      <w:pPr>
        <w:spacing w:before="120" w:after="120" w:line="276" w:lineRule="auto"/>
        <w:rPr>
          <w:i/>
        </w:rPr>
      </w:pPr>
      <w:r w:rsidRPr="00343A2A">
        <w:rPr>
          <w:i/>
        </w:rPr>
        <w:t>Do uzupełnienia na dalszym etapie prac.</w:t>
      </w:r>
    </w:p>
    <w:p w:rsidR="00915E45" w:rsidRPr="00915E45" w:rsidRDefault="00915E45" w:rsidP="00915E45">
      <w:pPr>
        <w:spacing w:before="60" w:after="60" w:line="276" w:lineRule="auto"/>
      </w:pPr>
      <w:r w:rsidRPr="00915E45">
        <w:rPr>
          <w:u w:val="single"/>
        </w:rPr>
        <w:t>Przedsięwzięcia międzyregionalne i transnarodowe</w:t>
      </w:r>
      <w:r w:rsidRPr="00915E45">
        <w:t xml:space="preserve"> </w:t>
      </w:r>
    </w:p>
    <w:p w:rsidR="00915E45" w:rsidRPr="00343A2A" w:rsidRDefault="00915E45" w:rsidP="00915E45">
      <w:pPr>
        <w:spacing w:before="60" w:after="60" w:line="276" w:lineRule="auto"/>
        <w:rPr>
          <w:i/>
        </w:rPr>
      </w:pPr>
      <w:r w:rsidRPr="00343A2A">
        <w:rPr>
          <w:i/>
        </w:rPr>
        <w:t xml:space="preserve">Do uzupełnienia na dalszym etapie prac. </w:t>
      </w:r>
    </w:p>
    <w:p w:rsidR="00915E45" w:rsidRPr="00915E45" w:rsidRDefault="00915E45" w:rsidP="00915E45">
      <w:pPr>
        <w:spacing w:before="60" w:after="60" w:line="276" w:lineRule="auto"/>
      </w:pPr>
      <w:r w:rsidRPr="00915E45">
        <w:rPr>
          <w:u w:val="single"/>
        </w:rPr>
        <w:t>Planowane wykorzystanie instrumentów finansowych</w:t>
      </w:r>
      <w:r w:rsidRPr="00915E45">
        <w:t xml:space="preserve"> </w:t>
      </w:r>
    </w:p>
    <w:p w:rsidR="00915E45" w:rsidRPr="00915E45" w:rsidRDefault="00915E45" w:rsidP="00915E45">
      <w:pPr>
        <w:spacing w:before="120" w:after="120" w:line="276" w:lineRule="auto"/>
        <w:rPr>
          <w:rFonts w:ascii="Calibri" w:eastAsia="Calibri" w:hAnsi="Calibri" w:cs="Times New Roman"/>
        </w:rPr>
      </w:pPr>
      <w:r w:rsidRPr="00915E45">
        <w:rPr>
          <w:rFonts w:ascii="Calibri" w:eastAsia="Calibri" w:hAnsi="Calibri" w:cs="Times New Roman"/>
        </w:rPr>
        <w:t>W ramach realizacji Celu nie przewiduje się wykorzystania instrumentów finansowych.</w:t>
      </w:r>
    </w:p>
    <w:p w:rsidR="00915E45" w:rsidRPr="00915E45" w:rsidRDefault="00915E45" w:rsidP="00915E45">
      <w:pPr>
        <w:spacing w:before="120" w:after="120" w:line="276" w:lineRule="auto"/>
      </w:pPr>
      <w:r w:rsidRPr="00915E45">
        <w:t>Zważywszy na fakt, że jest to infrastruktura krytyczna dla zdrowia i dobrostanu mieszkańców oraz stanu środowiska naturalnego, a wsparcie obejmować będzie mieszkańców o niskich dochodach do dyspozycji oraz obszar</w:t>
      </w:r>
      <w:r w:rsidR="00E0704C">
        <w:t>y</w:t>
      </w:r>
      <w:r w:rsidRPr="00915E45">
        <w:t xml:space="preserve"> o niskiej gęstości zaludnienia, wsparcie zwrotne nie jest pożądane. Dodatkowo, wsparcie bezzwrotne zapewni właściwy efekt zachęty. </w:t>
      </w:r>
    </w:p>
    <w:p w:rsidR="00915E45" w:rsidRPr="00915E45" w:rsidRDefault="00915E45" w:rsidP="00915E45">
      <w:pPr>
        <w:spacing w:before="60" w:after="60" w:line="276" w:lineRule="auto"/>
        <w:rPr>
          <w:b/>
        </w:rPr>
      </w:pPr>
      <w:r w:rsidRPr="00915E45">
        <w:rPr>
          <w:b/>
        </w:rPr>
        <w:t>Wskaźniki</w:t>
      </w:r>
    </w:p>
    <w:p w:rsidR="00915E45" w:rsidRPr="00915E45" w:rsidRDefault="00915E45" w:rsidP="00915E45">
      <w:pPr>
        <w:spacing w:before="60" w:after="60" w:line="276" w:lineRule="auto"/>
      </w:pPr>
      <w:r w:rsidRPr="00915E45">
        <w:t>Tabela 1. Wskaźniki produktu</w:t>
      </w:r>
    </w:p>
    <w:tbl>
      <w:tblPr>
        <w:tblStyle w:val="Tabela-Siatka4"/>
        <w:tblW w:w="10683" w:type="dxa"/>
        <w:jc w:val="center"/>
        <w:tblLayout w:type="fixed"/>
        <w:tblLook w:val="04A0" w:firstRow="1" w:lastRow="0" w:firstColumn="1" w:lastColumn="0" w:noHBand="0" w:noVBand="1"/>
      </w:tblPr>
      <w:tblGrid>
        <w:gridCol w:w="704"/>
        <w:gridCol w:w="992"/>
        <w:gridCol w:w="851"/>
        <w:gridCol w:w="992"/>
        <w:gridCol w:w="1418"/>
        <w:gridCol w:w="2651"/>
        <w:gridCol w:w="1165"/>
        <w:gridCol w:w="1058"/>
        <w:gridCol w:w="852"/>
      </w:tblGrid>
      <w:tr w:rsidR="00915E45" w:rsidRPr="00915E45" w:rsidTr="002C6C64">
        <w:trPr>
          <w:tblHeader/>
          <w:jc w:val="center"/>
        </w:trPr>
        <w:tc>
          <w:tcPr>
            <w:tcW w:w="704"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Priorytet</w:t>
            </w:r>
          </w:p>
        </w:tc>
        <w:tc>
          <w:tcPr>
            <w:tcW w:w="992"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Cel szczegółowy</w:t>
            </w:r>
          </w:p>
        </w:tc>
        <w:tc>
          <w:tcPr>
            <w:tcW w:w="851"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Fundusz</w:t>
            </w:r>
          </w:p>
        </w:tc>
        <w:tc>
          <w:tcPr>
            <w:tcW w:w="992"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Kategoria regionu</w:t>
            </w:r>
          </w:p>
        </w:tc>
        <w:tc>
          <w:tcPr>
            <w:tcW w:w="1418"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Nr identyfikacyjny</w:t>
            </w:r>
          </w:p>
        </w:tc>
        <w:tc>
          <w:tcPr>
            <w:tcW w:w="2651"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Wskaźnik</w:t>
            </w:r>
          </w:p>
        </w:tc>
        <w:tc>
          <w:tcPr>
            <w:tcW w:w="1165"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Jednostka miary</w:t>
            </w:r>
          </w:p>
        </w:tc>
        <w:tc>
          <w:tcPr>
            <w:tcW w:w="1058"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Cel pośredni (2024)</w:t>
            </w:r>
          </w:p>
        </w:tc>
        <w:tc>
          <w:tcPr>
            <w:tcW w:w="852"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Cel (2029)</w:t>
            </w:r>
          </w:p>
        </w:tc>
      </w:tr>
      <w:tr w:rsidR="005D151C" w:rsidRPr="00915E45" w:rsidTr="00420798">
        <w:trPr>
          <w:jc w:val="center"/>
        </w:trPr>
        <w:tc>
          <w:tcPr>
            <w:tcW w:w="704" w:type="dxa"/>
          </w:tcPr>
          <w:p w:rsidR="005D151C" w:rsidRPr="00915E45" w:rsidRDefault="005D151C" w:rsidP="00420798">
            <w:pPr>
              <w:spacing w:before="60" w:after="60" w:line="276" w:lineRule="auto"/>
              <w:rPr>
                <w:rFonts w:cstheme="minorHAnsi"/>
                <w:sz w:val="18"/>
                <w:szCs w:val="18"/>
                <w:lang w:val="en-US"/>
              </w:rPr>
            </w:pPr>
            <w:r w:rsidRPr="00915E45">
              <w:rPr>
                <w:rFonts w:cstheme="minorHAnsi"/>
                <w:sz w:val="18"/>
                <w:szCs w:val="18"/>
              </w:rPr>
              <w:t>2</w:t>
            </w:r>
          </w:p>
        </w:tc>
        <w:tc>
          <w:tcPr>
            <w:tcW w:w="992" w:type="dxa"/>
          </w:tcPr>
          <w:p w:rsidR="005D151C" w:rsidRPr="00915E45" w:rsidRDefault="005D151C" w:rsidP="00420798">
            <w:pPr>
              <w:spacing w:before="60" w:after="60" w:line="276" w:lineRule="auto"/>
              <w:rPr>
                <w:rFonts w:cstheme="minorHAnsi"/>
                <w:sz w:val="18"/>
                <w:szCs w:val="18"/>
                <w:lang w:val="en-US"/>
              </w:rPr>
            </w:pPr>
            <w:r w:rsidRPr="00915E45">
              <w:rPr>
                <w:rFonts w:cstheme="minorHAnsi"/>
                <w:sz w:val="18"/>
                <w:szCs w:val="18"/>
              </w:rPr>
              <w:t>(v)</w:t>
            </w:r>
          </w:p>
        </w:tc>
        <w:tc>
          <w:tcPr>
            <w:tcW w:w="851" w:type="dxa"/>
          </w:tcPr>
          <w:p w:rsidR="005D151C" w:rsidRPr="00915E45" w:rsidRDefault="005D151C" w:rsidP="00420798">
            <w:pPr>
              <w:spacing w:before="60" w:after="60" w:line="276" w:lineRule="auto"/>
              <w:rPr>
                <w:rFonts w:cstheme="minorHAnsi"/>
                <w:sz w:val="18"/>
                <w:szCs w:val="18"/>
                <w:lang w:val="en-US"/>
              </w:rPr>
            </w:pPr>
            <w:r w:rsidRPr="00915E45">
              <w:rPr>
                <w:rFonts w:cstheme="minorHAnsi"/>
                <w:sz w:val="18"/>
                <w:szCs w:val="18"/>
              </w:rPr>
              <w:t>EFRR</w:t>
            </w:r>
          </w:p>
        </w:tc>
        <w:tc>
          <w:tcPr>
            <w:tcW w:w="992" w:type="dxa"/>
          </w:tcPr>
          <w:p w:rsidR="005D151C" w:rsidRPr="00915E45" w:rsidRDefault="005D151C" w:rsidP="00420798">
            <w:pPr>
              <w:spacing w:before="60" w:after="60" w:line="276" w:lineRule="auto"/>
              <w:rPr>
                <w:rFonts w:cstheme="minorHAnsi"/>
                <w:sz w:val="18"/>
                <w:szCs w:val="18"/>
                <w:lang w:val="en-US"/>
              </w:rPr>
            </w:pPr>
            <w:r w:rsidRPr="00915E45">
              <w:rPr>
                <w:rFonts w:cstheme="minorHAnsi"/>
                <w:sz w:val="18"/>
                <w:szCs w:val="18"/>
              </w:rPr>
              <w:t>Słabiej rozwinięty</w:t>
            </w:r>
          </w:p>
        </w:tc>
        <w:tc>
          <w:tcPr>
            <w:tcW w:w="1418" w:type="dxa"/>
          </w:tcPr>
          <w:p w:rsidR="005D151C" w:rsidRPr="00915E45" w:rsidRDefault="005D151C" w:rsidP="00420798">
            <w:pPr>
              <w:spacing w:before="60" w:after="60" w:line="276" w:lineRule="auto"/>
              <w:rPr>
                <w:rFonts w:cstheme="minorHAnsi"/>
                <w:sz w:val="18"/>
                <w:szCs w:val="18"/>
                <w:lang w:val="en-US"/>
              </w:rPr>
            </w:pPr>
            <w:r w:rsidRPr="00915E45">
              <w:rPr>
                <w:rFonts w:cstheme="minorHAnsi"/>
                <w:sz w:val="18"/>
                <w:szCs w:val="18"/>
                <w:lang w:val="en-US"/>
              </w:rPr>
              <w:t>RCO 30</w:t>
            </w:r>
          </w:p>
        </w:tc>
        <w:tc>
          <w:tcPr>
            <w:tcW w:w="2651" w:type="dxa"/>
          </w:tcPr>
          <w:p w:rsidR="005D151C" w:rsidRPr="005B1D33" w:rsidRDefault="005D151C" w:rsidP="00420798">
            <w:pPr>
              <w:spacing w:before="60" w:after="60" w:line="276" w:lineRule="auto"/>
              <w:rPr>
                <w:rFonts w:eastAsia="Calibri" w:cstheme="minorHAnsi"/>
                <w:sz w:val="18"/>
                <w:szCs w:val="18"/>
              </w:rPr>
            </w:pPr>
            <w:r w:rsidRPr="005B1D33">
              <w:rPr>
                <w:rFonts w:eastAsia="Calibri" w:cstheme="minorHAnsi"/>
                <w:sz w:val="18"/>
                <w:szCs w:val="18"/>
              </w:rPr>
              <w:t>Długość nowych lub zmodernizowanych sieci</w:t>
            </w:r>
            <w:r>
              <w:rPr>
                <w:rFonts w:eastAsia="Calibri" w:cstheme="minorHAnsi"/>
                <w:sz w:val="18"/>
                <w:szCs w:val="18"/>
              </w:rPr>
              <w:t xml:space="preserve"> </w:t>
            </w:r>
            <w:r w:rsidRPr="005B1D33">
              <w:rPr>
                <w:rFonts w:eastAsia="Calibri" w:cstheme="minorHAnsi"/>
                <w:sz w:val="18"/>
                <w:szCs w:val="18"/>
              </w:rPr>
              <w:t>wodociągowych w ramach zbiorowych systemów</w:t>
            </w:r>
            <w:r>
              <w:rPr>
                <w:rFonts w:eastAsia="Calibri" w:cstheme="minorHAnsi"/>
                <w:sz w:val="18"/>
                <w:szCs w:val="18"/>
              </w:rPr>
              <w:t xml:space="preserve"> </w:t>
            </w:r>
            <w:r w:rsidRPr="005B1D33">
              <w:rPr>
                <w:rFonts w:eastAsia="Calibri" w:cstheme="minorHAnsi"/>
                <w:sz w:val="18"/>
                <w:szCs w:val="18"/>
              </w:rPr>
              <w:t xml:space="preserve">zaopatrzenia w wodę </w:t>
            </w:r>
          </w:p>
        </w:tc>
        <w:tc>
          <w:tcPr>
            <w:tcW w:w="1165" w:type="dxa"/>
          </w:tcPr>
          <w:p w:rsidR="005D151C" w:rsidRPr="00915E45" w:rsidRDefault="005D151C" w:rsidP="00420798">
            <w:pPr>
              <w:spacing w:before="60" w:after="60" w:line="276" w:lineRule="auto"/>
              <w:rPr>
                <w:rFonts w:cstheme="minorHAnsi"/>
                <w:sz w:val="18"/>
                <w:szCs w:val="18"/>
                <w:lang w:val="en-US"/>
              </w:rPr>
            </w:pPr>
            <w:r w:rsidRPr="00915E45">
              <w:rPr>
                <w:rFonts w:cstheme="minorHAnsi"/>
                <w:sz w:val="18"/>
                <w:szCs w:val="18"/>
                <w:lang w:val="en-US"/>
              </w:rPr>
              <w:t>km</w:t>
            </w:r>
          </w:p>
        </w:tc>
        <w:tc>
          <w:tcPr>
            <w:tcW w:w="1058" w:type="dxa"/>
          </w:tcPr>
          <w:p w:rsidR="005D151C" w:rsidRPr="00915E45" w:rsidRDefault="005D151C" w:rsidP="00420798">
            <w:pPr>
              <w:spacing w:before="60" w:after="60" w:line="276" w:lineRule="auto"/>
              <w:rPr>
                <w:rFonts w:cstheme="minorHAnsi"/>
                <w:sz w:val="18"/>
                <w:szCs w:val="18"/>
                <w:lang w:val="en-US"/>
              </w:rPr>
            </w:pPr>
          </w:p>
        </w:tc>
        <w:tc>
          <w:tcPr>
            <w:tcW w:w="852" w:type="dxa"/>
          </w:tcPr>
          <w:p w:rsidR="005D151C" w:rsidRPr="00915E45" w:rsidRDefault="005D151C" w:rsidP="00420798">
            <w:pPr>
              <w:spacing w:before="60" w:after="60" w:line="276" w:lineRule="auto"/>
              <w:rPr>
                <w:rFonts w:cstheme="minorHAnsi"/>
                <w:sz w:val="18"/>
                <w:szCs w:val="18"/>
                <w:lang w:val="en-US"/>
              </w:rPr>
            </w:pPr>
          </w:p>
        </w:tc>
      </w:tr>
      <w:tr w:rsidR="005D151C" w:rsidRPr="00915E45" w:rsidTr="00420798">
        <w:trPr>
          <w:jc w:val="center"/>
        </w:trPr>
        <w:tc>
          <w:tcPr>
            <w:tcW w:w="704" w:type="dxa"/>
          </w:tcPr>
          <w:p w:rsidR="005D151C" w:rsidRPr="00915E45" w:rsidRDefault="005D151C" w:rsidP="00420798">
            <w:pPr>
              <w:spacing w:before="60" w:after="60" w:line="276" w:lineRule="auto"/>
              <w:rPr>
                <w:rFonts w:cstheme="minorHAnsi"/>
                <w:sz w:val="18"/>
                <w:szCs w:val="18"/>
              </w:rPr>
            </w:pPr>
            <w:r w:rsidRPr="00915E45">
              <w:rPr>
                <w:rFonts w:cstheme="minorHAnsi"/>
                <w:sz w:val="18"/>
                <w:szCs w:val="18"/>
              </w:rPr>
              <w:t>2</w:t>
            </w:r>
          </w:p>
        </w:tc>
        <w:tc>
          <w:tcPr>
            <w:tcW w:w="992" w:type="dxa"/>
          </w:tcPr>
          <w:p w:rsidR="005D151C" w:rsidRPr="00915E45" w:rsidRDefault="005D151C" w:rsidP="00420798">
            <w:pPr>
              <w:spacing w:before="60" w:after="60" w:line="276" w:lineRule="auto"/>
              <w:rPr>
                <w:rFonts w:cstheme="minorHAnsi"/>
                <w:sz w:val="18"/>
                <w:szCs w:val="18"/>
              </w:rPr>
            </w:pPr>
            <w:r w:rsidRPr="00915E45">
              <w:rPr>
                <w:rFonts w:cstheme="minorHAnsi"/>
                <w:sz w:val="18"/>
                <w:szCs w:val="18"/>
              </w:rPr>
              <w:t>(v)</w:t>
            </w:r>
          </w:p>
        </w:tc>
        <w:tc>
          <w:tcPr>
            <w:tcW w:w="851" w:type="dxa"/>
          </w:tcPr>
          <w:p w:rsidR="005D151C" w:rsidRPr="00915E45" w:rsidRDefault="005D151C" w:rsidP="00420798">
            <w:pPr>
              <w:spacing w:before="60" w:after="60" w:line="276" w:lineRule="auto"/>
              <w:rPr>
                <w:rFonts w:cstheme="minorHAnsi"/>
                <w:sz w:val="18"/>
                <w:szCs w:val="18"/>
              </w:rPr>
            </w:pPr>
            <w:r w:rsidRPr="00915E45">
              <w:rPr>
                <w:rFonts w:cstheme="minorHAnsi"/>
                <w:sz w:val="18"/>
                <w:szCs w:val="18"/>
              </w:rPr>
              <w:t>EFRR</w:t>
            </w:r>
          </w:p>
        </w:tc>
        <w:tc>
          <w:tcPr>
            <w:tcW w:w="992" w:type="dxa"/>
          </w:tcPr>
          <w:p w:rsidR="005D151C" w:rsidRPr="00915E45" w:rsidRDefault="005D151C" w:rsidP="00420798">
            <w:pPr>
              <w:spacing w:before="60" w:after="60" w:line="276" w:lineRule="auto"/>
              <w:rPr>
                <w:rFonts w:cstheme="minorHAnsi"/>
                <w:sz w:val="18"/>
                <w:szCs w:val="18"/>
              </w:rPr>
            </w:pPr>
            <w:r w:rsidRPr="00915E45">
              <w:rPr>
                <w:rFonts w:cstheme="minorHAnsi"/>
                <w:sz w:val="18"/>
                <w:szCs w:val="18"/>
              </w:rPr>
              <w:t>Słabiej rozwinięty</w:t>
            </w:r>
          </w:p>
        </w:tc>
        <w:tc>
          <w:tcPr>
            <w:tcW w:w="1418" w:type="dxa"/>
          </w:tcPr>
          <w:p w:rsidR="005D151C" w:rsidRPr="00915E45" w:rsidRDefault="005D151C" w:rsidP="00420798">
            <w:pPr>
              <w:spacing w:before="60" w:after="60" w:line="276" w:lineRule="auto"/>
              <w:rPr>
                <w:rFonts w:cstheme="minorHAnsi"/>
                <w:sz w:val="18"/>
                <w:szCs w:val="18"/>
              </w:rPr>
            </w:pPr>
            <w:r w:rsidRPr="00915E45">
              <w:rPr>
                <w:rFonts w:cstheme="minorHAnsi"/>
                <w:sz w:val="18"/>
                <w:szCs w:val="18"/>
                <w:lang w:val="en-US"/>
              </w:rPr>
              <w:t>RCO 31</w:t>
            </w:r>
          </w:p>
        </w:tc>
        <w:tc>
          <w:tcPr>
            <w:tcW w:w="2651" w:type="dxa"/>
          </w:tcPr>
          <w:p w:rsidR="005D151C" w:rsidRPr="002A4B46" w:rsidRDefault="005D151C" w:rsidP="00420798">
            <w:pPr>
              <w:spacing w:before="60" w:after="60" w:line="276" w:lineRule="auto"/>
              <w:rPr>
                <w:rFonts w:cstheme="minorHAnsi"/>
                <w:sz w:val="18"/>
                <w:szCs w:val="18"/>
              </w:rPr>
            </w:pPr>
            <w:r w:rsidRPr="002A4B46">
              <w:rPr>
                <w:rFonts w:cstheme="minorHAnsi"/>
                <w:sz w:val="18"/>
                <w:szCs w:val="18"/>
              </w:rPr>
              <w:t>Długość nowych lub zmodernizowanych sieci</w:t>
            </w:r>
            <w:r>
              <w:rPr>
                <w:rFonts w:cstheme="minorHAnsi"/>
                <w:sz w:val="18"/>
                <w:szCs w:val="18"/>
              </w:rPr>
              <w:t xml:space="preserve"> </w:t>
            </w:r>
            <w:r w:rsidRPr="002A4B46">
              <w:rPr>
                <w:rFonts w:cstheme="minorHAnsi"/>
                <w:sz w:val="18"/>
                <w:szCs w:val="18"/>
              </w:rPr>
              <w:t>kanalizacyjnych w ramach zbiorowych systemów</w:t>
            </w:r>
            <w:r>
              <w:rPr>
                <w:rFonts w:cstheme="minorHAnsi"/>
                <w:sz w:val="18"/>
                <w:szCs w:val="18"/>
              </w:rPr>
              <w:t xml:space="preserve"> </w:t>
            </w:r>
            <w:r w:rsidRPr="002A4B46">
              <w:rPr>
                <w:rFonts w:cstheme="minorHAnsi"/>
                <w:sz w:val="18"/>
                <w:szCs w:val="18"/>
              </w:rPr>
              <w:t>odprowadzania ścieków</w:t>
            </w:r>
            <w:r>
              <w:rPr>
                <w:rFonts w:cstheme="minorHAnsi"/>
                <w:sz w:val="18"/>
                <w:szCs w:val="18"/>
              </w:rPr>
              <w:t xml:space="preserve"> </w:t>
            </w:r>
          </w:p>
        </w:tc>
        <w:tc>
          <w:tcPr>
            <w:tcW w:w="1165" w:type="dxa"/>
          </w:tcPr>
          <w:p w:rsidR="005D151C" w:rsidRPr="00915E45" w:rsidRDefault="005D151C" w:rsidP="00420798">
            <w:pPr>
              <w:spacing w:before="60" w:after="60" w:line="276" w:lineRule="auto"/>
              <w:rPr>
                <w:rFonts w:cstheme="minorHAnsi"/>
                <w:sz w:val="18"/>
                <w:szCs w:val="18"/>
                <w:lang w:val="en-US"/>
              </w:rPr>
            </w:pPr>
            <w:r w:rsidRPr="00915E45">
              <w:rPr>
                <w:rFonts w:cstheme="minorHAnsi"/>
                <w:sz w:val="18"/>
                <w:szCs w:val="18"/>
                <w:lang w:val="en-US"/>
              </w:rPr>
              <w:t>km</w:t>
            </w:r>
          </w:p>
        </w:tc>
        <w:tc>
          <w:tcPr>
            <w:tcW w:w="1058" w:type="dxa"/>
          </w:tcPr>
          <w:p w:rsidR="005D151C" w:rsidRPr="00915E45" w:rsidRDefault="00CC0607" w:rsidP="00420798">
            <w:pPr>
              <w:spacing w:before="60" w:after="60" w:line="276" w:lineRule="auto"/>
              <w:rPr>
                <w:rFonts w:cstheme="minorHAnsi"/>
                <w:sz w:val="18"/>
                <w:szCs w:val="18"/>
                <w:lang w:val="en-US"/>
              </w:rPr>
            </w:pPr>
            <w:r>
              <w:rPr>
                <w:rFonts w:cstheme="minorHAnsi"/>
                <w:sz w:val="18"/>
                <w:szCs w:val="18"/>
                <w:lang w:val="en-US"/>
              </w:rPr>
              <w:t>25</w:t>
            </w:r>
          </w:p>
        </w:tc>
        <w:tc>
          <w:tcPr>
            <w:tcW w:w="852" w:type="dxa"/>
          </w:tcPr>
          <w:p w:rsidR="005D151C" w:rsidRPr="00915E45" w:rsidRDefault="00CC0607" w:rsidP="00420798">
            <w:pPr>
              <w:spacing w:before="60" w:after="60" w:line="276" w:lineRule="auto"/>
              <w:rPr>
                <w:rFonts w:cstheme="minorHAnsi"/>
                <w:sz w:val="18"/>
                <w:szCs w:val="18"/>
                <w:lang w:val="en-US"/>
              </w:rPr>
            </w:pPr>
            <w:r>
              <w:rPr>
                <w:rFonts w:cstheme="minorHAnsi"/>
                <w:sz w:val="18"/>
                <w:szCs w:val="18"/>
                <w:lang w:val="en-US"/>
              </w:rPr>
              <w:t>140</w:t>
            </w:r>
          </w:p>
        </w:tc>
      </w:tr>
      <w:tr w:rsidR="005D151C" w:rsidRPr="00915E45" w:rsidTr="00420798">
        <w:trPr>
          <w:jc w:val="center"/>
        </w:trPr>
        <w:tc>
          <w:tcPr>
            <w:tcW w:w="704" w:type="dxa"/>
          </w:tcPr>
          <w:p w:rsidR="005D151C" w:rsidRPr="00915E45" w:rsidRDefault="005D151C" w:rsidP="00420798">
            <w:pPr>
              <w:spacing w:before="60" w:after="60" w:line="276" w:lineRule="auto"/>
              <w:rPr>
                <w:rFonts w:cstheme="minorHAnsi"/>
                <w:sz w:val="18"/>
                <w:szCs w:val="18"/>
                <w:lang w:val="en-US"/>
              </w:rPr>
            </w:pPr>
            <w:r w:rsidRPr="00915E45">
              <w:rPr>
                <w:rFonts w:cstheme="minorHAnsi"/>
                <w:sz w:val="18"/>
                <w:szCs w:val="18"/>
              </w:rPr>
              <w:t>2</w:t>
            </w:r>
          </w:p>
        </w:tc>
        <w:tc>
          <w:tcPr>
            <w:tcW w:w="992" w:type="dxa"/>
          </w:tcPr>
          <w:p w:rsidR="005D151C" w:rsidRPr="00915E45" w:rsidRDefault="005D151C" w:rsidP="00420798">
            <w:pPr>
              <w:spacing w:before="60" w:after="60" w:line="276" w:lineRule="auto"/>
              <w:rPr>
                <w:rFonts w:cstheme="minorHAnsi"/>
                <w:sz w:val="18"/>
                <w:szCs w:val="18"/>
                <w:lang w:val="en-US"/>
              </w:rPr>
            </w:pPr>
            <w:r w:rsidRPr="00915E45">
              <w:rPr>
                <w:rFonts w:cstheme="minorHAnsi"/>
                <w:sz w:val="18"/>
                <w:szCs w:val="18"/>
              </w:rPr>
              <w:t>(v)</w:t>
            </w:r>
          </w:p>
        </w:tc>
        <w:tc>
          <w:tcPr>
            <w:tcW w:w="851" w:type="dxa"/>
          </w:tcPr>
          <w:p w:rsidR="005D151C" w:rsidRPr="00915E45" w:rsidRDefault="005D151C" w:rsidP="00420798">
            <w:pPr>
              <w:spacing w:before="60" w:after="60" w:line="276" w:lineRule="auto"/>
              <w:rPr>
                <w:rFonts w:cstheme="minorHAnsi"/>
                <w:sz w:val="18"/>
                <w:szCs w:val="18"/>
                <w:lang w:val="en-US"/>
              </w:rPr>
            </w:pPr>
            <w:r w:rsidRPr="00915E45">
              <w:rPr>
                <w:rFonts w:cstheme="minorHAnsi"/>
                <w:sz w:val="18"/>
                <w:szCs w:val="18"/>
              </w:rPr>
              <w:t>EFRR</w:t>
            </w:r>
          </w:p>
        </w:tc>
        <w:tc>
          <w:tcPr>
            <w:tcW w:w="992" w:type="dxa"/>
          </w:tcPr>
          <w:p w:rsidR="005D151C" w:rsidRPr="00915E45" w:rsidRDefault="005D151C" w:rsidP="00420798">
            <w:pPr>
              <w:spacing w:before="60" w:after="60" w:line="276" w:lineRule="auto"/>
              <w:rPr>
                <w:rFonts w:cstheme="minorHAnsi"/>
                <w:sz w:val="18"/>
                <w:szCs w:val="18"/>
                <w:lang w:val="en-US"/>
              </w:rPr>
            </w:pPr>
            <w:r w:rsidRPr="00915E45">
              <w:rPr>
                <w:rFonts w:cstheme="minorHAnsi"/>
                <w:sz w:val="18"/>
                <w:szCs w:val="18"/>
              </w:rPr>
              <w:t>Słabiej rozwinięty</w:t>
            </w:r>
          </w:p>
        </w:tc>
        <w:tc>
          <w:tcPr>
            <w:tcW w:w="1418" w:type="dxa"/>
          </w:tcPr>
          <w:p w:rsidR="005D151C" w:rsidRPr="00915E45" w:rsidRDefault="005D151C" w:rsidP="00420798">
            <w:pPr>
              <w:spacing w:before="60" w:after="60" w:line="276" w:lineRule="auto"/>
              <w:rPr>
                <w:rFonts w:cstheme="minorHAnsi"/>
                <w:sz w:val="18"/>
                <w:szCs w:val="18"/>
                <w:lang w:val="en-US"/>
              </w:rPr>
            </w:pPr>
            <w:r w:rsidRPr="00915E45">
              <w:rPr>
                <w:rFonts w:cstheme="minorHAnsi"/>
                <w:sz w:val="18"/>
                <w:szCs w:val="18"/>
                <w:lang w:val="en-US"/>
              </w:rPr>
              <w:t>RCO 32</w:t>
            </w:r>
          </w:p>
        </w:tc>
        <w:tc>
          <w:tcPr>
            <w:tcW w:w="2651" w:type="dxa"/>
          </w:tcPr>
          <w:p w:rsidR="005D151C" w:rsidRPr="002A4B46" w:rsidRDefault="005D151C" w:rsidP="00420798">
            <w:pPr>
              <w:spacing w:before="60" w:after="60" w:line="276" w:lineRule="auto"/>
              <w:rPr>
                <w:rFonts w:cstheme="minorHAnsi"/>
                <w:sz w:val="18"/>
                <w:szCs w:val="18"/>
              </w:rPr>
            </w:pPr>
            <w:r w:rsidRPr="002A4B46">
              <w:rPr>
                <w:rFonts w:cstheme="minorHAnsi"/>
                <w:sz w:val="18"/>
                <w:szCs w:val="18"/>
              </w:rPr>
              <w:t>Wyd</w:t>
            </w:r>
            <w:r>
              <w:rPr>
                <w:rFonts w:cstheme="minorHAnsi"/>
                <w:sz w:val="18"/>
                <w:szCs w:val="18"/>
              </w:rPr>
              <w:t xml:space="preserve">ajność nowo </w:t>
            </w:r>
            <w:r w:rsidRPr="002A4B46">
              <w:rPr>
                <w:rFonts w:cstheme="minorHAnsi"/>
                <w:sz w:val="18"/>
                <w:szCs w:val="18"/>
              </w:rPr>
              <w:t>wybudowanych lub</w:t>
            </w:r>
            <w:r>
              <w:rPr>
                <w:rFonts w:cstheme="minorHAnsi"/>
                <w:sz w:val="18"/>
                <w:szCs w:val="18"/>
              </w:rPr>
              <w:t xml:space="preserve"> </w:t>
            </w:r>
            <w:r w:rsidRPr="002A4B46">
              <w:rPr>
                <w:rFonts w:cstheme="minorHAnsi"/>
                <w:sz w:val="18"/>
                <w:szCs w:val="18"/>
              </w:rPr>
              <w:t xml:space="preserve">zmodernizowanych instalacji oczyszczania ścieków </w:t>
            </w:r>
          </w:p>
        </w:tc>
        <w:tc>
          <w:tcPr>
            <w:tcW w:w="1165" w:type="dxa"/>
          </w:tcPr>
          <w:p w:rsidR="005D151C" w:rsidRPr="00915E45" w:rsidRDefault="005D151C" w:rsidP="00420798">
            <w:pPr>
              <w:spacing w:before="60" w:after="60" w:line="276" w:lineRule="auto"/>
              <w:rPr>
                <w:rFonts w:cstheme="minorHAnsi"/>
                <w:sz w:val="18"/>
                <w:szCs w:val="18"/>
                <w:lang w:val="en-US"/>
              </w:rPr>
            </w:pPr>
            <w:r w:rsidRPr="00915E45">
              <w:rPr>
                <w:rFonts w:cstheme="minorHAnsi"/>
                <w:sz w:val="18"/>
                <w:szCs w:val="18"/>
              </w:rPr>
              <w:t>RLM</w:t>
            </w:r>
          </w:p>
        </w:tc>
        <w:tc>
          <w:tcPr>
            <w:tcW w:w="1058" w:type="dxa"/>
          </w:tcPr>
          <w:p w:rsidR="005D151C" w:rsidRPr="00915E45" w:rsidRDefault="005D151C" w:rsidP="00420798">
            <w:pPr>
              <w:spacing w:before="60" w:after="60" w:line="276" w:lineRule="auto"/>
              <w:rPr>
                <w:rFonts w:cstheme="minorHAnsi"/>
                <w:sz w:val="18"/>
                <w:szCs w:val="18"/>
                <w:lang w:val="en-US"/>
              </w:rPr>
            </w:pPr>
          </w:p>
        </w:tc>
        <w:tc>
          <w:tcPr>
            <w:tcW w:w="852" w:type="dxa"/>
          </w:tcPr>
          <w:p w:rsidR="005D151C" w:rsidRPr="00915E45" w:rsidRDefault="005D151C" w:rsidP="00420798">
            <w:pPr>
              <w:spacing w:before="60" w:after="60" w:line="276" w:lineRule="auto"/>
              <w:rPr>
                <w:rFonts w:cstheme="minorHAnsi"/>
                <w:sz w:val="18"/>
                <w:szCs w:val="18"/>
                <w:lang w:val="en-US"/>
              </w:rPr>
            </w:pPr>
          </w:p>
        </w:tc>
      </w:tr>
    </w:tbl>
    <w:p w:rsidR="00915E45" w:rsidRPr="00915E45" w:rsidRDefault="00915E45" w:rsidP="00915E45">
      <w:pPr>
        <w:spacing w:before="60" w:after="60" w:line="276" w:lineRule="auto"/>
      </w:pPr>
      <w:r w:rsidRPr="00915E45">
        <w:lastRenderedPageBreak/>
        <w:t>Tabela 2. Wskaźnik rezultatu</w:t>
      </w:r>
    </w:p>
    <w:tbl>
      <w:tblPr>
        <w:tblStyle w:val="Tabela-Siatka4"/>
        <w:tblW w:w="10683" w:type="dxa"/>
        <w:jc w:val="center"/>
        <w:tblLayout w:type="fixed"/>
        <w:tblLook w:val="04A0" w:firstRow="1" w:lastRow="0" w:firstColumn="1" w:lastColumn="0" w:noHBand="0" w:noVBand="1"/>
      </w:tblPr>
      <w:tblGrid>
        <w:gridCol w:w="704"/>
        <w:gridCol w:w="1134"/>
        <w:gridCol w:w="851"/>
        <w:gridCol w:w="992"/>
        <w:gridCol w:w="850"/>
        <w:gridCol w:w="993"/>
        <w:gridCol w:w="992"/>
        <w:gridCol w:w="850"/>
        <w:gridCol w:w="709"/>
        <w:gridCol w:w="851"/>
        <w:gridCol w:w="992"/>
        <w:gridCol w:w="765"/>
      </w:tblGrid>
      <w:tr w:rsidR="00915E45" w:rsidRPr="00915E45" w:rsidTr="002C6C64">
        <w:trPr>
          <w:tblHeader/>
          <w:jc w:val="center"/>
        </w:trPr>
        <w:tc>
          <w:tcPr>
            <w:tcW w:w="704"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Priorytet</w:t>
            </w:r>
          </w:p>
        </w:tc>
        <w:tc>
          <w:tcPr>
            <w:tcW w:w="1134"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Cel szczegółowy</w:t>
            </w:r>
          </w:p>
        </w:tc>
        <w:tc>
          <w:tcPr>
            <w:tcW w:w="851"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Fundusz</w:t>
            </w:r>
          </w:p>
        </w:tc>
        <w:tc>
          <w:tcPr>
            <w:tcW w:w="992"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Kategoria regionu</w:t>
            </w:r>
          </w:p>
        </w:tc>
        <w:tc>
          <w:tcPr>
            <w:tcW w:w="850"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Nr identyfikacyjny</w:t>
            </w:r>
          </w:p>
        </w:tc>
        <w:tc>
          <w:tcPr>
            <w:tcW w:w="993"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Wskaźnik</w:t>
            </w:r>
          </w:p>
        </w:tc>
        <w:tc>
          <w:tcPr>
            <w:tcW w:w="992"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Jednostka miary</w:t>
            </w:r>
          </w:p>
        </w:tc>
        <w:tc>
          <w:tcPr>
            <w:tcW w:w="850"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Wartość bazowa</w:t>
            </w:r>
          </w:p>
        </w:tc>
        <w:tc>
          <w:tcPr>
            <w:tcW w:w="709"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Rok referencyjny</w:t>
            </w:r>
          </w:p>
        </w:tc>
        <w:tc>
          <w:tcPr>
            <w:tcW w:w="851"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Cel (2029)</w:t>
            </w:r>
          </w:p>
        </w:tc>
        <w:tc>
          <w:tcPr>
            <w:tcW w:w="992"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Źródło danych</w:t>
            </w:r>
          </w:p>
        </w:tc>
        <w:tc>
          <w:tcPr>
            <w:tcW w:w="765" w:type="dxa"/>
          </w:tcPr>
          <w:p w:rsidR="00915E45" w:rsidRPr="00915E45" w:rsidRDefault="00915E45" w:rsidP="00420798">
            <w:pPr>
              <w:spacing w:before="60" w:after="60" w:line="276" w:lineRule="auto"/>
              <w:rPr>
                <w:rFonts w:cstheme="minorHAnsi"/>
                <w:sz w:val="18"/>
                <w:szCs w:val="18"/>
              </w:rPr>
            </w:pPr>
            <w:r w:rsidRPr="00915E45">
              <w:rPr>
                <w:rFonts w:cstheme="minorHAnsi"/>
                <w:sz w:val="18"/>
                <w:szCs w:val="18"/>
              </w:rPr>
              <w:t>Uwagi</w:t>
            </w:r>
          </w:p>
        </w:tc>
      </w:tr>
      <w:tr w:rsidR="00915E45" w:rsidRPr="00915E45" w:rsidTr="00420798">
        <w:trPr>
          <w:jc w:val="center"/>
        </w:trPr>
        <w:tc>
          <w:tcPr>
            <w:tcW w:w="704" w:type="dxa"/>
          </w:tcPr>
          <w:p w:rsidR="00915E45" w:rsidRPr="00915E45" w:rsidRDefault="00915E45" w:rsidP="00420798">
            <w:pPr>
              <w:spacing w:before="60" w:after="60" w:line="276" w:lineRule="auto"/>
              <w:rPr>
                <w:rFonts w:cstheme="minorHAnsi"/>
                <w:sz w:val="18"/>
                <w:szCs w:val="18"/>
                <w:lang w:val="en-US"/>
              </w:rPr>
            </w:pPr>
            <w:r w:rsidRPr="00915E45">
              <w:rPr>
                <w:rFonts w:cstheme="minorHAnsi"/>
                <w:sz w:val="18"/>
                <w:szCs w:val="18"/>
              </w:rPr>
              <w:t>2</w:t>
            </w:r>
          </w:p>
        </w:tc>
        <w:tc>
          <w:tcPr>
            <w:tcW w:w="1134" w:type="dxa"/>
          </w:tcPr>
          <w:p w:rsidR="00915E45" w:rsidRPr="00915E45" w:rsidRDefault="00915E45" w:rsidP="00420798">
            <w:pPr>
              <w:spacing w:before="60" w:after="60" w:line="276" w:lineRule="auto"/>
              <w:rPr>
                <w:rFonts w:cstheme="minorHAnsi"/>
                <w:sz w:val="18"/>
                <w:szCs w:val="18"/>
                <w:lang w:val="en-US"/>
              </w:rPr>
            </w:pPr>
            <w:r w:rsidRPr="00915E45">
              <w:rPr>
                <w:rFonts w:cstheme="minorHAnsi"/>
                <w:sz w:val="18"/>
                <w:szCs w:val="18"/>
              </w:rPr>
              <w:t>(v)</w:t>
            </w:r>
          </w:p>
        </w:tc>
        <w:tc>
          <w:tcPr>
            <w:tcW w:w="851" w:type="dxa"/>
          </w:tcPr>
          <w:p w:rsidR="00915E45" w:rsidRPr="00915E45" w:rsidRDefault="00915E45" w:rsidP="00420798">
            <w:pPr>
              <w:spacing w:before="60" w:after="60" w:line="276" w:lineRule="auto"/>
              <w:rPr>
                <w:rFonts w:cstheme="minorHAnsi"/>
                <w:sz w:val="18"/>
                <w:szCs w:val="18"/>
                <w:lang w:val="en-US"/>
              </w:rPr>
            </w:pPr>
            <w:r w:rsidRPr="00915E45">
              <w:rPr>
                <w:rFonts w:cstheme="minorHAnsi"/>
                <w:sz w:val="18"/>
                <w:szCs w:val="18"/>
              </w:rPr>
              <w:t>EFRR</w:t>
            </w:r>
          </w:p>
        </w:tc>
        <w:tc>
          <w:tcPr>
            <w:tcW w:w="992" w:type="dxa"/>
          </w:tcPr>
          <w:p w:rsidR="00915E45" w:rsidRPr="00915E45" w:rsidRDefault="00915E45" w:rsidP="00420798">
            <w:pPr>
              <w:spacing w:before="60" w:after="60" w:line="276" w:lineRule="auto"/>
              <w:rPr>
                <w:rFonts w:cstheme="minorHAnsi"/>
                <w:sz w:val="18"/>
                <w:szCs w:val="18"/>
                <w:lang w:val="en-US"/>
              </w:rPr>
            </w:pPr>
            <w:r w:rsidRPr="00915E45">
              <w:rPr>
                <w:rFonts w:cstheme="minorHAnsi"/>
                <w:sz w:val="18"/>
                <w:szCs w:val="18"/>
              </w:rPr>
              <w:t>Słabiej rozwinięty</w:t>
            </w:r>
          </w:p>
        </w:tc>
        <w:tc>
          <w:tcPr>
            <w:tcW w:w="850" w:type="dxa"/>
          </w:tcPr>
          <w:p w:rsidR="00915E45" w:rsidRPr="00915E45" w:rsidRDefault="00915E45" w:rsidP="00420798">
            <w:pPr>
              <w:spacing w:before="60" w:after="60" w:line="276" w:lineRule="auto"/>
              <w:rPr>
                <w:rFonts w:cstheme="minorHAnsi"/>
                <w:sz w:val="18"/>
                <w:szCs w:val="18"/>
                <w:lang w:val="en-US"/>
              </w:rPr>
            </w:pPr>
            <w:r w:rsidRPr="00915E45">
              <w:rPr>
                <w:rFonts w:cstheme="minorHAnsi"/>
                <w:sz w:val="18"/>
                <w:szCs w:val="18"/>
                <w:lang w:val="en-US"/>
              </w:rPr>
              <w:t>RCR 41</w:t>
            </w:r>
          </w:p>
        </w:tc>
        <w:tc>
          <w:tcPr>
            <w:tcW w:w="993" w:type="dxa"/>
          </w:tcPr>
          <w:p w:rsidR="00915E45" w:rsidRPr="005D151C" w:rsidRDefault="005D151C" w:rsidP="00420798">
            <w:pPr>
              <w:spacing w:before="60" w:after="60" w:line="276" w:lineRule="auto"/>
              <w:rPr>
                <w:rFonts w:cstheme="minorHAnsi"/>
                <w:sz w:val="18"/>
                <w:szCs w:val="18"/>
              </w:rPr>
            </w:pPr>
            <w:r w:rsidRPr="005D151C">
              <w:rPr>
                <w:rFonts w:cstheme="minorHAnsi"/>
                <w:sz w:val="18"/>
                <w:szCs w:val="18"/>
              </w:rPr>
              <w:t>Ludność przyłączona do udoskonalonych zbiorowych systemów zaopatrzenia w wodę</w:t>
            </w:r>
          </w:p>
        </w:tc>
        <w:tc>
          <w:tcPr>
            <w:tcW w:w="992" w:type="dxa"/>
          </w:tcPr>
          <w:p w:rsidR="00915E45" w:rsidRPr="001465D9" w:rsidRDefault="00915E45" w:rsidP="00420798">
            <w:pPr>
              <w:spacing w:before="60" w:after="60" w:line="276" w:lineRule="auto"/>
              <w:rPr>
                <w:rFonts w:cstheme="minorHAnsi"/>
                <w:sz w:val="18"/>
                <w:szCs w:val="18"/>
              </w:rPr>
            </w:pPr>
            <w:r w:rsidRPr="001465D9">
              <w:rPr>
                <w:rFonts w:cstheme="minorHAnsi"/>
                <w:sz w:val="18"/>
                <w:szCs w:val="18"/>
              </w:rPr>
              <w:t>osoby</w:t>
            </w:r>
          </w:p>
        </w:tc>
        <w:tc>
          <w:tcPr>
            <w:tcW w:w="850" w:type="dxa"/>
          </w:tcPr>
          <w:p w:rsidR="00915E45" w:rsidRPr="00915E45" w:rsidRDefault="00EE2E83" w:rsidP="00420798">
            <w:pPr>
              <w:spacing w:before="60" w:after="60" w:line="276" w:lineRule="auto"/>
              <w:rPr>
                <w:rFonts w:cstheme="minorHAnsi"/>
                <w:sz w:val="18"/>
                <w:szCs w:val="18"/>
                <w:lang w:val="en-US"/>
              </w:rPr>
            </w:pPr>
            <w:r>
              <w:rPr>
                <w:rFonts w:cstheme="minorHAnsi"/>
                <w:sz w:val="18"/>
                <w:szCs w:val="18"/>
                <w:lang w:val="en-US"/>
              </w:rPr>
              <w:t>0</w:t>
            </w:r>
          </w:p>
        </w:tc>
        <w:tc>
          <w:tcPr>
            <w:tcW w:w="709" w:type="dxa"/>
          </w:tcPr>
          <w:p w:rsidR="00915E45" w:rsidRPr="00915E45" w:rsidRDefault="00EE2E83" w:rsidP="00420798">
            <w:pPr>
              <w:spacing w:before="60" w:after="60" w:line="276" w:lineRule="auto"/>
              <w:rPr>
                <w:rFonts w:cstheme="minorHAnsi"/>
                <w:sz w:val="18"/>
                <w:szCs w:val="18"/>
                <w:lang w:val="en-US"/>
              </w:rPr>
            </w:pPr>
            <w:r>
              <w:rPr>
                <w:rFonts w:cstheme="minorHAnsi"/>
                <w:sz w:val="18"/>
                <w:szCs w:val="18"/>
                <w:lang w:val="en-US"/>
              </w:rPr>
              <w:t>2021</w:t>
            </w:r>
          </w:p>
        </w:tc>
        <w:tc>
          <w:tcPr>
            <w:tcW w:w="851" w:type="dxa"/>
          </w:tcPr>
          <w:p w:rsidR="00915E45" w:rsidRPr="00915E45" w:rsidRDefault="00915E45" w:rsidP="00420798">
            <w:pPr>
              <w:spacing w:before="60" w:after="60" w:line="276" w:lineRule="auto"/>
              <w:rPr>
                <w:rFonts w:cstheme="minorHAnsi"/>
                <w:sz w:val="18"/>
                <w:szCs w:val="18"/>
                <w:lang w:val="en-US"/>
              </w:rPr>
            </w:pPr>
          </w:p>
        </w:tc>
        <w:tc>
          <w:tcPr>
            <w:tcW w:w="992" w:type="dxa"/>
          </w:tcPr>
          <w:p w:rsidR="00915E45" w:rsidRPr="00915E45" w:rsidRDefault="00EE2E83" w:rsidP="00420798">
            <w:pPr>
              <w:spacing w:before="60" w:after="60" w:line="276" w:lineRule="auto"/>
              <w:rPr>
                <w:rFonts w:cstheme="minorHAnsi"/>
                <w:sz w:val="18"/>
                <w:szCs w:val="18"/>
                <w:lang w:val="en-US"/>
              </w:rPr>
            </w:pPr>
            <w:r>
              <w:rPr>
                <w:rFonts w:cstheme="minorHAnsi"/>
                <w:sz w:val="18"/>
                <w:szCs w:val="18"/>
                <w:lang w:val="en-US"/>
              </w:rPr>
              <w:t>IZ FEP</w:t>
            </w:r>
          </w:p>
        </w:tc>
        <w:tc>
          <w:tcPr>
            <w:tcW w:w="765" w:type="dxa"/>
          </w:tcPr>
          <w:p w:rsidR="00915E45" w:rsidRPr="00915E45" w:rsidRDefault="00915E45" w:rsidP="00420798">
            <w:pPr>
              <w:spacing w:before="60" w:after="60" w:line="276" w:lineRule="auto"/>
              <w:rPr>
                <w:rFonts w:cstheme="minorHAnsi"/>
                <w:sz w:val="18"/>
                <w:szCs w:val="18"/>
                <w:lang w:val="en-US"/>
              </w:rPr>
            </w:pPr>
          </w:p>
        </w:tc>
      </w:tr>
      <w:tr w:rsidR="005D151C" w:rsidRPr="00915E45" w:rsidTr="00420798">
        <w:trPr>
          <w:jc w:val="center"/>
        </w:trPr>
        <w:tc>
          <w:tcPr>
            <w:tcW w:w="704" w:type="dxa"/>
          </w:tcPr>
          <w:p w:rsidR="005D151C" w:rsidRPr="00915E45" w:rsidRDefault="005D151C" w:rsidP="00420798">
            <w:pPr>
              <w:spacing w:before="60" w:after="60" w:line="276" w:lineRule="auto"/>
              <w:rPr>
                <w:rFonts w:cstheme="minorHAnsi"/>
                <w:sz w:val="18"/>
                <w:szCs w:val="18"/>
              </w:rPr>
            </w:pPr>
            <w:r w:rsidRPr="00915E45">
              <w:rPr>
                <w:rFonts w:cstheme="minorHAnsi"/>
                <w:sz w:val="18"/>
                <w:szCs w:val="18"/>
              </w:rPr>
              <w:t>2</w:t>
            </w:r>
          </w:p>
        </w:tc>
        <w:tc>
          <w:tcPr>
            <w:tcW w:w="1134" w:type="dxa"/>
          </w:tcPr>
          <w:p w:rsidR="005D151C" w:rsidRPr="00915E45" w:rsidRDefault="005D151C" w:rsidP="00420798">
            <w:pPr>
              <w:spacing w:before="60" w:after="60" w:line="276" w:lineRule="auto"/>
              <w:rPr>
                <w:rFonts w:cstheme="minorHAnsi"/>
                <w:sz w:val="18"/>
                <w:szCs w:val="18"/>
              </w:rPr>
            </w:pPr>
            <w:r w:rsidRPr="00915E45">
              <w:rPr>
                <w:rFonts w:cstheme="minorHAnsi"/>
                <w:sz w:val="18"/>
                <w:szCs w:val="18"/>
              </w:rPr>
              <w:t>(v)</w:t>
            </w:r>
          </w:p>
        </w:tc>
        <w:tc>
          <w:tcPr>
            <w:tcW w:w="851" w:type="dxa"/>
          </w:tcPr>
          <w:p w:rsidR="005D151C" w:rsidRPr="00915E45" w:rsidRDefault="005D151C" w:rsidP="00420798">
            <w:pPr>
              <w:spacing w:before="60" w:after="60" w:line="276" w:lineRule="auto"/>
              <w:rPr>
                <w:rFonts w:cstheme="minorHAnsi"/>
                <w:sz w:val="18"/>
                <w:szCs w:val="18"/>
              </w:rPr>
            </w:pPr>
            <w:r w:rsidRPr="00915E45">
              <w:rPr>
                <w:rFonts w:cstheme="minorHAnsi"/>
                <w:sz w:val="18"/>
                <w:szCs w:val="18"/>
              </w:rPr>
              <w:t>EFRR</w:t>
            </w:r>
          </w:p>
        </w:tc>
        <w:tc>
          <w:tcPr>
            <w:tcW w:w="992" w:type="dxa"/>
          </w:tcPr>
          <w:p w:rsidR="005D151C" w:rsidRPr="00915E45" w:rsidRDefault="005D151C" w:rsidP="00420798">
            <w:pPr>
              <w:spacing w:before="60" w:after="60" w:line="276" w:lineRule="auto"/>
              <w:rPr>
                <w:rFonts w:cstheme="minorHAnsi"/>
                <w:sz w:val="18"/>
                <w:szCs w:val="18"/>
              </w:rPr>
            </w:pPr>
            <w:r w:rsidRPr="00915E45">
              <w:rPr>
                <w:rFonts w:cstheme="minorHAnsi"/>
                <w:sz w:val="18"/>
                <w:szCs w:val="18"/>
              </w:rPr>
              <w:t>Słabiej rozwinięty</w:t>
            </w:r>
          </w:p>
        </w:tc>
        <w:tc>
          <w:tcPr>
            <w:tcW w:w="850" w:type="dxa"/>
          </w:tcPr>
          <w:p w:rsidR="005D151C" w:rsidRPr="00915E45" w:rsidRDefault="005D151C" w:rsidP="00420798">
            <w:pPr>
              <w:spacing w:before="60" w:after="60" w:line="276" w:lineRule="auto"/>
              <w:rPr>
                <w:rFonts w:cstheme="minorHAnsi"/>
                <w:sz w:val="18"/>
                <w:szCs w:val="18"/>
              </w:rPr>
            </w:pPr>
            <w:r w:rsidRPr="00915E45">
              <w:rPr>
                <w:rFonts w:cstheme="minorHAnsi"/>
                <w:sz w:val="18"/>
                <w:szCs w:val="18"/>
                <w:lang w:val="en-US"/>
              </w:rPr>
              <w:t>RCR 42</w:t>
            </w:r>
          </w:p>
        </w:tc>
        <w:tc>
          <w:tcPr>
            <w:tcW w:w="993" w:type="dxa"/>
          </w:tcPr>
          <w:p w:rsidR="005D151C" w:rsidRPr="002A4B46" w:rsidRDefault="005D151C" w:rsidP="00420798">
            <w:pPr>
              <w:spacing w:before="60" w:after="60" w:line="276" w:lineRule="auto"/>
              <w:rPr>
                <w:rFonts w:cstheme="minorHAnsi"/>
                <w:sz w:val="18"/>
                <w:szCs w:val="18"/>
              </w:rPr>
            </w:pPr>
            <w:r w:rsidRPr="002A4B46">
              <w:rPr>
                <w:rFonts w:cstheme="minorHAnsi"/>
                <w:sz w:val="18"/>
                <w:szCs w:val="18"/>
              </w:rPr>
              <w:t>Ludność przyłączona do zbiorowych systemów oczyszczania ścieków co najmniej II stopnia</w:t>
            </w:r>
          </w:p>
        </w:tc>
        <w:tc>
          <w:tcPr>
            <w:tcW w:w="992" w:type="dxa"/>
          </w:tcPr>
          <w:p w:rsidR="005D151C" w:rsidRPr="001465D9" w:rsidRDefault="005D151C" w:rsidP="00420798">
            <w:pPr>
              <w:spacing w:before="60" w:after="60" w:line="276" w:lineRule="auto"/>
              <w:rPr>
                <w:rFonts w:cstheme="minorHAnsi"/>
                <w:sz w:val="18"/>
                <w:szCs w:val="18"/>
              </w:rPr>
            </w:pPr>
            <w:r w:rsidRPr="001465D9">
              <w:rPr>
                <w:rFonts w:cstheme="minorHAnsi"/>
                <w:sz w:val="18"/>
                <w:szCs w:val="18"/>
              </w:rPr>
              <w:t>osoby</w:t>
            </w:r>
          </w:p>
        </w:tc>
        <w:tc>
          <w:tcPr>
            <w:tcW w:w="850" w:type="dxa"/>
          </w:tcPr>
          <w:p w:rsidR="005D151C" w:rsidRPr="00915E45" w:rsidRDefault="00EE2E83" w:rsidP="00420798">
            <w:pPr>
              <w:spacing w:before="60" w:after="60" w:line="276" w:lineRule="auto"/>
              <w:rPr>
                <w:rFonts w:cstheme="minorHAnsi"/>
                <w:sz w:val="18"/>
                <w:szCs w:val="18"/>
                <w:lang w:val="en-US"/>
              </w:rPr>
            </w:pPr>
            <w:r>
              <w:rPr>
                <w:rFonts w:cstheme="minorHAnsi"/>
                <w:sz w:val="18"/>
                <w:szCs w:val="18"/>
                <w:lang w:val="en-US"/>
              </w:rPr>
              <w:t>0</w:t>
            </w:r>
          </w:p>
        </w:tc>
        <w:tc>
          <w:tcPr>
            <w:tcW w:w="709" w:type="dxa"/>
          </w:tcPr>
          <w:p w:rsidR="005D151C" w:rsidRPr="00915E45" w:rsidRDefault="00EE2E83" w:rsidP="00420798">
            <w:pPr>
              <w:spacing w:before="60" w:after="60" w:line="276" w:lineRule="auto"/>
              <w:rPr>
                <w:rFonts w:cstheme="minorHAnsi"/>
                <w:sz w:val="18"/>
                <w:szCs w:val="18"/>
                <w:lang w:val="en-US"/>
              </w:rPr>
            </w:pPr>
            <w:r>
              <w:rPr>
                <w:rFonts w:cstheme="minorHAnsi"/>
                <w:sz w:val="18"/>
                <w:szCs w:val="18"/>
                <w:lang w:val="en-US"/>
              </w:rPr>
              <w:t>2021</w:t>
            </w:r>
          </w:p>
        </w:tc>
        <w:tc>
          <w:tcPr>
            <w:tcW w:w="851" w:type="dxa"/>
          </w:tcPr>
          <w:p w:rsidR="005D151C" w:rsidRPr="00915E45" w:rsidRDefault="00EE2E83" w:rsidP="00420798">
            <w:pPr>
              <w:spacing w:before="60" w:after="60" w:line="276" w:lineRule="auto"/>
              <w:rPr>
                <w:rFonts w:cstheme="minorHAnsi"/>
                <w:sz w:val="18"/>
                <w:szCs w:val="18"/>
                <w:lang w:val="en-US"/>
              </w:rPr>
            </w:pPr>
            <w:r w:rsidRPr="00EE2E83">
              <w:rPr>
                <w:rFonts w:cstheme="minorHAnsi"/>
                <w:sz w:val="18"/>
                <w:szCs w:val="18"/>
                <w:lang w:val="en-US"/>
              </w:rPr>
              <w:t>30 000</w:t>
            </w:r>
          </w:p>
        </w:tc>
        <w:tc>
          <w:tcPr>
            <w:tcW w:w="992" w:type="dxa"/>
          </w:tcPr>
          <w:p w:rsidR="005D151C" w:rsidRPr="00915E45" w:rsidRDefault="00EE2E83" w:rsidP="00420798">
            <w:pPr>
              <w:spacing w:before="60" w:after="60" w:line="276" w:lineRule="auto"/>
              <w:rPr>
                <w:rFonts w:cstheme="minorHAnsi"/>
                <w:sz w:val="18"/>
                <w:szCs w:val="18"/>
                <w:lang w:val="en-US"/>
              </w:rPr>
            </w:pPr>
            <w:r>
              <w:rPr>
                <w:rFonts w:cstheme="minorHAnsi"/>
                <w:sz w:val="18"/>
                <w:szCs w:val="18"/>
                <w:lang w:val="en-US"/>
              </w:rPr>
              <w:t>IZ FEP</w:t>
            </w:r>
          </w:p>
        </w:tc>
        <w:tc>
          <w:tcPr>
            <w:tcW w:w="765" w:type="dxa"/>
          </w:tcPr>
          <w:p w:rsidR="005D151C" w:rsidRPr="00915E45" w:rsidRDefault="005D151C" w:rsidP="00420798">
            <w:pPr>
              <w:spacing w:before="60" w:after="60" w:line="276" w:lineRule="auto"/>
              <w:rPr>
                <w:rFonts w:cstheme="minorHAnsi"/>
                <w:sz w:val="18"/>
                <w:szCs w:val="18"/>
                <w:lang w:val="en-US"/>
              </w:rPr>
            </w:pPr>
          </w:p>
        </w:tc>
      </w:tr>
    </w:tbl>
    <w:p w:rsidR="00915E45" w:rsidRPr="00915E45" w:rsidRDefault="00915E45" w:rsidP="00915E45">
      <w:pPr>
        <w:spacing w:before="60" w:after="60" w:line="276" w:lineRule="auto"/>
      </w:pPr>
    </w:p>
    <w:p w:rsidR="00915E45" w:rsidRPr="00915E45" w:rsidRDefault="00915E45" w:rsidP="00915E45">
      <w:pPr>
        <w:spacing w:before="60" w:after="60" w:line="276" w:lineRule="auto"/>
        <w:rPr>
          <w:b/>
        </w:rPr>
      </w:pPr>
      <w:r w:rsidRPr="00915E45">
        <w:rPr>
          <w:b/>
        </w:rPr>
        <w:t>Orientacyjny podział zasobów programu (UE) według rodzaju interwencji</w:t>
      </w:r>
    </w:p>
    <w:p w:rsidR="00915E45" w:rsidRPr="00915E45" w:rsidRDefault="00915E45" w:rsidP="00915E45">
      <w:pPr>
        <w:spacing w:before="60" w:after="60" w:line="276" w:lineRule="auto"/>
      </w:pPr>
      <w:r w:rsidRPr="00915E45">
        <w:t>Tabela 1. Wymiar 1 – dziedzina interwencji</w:t>
      </w:r>
    </w:p>
    <w:tbl>
      <w:tblPr>
        <w:tblStyle w:val="Tabela-Siatka4"/>
        <w:tblW w:w="0" w:type="auto"/>
        <w:tblLook w:val="04A0" w:firstRow="1" w:lastRow="0" w:firstColumn="1" w:lastColumn="0" w:noHBand="0" w:noVBand="1"/>
      </w:tblPr>
      <w:tblGrid>
        <w:gridCol w:w="1480"/>
        <w:gridCol w:w="1372"/>
        <w:gridCol w:w="1372"/>
        <w:gridCol w:w="1372"/>
        <w:gridCol w:w="1373"/>
        <w:gridCol w:w="1373"/>
      </w:tblGrid>
      <w:tr w:rsidR="00915E45" w:rsidRPr="00915E45" w:rsidTr="002C6C64">
        <w:trPr>
          <w:tblHeader/>
        </w:trPr>
        <w:tc>
          <w:tcPr>
            <w:tcW w:w="1480" w:type="dxa"/>
          </w:tcPr>
          <w:p w:rsidR="00915E45" w:rsidRPr="00915E45" w:rsidRDefault="00915E45" w:rsidP="00420798">
            <w:pPr>
              <w:spacing w:before="60" w:after="60" w:line="276" w:lineRule="auto"/>
              <w:rPr>
                <w:sz w:val="18"/>
                <w:szCs w:val="18"/>
              </w:rPr>
            </w:pPr>
            <w:r w:rsidRPr="00915E45">
              <w:rPr>
                <w:sz w:val="18"/>
                <w:szCs w:val="18"/>
              </w:rPr>
              <w:t>Nr priorytetu</w:t>
            </w:r>
          </w:p>
        </w:tc>
        <w:tc>
          <w:tcPr>
            <w:tcW w:w="1372" w:type="dxa"/>
          </w:tcPr>
          <w:p w:rsidR="00915E45" w:rsidRPr="00915E45" w:rsidRDefault="00915E45" w:rsidP="00420798">
            <w:pPr>
              <w:spacing w:before="60" w:after="60" w:line="276" w:lineRule="auto"/>
              <w:rPr>
                <w:sz w:val="18"/>
                <w:szCs w:val="18"/>
              </w:rPr>
            </w:pPr>
            <w:r w:rsidRPr="00915E45">
              <w:rPr>
                <w:sz w:val="18"/>
                <w:szCs w:val="18"/>
              </w:rPr>
              <w:t>Fundusz</w:t>
            </w:r>
          </w:p>
        </w:tc>
        <w:tc>
          <w:tcPr>
            <w:tcW w:w="1372" w:type="dxa"/>
          </w:tcPr>
          <w:p w:rsidR="00915E45" w:rsidRPr="00915E45" w:rsidRDefault="00915E45" w:rsidP="00420798">
            <w:pPr>
              <w:spacing w:before="60" w:after="60" w:line="276" w:lineRule="auto"/>
              <w:rPr>
                <w:sz w:val="18"/>
                <w:szCs w:val="18"/>
              </w:rPr>
            </w:pPr>
            <w:r w:rsidRPr="00915E45">
              <w:rPr>
                <w:sz w:val="18"/>
                <w:szCs w:val="18"/>
              </w:rPr>
              <w:t>Kategoria regionu</w:t>
            </w:r>
          </w:p>
        </w:tc>
        <w:tc>
          <w:tcPr>
            <w:tcW w:w="1372" w:type="dxa"/>
          </w:tcPr>
          <w:p w:rsidR="00915E45" w:rsidRPr="00915E45" w:rsidRDefault="00915E45" w:rsidP="00420798">
            <w:pPr>
              <w:spacing w:before="60" w:after="60" w:line="276" w:lineRule="auto"/>
              <w:rPr>
                <w:sz w:val="18"/>
                <w:szCs w:val="18"/>
              </w:rPr>
            </w:pPr>
            <w:r w:rsidRPr="00915E45">
              <w:rPr>
                <w:sz w:val="18"/>
                <w:szCs w:val="18"/>
              </w:rPr>
              <w:t>Cel szczegółowy</w:t>
            </w:r>
          </w:p>
        </w:tc>
        <w:tc>
          <w:tcPr>
            <w:tcW w:w="1373" w:type="dxa"/>
          </w:tcPr>
          <w:p w:rsidR="00915E45" w:rsidRPr="00915E45" w:rsidRDefault="00915E45" w:rsidP="00420798">
            <w:pPr>
              <w:spacing w:before="60" w:after="60" w:line="276" w:lineRule="auto"/>
              <w:rPr>
                <w:sz w:val="18"/>
                <w:szCs w:val="18"/>
              </w:rPr>
            </w:pPr>
            <w:r w:rsidRPr="00915E45">
              <w:rPr>
                <w:sz w:val="18"/>
                <w:szCs w:val="18"/>
              </w:rPr>
              <w:t>Kod</w:t>
            </w:r>
          </w:p>
        </w:tc>
        <w:tc>
          <w:tcPr>
            <w:tcW w:w="1373" w:type="dxa"/>
          </w:tcPr>
          <w:p w:rsidR="00915E45" w:rsidRPr="00915E45" w:rsidRDefault="00915E45" w:rsidP="00420798">
            <w:pPr>
              <w:spacing w:before="60" w:after="60" w:line="276" w:lineRule="auto"/>
              <w:rPr>
                <w:sz w:val="18"/>
                <w:szCs w:val="18"/>
              </w:rPr>
            </w:pPr>
            <w:r w:rsidRPr="00915E45">
              <w:rPr>
                <w:sz w:val="18"/>
                <w:szCs w:val="18"/>
              </w:rPr>
              <w:t>Kwota (EUR)</w:t>
            </w:r>
          </w:p>
        </w:tc>
      </w:tr>
      <w:tr w:rsidR="00915E45" w:rsidRPr="00915E45" w:rsidTr="00420798">
        <w:tc>
          <w:tcPr>
            <w:tcW w:w="1480" w:type="dxa"/>
          </w:tcPr>
          <w:p w:rsidR="00915E45" w:rsidRPr="00915E45" w:rsidRDefault="002C6C64" w:rsidP="00420798">
            <w:pPr>
              <w:spacing w:before="60" w:after="60" w:line="276" w:lineRule="auto"/>
              <w:rPr>
                <w:sz w:val="18"/>
                <w:szCs w:val="18"/>
              </w:rPr>
            </w:pPr>
            <w:r>
              <w:rPr>
                <w:sz w:val="18"/>
                <w:szCs w:val="18"/>
              </w:rPr>
              <w:t>2</w:t>
            </w:r>
          </w:p>
        </w:tc>
        <w:tc>
          <w:tcPr>
            <w:tcW w:w="1372" w:type="dxa"/>
          </w:tcPr>
          <w:p w:rsidR="00915E45" w:rsidRPr="00915E45" w:rsidRDefault="002C6C64" w:rsidP="00420798">
            <w:pPr>
              <w:spacing w:before="60" w:after="60" w:line="276" w:lineRule="auto"/>
              <w:rPr>
                <w:sz w:val="18"/>
                <w:szCs w:val="18"/>
              </w:rPr>
            </w:pPr>
            <w:r>
              <w:rPr>
                <w:sz w:val="18"/>
                <w:szCs w:val="18"/>
              </w:rPr>
              <w:t>EFRR</w:t>
            </w:r>
          </w:p>
        </w:tc>
        <w:tc>
          <w:tcPr>
            <w:tcW w:w="1372" w:type="dxa"/>
          </w:tcPr>
          <w:p w:rsidR="00915E45" w:rsidRPr="00915E45" w:rsidRDefault="002C6C64" w:rsidP="00420798">
            <w:pPr>
              <w:spacing w:before="60" w:after="60" w:line="276" w:lineRule="auto"/>
              <w:rPr>
                <w:sz w:val="18"/>
                <w:szCs w:val="18"/>
              </w:rPr>
            </w:pPr>
            <w:r>
              <w:rPr>
                <w:sz w:val="18"/>
                <w:szCs w:val="18"/>
              </w:rPr>
              <w:t>słabiej rozwinięty</w:t>
            </w:r>
          </w:p>
        </w:tc>
        <w:tc>
          <w:tcPr>
            <w:tcW w:w="1372" w:type="dxa"/>
          </w:tcPr>
          <w:p w:rsidR="00915E45" w:rsidRPr="00915E45" w:rsidRDefault="00915E45" w:rsidP="00420798">
            <w:pPr>
              <w:spacing w:before="60" w:after="60" w:line="276" w:lineRule="auto"/>
              <w:rPr>
                <w:sz w:val="18"/>
                <w:szCs w:val="18"/>
              </w:rPr>
            </w:pPr>
            <w:r w:rsidRPr="00915E45">
              <w:rPr>
                <w:sz w:val="18"/>
                <w:szCs w:val="18"/>
              </w:rPr>
              <w:t>(v)</w:t>
            </w:r>
          </w:p>
        </w:tc>
        <w:tc>
          <w:tcPr>
            <w:tcW w:w="1373" w:type="dxa"/>
          </w:tcPr>
          <w:p w:rsidR="00915E45" w:rsidRPr="00915E45" w:rsidRDefault="002C6C64" w:rsidP="00420798">
            <w:pPr>
              <w:spacing w:before="60" w:after="60" w:line="276" w:lineRule="auto"/>
              <w:rPr>
                <w:sz w:val="18"/>
                <w:szCs w:val="18"/>
              </w:rPr>
            </w:pPr>
            <w:r>
              <w:rPr>
                <w:sz w:val="18"/>
                <w:szCs w:val="18"/>
              </w:rPr>
              <w:t>063</w:t>
            </w:r>
          </w:p>
        </w:tc>
        <w:tc>
          <w:tcPr>
            <w:tcW w:w="1373" w:type="dxa"/>
          </w:tcPr>
          <w:p w:rsidR="00915E45" w:rsidRPr="00915E45" w:rsidRDefault="002C6C64" w:rsidP="00420798">
            <w:pPr>
              <w:spacing w:before="60" w:after="60" w:line="276" w:lineRule="auto"/>
              <w:rPr>
                <w:sz w:val="18"/>
                <w:szCs w:val="18"/>
              </w:rPr>
            </w:pPr>
            <w:r>
              <w:rPr>
                <w:sz w:val="18"/>
                <w:szCs w:val="18"/>
              </w:rPr>
              <w:t>6 385 420</w:t>
            </w:r>
          </w:p>
        </w:tc>
      </w:tr>
      <w:tr w:rsidR="002C6C64" w:rsidRPr="00915E45" w:rsidTr="00420798">
        <w:tc>
          <w:tcPr>
            <w:tcW w:w="1480" w:type="dxa"/>
          </w:tcPr>
          <w:p w:rsidR="002C6C64" w:rsidRDefault="002C6C64" w:rsidP="00420798">
            <w:pPr>
              <w:spacing w:before="60" w:after="60" w:line="276" w:lineRule="auto"/>
              <w:rPr>
                <w:sz w:val="18"/>
                <w:szCs w:val="18"/>
              </w:rPr>
            </w:pPr>
            <w:r>
              <w:rPr>
                <w:sz w:val="18"/>
                <w:szCs w:val="18"/>
              </w:rPr>
              <w:t>2</w:t>
            </w:r>
          </w:p>
        </w:tc>
        <w:tc>
          <w:tcPr>
            <w:tcW w:w="1372" w:type="dxa"/>
          </w:tcPr>
          <w:p w:rsidR="002C6C64" w:rsidRDefault="002C6C64" w:rsidP="00420798">
            <w:pPr>
              <w:spacing w:before="60" w:after="60" w:line="276" w:lineRule="auto"/>
              <w:rPr>
                <w:sz w:val="18"/>
                <w:szCs w:val="18"/>
              </w:rPr>
            </w:pPr>
            <w:r>
              <w:rPr>
                <w:sz w:val="18"/>
                <w:szCs w:val="18"/>
              </w:rPr>
              <w:t>EFRR</w:t>
            </w:r>
          </w:p>
        </w:tc>
        <w:tc>
          <w:tcPr>
            <w:tcW w:w="1372" w:type="dxa"/>
          </w:tcPr>
          <w:p w:rsidR="002C6C64" w:rsidRDefault="002C6C64" w:rsidP="00420798">
            <w:pPr>
              <w:spacing w:before="60" w:after="60" w:line="276" w:lineRule="auto"/>
              <w:rPr>
                <w:sz w:val="18"/>
                <w:szCs w:val="18"/>
              </w:rPr>
            </w:pPr>
            <w:r>
              <w:rPr>
                <w:sz w:val="18"/>
                <w:szCs w:val="18"/>
              </w:rPr>
              <w:t>słabiej rozwinięty</w:t>
            </w:r>
          </w:p>
        </w:tc>
        <w:tc>
          <w:tcPr>
            <w:tcW w:w="1372" w:type="dxa"/>
          </w:tcPr>
          <w:p w:rsidR="002C6C64" w:rsidRPr="00915E45" w:rsidRDefault="002C6C64" w:rsidP="00420798">
            <w:pPr>
              <w:spacing w:before="60" w:after="60" w:line="276" w:lineRule="auto"/>
              <w:rPr>
                <w:sz w:val="18"/>
                <w:szCs w:val="18"/>
              </w:rPr>
            </w:pPr>
            <w:r>
              <w:rPr>
                <w:sz w:val="18"/>
                <w:szCs w:val="18"/>
              </w:rPr>
              <w:t>(v)</w:t>
            </w:r>
          </w:p>
        </w:tc>
        <w:tc>
          <w:tcPr>
            <w:tcW w:w="1373" w:type="dxa"/>
          </w:tcPr>
          <w:p w:rsidR="002C6C64" w:rsidRDefault="002C6C64" w:rsidP="00420798">
            <w:pPr>
              <w:spacing w:before="60" w:after="60" w:line="276" w:lineRule="auto"/>
              <w:rPr>
                <w:sz w:val="18"/>
                <w:szCs w:val="18"/>
              </w:rPr>
            </w:pPr>
            <w:r>
              <w:rPr>
                <w:sz w:val="18"/>
                <w:szCs w:val="18"/>
              </w:rPr>
              <w:t>066</w:t>
            </w:r>
          </w:p>
        </w:tc>
        <w:tc>
          <w:tcPr>
            <w:tcW w:w="1373" w:type="dxa"/>
          </w:tcPr>
          <w:p w:rsidR="002C6C64" w:rsidRDefault="002C6C64" w:rsidP="00420798">
            <w:pPr>
              <w:spacing w:before="60" w:after="60" w:line="276" w:lineRule="auto"/>
              <w:rPr>
                <w:sz w:val="18"/>
                <w:szCs w:val="18"/>
              </w:rPr>
            </w:pPr>
            <w:r>
              <w:rPr>
                <w:sz w:val="18"/>
                <w:szCs w:val="18"/>
              </w:rPr>
              <w:t>14 899 313</w:t>
            </w:r>
          </w:p>
        </w:tc>
      </w:tr>
    </w:tbl>
    <w:p w:rsidR="00915E45" w:rsidRPr="00915E45" w:rsidRDefault="00915E45" w:rsidP="00915E45">
      <w:pPr>
        <w:spacing w:before="60" w:after="60" w:line="276" w:lineRule="auto"/>
      </w:pPr>
      <w:r w:rsidRPr="00915E45">
        <w:t>Tabela 2. Wymiar 2 – forma finansowania</w:t>
      </w:r>
    </w:p>
    <w:tbl>
      <w:tblPr>
        <w:tblStyle w:val="Tabela-Siatka4"/>
        <w:tblW w:w="0" w:type="auto"/>
        <w:tblLook w:val="04A0" w:firstRow="1" w:lastRow="0" w:firstColumn="1" w:lastColumn="0" w:noHBand="0" w:noVBand="1"/>
      </w:tblPr>
      <w:tblGrid>
        <w:gridCol w:w="1480"/>
        <w:gridCol w:w="1372"/>
        <w:gridCol w:w="1372"/>
        <w:gridCol w:w="1372"/>
        <w:gridCol w:w="1373"/>
        <w:gridCol w:w="1373"/>
      </w:tblGrid>
      <w:tr w:rsidR="00915E45" w:rsidRPr="00915E45" w:rsidTr="00360604">
        <w:trPr>
          <w:tblHeader/>
        </w:trPr>
        <w:tc>
          <w:tcPr>
            <w:tcW w:w="1480" w:type="dxa"/>
          </w:tcPr>
          <w:p w:rsidR="00915E45" w:rsidRPr="00915E45" w:rsidRDefault="00915E45" w:rsidP="00420798">
            <w:pPr>
              <w:spacing w:before="60" w:after="60" w:line="276" w:lineRule="auto"/>
              <w:rPr>
                <w:sz w:val="18"/>
                <w:szCs w:val="18"/>
              </w:rPr>
            </w:pPr>
            <w:r w:rsidRPr="00915E45">
              <w:rPr>
                <w:sz w:val="18"/>
                <w:szCs w:val="18"/>
              </w:rPr>
              <w:t>Nr priorytetu</w:t>
            </w:r>
          </w:p>
        </w:tc>
        <w:tc>
          <w:tcPr>
            <w:tcW w:w="1372" w:type="dxa"/>
          </w:tcPr>
          <w:p w:rsidR="00915E45" w:rsidRPr="00915E45" w:rsidRDefault="00915E45" w:rsidP="00420798">
            <w:pPr>
              <w:spacing w:before="60" w:after="60" w:line="276" w:lineRule="auto"/>
              <w:rPr>
                <w:sz w:val="18"/>
                <w:szCs w:val="18"/>
              </w:rPr>
            </w:pPr>
            <w:r w:rsidRPr="00915E45">
              <w:rPr>
                <w:sz w:val="18"/>
                <w:szCs w:val="18"/>
              </w:rPr>
              <w:t>Fundusz</w:t>
            </w:r>
          </w:p>
        </w:tc>
        <w:tc>
          <w:tcPr>
            <w:tcW w:w="1372" w:type="dxa"/>
          </w:tcPr>
          <w:p w:rsidR="00915E45" w:rsidRPr="00915E45" w:rsidRDefault="00915E45" w:rsidP="00420798">
            <w:pPr>
              <w:spacing w:before="60" w:after="60" w:line="276" w:lineRule="auto"/>
              <w:rPr>
                <w:sz w:val="18"/>
                <w:szCs w:val="18"/>
              </w:rPr>
            </w:pPr>
            <w:r w:rsidRPr="00915E45">
              <w:rPr>
                <w:sz w:val="18"/>
                <w:szCs w:val="18"/>
              </w:rPr>
              <w:t>Kategoria regionu</w:t>
            </w:r>
          </w:p>
        </w:tc>
        <w:tc>
          <w:tcPr>
            <w:tcW w:w="1372" w:type="dxa"/>
          </w:tcPr>
          <w:p w:rsidR="00915E45" w:rsidRPr="00915E45" w:rsidRDefault="00915E45" w:rsidP="00420798">
            <w:pPr>
              <w:spacing w:before="60" w:after="60" w:line="276" w:lineRule="auto"/>
              <w:rPr>
                <w:sz w:val="18"/>
                <w:szCs w:val="18"/>
              </w:rPr>
            </w:pPr>
            <w:r w:rsidRPr="00915E45">
              <w:rPr>
                <w:sz w:val="18"/>
                <w:szCs w:val="18"/>
              </w:rPr>
              <w:t>Cel szczegółowy</w:t>
            </w:r>
          </w:p>
        </w:tc>
        <w:tc>
          <w:tcPr>
            <w:tcW w:w="1373" w:type="dxa"/>
          </w:tcPr>
          <w:p w:rsidR="00915E45" w:rsidRPr="00915E45" w:rsidRDefault="00915E45" w:rsidP="00420798">
            <w:pPr>
              <w:spacing w:before="60" w:after="60" w:line="276" w:lineRule="auto"/>
              <w:rPr>
                <w:sz w:val="18"/>
                <w:szCs w:val="18"/>
              </w:rPr>
            </w:pPr>
            <w:r w:rsidRPr="00915E45">
              <w:rPr>
                <w:sz w:val="18"/>
                <w:szCs w:val="18"/>
              </w:rPr>
              <w:t>Kod</w:t>
            </w:r>
          </w:p>
        </w:tc>
        <w:tc>
          <w:tcPr>
            <w:tcW w:w="1373" w:type="dxa"/>
          </w:tcPr>
          <w:p w:rsidR="00915E45" w:rsidRPr="00915E45" w:rsidRDefault="00915E45" w:rsidP="00420798">
            <w:pPr>
              <w:spacing w:before="60" w:after="60" w:line="276" w:lineRule="auto"/>
              <w:rPr>
                <w:sz w:val="18"/>
                <w:szCs w:val="18"/>
              </w:rPr>
            </w:pPr>
            <w:r w:rsidRPr="00915E45">
              <w:rPr>
                <w:sz w:val="18"/>
                <w:szCs w:val="18"/>
              </w:rPr>
              <w:t>Kwota (EUR)</w:t>
            </w:r>
          </w:p>
        </w:tc>
      </w:tr>
      <w:tr w:rsidR="00915E45" w:rsidRPr="00915E45" w:rsidTr="00420798">
        <w:tc>
          <w:tcPr>
            <w:tcW w:w="1480" w:type="dxa"/>
          </w:tcPr>
          <w:p w:rsidR="00915E45" w:rsidRPr="00915E45" w:rsidRDefault="00B8193F" w:rsidP="00420798">
            <w:pPr>
              <w:spacing w:before="60" w:after="60" w:line="276" w:lineRule="auto"/>
              <w:rPr>
                <w:sz w:val="18"/>
                <w:szCs w:val="18"/>
              </w:rPr>
            </w:pPr>
            <w:r>
              <w:rPr>
                <w:sz w:val="18"/>
                <w:szCs w:val="18"/>
              </w:rPr>
              <w:t>2</w:t>
            </w:r>
          </w:p>
        </w:tc>
        <w:tc>
          <w:tcPr>
            <w:tcW w:w="1372" w:type="dxa"/>
          </w:tcPr>
          <w:p w:rsidR="00915E45" w:rsidRPr="00915E45" w:rsidRDefault="00B8193F" w:rsidP="00420798">
            <w:pPr>
              <w:spacing w:before="60" w:after="60" w:line="276" w:lineRule="auto"/>
              <w:rPr>
                <w:sz w:val="18"/>
                <w:szCs w:val="18"/>
              </w:rPr>
            </w:pPr>
            <w:r>
              <w:rPr>
                <w:sz w:val="18"/>
                <w:szCs w:val="18"/>
              </w:rPr>
              <w:t>EFRR</w:t>
            </w:r>
          </w:p>
        </w:tc>
        <w:tc>
          <w:tcPr>
            <w:tcW w:w="1372" w:type="dxa"/>
          </w:tcPr>
          <w:p w:rsidR="00915E45" w:rsidRPr="00915E45" w:rsidRDefault="00B8193F" w:rsidP="00420798">
            <w:pPr>
              <w:spacing w:before="60" w:after="60" w:line="276" w:lineRule="auto"/>
              <w:rPr>
                <w:sz w:val="18"/>
                <w:szCs w:val="18"/>
              </w:rPr>
            </w:pPr>
            <w:r>
              <w:rPr>
                <w:sz w:val="18"/>
                <w:szCs w:val="18"/>
              </w:rPr>
              <w:t>słabiej rozwinięty</w:t>
            </w:r>
          </w:p>
        </w:tc>
        <w:tc>
          <w:tcPr>
            <w:tcW w:w="1372" w:type="dxa"/>
          </w:tcPr>
          <w:p w:rsidR="00915E45" w:rsidRPr="00915E45" w:rsidRDefault="00B37960" w:rsidP="00420798">
            <w:pPr>
              <w:spacing w:before="60" w:after="60" w:line="276" w:lineRule="auto"/>
              <w:rPr>
                <w:sz w:val="18"/>
                <w:szCs w:val="18"/>
              </w:rPr>
            </w:pPr>
            <w:r>
              <w:rPr>
                <w:sz w:val="18"/>
                <w:szCs w:val="18"/>
              </w:rPr>
              <w:t>(v)</w:t>
            </w:r>
          </w:p>
        </w:tc>
        <w:tc>
          <w:tcPr>
            <w:tcW w:w="1373" w:type="dxa"/>
          </w:tcPr>
          <w:p w:rsidR="00915E45" w:rsidRPr="00915E45" w:rsidRDefault="00B37960" w:rsidP="00420798">
            <w:pPr>
              <w:spacing w:before="60" w:after="60" w:line="276" w:lineRule="auto"/>
              <w:rPr>
                <w:sz w:val="18"/>
                <w:szCs w:val="18"/>
              </w:rPr>
            </w:pPr>
            <w:r>
              <w:rPr>
                <w:sz w:val="18"/>
                <w:szCs w:val="18"/>
              </w:rPr>
              <w:t>01</w:t>
            </w:r>
          </w:p>
        </w:tc>
        <w:tc>
          <w:tcPr>
            <w:tcW w:w="1373" w:type="dxa"/>
          </w:tcPr>
          <w:p w:rsidR="00915E45" w:rsidRPr="00915E45" w:rsidRDefault="00B37960" w:rsidP="00420798">
            <w:pPr>
              <w:spacing w:before="60" w:after="60" w:line="276" w:lineRule="auto"/>
              <w:rPr>
                <w:sz w:val="18"/>
                <w:szCs w:val="18"/>
              </w:rPr>
            </w:pPr>
            <w:r>
              <w:rPr>
                <w:sz w:val="18"/>
                <w:szCs w:val="18"/>
              </w:rPr>
              <w:t>21 284 733</w:t>
            </w:r>
          </w:p>
        </w:tc>
      </w:tr>
    </w:tbl>
    <w:p w:rsidR="00915E45" w:rsidRPr="00915E45" w:rsidRDefault="00915E45" w:rsidP="00915E45">
      <w:pPr>
        <w:spacing w:before="60" w:after="60" w:line="276" w:lineRule="auto"/>
      </w:pPr>
      <w:r w:rsidRPr="00915E45">
        <w:t>Tabela 3. Wymiar 3 – terytorialny mechanizm realizacji i ukierunkowanie terytorialne</w:t>
      </w:r>
    </w:p>
    <w:tbl>
      <w:tblPr>
        <w:tblStyle w:val="Tabela-Siatka4"/>
        <w:tblW w:w="0" w:type="auto"/>
        <w:tblLook w:val="04A0" w:firstRow="1" w:lastRow="0" w:firstColumn="1" w:lastColumn="0" w:noHBand="0" w:noVBand="1"/>
      </w:tblPr>
      <w:tblGrid>
        <w:gridCol w:w="1480"/>
        <w:gridCol w:w="1372"/>
        <w:gridCol w:w="1372"/>
        <w:gridCol w:w="1372"/>
        <w:gridCol w:w="1373"/>
        <w:gridCol w:w="1373"/>
      </w:tblGrid>
      <w:tr w:rsidR="00915E45" w:rsidRPr="00915E45" w:rsidTr="00360604">
        <w:trPr>
          <w:tblHeader/>
        </w:trPr>
        <w:tc>
          <w:tcPr>
            <w:tcW w:w="1480" w:type="dxa"/>
          </w:tcPr>
          <w:p w:rsidR="00915E45" w:rsidRPr="00915E45" w:rsidRDefault="00915E45" w:rsidP="00420798">
            <w:pPr>
              <w:spacing w:before="60" w:after="60" w:line="276" w:lineRule="auto"/>
              <w:rPr>
                <w:sz w:val="18"/>
                <w:szCs w:val="18"/>
              </w:rPr>
            </w:pPr>
            <w:r w:rsidRPr="00915E45">
              <w:rPr>
                <w:sz w:val="18"/>
                <w:szCs w:val="18"/>
              </w:rPr>
              <w:t>Nr priorytetu</w:t>
            </w:r>
          </w:p>
        </w:tc>
        <w:tc>
          <w:tcPr>
            <w:tcW w:w="1372" w:type="dxa"/>
          </w:tcPr>
          <w:p w:rsidR="00915E45" w:rsidRPr="00915E45" w:rsidRDefault="00915E45" w:rsidP="00420798">
            <w:pPr>
              <w:spacing w:before="60" w:after="60" w:line="276" w:lineRule="auto"/>
              <w:rPr>
                <w:sz w:val="18"/>
                <w:szCs w:val="18"/>
              </w:rPr>
            </w:pPr>
            <w:r w:rsidRPr="00915E45">
              <w:rPr>
                <w:sz w:val="18"/>
                <w:szCs w:val="18"/>
              </w:rPr>
              <w:t>Fundusz</w:t>
            </w:r>
          </w:p>
        </w:tc>
        <w:tc>
          <w:tcPr>
            <w:tcW w:w="1372" w:type="dxa"/>
          </w:tcPr>
          <w:p w:rsidR="00915E45" w:rsidRPr="00915E45" w:rsidRDefault="00915E45" w:rsidP="00420798">
            <w:pPr>
              <w:spacing w:before="60" w:after="60" w:line="276" w:lineRule="auto"/>
              <w:rPr>
                <w:sz w:val="18"/>
                <w:szCs w:val="18"/>
              </w:rPr>
            </w:pPr>
            <w:r w:rsidRPr="00915E45">
              <w:rPr>
                <w:sz w:val="18"/>
                <w:szCs w:val="18"/>
              </w:rPr>
              <w:t>Kategoria regionu</w:t>
            </w:r>
          </w:p>
        </w:tc>
        <w:tc>
          <w:tcPr>
            <w:tcW w:w="1372" w:type="dxa"/>
          </w:tcPr>
          <w:p w:rsidR="00915E45" w:rsidRPr="00915E45" w:rsidRDefault="00915E45" w:rsidP="00420798">
            <w:pPr>
              <w:spacing w:before="60" w:after="60" w:line="276" w:lineRule="auto"/>
              <w:rPr>
                <w:sz w:val="18"/>
                <w:szCs w:val="18"/>
              </w:rPr>
            </w:pPr>
            <w:r w:rsidRPr="00915E45">
              <w:rPr>
                <w:sz w:val="18"/>
                <w:szCs w:val="18"/>
              </w:rPr>
              <w:t>Cel szczegółowy</w:t>
            </w:r>
          </w:p>
        </w:tc>
        <w:tc>
          <w:tcPr>
            <w:tcW w:w="1373" w:type="dxa"/>
          </w:tcPr>
          <w:p w:rsidR="00915E45" w:rsidRPr="00915E45" w:rsidRDefault="00915E45" w:rsidP="00420798">
            <w:pPr>
              <w:spacing w:before="60" w:after="60" w:line="276" w:lineRule="auto"/>
              <w:rPr>
                <w:sz w:val="18"/>
                <w:szCs w:val="18"/>
              </w:rPr>
            </w:pPr>
            <w:r w:rsidRPr="00915E45">
              <w:rPr>
                <w:sz w:val="18"/>
                <w:szCs w:val="18"/>
              </w:rPr>
              <w:t>Kod</w:t>
            </w:r>
          </w:p>
        </w:tc>
        <w:tc>
          <w:tcPr>
            <w:tcW w:w="1373" w:type="dxa"/>
          </w:tcPr>
          <w:p w:rsidR="00915E45" w:rsidRPr="00915E45" w:rsidRDefault="00915E45" w:rsidP="00420798">
            <w:pPr>
              <w:spacing w:before="60" w:after="60" w:line="276" w:lineRule="auto"/>
              <w:rPr>
                <w:sz w:val="18"/>
                <w:szCs w:val="18"/>
              </w:rPr>
            </w:pPr>
            <w:r w:rsidRPr="00915E45">
              <w:rPr>
                <w:sz w:val="18"/>
                <w:szCs w:val="18"/>
              </w:rPr>
              <w:t>Kwota (EUR)</w:t>
            </w:r>
          </w:p>
        </w:tc>
      </w:tr>
      <w:tr w:rsidR="00915E45" w:rsidRPr="00915E45" w:rsidTr="00420798">
        <w:tc>
          <w:tcPr>
            <w:tcW w:w="1480" w:type="dxa"/>
          </w:tcPr>
          <w:p w:rsidR="00915E45" w:rsidRPr="00915E45" w:rsidRDefault="00D05FB2" w:rsidP="00420798">
            <w:pPr>
              <w:spacing w:before="60" w:after="60" w:line="276" w:lineRule="auto"/>
              <w:rPr>
                <w:sz w:val="18"/>
                <w:szCs w:val="18"/>
              </w:rPr>
            </w:pPr>
            <w:r>
              <w:rPr>
                <w:sz w:val="18"/>
                <w:szCs w:val="18"/>
              </w:rPr>
              <w:t>2</w:t>
            </w:r>
          </w:p>
        </w:tc>
        <w:tc>
          <w:tcPr>
            <w:tcW w:w="1372" w:type="dxa"/>
          </w:tcPr>
          <w:p w:rsidR="00915E45" w:rsidRPr="00915E45" w:rsidRDefault="00D05FB2" w:rsidP="00420798">
            <w:pPr>
              <w:spacing w:before="60" w:after="60" w:line="276" w:lineRule="auto"/>
              <w:rPr>
                <w:sz w:val="18"/>
                <w:szCs w:val="18"/>
              </w:rPr>
            </w:pPr>
            <w:r>
              <w:rPr>
                <w:sz w:val="18"/>
                <w:szCs w:val="18"/>
              </w:rPr>
              <w:t>EFRR</w:t>
            </w:r>
          </w:p>
        </w:tc>
        <w:tc>
          <w:tcPr>
            <w:tcW w:w="1372" w:type="dxa"/>
          </w:tcPr>
          <w:p w:rsidR="00915E45" w:rsidRPr="00915E45" w:rsidRDefault="00D05FB2" w:rsidP="00420798">
            <w:pPr>
              <w:spacing w:before="60" w:after="60" w:line="276" w:lineRule="auto"/>
              <w:rPr>
                <w:sz w:val="18"/>
                <w:szCs w:val="18"/>
              </w:rPr>
            </w:pPr>
            <w:r>
              <w:rPr>
                <w:sz w:val="18"/>
                <w:szCs w:val="18"/>
              </w:rPr>
              <w:t>słabiej rozwinięty</w:t>
            </w:r>
          </w:p>
        </w:tc>
        <w:tc>
          <w:tcPr>
            <w:tcW w:w="1372" w:type="dxa"/>
          </w:tcPr>
          <w:p w:rsidR="00915E45" w:rsidRPr="00915E45" w:rsidRDefault="00D05FB2" w:rsidP="00420798">
            <w:pPr>
              <w:spacing w:before="60" w:after="60" w:line="276" w:lineRule="auto"/>
              <w:rPr>
                <w:sz w:val="18"/>
                <w:szCs w:val="18"/>
              </w:rPr>
            </w:pPr>
            <w:r>
              <w:rPr>
                <w:sz w:val="18"/>
                <w:szCs w:val="18"/>
              </w:rPr>
              <w:t>(v)</w:t>
            </w:r>
          </w:p>
        </w:tc>
        <w:tc>
          <w:tcPr>
            <w:tcW w:w="1373" w:type="dxa"/>
          </w:tcPr>
          <w:p w:rsidR="00915E45" w:rsidRPr="00915E45" w:rsidRDefault="0019013D" w:rsidP="00420798">
            <w:pPr>
              <w:spacing w:before="60" w:after="60" w:line="276" w:lineRule="auto"/>
              <w:rPr>
                <w:sz w:val="18"/>
                <w:szCs w:val="18"/>
              </w:rPr>
            </w:pPr>
            <w:r>
              <w:rPr>
                <w:sz w:val="18"/>
                <w:szCs w:val="18"/>
              </w:rPr>
              <w:t>33</w:t>
            </w:r>
          </w:p>
        </w:tc>
        <w:tc>
          <w:tcPr>
            <w:tcW w:w="1373" w:type="dxa"/>
          </w:tcPr>
          <w:p w:rsidR="00915E45" w:rsidRPr="00915E45" w:rsidRDefault="00D05FB2" w:rsidP="00420798">
            <w:pPr>
              <w:spacing w:before="60" w:after="60" w:line="276" w:lineRule="auto"/>
              <w:rPr>
                <w:sz w:val="18"/>
                <w:szCs w:val="18"/>
              </w:rPr>
            </w:pPr>
            <w:r>
              <w:rPr>
                <w:sz w:val="18"/>
                <w:szCs w:val="18"/>
              </w:rPr>
              <w:t>21 284 733</w:t>
            </w:r>
          </w:p>
        </w:tc>
      </w:tr>
    </w:tbl>
    <w:p w:rsidR="00915E45" w:rsidRPr="00915E45" w:rsidRDefault="00915E45" w:rsidP="00915E45">
      <w:pPr>
        <w:spacing w:before="60" w:after="60" w:line="276" w:lineRule="auto"/>
      </w:pPr>
      <w:r w:rsidRPr="00915E45">
        <w:lastRenderedPageBreak/>
        <w:t>Tabela 4. Wymiar 6 – tematy uzupełniające EFS+</w:t>
      </w:r>
    </w:p>
    <w:tbl>
      <w:tblPr>
        <w:tblStyle w:val="Tabela-Siatka4"/>
        <w:tblW w:w="0" w:type="auto"/>
        <w:tblLook w:val="04A0" w:firstRow="1" w:lastRow="0" w:firstColumn="1" w:lastColumn="0" w:noHBand="0" w:noVBand="1"/>
      </w:tblPr>
      <w:tblGrid>
        <w:gridCol w:w="1480"/>
        <w:gridCol w:w="1372"/>
        <w:gridCol w:w="1372"/>
        <w:gridCol w:w="1372"/>
        <w:gridCol w:w="1373"/>
        <w:gridCol w:w="1373"/>
      </w:tblGrid>
      <w:tr w:rsidR="00915E45" w:rsidRPr="00915E45" w:rsidTr="00360604">
        <w:trPr>
          <w:tblHeader/>
        </w:trPr>
        <w:tc>
          <w:tcPr>
            <w:tcW w:w="1480" w:type="dxa"/>
          </w:tcPr>
          <w:p w:rsidR="00915E45" w:rsidRPr="00915E45" w:rsidRDefault="00915E45" w:rsidP="00420798">
            <w:pPr>
              <w:spacing w:before="60" w:after="60" w:line="276" w:lineRule="auto"/>
              <w:rPr>
                <w:sz w:val="18"/>
                <w:szCs w:val="18"/>
              </w:rPr>
            </w:pPr>
            <w:r w:rsidRPr="00915E45">
              <w:rPr>
                <w:sz w:val="18"/>
                <w:szCs w:val="18"/>
              </w:rPr>
              <w:t>Nr priorytetu</w:t>
            </w:r>
          </w:p>
        </w:tc>
        <w:tc>
          <w:tcPr>
            <w:tcW w:w="1372" w:type="dxa"/>
          </w:tcPr>
          <w:p w:rsidR="00915E45" w:rsidRPr="00915E45" w:rsidRDefault="00915E45" w:rsidP="00420798">
            <w:pPr>
              <w:spacing w:before="60" w:after="60" w:line="276" w:lineRule="auto"/>
              <w:rPr>
                <w:sz w:val="18"/>
                <w:szCs w:val="18"/>
              </w:rPr>
            </w:pPr>
            <w:r w:rsidRPr="00915E45">
              <w:rPr>
                <w:sz w:val="18"/>
                <w:szCs w:val="18"/>
              </w:rPr>
              <w:t>Fundusz</w:t>
            </w:r>
          </w:p>
        </w:tc>
        <w:tc>
          <w:tcPr>
            <w:tcW w:w="1372" w:type="dxa"/>
          </w:tcPr>
          <w:p w:rsidR="00915E45" w:rsidRPr="00915E45" w:rsidRDefault="00915E45" w:rsidP="00420798">
            <w:pPr>
              <w:spacing w:before="60" w:after="60" w:line="276" w:lineRule="auto"/>
              <w:rPr>
                <w:sz w:val="18"/>
                <w:szCs w:val="18"/>
              </w:rPr>
            </w:pPr>
            <w:r w:rsidRPr="00915E45">
              <w:rPr>
                <w:sz w:val="18"/>
                <w:szCs w:val="18"/>
              </w:rPr>
              <w:t>Kategoria regionu</w:t>
            </w:r>
          </w:p>
        </w:tc>
        <w:tc>
          <w:tcPr>
            <w:tcW w:w="1372" w:type="dxa"/>
          </w:tcPr>
          <w:p w:rsidR="00915E45" w:rsidRPr="00915E45" w:rsidRDefault="00915E45" w:rsidP="00420798">
            <w:pPr>
              <w:spacing w:before="60" w:after="60" w:line="276" w:lineRule="auto"/>
              <w:rPr>
                <w:sz w:val="18"/>
                <w:szCs w:val="18"/>
              </w:rPr>
            </w:pPr>
            <w:r w:rsidRPr="00915E45">
              <w:rPr>
                <w:sz w:val="18"/>
                <w:szCs w:val="18"/>
              </w:rPr>
              <w:t>Cel szczegółowy</w:t>
            </w:r>
          </w:p>
        </w:tc>
        <w:tc>
          <w:tcPr>
            <w:tcW w:w="1373" w:type="dxa"/>
          </w:tcPr>
          <w:p w:rsidR="00915E45" w:rsidRPr="00915E45" w:rsidRDefault="00915E45" w:rsidP="00420798">
            <w:pPr>
              <w:spacing w:before="60" w:after="60" w:line="276" w:lineRule="auto"/>
              <w:rPr>
                <w:sz w:val="18"/>
                <w:szCs w:val="18"/>
              </w:rPr>
            </w:pPr>
            <w:r w:rsidRPr="00915E45">
              <w:rPr>
                <w:sz w:val="18"/>
                <w:szCs w:val="18"/>
              </w:rPr>
              <w:t>Kod</w:t>
            </w:r>
          </w:p>
        </w:tc>
        <w:tc>
          <w:tcPr>
            <w:tcW w:w="1373" w:type="dxa"/>
          </w:tcPr>
          <w:p w:rsidR="00915E45" w:rsidRPr="00915E45" w:rsidRDefault="00915E45" w:rsidP="00420798">
            <w:pPr>
              <w:spacing w:before="60" w:after="60" w:line="276" w:lineRule="auto"/>
              <w:rPr>
                <w:sz w:val="18"/>
                <w:szCs w:val="18"/>
              </w:rPr>
            </w:pPr>
            <w:r w:rsidRPr="00915E45">
              <w:rPr>
                <w:sz w:val="18"/>
                <w:szCs w:val="18"/>
              </w:rPr>
              <w:t>Kwota (EUR)</w:t>
            </w:r>
          </w:p>
        </w:tc>
      </w:tr>
      <w:tr w:rsidR="00915E45" w:rsidRPr="00915E45" w:rsidTr="00420798">
        <w:tc>
          <w:tcPr>
            <w:tcW w:w="1480" w:type="dxa"/>
          </w:tcPr>
          <w:p w:rsidR="00915E45" w:rsidRPr="00915E45" w:rsidRDefault="00915E45" w:rsidP="00420798">
            <w:pPr>
              <w:spacing w:before="60" w:after="60" w:line="276" w:lineRule="auto"/>
              <w:rPr>
                <w:sz w:val="18"/>
                <w:szCs w:val="18"/>
              </w:rPr>
            </w:pPr>
          </w:p>
        </w:tc>
        <w:tc>
          <w:tcPr>
            <w:tcW w:w="1372" w:type="dxa"/>
          </w:tcPr>
          <w:p w:rsidR="00915E45" w:rsidRPr="00915E45" w:rsidRDefault="00915E45" w:rsidP="00420798">
            <w:pPr>
              <w:spacing w:before="60" w:after="60" w:line="276" w:lineRule="auto"/>
              <w:rPr>
                <w:sz w:val="18"/>
                <w:szCs w:val="18"/>
              </w:rPr>
            </w:pPr>
          </w:p>
        </w:tc>
        <w:tc>
          <w:tcPr>
            <w:tcW w:w="1372" w:type="dxa"/>
          </w:tcPr>
          <w:p w:rsidR="00915E45" w:rsidRPr="00915E45" w:rsidRDefault="00915E45" w:rsidP="00420798">
            <w:pPr>
              <w:spacing w:before="60" w:after="60" w:line="276" w:lineRule="auto"/>
              <w:rPr>
                <w:sz w:val="18"/>
                <w:szCs w:val="18"/>
              </w:rPr>
            </w:pPr>
          </w:p>
        </w:tc>
        <w:tc>
          <w:tcPr>
            <w:tcW w:w="1372" w:type="dxa"/>
          </w:tcPr>
          <w:p w:rsidR="00915E45" w:rsidRPr="00915E45" w:rsidRDefault="00915E45" w:rsidP="00420798">
            <w:pPr>
              <w:spacing w:before="60" w:after="60" w:line="276" w:lineRule="auto"/>
              <w:rPr>
                <w:sz w:val="18"/>
                <w:szCs w:val="18"/>
              </w:rPr>
            </w:pPr>
          </w:p>
        </w:tc>
        <w:tc>
          <w:tcPr>
            <w:tcW w:w="1373" w:type="dxa"/>
          </w:tcPr>
          <w:p w:rsidR="00915E45" w:rsidRPr="00915E45" w:rsidRDefault="00915E45" w:rsidP="00420798">
            <w:pPr>
              <w:spacing w:before="60" w:after="60" w:line="276" w:lineRule="auto"/>
              <w:rPr>
                <w:sz w:val="18"/>
                <w:szCs w:val="18"/>
              </w:rPr>
            </w:pPr>
          </w:p>
        </w:tc>
        <w:tc>
          <w:tcPr>
            <w:tcW w:w="1373" w:type="dxa"/>
          </w:tcPr>
          <w:p w:rsidR="00915E45" w:rsidRPr="00915E45" w:rsidRDefault="00915E45" w:rsidP="00420798">
            <w:pPr>
              <w:spacing w:before="60" w:after="60" w:line="276" w:lineRule="auto"/>
              <w:rPr>
                <w:sz w:val="18"/>
                <w:szCs w:val="18"/>
              </w:rPr>
            </w:pPr>
          </w:p>
        </w:tc>
      </w:tr>
      <w:tr w:rsidR="00915E45" w:rsidRPr="00915E45" w:rsidTr="00420798">
        <w:tc>
          <w:tcPr>
            <w:tcW w:w="1480" w:type="dxa"/>
          </w:tcPr>
          <w:p w:rsidR="00915E45" w:rsidRPr="00915E45" w:rsidRDefault="00915E45" w:rsidP="00420798">
            <w:pPr>
              <w:spacing w:before="60" w:after="60" w:line="276" w:lineRule="auto"/>
              <w:rPr>
                <w:sz w:val="18"/>
                <w:szCs w:val="18"/>
              </w:rPr>
            </w:pPr>
          </w:p>
        </w:tc>
        <w:tc>
          <w:tcPr>
            <w:tcW w:w="1372" w:type="dxa"/>
          </w:tcPr>
          <w:p w:rsidR="00915E45" w:rsidRPr="00915E45" w:rsidRDefault="00915E45" w:rsidP="00420798">
            <w:pPr>
              <w:spacing w:before="60" w:after="60" w:line="276" w:lineRule="auto"/>
              <w:rPr>
                <w:sz w:val="18"/>
                <w:szCs w:val="18"/>
              </w:rPr>
            </w:pPr>
          </w:p>
        </w:tc>
        <w:tc>
          <w:tcPr>
            <w:tcW w:w="1372" w:type="dxa"/>
          </w:tcPr>
          <w:p w:rsidR="00915E45" w:rsidRPr="00915E45" w:rsidRDefault="00915E45" w:rsidP="00420798">
            <w:pPr>
              <w:spacing w:before="60" w:after="60" w:line="276" w:lineRule="auto"/>
              <w:rPr>
                <w:sz w:val="18"/>
                <w:szCs w:val="18"/>
              </w:rPr>
            </w:pPr>
          </w:p>
        </w:tc>
        <w:tc>
          <w:tcPr>
            <w:tcW w:w="1372" w:type="dxa"/>
          </w:tcPr>
          <w:p w:rsidR="00915E45" w:rsidRPr="00915E45" w:rsidRDefault="00915E45" w:rsidP="00420798">
            <w:pPr>
              <w:spacing w:before="60" w:after="60" w:line="276" w:lineRule="auto"/>
              <w:rPr>
                <w:sz w:val="18"/>
                <w:szCs w:val="18"/>
              </w:rPr>
            </w:pPr>
          </w:p>
        </w:tc>
        <w:tc>
          <w:tcPr>
            <w:tcW w:w="1373" w:type="dxa"/>
          </w:tcPr>
          <w:p w:rsidR="00915E45" w:rsidRPr="00915E45" w:rsidRDefault="00915E45" w:rsidP="00420798">
            <w:pPr>
              <w:spacing w:before="60" w:after="60" w:line="276" w:lineRule="auto"/>
              <w:rPr>
                <w:sz w:val="18"/>
                <w:szCs w:val="18"/>
              </w:rPr>
            </w:pPr>
          </w:p>
        </w:tc>
        <w:tc>
          <w:tcPr>
            <w:tcW w:w="1373" w:type="dxa"/>
          </w:tcPr>
          <w:p w:rsidR="00915E45" w:rsidRPr="00915E45" w:rsidRDefault="00915E45" w:rsidP="00420798">
            <w:pPr>
              <w:spacing w:before="60" w:after="60" w:line="276" w:lineRule="auto"/>
              <w:rPr>
                <w:sz w:val="18"/>
                <w:szCs w:val="18"/>
              </w:rPr>
            </w:pPr>
          </w:p>
        </w:tc>
      </w:tr>
    </w:tbl>
    <w:p w:rsidR="00915E45" w:rsidRPr="00915E45" w:rsidRDefault="00915E45" w:rsidP="00915E45">
      <w:pPr>
        <w:spacing w:before="60" w:after="60" w:line="276" w:lineRule="auto"/>
      </w:pPr>
      <w:r w:rsidRPr="00915E45">
        <w:t>Tabela 5. Wymiar 7 – wymiar „Równouprawnienie płci” w ramach EFS+, EFRR, FS i FST</w:t>
      </w:r>
    </w:p>
    <w:tbl>
      <w:tblPr>
        <w:tblStyle w:val="Tabela-Siatka4"/>
        <w:tblW w:w="0" w:type="auto"/>
        <w:tblLook w:val="04A0" w:firstRow="1" w:lastRow="0" w:firstColumn="1" w:lastColumn="0" w:noHBand="0" w:noVBand="1"/>
      </w:tblPr>
      <w:tblGrid>
        <w:gridCol w:w="1480"/>
        <w:gridCol w:w="1372"/>
        <w:gridCol w:w="1372"/>
        <w:gridCol w:w="1372"/>
        <w:gridCol w:w="1373"/>
        <w:gridCol w:w="1373"/>
      </w:tblGrid>
      <w:tr w:rsidR="00915E45" w:rsidRPr="00915E45" w:rsidTr="00360604">
        <w:trPr>
          <w:tblHeader/>
        </w:trPr>
        <w:tc>
          <w:tcPr>
            <w:tcW w:w="1480" w:type="dxa"/>
          </w:tcPr>
          <w:p w:rsidR="00915E45" w:rsidRPr="00915E45" w:rsidRDefault="00915E45" w:rsidP="00420798">
            <w:pPr>
              <w:spacing w:before="60" w:after="60" w:line="276" w:lineRule="auto"/>
              <w:rPr>
                <w:sz w:val="18"/>
                <w:szCs w:val="18"/>
              </w:rPr>
            </w:pPr>
            <w:r w:rsidRPr="00915E45">
              <w:rPr>
                <w:sz w:val="18"/>
                <w:szCs w:val="18"/>
              </w:rPr>
              <w:t>Nr priorytetu</w:t>
            </w:r>
          </w:p>
        </w:tc>
        <w:tc>
          <w:tcPr>
            <w:tcW w:w="1372" w:type="dxa"/>
          </w:tcPr>
          <w:p w:rsidR="00915E45" w:rsidRPr="00915E45" w:rsidRDefault="00915E45" w:rsidP="00420798">
            <w:pPr>
              <w:spacing w:before="60" w:after="60" w:line="276" w:lineRule="auto"/>
              <w:rPr>
                <w:sz w:val="18"/>
                <w:szCs w:val="18"/>
              </w:rPr>
            </w:pPr>
            <w:r w:rsidRPr="00915E45">
              <w:rPr>
                <w:sz w:val="18"/>
                <w:szCs w:val="18"/>
              </w:rPr>
              <w:t>Fundusz</w:t>
            </w:r>
          </w:p>
        </w:tc>
        <w:tc>
          <w:tcPr>
            <w:tcW w:w="1372" w:type="dxa"/>
          </w:tcPr>
          <w:p w:rsidR="00915E45" w:rsidRPr="00915E45" w:rsidRDefault="00915E45" w:rsidP="00420798">
            <w:pPr>
              <w:spacing w:before="60" w:after="60" w:line="276" w:lineRule="auto"/>
              <w:rPr>
                <w:sz w:val="18"/>
                <w:szCs w:val="18"/>
              </w:rPr>
            </w:pPr>
            <w:r w:rsidRPr="00915E45">
              <w:rPr>
                <w:sz w:val="18"/>
                <w:szCs w:val="18"/>
              </w:rPr>
              <w:t>Kategoria regionu</w:t>
            </w:r>
          </w:p>
        </w:tc>
        <w:tc>
          <w:tcPr>
            <w:tcW w:w="1372" w:type="dxa"/>
          </w:tcPr>
          <w:p w:rsidR="00915E45" w:rsidRPr="00915E45" w:rsidRDefault="00915E45" w:rsidP="00420798">
            <w:pPr>
              <w:spacing w:before="60" w:after="60" w:line="276" w:lineRule="auto"/>
              <w:rPr>
                <w:sz w:val="18"/>
                <w:szCs w:val="18"/>
              </w:rPr>
            </w:pPr>
            <w:r w:rsidRPr="00915E45">
              <w:rPr>
                <w:sz w:val="18"/>
                <w:szCs w:val="18"/>
              </w:rPr>
              <w:t>Cel szczegółowy</w:t>
            </w:r>
          </w:p>
        </w:tc>
        <w:tc>
          <w:tcPr>
            <w:tcW w:w="1373" w:type="dxa"/>
          </w:tcPr>
          <w:p w:rsidR="00915E45" w:rsidRPr="00915E45" w:rsidRDefault="00915E45" w:rsidP="00420798">
            <w:pPr>
              <w:spacing w:before="60" w:after="60" w:line="276" w:lineRule="auto"/>
              <w:rPr>
                <w:sz w:val="18"/>
                <w:szCs w:val="18"/>
              </w:rPr>
            </w:pPr>
            <w:r w:rsidRPr="00915E45">
              <w:rPr>
                <w:sz w:val="18"/>
                <w:szCs w:val="18"/>
              </w:rPr>
              <w:t>Kod</w:t>
            </w:r>
          </w:p>
        </w:tc>
        <w:tc>
          <w:tcPr>
            <w:tcW w:w="1373" w:type="dxa"/>
          </w:tcPr>
          <w:p w:rsidR="00915E45" w:rsidRPr="00915E45" w:rsidRDefault="00915E45" w:rsidP="00420798">
            <w:pPr>
              <w:spacing w:before="60" w:after="60" w:line="276" w:lineRule="auto"/>
              <w:rPr>
                <w:sz w:val="18"/>
                <w:szCs w:val="18"/>
              </w:rPr>
            </w:pPr>
            <w:r w:rsidRPr="00915E45">
              <w:rPr>
                <w:sz w:val="18"/>
                <w:szCs w:val="18"/>
              </w:rPr>
              <w:t>Kwota (EUR)</w:t>
            </w:r>
          </w:p>
        </w:tc>
      </w:tr>
      <w:tr w:rsidR="00915E45" w:rsidRPr="00915E45" w:rsidTr="00420798">
        <w:tc>
          <w:tcPr>
            <w:tcW w:w="1480" w:type="dxa"/>
          </w:tcPr>
          <w:p w:rsidR="00915E45" w:rsidRPr="00915E45" w:rsidRDefault="00915E45" w:rsidP="00420798">
            <w:pPr>
              <w:spacing w:before="60" w:after="60" w:line="276" w:lineRule="auto"/>
              <w:rPr>
                <w:sz w:val="18"/>
                <w:szCs w:val="18"/>
              </w:rPr>
            </w:pPr>
          </w:p>
        </w:tc>
        <w:tc>
          <w:tcPr>
            <w:tcW w:w="1372" w:type="dxa"/>
          </w:tcPr>
          <w:p w:rsidR="00915E45" w:rsidRPr="00915E45" w:rsidRDefault="00915E45" w:rsidP="00420798">
            <w:pPr>
              <w:spacing w:before="60" w:after="60" w:line="276" w:lineRule="auto"/>
              <w:rPr>
                <w:sz w:val="18"/>
                <w:szCs w:val="18"/>
              </w:rPr>
            </w:pPr>
          </w:p>
        </w:tc>
        <w:tc>
          <w:tcPr>
            <w:tcW w:w="1372" w:type="dxa"/>
          </w:tcPr>
          <w:p w:rsidR="00915E45" w:rsidRPr="00915E45" w:rsidRDefault="00915E45" w:rsidP="00420798">
            <w:pPr>
              <w:spacing w:before="60" w:after="60" w:line="276" w:lineRule="auto"/>
              <w:rPr>
                <w:sz w:val="18"/>
                <w:szCs w:val="18"/>
              </w:rPr>
            </w:pPr>
          </w:p>
        </w:tc>
        <w:tc>
          <w:tcPr>
            <w:tcW w:w="1372" w:type="dxa"/>
          </w:tcPr>
          <w:p w:rsidR="00915E45" w:rsidRPr="00915E45" w:rsidRDefault="00915E45" w:rsidP="00420798">
            <w:pPr>
              <w:spacing w:before="60" w:after="60" w:line="276" w:lineRule="auto"/>
              <w:rPr>
                <w:sz w:val="18"/>
                <w:szCs w:val="18"/>
              </w:rPr>
            </w:pPr>
          </w:p>
        </w:tc>
        <w:tc>
          <w:tcPr>
            <w:tcW w:w="1373" w:type="dxa"/>
          </w:tcPr>
          <w:p w:rsidR="00915E45" w:rsidRPr="00915E45" w:rsidRDefault="00915E45" w:rsidP="00420798">
            <w:pPr>
              <w:spacing w:before="60" w:after="60" w:line="276" w:lineRule="auto"/>
              <w:rPr>
                <w:sz w:val="18"/>
                <w:szCs w:val="18"/>
              </w:rPr>
            </w:pPr>
          </w:p>
        </w:tc>
        <w:tc>
          <w:tcPr>
            <w:tcW w:w="1373" w:type="dxa"/>
          </w:tcPr>
          <w:p w:rsidR="00915E45" w:rsidRPr="00915E45" w:rsidRDefault="00915E45" w:rsidP="00420798">
            <w:pPr>
              <w:spacing w:before="60" w:after="60" w:line="276" w:lineRule="auto"/>
              <w:rPr>
                <w:sz w:val="18"/>
                <w:szCs w:val="18"/>
              </w:rPr>
            </w:pPr>
          </w:p>
        </w:tc>
      </w:tr>
      <w:tr w:rsidR="00915E45" w:rsidRPr="00915E45" w:rsidTr="00420798">
        <w:tc>
          <w:tcPr>
            <w:tcW w:w="1480" w:type="dxa"/>
          </w:tcPr>
          <w:p w:rsidR="00915E45" w:rsidRPr="00915E45" w:rsidRDefault="00915E45" w:rsidP="00420798">
            <w:pPr>
              <w:spacing w:before="60" w:after="60" w:line="276" w:lineRule="auto"/>
              <w:rPr>
                <w:sz w:val="18"/>
                <w:szCs w:val="18"/>
              </w:rPr>
            </w:pPr>
          </w:p>
        </w:tc>
        <w:tc>
          <w:tcPr>
            <w:tcW w:w="1372" w:type="dxa"/>
          </w:tcPr>
          <w:p w:rsidR="00915E45" w:rsidRPr="00915E45" w:rsidRDefault="00915E45" w:rsidP="00420798">
            <w:pPr>
              <w:spacing w:before="60" w:after="60" w:line="276" w:lineRule="auto"/>
              <w:rPr>
                <w:sz w:val="18"/>
                <w:szCs w:val="18"/>
              </w:rPr>
            </w:pPr>
          </w:p>
        </w:tc>
        <w:tc>
          <w:tcPr>
            <w:tcW w:w="1372" w:type="dxa"/>
          </w:tcPr>
          <w:p w:rsidR="00915E45" w:rsidRPr="00915E45" w:rsidRDefault="00915E45" w:rsidP="00420798">
            <w:pPr>
              <w:spacing w:before="60" w:after="60" w:line="276" w:lineRule="auto"/>
              <w:rPr>
                <w:sz w:val="18"/>
                <w:szCs w:val="18"/>
              </w:rPr>
            </w:pPr>
          </w:p>
        </w:tc>
        <w:tc>
          <w:tcPr>
            <w:tcW w:w="1372" w:type="dxa"/>
          </w:tcPr>
          <w:p w:rsidR="00915E45" w:rsidRPr="00915E45" w:rsidRDefault="00915E45" w:rsidP="00420798">
            <w:pPr>
              <w:spacing w:before="60" w:after="60" w:line="276" w:lineRule="auto"/>
              <w:rPr>
                <w:sz w:val="18"/>
                <w:szCs w:val="18"/>
              </w:rPr>
            </w:pPr>
          </w:p>
        </w:tc>
        <w:tc>
          <w:tcPr>
            <w:tcW w:w="1373" w:type="dxa"/>
          </w:tcPr>
          <w:p w:rsidR="00915E45" w:rsidRPr="00915E45" w:rsidRDefault="00915E45" w:rsidP="00420798">
            <w:pPr>
              <w:spacing w:before="60" w:after="60" w:line="276" w:lineRule="auto"/>
              <w:rPr>
                <w:sz w:val="18"/>
                <w:szCs w:val="18"/>
              </w:rPr>
            </w:pPr>
          </w:p>
        </w:tc>
        <w:tc>
          <w:tcPr>
            <w:tcW w:w="1373" w:type="dxa"/>
          </w:tcPr>
          <w:p w:rsidR="00915E45" w:rsidRPr="00915E45" w:rsidRDefault="00915E45" w:rsidP="00420798">
            <w:pPr>
              <w:spacing w:before="60" w:after="60" w:line="276" w:lineRule="auto"/>
              <w:rPr>
                <w:sz w:val="18"/>
                <w:szCs w:val="18"/>
              </w:rPr>
            </w:pPr>
          </w:p>
        </w:tc>
      </w:tr>
    </w:tbl>
    <w:p w:rsidR="00797DA7" w:rsidRDefault="00797DA7" w:rsidP="00797DA7">
      <w:pPr>
        <w:rPr>
          <w:rFonts w:eastAsiaTheme="majorEastAsia" w:cstheme="minorHAnsi"/>
          <w:b/>
          <w:iCs/>
        </w:rPr>
      </w:pPr>
    </w:p>
    <w:p w:rsidR="002C6699" w:rsidRPr="00797DA7" w:rsidRDefault="002C6699" w:rsidP="00797DA7">
      <w:pPr>
        <w:sectPr w:rsidR="002C6699" w:rsidRPr="00797DA7" w:rsidSect="00D001BE">
          <w:type w:val="continuous"/>
          <w:pgSz w:w="11906" w:h="16838"/>
          <w:pgMar w:top="1417" w:right="1417" w:bottom="1417" w:left="1417" w:header="708" w:footer="708" w:gutter="0"/>
          <w:cols w:space="708"/>
          <w:docGrid w:linePitch="360"/>
        </w:sectPr>
      </w:pPr>
    </w:p>
    <w:p w:rsidR="006A7E9C" w:rsidRPr="00372A80" w:rsidRDefault="006A7E9C" w:rsidP="008B514B">
      <w:pPr>
        <w:pStyle w:val="Nagwek4"/>
        <w:shd w:val="clear" w:color="auto" w:fill="00FF00"/>
        <w:spacing w:before="60" w:after="60" w:line="276" w:lineRule="auto"/>
        <w:rPr>
          <w:rFonts w:asciiTheme="minorHAnsi" w:hAnsiTheme="minorHAnsi" w:cstheme="minorHAnsi"/>
          <w:i w:val="0"/>
          <w:color w:val="auto"/>
        </w:rPr>
      </w:pPr>
      <w:r w:rsidRPr="00372A80">
        <w:rPr>
          <w:rFonts w:asciiTheme="minorHAnsi" w:hAnsiTheme="minorHAnsi" w:cstheme="minorHAnsi"/>
          <w:i w:val="0"/>
          <w:color w:val="auto"/>
        </w:rPr>
        <w:t xml:space="preserve">(vi) wspieranie transformacji w kierunku gospodarki o obiegu zamkniętym i gospodarki </w:t>
      </w:r>
      <w:proofErr w:type="spellStart"/>
      <w:r w:rsidRPr="00372A80">
        <w:rPr>
          <w:rFonts w:asciiTheme="minorHAnsi" w:hAnsiTheme="minorHAnsi" w:cstheme="minorHAnsi"/>
          <w:i w:val="0"/>
          <w:color w:val="auto"/>
        </w:rPr>
        <w:t>zasobooszczędnej</w:t>
      </w:r>
      <w:proofErr w:type="spellEnd"/>
      <w:r w:rsidRPr="00372A80">
        <w:rPr>
          <w:rFonts w:asciiTheme="minorHAnsi" w:hAnsiTheme="minorHAnsi" w:cstheme="minorHAnsi"/>
          <w:i w:val="0"/>
          <w:color w:val="auto"/>
        </w:rPr>
        <w:t xml:space="preserve"> </w:t>
      </w:r>
    </w:p>
    <w:p w:rsidR="006A7E9C" w:rsidRPr="00C570B2" w:rsidRDefault="006A7E9C" w:rsidP="008B514B">
      <w:pPr>
        <w:spacing w:before="60" w:after="60" w:line="276" w:lineRule="auto"/>
      </w:pPr>
      <w:r w:rsidRPr="00C570B2">
        <w:rPr>
          <w:b/>
        </w:rPr>
        <w:t>Planowane rodzaje działań</w:t>
      </w:r>
    </w:p>
    <w:p w:rsidR="007329C7" w:rsidRPr="007329C7" w:rsidRDefault="007329C7" w:rsidP="007329C7">
      <w:pPr>
        <w:spacing w:before="60" w:after="60" w:line="276" w:lineRule="auto"/>
      </w:pPr>
      <w:r w:rsidRPr="007329C7">
        <w:t xml:space="preserve">W obszarze promowania przejścia do </w:t>
      </w:r>
      <w:r w:rsidRPr="007329C7">
        <w:rPr>
          <w:u w:val="single"/>
        </w:rPr>
        <w:t xml:space="preserve">gospodarki o obiegu zamkniętym i efektywnie korzystającej z zasobów </w:t>
      </w:r>
      <w:r w:rsidRPr="007329C7">
        <w:t xml:space="preserve">wspierane będą projekty mające na celu zapobieganie powstawaniu odpadów, przygotowanie do ponownego użycia oraz stworzenie warunków do maksymalizacji skali recyklingu w sektorze komunalnym. </w:t>
      </w:r>
    </w:p>
    <w:p w:rsidR="007329C7" w:rsidRPr="007329C7" w:rsidRDefault="007329C7" w:rsidP="007329C7">
      <w:pPr>
        <w:spacing w:before="60" w:after="60" w:line="276" w:lineRule="auto"/>
        <w:rPr>
          <w:rFonts w:cs="Arial"/>
        </w:rPr>
      </w:pPr>
      <w:r w:rsidRPr="007329C7">
        <w:rPr>
          <w:rFonts w:cs="Arial"/>
        </w:rPr>
        <w:t xml:space="preserve">Wdrażanie gospodarki odpadami zgodnej z hierarchią sposobów postępowania z odpadami w sektorze komunalnym będzie się koncentrowało na tworzeniu centrów ponownego wykorzystania i napraw, w tym wymiany zużytych urządzeń i sprzętu domowego, budowie lub rozbudowie systemów selektywnego zbierania odpadów komunalnych, w tym odpadów ulegających biodegradacji oraz </w:t>
      </w:r>
      <w:r w:rsidRPr="007329C7">
        <w:rPr>
          <w:rFonts w:eastAsia="CIDFont+F3" w:cs="Arial"/>
        </w:rPr>
        <w:t xml:space="preserve"> budowie lub rozbudowie punktów selektywnego zbierania odpadów komunalnych (PSZOK).</w:t>
      </w:r>
      <w:r w:rsidRPr="007329C7">
        <w:rPr>
          <w:rFonts w:cs="Arial"/>
        </w:rPr>
        <w:t xml:space="preserve"> Wsparcie zostanie także skierowane na realizację projektów w zakresie przeciwdziałania marnotrawieniu żywności o zasięgu niewykraczającym poza obszar województwa pomorskiego.</w:t>
      </w:r>
    </w:p>
    <w:p w:rsidR="007329C7" w:rsidRPr="007329C7" w:rsidRDefault="007329C7" w:rsidP="007329C7">
      <w:pPr>
        <w:spacing w:before="60" w:after="60" w:line="276" w:lineRule="auto"/>
        <w:rPr>
          <w:rFonts w:eastAsia="CIDFont+F3" w:cs="Arial"/>
        </w:rPr>
      </w:pPr>
      <w:r w:rsidRPr="007329C7">
        <w:rPr>
          <w:rFonts w:cs="Arial"/>
        </w:rPr>
        <w:t xml:space="preserve">Zakres interwencji obejmie także: budowę lub rozbudowę instalacji przygotowania odpadów komunalnych do procesów recyklingu, w tym możliwa będzie </w:t>
      </w:r>
      <w:r w:rsidRPr="007329C7">
        <w:rPr>
          <w:rFonts w:eastAsia="CIDFont+F3" w:cs="Arial"/>
        </w:rPr>
        <w:t>przebudowa instalacji mechaniczno-biologicznego przetwarzania odpadów komunalnych wyłącznie w celu poprawy efektywności procesów przygotowania odpadów do recyklingu, budowę lub rozbudowę</w:t>
      </w:r>
      <w:r w:rsidRPr="007329C7">
        <w:rPr>
          <w:rFonts w:cs="Arial"/>
        </w:rPr>
        <w:t xml:space="preserve"> instalacji recyklingu odpadów, budowę lub przebudowę instalacji do zagospodarowania odpadów ulegających biodegradacji w procesach kompostowania lub fermentacji, </w:t>
      </w:r>
      <w:r w:rsidRPr="007329C7">
        <w:rPr>
          <w:rFonts w:eastAsia="CIDFont+F3" w:cs="Arial"/>
        </w:rPr>
        <w:t>budowę lub rozbudowę instalacji do unieszkodliwiania odpadów medycznych i weterynaryjnych</w:t>
      </w:r>
      <w:r w:rsidRPr="007329C7">
        <w:rPr>
          <w:rFonts w:cs="Arial"/>
        </w:rPr>
        <w:t xml:space="preserve"> oraz </w:t>
      </w:r>
      <w:r w:rsidRPr="007329C7">
        <w:rPr>
          <w:rFonts w:eastAsia="CIDFont+F3" w:cs="Arial"/>
        </w:rPr>
        <w:t>rekultywację terenów zdegradowanych w wyniku składowania odpadów w miejscach na ten cel nieprzeznaczonych na terenach będących we władaniu jednostek samorządu terytorialnego lub ich związków.</w:t>
      </w:r>
    </w:p>
    <w:p w:rsidR="007329C7" w:rsidRPr="007329C7" w:rsidRDefault="007329C7" w:rsidP="007329C7">
      <w:pPr>
        <w:spacing w:before="60" w:after="60" w:line="276" w:lineRule="auto"/>
      </w:pPr>
      <w:r w:rsidRPr="007329C7">
        <w:t>W zakresie termicznego przekształcania odpadów, możliwe będzie wyłącznie wsparcie instalacji termicznego przekształcania wraz z odzyskiem energii odpadów medycznych i weterynaryjnych.</w:t>
      </w:r>
    </w:p>
    <w:p w:rsidR="007329C7" w:rsidRPr="007329C7" w:rsidRDefault="007329C7" w:rsidP="007329C7">
      <w:pPr>
        <w:spacing w:before="60" w:after="60" w:line="276" w:lineRule="auto"/>
        <w:rPr>
          <w:rFonts w:cs="Arial"/>
        </w:rPr>
      </w:pPr>
      <w:r w:rsidRPr="007329C7">
        <w:rPr>
          <w:rFonts w:cs="Arial"/>
        </w:rPr>
        <w:t>We wszystkich projektach, w których będzie to uzasadnione i możliwe, uzupełniająco mogą zostać zastosowane rozwiązania sprzyjające adaptacji do zmian klimatu, w szczególności</w:t>
      </w:r>
      <w:r w:rsidRPr="007329C7">
        <w:t xml:space="preserve"> błękitno-zielona infrastruktura</w:t>
      </w:r>
      <w:r w:rsidRPr="007329C7">
        <w:rPr>
          <w:rFonts w:cs="Arial"/>
        </w:rPr>
        <w:t>.</w:t>
      </w:r>
    </w:p>
    <w:p w:rsidR="007329C7" w:rsidRPr="007329C7" w:rsidRDefault="007329C7" w:rsidP="007329C7">
      <w:pPr>
        <w:spacing w:before="60" w:after="60" w:line="276" w:lineRule="auto"/>
        <w:rPr>
          <w:rFonts w:eastAsia="CIDFont+F3" w:cs="Arial"/>
        </w:rPr>
      </w:pPr>
      <w:r w:rsidRPr="007329C7">
        <w:rPr>
          <w:rFonts w:eastAsia="CIDFont+F3" w:cs="Arial"/>
        </w:rPr>
        <w:t xml:space="preserve">Ponadto w ramach celu szczegółowego wspierane będą projekty edukacyjne dotyczące promowania gospodarki o obiegu zamkniętym, realizowane maksymalnie na obszarze całego województwa </w:t>
      </w:r>
      <w:r w:rsidRPr="007329C7">
        <w:rPr>
          <w:rFonts w:eastAsia="CIDFont+F3" w:cs="Arial"/>
        </w:rPr>
        <w:lastRenderedPageBreak/>
        <w:t>pomorskiego. Wspierane będzie także opracowywanie dokumentów planistycznych związanych z wdrażaniem gospodarki o obiegu zamkniętym oraz strategii „zero waste” na poziomie lokalnym i regionalnym.</w:t>
      </w:r>
    </w:p>
    <w:p w:rsidR="007329C7" w:rsidRPr="007329C7" w:rsidRDefault="007329C7" w:rsidP="007329C7">
      <w:pPr>
        <w:spacing w:before="60" w:after="60" w:line="276" w:lineRule="auto"/>
        <w:rPr>
          <w:rFonts w:cs="Arial"/>
        </w:rPr>
      </w:pPr>
      <w:r w:rsidRPr="007329C7">
        <w:rPr>
          <w:rFonts w:cs="Arial"/>
        </w:rPr>
        <w:t>W odniesieniu do zagospodarowania odpadów komunalnych wspierane będą przede wszystkim projekty, których celem jest przyczynienie się do osiągnięcia poziomów przygotowania do ponownego użycia i recyklingu odpadów komunalnych określonych w Dyrektywie Parlamentu Europejskiego i Rady (UE) 2018/851 z dnia 30 maja 2018 r. zmieniającej dyrektywę 2008/98/WE w sprawie odpadów.</w:t>
      </w:r>
    </w:p>
    <w:p w:rsidR="007329C7" w:rsidRPr="007329C7" w:rsidRDefault="007329C7" w:rsidP="007329C7">
      <w:pPr>
        <w:spacing w:before="60" w:after="60" w:line="276" w:lineRule="auto"/>
        <w:rPr>
          <w:rFonts w:cs="Arial"/>
        </w:rPr>
      </w:pPr>
      <w:r w:rsidRPr="007329C7">
        <w:rPr>
          <w:rFonts w:cs="Arial"/>
        </w:rPr>
        <w:t>W zakresie budowy, rozbudowy lub przebudowy instalacji przeznaczonych do przetwarzania odpadów komunalnych, w tym odpadów budowlanych i rozbiórkowych, finansowane mogą być wyłącznie projekty ujęte w planie inwestycyjnym stanowiącym załącznik do obowiązującego planu gospodarki odpadami dla województwa pomorskiego, z zastrzeżeniem wyłączenia, o którym mowa w akapicie poniżej. Warunek ten nie dotyczy instalacji do recyklingu odpadów.</w:t>
      </w:r>
    </w:p>
    <w:p w:rsidR="007329C7" w:rsidRPr="007329C7" w:rsidRDefault="007329C7" w:rsidP="007329C7">
      <w:pPr>
        <w:spacing w:before="60" w:after="60" w:line="276" w:lineRule="auto"/>
        <w:rPr>
          <w:rFonts w:cs="Arial"/>
        </w:rPr>
      </w:pPr>
      <w:r w:rsidRPr="007329C7">
        <w:rPr>
          <w:rFonts w:cs="Arial"/>
        </w:rPr>
        <w:t>Ze wsparcia wyłączone będą inwestycje służące zwiększeniu przepustowości obiektów przetwarzania odpadów resztkowych za wyjątkiem inwestycji w technologie odzyskiwania materiałów z odpadów resztkowych do celów gospodarki o obiegu zamkniętym. Odpady resztkowe należy rozumieć głównie jako odpady komunalne, które nie są zbierane selektywnie i pozostałości po przetwarzaniu odpadów.</w:t>
      </w:r>
    </w:p>
    <w:p w:rsidR="007329C7" w:rsidRPr="007329C7" w:rsidRDefault="007329C7" w:rsidP="007329C7">
      <w:pPr>
        <w:spacing w:before="60" w:after="60" w:line="276" w:lineRule="auto"/>
        <w:rPr>
          <w:rFonts w:cs="Arial"/>
        </w:rPr>
      </w:pPr>
      <w:r w:rsidRPr="007329C7">
        <w:rPr>
          <w:rFonts w:cs="Arial"/>
        </w:rPr>
        <w:t>Projekty związane z selektywnym zbieraniem odpadów komunalnych, w tym w szczególności dotyczące PSZOK, mogą ubiegać się o dofinansowanie pod warunkiem, że wartość ich kosztów kwalifikowalnych nie przekracza 2 mln PLN lub obsługują do 20 tys. mieszkańców.</w:t>
      </w:r>
    </w:p>
    <w:p w:rsidR="007329C7" w:rsidRPr="007329C7" w:rsidRDefault="007329C7" w:rsidP="007329C7">
      <w:pPr>
        <w:spacing w:before="60" w:after="60" w:line="276" w:lineRule="auto"/>
      </w:pPr>
      <w:r w:rsidRPr="007329C7">
        <w:t>Preferowane będą projekty dotyczące zapobiegania powstawaniu odpadów i przygotowania do ponownego użycia.</w:t>
      </w:r>
    </w:p>
    <w:p w:rsidR="007329C7" w:rsidRPr="007329C7" w:rsidRDefault="007329C7" w:rsidP="007329C7">
      <w:pPr>
        <w:spacing w:before="60" w:after="60" w:line="276" w:lineRule="auto"/>
      </w:pPr>
      <w:r w:rsidRPr="007329C7">
        <w:t>W ramach Celu przewiduje się realizację następującego przedsięwzięcia strategicznego wynikającego z RPS w zakresie bezpieczeństwa środowiskowego i energetycznego pn. „Modernizacja istniejącej instalacji do termicznego przekształcania odpadów medycznych i weterynaryjnych przy Szpitalu Specjalistycznym im. J.K. Łukowicza w Chojnicach”</w:t>
      </w:r>
      <w:r w:rsidRPr="007329C7">
        <w:rPr>
          <w:rFonts w:cs="Arial"/>
          <w:b/>
        </w:rPr>
        <w:t xml:space="preserve"> </w:t>
      </w:r>
      <w:r w:rsidRPr="007329C7">
        <w:t>– obejmujące rozbudowę istniejącej instalacji do termicznego przekształcania odpadów medycznych i weterynaryjnych przy Szpitalu Specjalistycznym im. J.K. Łukowicza w Chojnicach ul. Leśna 10 poprzez budowę nowej linii technologicznej o wydajności do 10 ton spalanych odpadów na dobę (3333 ton/rok) z kogeneracją (produkcją ciepła i energii elektrycznej) wraz z połączeniem technologicznym z istniejącą kotłownią. Ciepło i energia elektryczna będą wykorzystywane na potrzeby własne, a nadmiar energii elektrycznej zostanie sprzedana dystrybutorowi energii elektrycznej.</w:t>
      </w:r>
    </w:p>
    <w:p w:rsidR="007329C7" w:rsidRPr="007329C7" w:rsidRDefault="007329C7" w:rsidP="007329C7">
      <w:pPr>
        <w:spacing w:before="60" w:after="60" w:line="276" w:lineRule="auto"/>
      </w:pPr>
      <w:r w:rsidRPr="007329C7">
        <w:rPr>
          <w:u w:val="single"/>
        </w:rPr>
        <w:t>Główne grupy docelowe</w:t>
      </w:r>
    </w:p>
    <w:p w:rsidR="007329C7" w:rsidRDefault="007329C7" w:rsidP="007329C7">
      <w:pPr>
        <w:spacing w:before="60" w:after="60" w:line="276" w:lineRule="auto"/>
      </w:pPr>
      <w:r w:rsidRPr="007329C7">
        <w:t>Jednostki samorządu terytorialnego, spółki komunalne, przedsiębiorcy, mieszkańcy, organizacje pozarządowe.</w:t>
      </w:r>
    </w:p>
    <w:p w:rsidR="006C06E8" w:rsidRPr="00277BEE" w:rsidRDefault="006C06E8" w:rsidP="006C06E8">
      <w:pPr>
        <w:spacing w:before="60" w:after="60" w:line="276" w:lineRule="auto"/>
      </w:pPr>
      <w:r w:rsidRPr="00277BEE">
        <w:rPr>
          <w:u w:val="single"/>
        </w:rPr>
        <w:t>Działania na rzecz równości, integracji i niedyskryminacji</w:t>
      </w:r>
      <w:r w:rsidRPr="00277BEE">
        <w:t xml:space="preserve"> </w:t>
      </w:r>
    </w:p>
    <w:p w:rsidR="006C06E8" w:rsidRPr="00343A2A" w:rsidRDefault="006C06E8" w:rsidP="007329C7">
      <w:pPr>
        <w:spacing w:before="60" w:after="60" w:line="276" w:lineRule="auto"/>
        <w:rPr>
          <w:i/>
        </w:rPr>
      </w:pPr>
      <w:r w:rsidRPr="00343A2A">
        <w:rPr>
          <w:i/>
        </w:rPr>
        <w:t>Do uzupełnienia na dalszym etapie prac.</w:t>
      </w:r>
    </w:p>
    <w:p w:rsidR="007329C7" w:rsidRPr="007329C7" w:rsidRDefault="007329C7" w:rsidP="007329C7">
      <w:pPr>
        <w:spacing w:before="60" w:after="60" w:line="276" w:lineRule="auto"/>
      </w:pPr>
      <w:r w:rsidRPr="007329C7">
        <w:rPr>
          <w:u w:val="single"/>
        </w:rPr>
        <w:t>Szczególne terytoria docelowe, z uwzględnieniem planowanego wykorzystania narzędzi terytorialnych</w:t>
      </w:r>
    </w:p>
    <w:p w:rsidR="007329C7" w:rsidRPr="007329C7" w:rsidRDefault="007329C7" w:rsidP="007329C7">
      <w:pPr>
        <w:spacing w:before="60" w:after="60" w:line="276" w:lineRule="auto"/>
      </w:pPr>
      <w:r w:rsidRPr="007329C7">
        <w:t>Interwencja będzie prowadzona na terenie całego województwa.</w:t>
      </w:r>
    </w:p>
    <w:p w:rsidR="007329C7" w:rsidRPr="007329C7" w:rsidRDefault="007329C7" w:rsidP="007329C7">
      <w:pPr>
        <w:spacing w:before="60" w:after="60" w:line="276" w:lineRule="auto"/>
      </w:pPr>
      <w:r w:rsidRPr="007329C7">
        <w:t>W ramach Celu nie przewiduje się zastosowania instrumentów terytorialnych.</w:t>
      </w:r>
    </w:p>
    <w:p w:rsidR="007329C7" w:rsidRPr="007329C7" w:rsidRDefault="007329C7" w:rsidP="007329C7">
      <w:pPr>
        <w:spacing w:before="60" w:after="60" w:line="276" w:lineRule="auto"/>
      </w:pPr>
      <w:r w:rsidRPr="007329C7">
        <w:rPr>
          <w:u w:val="single"/>
        </w:rPr>
        <w:t>Przedsięwzięcia międzyregionalne i transnarodowe</w:t>
      </w:r>
    </w:p>
    <w:p w:rsidR="007329C7" w:rsidRPr="00343A2A" w:rsidRDefault="007329C7" w:rsidP="007329C7">
      <w:pPr>
        <w:spacing w:before="60" w:after="60" w:line="276" w:lineRule="auto"/>
        <w:rPr>
          <w:i/>
        </w:rPr>
      </w:pPr>
      <w:r w:rsidRPr="00343A2A">
        <w:rPr>
          <w:i/>
        </w:rPr>
        <w:lastRenderedPageBreak/>
        <w:t xml:space="preserve">Do uzupełnienia na dalszym etapie prac. </w:t>
      </w:r>
    </w:p>
    <w:p w:rsidR="007329C7" w:rsidRPr="007329C7" w:rsidRDefault="007329C7" w:rsidP="007329C7">
      <w:pPr>
        <w:spacing w:before="60" w:after="60" w:line="276" w:lineRule="auto"/>
      </w:pPr>
      <w:r w:rsidRPr="007329C7">
        <w:rPr>
          <w:u w:val="single"/>
        </w:rPr>
        <w:t>Planowane wykorzystanie instrumentów finansowych</w:t>
      </w:r>
    </w:p>
    <w:p w:rsidR="007329C7" w:rsidRPr="007329C7" w:rsidRDefault="007329C7" w:rsidP="007329C7">
      <w:pPr>
        <w:spacing w:before="120" w:after="120" w:line="276" w:lineRule="auto"/>
        <w:rPr>
          <w:rFonts w:ascii="Calibri" w:eastAsia="Calibri" w:hAnsi="Calibri" w:cs="Times New Roman"/>
        </w:rPr>
      </w:pPr>
      <w:r w:rsidRPr="007329C7">
        <w:rPr>
          <w:rFonts w:ascii="Calibri" w:eastAsia="Calibri" w:hAnsi="Calibri" w:cs="Times New Roman"/>
        </w:rPr>
        <w:t>W ramach realizacji Celu nie przewiduje się wykorzystania instrumentów finansowych (wsparcie co do zasady ukierunkowane jest na przedsięwzięcia, które nie generują przychodów lub bezpośrednich oszczędności).</w:t>
      </w:r>
    </w:p>
    <w:p w:rsidR="007329C7" w:rsidRPr="007329C7" w:rsidRDefault="007329C7" w:rsidP="007329C7">
      <w:pPr>
        <w:spacing w:before="120" w:after="120" w:line="276" w:lineRule="auto"/>
        <w:rPr>
          <w:rFonts w:ascii="Calibri" w:eastAsia="Calibri" w:hAnsi="Calibri" w:cs="Times New Roman"/>
        </w:rPr>
      </w:pPr>
      <w:r w:rsidRPr="007329C7">
        <w:t>W obszarze gospodarki odpadami, gdzie mogą wystąpić przedsięwzięcia generujące strumień przychodów (</w:t>
      </w:r>
      <w:r w:rsidRPr="007329C7">
        <w:rPr>
          <w:rFonts w:ascii="Calibri" w:eastAsia="Calibri" w:hAnsi="Calibri" w:cs="Times New Roman"/>
        </w:rPr>
        <w:t>systemy selektywnego zbierania odpadów komunalnych</w:t>
      </w:r>
      <w:r w:rsidRPr="007329C7">
        <w:rPr>
          <w:rFonts w:cs="Arial"/>
        </w:rPr>
        <w:t>)</w:t>
      </w:r>
      <w:r w:rsidRPr="007329C7">
        <w:t xml:space="preserve">, stosunkowo mała liczba takich przedsięwzięć oraz niewystarczająca </w:t>
      </w:r>
      <w:r w:rsidRPr="007329C7">
        <w:rPr>
          <w:rFonts w:ascii="Calibri" w:eastAsia="Calibri" w:hAnsi="Calibri" w:cs="Times New Roman"/>
        </w:rPr>
        <w:t xml:space="preserve">skala generowanych przychodów powoduje, iż ich realizacja </w:t>
      </w:r>
      <w:r w:rsidRPr="007329C7">
        <w:t>z rynkowego punktu widzenia nie jest możliwa bez znaczącej zachęty w formie wsparcia bezzwrotnego.</w:t>
      </w:r>
    </w:p>
    <w:p w:rsidR="007329C7" w:rsidRPr="007329C7" w:rsidRDefault="007329C7" w:rsidP="007329C7">
      <w:pPr>
        <w:spacing w:before="60" w:after="60" w:line="276" w:lineRule="auto"/>
        <w:rPr>
          <w:b/>
        </w:rPr>
      </w:pPr>
      <w:r w:rsidRPr="007329C7">
        <w:rPr>
          <w:b/>
        </w:rPr>
        <w:t>Wskaźniki</w:t>
      </w:r>
    </w:p>
    <w:p w:rsidR="007329C7" w:rsidRPr="007329C7" w:rsidRDefault="007329C7" w:rsidP="007329C7">
      <w:pPr>
        <w:spacing w:before="60" w:after="60" w:line="276" w:lineRule="auto"/>
      </w:pPr>
      <w:r w:rsidRPr="007329C7">
        <w:t>Tabela 1. Wskaźniki produktu</w:t>
      </w:r>
    </w:p>
    <w:tbl>
      <w:tblPr>
        <w:tblStyle w:val="Tabela-Siatka5"/>
        <w:tblW w:w="10683" w:type="dxa"/>
        <w:jc w:val="center"/>
        <w:tblLayout w:type="fixed"/>
        <w:tblLook w:val="04A0" w:firstRow="1" w:lastRow="0" w:firstColumn="1" w:lastColumn="0" w:noHBand="0" w:noVBand="1"/>
      </w:tblPr>
      <w:tblGrid>
        <w:gridCol w:w="704"/>
        <w:gridCol w:w="851"/>
        <w:gridCol w:w="850"/>
        <w:gridCol w:w="992"/>
        <w:gridCol w:w="993"/>
        <w:gridCol w:w="3218"/>
        <w:gridCol w:w="1165"/>
        <w:gridCol w:w="1058"/>
        <w:gridCol w:w="852"/>
      </w:tblGrid>
      <w:tr w:rsidR="007329C7" w:rsidRPr="007329C7" w:rsidTr="00360604">
        <w:trPr>
          <w:tblHeader/>
          <w:jc w:val="center"/>
        </w:trPr>
        <w:tc>
          <w:tcPr>
            <w:tcW w:w="704"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Priorytet</w:t>
            </w:r>
          </w:p>
        </w:tc>
        <w:tc>
          <w:tcPr>
            <w:tcW w:w="851"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Cel szczegółowy</w:t>
            </w:r>
          </w:p>
        </w:tc>
        <w:tc>
          <w:tcPr>
            <w:tcW w:w="850"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Fundusz</w:t>
            </w:r>
          </w:p>
        </w:tc>
        <w:tc>
          <w:tcPr>
            <w:tcW w:w="992"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Kategoria regionu</w:t>
            </w:r>
          </w:p>
        </w:tc>
        <w:tc>
          <w:tcPr>
            <w:tcW w:w="993"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Nr identyfikacyjny</w:t>
            </w:r>
          </w:p>
        </w:tc>
        <w:tc>
          <w:tcPr>
            <w:tcW w:w="3218"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Wskaźnik</w:t>
            </w:r>
          </w:p>
        </w:tc>
        <w:tc>
          <w:tcPr>
            <w:tcW w:w="1165"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Jednostka miary</w:t>
            </w:r>
          </w:p>
        </w:tc>
        <w:tc>
          <w:tcPr>
            <w:tcW w:w="1058"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Cel pośredni (2024)</w:t>
            </w:r>
          </w:p>
        </w:tc>
        <w:tc>
          <w:tcPr>
            <w:tcW w:w="852"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Cel (2029)</w:t>
            </w:r>
          </w:p>
        </w:tc>
      </w:tr>
      <w:tr w:rsidR="007329C7" w:rsidRPr="007329C7" w:rsidTr="00341905">
        <w:trPr>
          <w:jc w:val="center"/>
        </w:trPr>
        <w:tc>
          <w:tcPr>
            <w:tcW w:w="704"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2</w:t>
            </w:r>
          </w:p>
        </w:tc>
        <w:tc>
          <w:tcPr>
            <w:tcW w:w="851"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(vi)</w:t>
            </w:r>
          </w:p>
        </w:tc>
        <w:tc>
          <w:tcPr>
            <w:tcW w:w="850"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EFRR</w:t>
            </w:r>
          </w:p>
        </w:tc>
        <w:tc>
          <w:tcPr>
            <w:tcW w:w="992"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Słabiej rozwinięty</w:t>
            </w:r>
          </w:p>
        </w:tc>
        <w:tc>
          <w:tcPr>
            <w:tcW w:w="993"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WLWK (</w:t>
            </w:r>
            <w:r w:rsidR="005D151C">
              <w:rPr>
                <w:rFonts w:cstheme="minorHAnsi"/>
                <w:sz w:val="18"/>
                <w:szCs w:val="18"/>
              </w:rPr>
              <w:t>118</w:t>
            </w:r>
            <w:r w:rsidRPr="007329C7">
              <w:rPr>
                <w:rFonts w:cstheme="minorHAnsi"/>
                <w:sz w:val="18"/>
                <w:szCs w:val="18"/>
              </w:rPr>
              <w:t>)</w:t>
            </w:r>
          </w:p>
        </w:tc>
        <w:tc>
          <w:tcPr>
            <w:tcW w:w="3218"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Liczba wspartych punktów selektywnego zbierania odpadów komunalnych (PSZOK)</w:t>
            </w:r>
          </w:p>
        </w:tc>
        <w:tc>
          <w:tcPr>
            <w:tcW w:w="1165" w:type="dxa"/>
          </w:tcPr>
          <w:p w:rsidR="007329C7" w:rsidRPr="007329C7" w:rsidRDefault="00746E5C" w:rsidP="00341905">
            <w:pPr>
              <w:spacing w:before="60" w:after="60" w:line="276" w:lineRule="auto"/>
              <w:rPr>
                <w:rFonts w:cstheme="minorHAnsi"/>
                <w:sz w:val="18"/>
                <w:szCs w:val="18"/>
              </w:rPr>
            </w:pPr>
            <w:r>
              <w:rPr>
                <w:rFonts w:cstheme="minorHAnsi"/>
                <w:sz w:val="18"/>
                <w:szCs w:val="18"/>
              </w:rPr>
              <w:t>sztuki</w:t>
            </w:r>
          </w:p>
        </w:tc>
        <w:tc>
          <w:tcPr>
            <w:tcW w:w="1058" w:type="dxa"/>
          </w:tcPr>
          <w:p w:rsidR="00523929" w:rsidRPr="007329C7" w:rsidRDefault="000639AE" w:rsidP="00341905">
            <w:pPr>
              <w:spacing w:before="60" w:after="60" w:line="276" w:lineRule="auto"/>
              <w:rPr>
                <w:rFonts w:cstheme="minorHAnsi"/>
                <w:sz w:val="18"/>
                <w:szCs w:val="18"/>
              </w:rPr>
            </w:pPr>
            <w:r>
              <w:rPr>
                <w:rFonts w:cstheme="minorHAnsi"/>
                <w:sz w:val="18"/>
                <w:szCs w:val="18"/>
              </w:rPr>
              <w:t>15</w:t>
            </w:r>
          </w:p>
        </w:tc>
        <w:tc>
          <w:tcPr>
            <w:tcW w:w="852" w:type="dxa"/>
          </w:tcPr>
          <w:p w:rsidR="00523929" w:rsidRPr="007329C7" w:rsidRDefault="00F97C52" w:rsidP="00341905">
            <w:pPr>
              <w:spacing w:before="60" w:after="60" w:line="276" w:lineRule="auto"/>
              <w:rPr>
                <w:rFonts w:cstheme="minorHAnsi"/>
                <w:sz w:val="18"/>
                <w:szCs w:val="18"/>
              </w:rPr>
            </w:pPr>
            <w:r>
              <w:rPr>
                <w:rFonts w:cstheme="minorHAnsi"/>
                <w:sz w:val="18"/>
                <w:szCs w:val="18"/>
              </w:rPr>
              <w:t>35</w:t>
            </w:r>
          </w:p>
        </w:tc>
      </w:tr>
      <w:tr w:rsidR="005D151C" w:rsidRPr="007329C7" w:rsidTr="00341905">
        <w:trPr>
          <w:jc w:val="center"/>
        </w:trPr>
        <w:tc>
          <w:tcPr>
            <w:tcW w:w="704" w:type="dxa"/>
          </w:tcPr>
          <w:p w:rsidR="005D151C" w:rsidRPr="007329C7" w:rsidRDefault="005D151C" w:rsidP="00341905">
            <w:pPr>
              <w:spacing w:before="60" w:after="60" w:line="276" w:lineRule="auto"/>
              <w:rPr>
                <w:rFonts w:cstheme="minorHAnsi"/>
                <w:sz w:val="18"/>
                <w:szCs w:val="18"/>
              </w:rPr>
            </w:pPr>
            <w:r w:rsidRPr="007329C7">
              <w:rPr>
                <w:rFonts w:cstheme="minorHAnsi"/>
                <w:sz w:val="18"/>
                <w:szCs w:val="18"/>
              </w:rPr>
              <w:t>2</w:t>
            </w:r>
          </w:p>
        </w:tc>
        <w:tc>
          <w:tcPr>
            <w:tcW w:w="851" w:type="dxa"/>
          </w:tcPr>
          <w:p w:rsidR="005D151C" w:rsidRPr="007329C7" w:rsidRDefault="005D151C" w:rsidP="00341905">
            <w:pPr>
              <w:spacing w:before="60" w:after="60" w:line="276" w:lineRule="auto"/>
              <w:rPr>
                <w:rFonts w:cstheme="minorHAnsi"/>
                <w:sz w:val="18"/>
                <w:szCs w:val="18"/>
              </w:rPr>
            </w:pPr>
            <w:r w:rsidRPr="007329C7">
              <w:rPr>
                <w:rFonts w:cstheme="minorHAnsi"/>
                <w:sz w:val="18"/>
                <w:szCs w:val="18"/>
              </w:rPr>
              <w:t>(vi)</w:t>
            </w:r>
          </w:p>
        </w:tc>
        <w:tc>
          <w:tcPr>
            <w:tcW w:w="850" w:type="dxa"/>
          </w:tcPr>
          <w:p w:rsidR="005D151C" w:rsidRPr="007329C7" w:rsidRDefault="005D151C" w:rsidP="00341905">
            <w:pPr>
              <w:spacing w:before="60" w:after="60" w:line="276" w:lineRule="auto"/>
              <w:rPr>
                <w:rFonts w:cstheme="minorHAnsi"/>
                <w:sz w:val="18"/>
                <w:szCs w:val="18"/>
              </w:rPr>
            </w:pPr>
            <w:r w:rsidRPr="007329C7">
              <w:rPr>
                <w:rFonts w:cstheme="minorHAnsi"/>
                <w:sz w:val="18"/>
                <w:szCs w:val="18"/>
              </w:rPr>
              <w:t>EFRR</w:t>
            </w:r>
          </w:p>
        </w:tc>
        <w:tc>
          <w:tcPr>
            <w:tcW w:w="992" w:type="dxa"/>
          </w:tcPr>
          <w:p w:rsidR="005D151C" w:rsidRPr="007329C7" w:rsidRDefault="005D151C" w:rsidP="00341905">
            <w:pPr>
              <w:spacing w:before="60" w:after="60" w:line="276" w:lineRule="auto"/>
              <w:rPr>
                <w:rFonts w:cstheme="minorHAnsi"/>
                <w:sz w:val="18"/>
                <w:szCs w:val="18"/>
              </w:rPr>
            </w:pPr>
            <w:r w:rsidRPr="007329C7">
              <w:rPr>
                <w:rFonts w:cstheme="minorHAnsi"/>
                <w:sz w:val="18"/>
                <w:szCs w:val="18"/>
              </w:rPr>
              <w:t>Słabiej rozwinięty</w:t>
            </w:r>
          </w:p>
        </w:tc>
        <w:tc>
          <w:tcPr>
            <w:tcW w:w="993" w:type="dxa"/>
          </w:tcPr>
          <w:p w:rsidR="005D151C" w:rsidRPr="007329C7" w:rsidRDefault="005D151C" w:rsidP="00341905">
            <w:pPr>
              <w:spacing w:before="60" w:after="60" w:line="276" w:lineRule="auto"/>
              <w:rPr>
                <w:rFonts w:cstheme="minorHAnsi"/>
                <w:sz w:val="18"/>
                <w:szCs w:val="18"/>
              </w:rPr>
            </w:pPr>
            <w:r w:rsidRPr="007329C7">
              <w:rPr>
                <w:rFonts w:cstheme="minorHAnsi"/>
                <w:sz w:val="18"/>
                <w:szCs w:val="18"/>
                <w:lang w:val="en-US"/>
              </w:rPr>
              <w:t>RCO 107</w:t>
            </w:r>
          </w:p>
        </w:tc>
        <w:tc>
          <w:tcPr>
            <w:tcW w:w="3218" w:type="dxa"/>
          </w:tcPr>
          <w:p w:rsidR="005D151C" w:rsidRPr="00333091" w:rsidRDefault="005D151C" w:rsidP="00341905">
            <w:pPr>
              <w:autoSpaceDE w:val="0"/>
              <w:autoSpaceDN w:val="0"/>
              <w:adjustRightInd w:val="0"/>
              <w:rPr>
                <w:rFonts w:cs="EUAlbertina-Regu"/>
                <w:sz w:val="18"/>
                <w:szCs w:val="18"/>
              </w:rPr>
            </w:pPr>
            <w:r w:rsidRPr="00333091">
              <w:rPr>
                <w:rFonts w:cs="EUAlbertina-Regu"/>
                <w:sz w:val="18"/>
                <w:szCs w:val="18"/>
              </w:rPr>
              <w:t>Inwestycje w obiekty do selektywnego</w:t>
            </w:r>
          </w:p>
          <w:p w:rsidR="005D151C" w:rsidRPr="008A2C80" w:rsidRDefault="005D151C" w:rsidP="00341905">
            <w:pPr>
              <w:spacing w:before="60" w:after="60" w:line="276" w:lineRule="auto"/>
              <w:rPr>
                <w:rFonts w:cstheme="minorHAnsi"/>
                <w:sz w:val="18"/>
                <w:szCs w:val="18"/>
              </w:rPr>
            </w:pPr>
            <w:r w:rsidRPr="00333091">
              <w:rPr>
                <w:rFonts w:cs="EUAlbertina-Regu"/>
                <w:sz w:val="18"/>
                <w:szCs w:val="18"/>
              </w:rPr>
              <w:t>zbierania odpadów</w:t>
            </w:r>
            <w:r>
              <w:rPr>
                <w:rFonts w:cs="EUAlbertina-Regu"/>
                <w:sz w:val="18"/>
                <w:szCs w:val="18"/>
              </w:rPr>
              <w:t xml:space="preserve"> </w:t>
            </w:r>
          </w:p>
        </w:tc>
        <w:tc>
          <w:tcPr>
            <w:tcW w:w="1165" w:type="dxa"/>
          </w:tcPr>
          <w:p w:rsidR="005D151C" w:rsidRPr="007329C7" w:rsidRDefault="005D151C" w:rsidP="00341905">
            <w:pPr>
              <w:spacing w:before="60" w:after="60" w:line="276" w:lineRule="auto"/>
              <w:rPr>
                <w:rFonts w:cstheme="minorHAnsi"/>
                <w:sz w:val="18"/>
                <w:szCs w:val="18"/>
                <w:lang w:val="en-US"/>
              </w:rPr>
            </w:pPr>
            <w:r w:rsidRPr="007329C7">
              <w:rPr>
                <w:rFonts w:cstheme="minorHAnsi"/>
                <w:sz w:val="18"/>
                <w:szCs w:val="18"/>
                <w:lang w:val="en-US"/>
              </w:rPr>
              <w:t>PLN</w:t>
            </w:r>
          </w:p>
        </w:tc>
        <w:tc>
          <w:tcPr>
            <w:tcW w:w="1058" w:type="dxa"/>
          </w:tcPr>
          <w:p w:rsidR="005D151C" w:rsidRPr="007329C7" w:rsidRDefault="00190437" w:rsidP="00341905">
            <w:pPr>
              <w:spacing w:before="60" w:after="60" w:line="276" w:lineRule="auto"/>
              <w:rPr>
                <w:rFonts w:cstheme="minorHAnsi"/>
                <w:sz w:val="18"/>
                <w:szCs w:val="18"/>
                <w:lang w:val="en-US"/>
              </w:rPr>
            </w:pPr>
            <w:r w:rsidRPr="00190437">
              <w:rPr>
                <w:rFonts w:cstheme="minorHAnsi"/>
                <w:sz w:val="18"/>
                <w:szCs w:val="18"/>
                <w:lang w:val="en-US"/>
              </w:rPr>
              <w:t>22 900 000</w:t>
            </w:r>
            <w:r w:rsidRPr="00190437">
              <w:rPr>
                <w:rFonts w:cstheme="minorHAnsi"/>
                <w:sz w:val="18"/>
                <w:szCs w:val="18"/>
                <w:lang w:val="en-US"/>
              </w:rPr>
              <w:tab/>
            </w:r>
          </w:p>
        </w:tc>
        <w:tc>
          <w:tcPr>
            <w:tcW w:w="852" w:type="dxa"/>
          </w:tcPr>
          <w:p w:rsidR="005D151C" w:rsidRPr="007329C7" w:rsidRDefault="00586399" w:rsidP="00341905">
            <w:pPr>
              <w:spacing w:before="60" w:after="60" w:line="276" w:lineRule="auto"/>
              <w:rPr>
                <w:rFonts w:cstheme="minorHAnsi"/>
                <w:sz w:val="18"/>
                <w:szCs w:val="18"/>
                <w:lang w:val="en-US"/>
              </w:rPr>
            </w:pPr>
            <w:r>
              <w:rPr>
                <w:rFonts w:cstheme="minorHAnsi"/>
                <w:sz w:val="18"/>
                <w:szCs w:val="18"/>
                <w:lang w:val="en-US"/>
              </w:rPr>
              <w:t>80 0</w:t>
            </w:r>
            <w:r w:rsidR="00190437" w:rsidRPr="00190437">
              <w:rPr>
                <w:rFonts w:cstheme="minorHAnsi"/>
                <w:sz w:val="18"/>
                <w:szCs w:val="18"/>
                <w:lang w:val="en-US"/>
              </w:rPr>
              <w:t>00 000</w:t>
            </w:r>
          </w:p>
        </w:tc>
      </w:tr>
      <w:tr w:rsidR="001465D9" w:rsidRPr="007329C7" w:rsidTr="00341905">
        <w:trPr>
          <w:jc w:val="center"/>
        </w:trPr>
        <w:tc>
          <w:tcPr>
            <w:tcW w:w="704" w:type="dxa"/>
          </w:tcPr>
          <w:p w:rsidR="001465D9" w:rsidRPr="007329C7" w:rsidRDefault="001465D9" w:rsidP="00341905">
            <w:pPr>
              <w:spacing w:before="60" w:after="60" w:line="276" w:lineRule="auto"/>
              <w:rPr>
                <w:rFonts w:cstheme="minorHAnsi"/>
                <w:sz w:val="18"/>
                <w:szCs w:val="18"/>
              </w:rPr>
            </w:pPr>
            <w:r w:rsidRPr="007329C7">
              <w:rPr>
                <w:rFonts w:cstheme="minorHAnsi"/>
                <w:sz w:val="18"/>
                <w:szCs w:val="18"/>
              </w:rPr>
              <w:t>2</w:t>
            </w:r>
          </w:p>
        </w:tc>
        <w:tc>
          <w:tcPr>
            <w:tcW w:w="851" w:type="dxa"/>
          </w:tcPr>
          <w:p w:rsidR="001465D9" w:rsidRPr="007329C7" w:rsidRDefault="001465D9" w:rsidP="00341905">
            <w:pPr>
              <w:spacing w:before="60" w:after="60" w:line="276" w:lineRule="auto"/>
              <w:rPr>
                <w:rFonts w:cstheme="minorHAnsi"/>
                <w:sz w:val="18"/>
                <w:szCs w:val="18"/>
              </w:rPr>
            </w:pPr>
            <w:r w:rsidRPr="007329C7">
              <w:rPr>
                <w:rFonts w:cstheme="minorHAnsi"/>
                <w:sz w:val="18"/>
                <w:szCs w:val="18"/>
              </w:rPr>
              <w:t>(vi)</w:t>
            </w:r>
          </w:p>
        </w:tc>
        <w:tc>
          <w:tcPr>
            <w:tcW w:w="850" w:type="dxa"/>
          </w:tcPr>
          <w:p w:rsidR="001465D9" w:rsidRPr="007329C7" w:rsidRDefault="001465D9" w:rsidP="00341905">
            <w:pPr>
              <w:spacing w:before="60" w:after="60" w:line="276" w:lineRule="auto"/>
              <w:rPr>
                <w:rFonts w:cstheme="minorHAnsi"/>
                <w:sz w:val="18"/>
                <w:szCs w:val="18"/>
              </w:rPr>
            </w:pPr>
            <w:r w:rsidRPr="007329C7">
              <w:rPr>
                <w:rFonts w:cstheme="minorHAnsi"/>
                <w:sz w:val="18"/>
                <w:szCs w:val="18"/>
              </w:rPr>
              <w:t>EFRR</w:t>
            </w:r>
          </w:p>
        </w:tc>
        <w:tc>
          <w:tcPr>
            <w:tcW w:w="992" w:type="dxa"/>
          </w:tcPr>
          <w:p w:rsidR="001465D9" w:rsidRPr="007329C7" w:rsidRDefault="001465D9" w:rsidP="00341905">
            <w:pPr>
              <w:spacing w:before="60" w:after="60" w:line="276" w:lineRule="auto"/>
              <w:rPr>
                <w:rFonts w:cstheme="minorHAnsi"/>
                <w:sz w:val="18"/>
                <w:szCs w:val="18"/>
              </w:rPr>
            </w:pPr>
            <w:r w:rsidRPr="007329C7">
              <w:rPr>
                <w:rFonts w:cstheme="minorHAnsi"/>
                <w:sz w:val="18"/>
                <w:szCs w:val="18"/>
              </w:rPr>
              <w:t>Słabiej rozwinięty</w:t>
            </w:r>
          </w:p>
        </w:tc>
        <w:tc>
          <w:tcPr>
            <w:tcW w:w="993" w:type="dxa"/>
          </w:tcPr>
          <w:p w:rsidR="001465D9" w:rsidRPr="007329C7" w:rsidRDefault="001465D9" w:rsidP="00341905">
            <w:pPr>
              <w:spacing w:before="60" w:after="60" w:line="276" w:lineRule="auto"/>
              <w:rPr>
                <w:rFonts w:cstheme="minorHAnsi"/>
                <w:sz w:val="18"/>
                <w:szCs w:val="18"/>
              </w:rPr>
            </w:pPr>
            <w:r w:rsidRPr="007329C7">
              <w:rPr>
                <w:rFonts w:cstheme="minorHAnsi"/>
                <w:sz w:val="18"/>
                <w:szCs w:val="18"/>
                <w:lang w:val="en-US"/>
              </w:rPr>
              <w:t>RCO 34</w:t>
            </w:r>
          </w:p>
        </w:tc>
        <w:tc>
          <w:tcPr>
            <w:tcW w:w="3218" w:type="dxa"/>
          </w:tcPr>
          <w:p w:rsidR="001465D9" w:rsidRPr="00333091" w:rsidRDefault="001465D9" w:rsidP="00341905">
            <w:pPr>
              <w:spacing w:before="60" w:after="60" w:line="276" w:lineRule="auto"/>
              <w:rPr>
                <w:rFonts w:cstheme="minorHAnsi"/>
                <w:sz w:val="18"/>
                <w:szCs w:val="18"/>
              </w:rPr>
            </w:pPr>
            <w:r w:rsidRPr="008A2C80">
              <w:rPr>
                <w:rFonts w:cstheme="minorHAnsi"/>
                <w:sz w:val="18"/>
                <w:szCs w:val="18"/>
              </w:rPr>
              <w:t>Dodatkowe zdolności w zakresie recyklingu odpadów</w:t>
            </w:r>
            <w:r>
              <w:rPr>
                <w:rFonts w:cstheme="minorHAnsi"/>
                <w:sz w:val="18"/>
                <w:szCs w:val="18"/>
              </w:rPr>
              <w:t xml:space="preserve"> </w:t>
            </w:r>
          </w:p>
        </w:tc>
        <w:tc>
          <w:tcPr>
            <w:tcW w:w="1165" w:type="dxa"/>
          </w:tcPr>
          <w:p w:rsidR="001465D9" w:rsidRPr="007329C7" w:rsidRDefault="001465D9" w:rsidP="00341905">
            <w:pPr>
              <w:spacing w:before="60" w:after="60" w:line="276" w:lineRule="auto"/>
              <w:rPr>
                <w:rFonts w:cstheme="minorHAnsi"/>
                <w:sz w:val="18"/>
                <w:szCs w:val="18"/>
                <w:lang w:val="en-US"/>
              </w:rPr>
            </w:pPr>
            <w:r w:rsidRPr="007329C7">
              <w:rPr>
                <w:rFonts w:cstheme="minorHAnsi"/>
                <w:sz w:val="18"/>
                <w:szCs w:val="18"/>
              </w:rPr>
              <w:t>tona / rok</w:t>
            </w:r>
          </w:p>
        </w:tc>
        <w:tc>
          <w:tcPr>
            <w:tcW w:w="1058" w:type="dxa"/>
          </w:tcPr>
          <w:p w:rsidR="001465D9" w:rsidRPr="007329C7" w:rsidRDefault="001465D9" w:rsidP="00341905">
            <w:pPr>
              <w:spacing w:before="60" w:after="60" w:line="276" w:lineRule="auto"/>
              <w:rPr>
                <w:rFonts w:cstheme="minorHAnsi"/>
                <w:sz w:val="18"/>
                <w:szCs w:val="18"/>
                <w:lang w:val="en-US"/>
              </w:rPr>
            </w:pPr>
            <w:r w:rsidRPr="004C058D">
              <w:rPr>
                <w:rFonts w:cstheme="minorHAnsi"/>
                <w:sz w:val="18"/>
                <w:szCs w:val="18"/>
                <w:lang w:val="en-US"/>
              </w:rPr>
              <w:t xml:space="preserve">150 </w:t>
            </w:r>
            <w:r>
              <w:rPr>
                <w:rFonts w:cstheme="minorHAnsi"/>
                <w:sz w:val="18"/>
                <w:szCs w:val="18"/>
                <w:lang w:val="en-US"/>
              </w:rPr>
              <w:t>000</w:t>
            </w:r>
          </w:p>
        </w:tc>
        <w:tc>
          <w:tcPr>
            <w:tcW w:w="852" w:type="dxa"/>
          </w:tcPr>
          <w:p w:rsidR="001465D9" w:rsidRPr="007329C7" w:rsidRDefault="001465D9" w:rsidP="00341905">
            <w:pPr>
              <w:spacing w:before="60" w:after="60" w:line="276" w:lineRule="auto"/>
              <w:rPr>
                <w:rFonts w:cstheme="minorHAnsi"/>
                <w:sz w:val="18"/>
                <w:szCs w:val="18"/>
                <w:lang w:val="en-US"/>
              </w:rPr>
            </w:pPr>
            <w:r w:rsidRPr="004C058D">
              <w:rPr>
                <w:rFonts w:cstheme="minorHAnsi"/>
                <w:sz w:val="18"/>
                <w:szCs w:val="18"/>
                <w:lang w:val="en-US"/>
              </w:rPr>
              <w:t>400 235</w:t>
            </w:r>
          </w:p>
        </w:tc>
      </w:tr>
    </w:tbl>
    <w:p w:rsidR="007329C7" w:rsidRPr="007329C7" w:rsidRDefault="007329C7" w:rsidP="007329C7">
      <w:pPr>
        <w:spacing w:before="60" w:after="60" w:line="276" w:lineRule="auto"/>
      </w:pPr>
      <w:r w:rsidRPr="007329C7">
        <w:t>Tabela 2. Wskaźniki rezultatu</w:t>
      </w:r>
    </w:p>
    <w:tbl>
      <w:tblPr>
        <w:tblStyle w:val="Tabela-Siatka5"/>
        <w:tblW w:w="10683" w:type="dxa"/>
        <w:jc w:val="center"/>
        <w:tblLayout w:type="fixed"/>
        <w:tblLook w:val="04A0" w:firstRow="1" w:lastRow="0" w:firstColumn="1" w:lastColumn="0" w:noHBand="0" w:noVBand="1"/>
      </w:tblPr>
      <w:tblGrid>
        <w:gridCol w:w="704"/>
        <w:gridCol w:w="851"/>
        <w:gridCol w:w="708"/>
        <w:gridCol w:w="993"/>
        <w:gridCol w:w="850"/>
        <w:gridCol w:w="1559"/>
        <w:gridCol w:w="851"/>
        <w:gridCol w:w="850"/>
        <w:gridCol w:w="709"/>
        <w:gridCol w:w="851"/>
        <w:gridCol w:w="992"/>
        <w:gridCol w:w="765"/>
      </w:tblGrid>
      <w:tr w:rsidR="007329C7" w:rsidRPr="007329C7" w:rsidTr="00360604">
        <w:trPr>
          <w:tblHeader/>
          <w:jc w:val="center"/>
        </w:trPr>
        <w:tc>
          <w:tcPr>
            <w:tcW w:w="704"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Priorytet</w:t>
            </w:r>
          </w:p>
        </w:tc>
        <w:tc>
          <w:tcPr>
            <w:tcW w:w="851"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Cel szczegółowy</w:t>
            </w:r>
          </w:p>
        </w:tc>
        <w:tc>
          <w:tcPr>
            <w:tcW w:w="708"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Fundusz</w:t>
            </w:r>
          </w:p>
        </w:tc>
        <w:tc>
          <w:tcPr>
            <w:tcW w:w="993"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Kategoria regionu</w:t>
            </w:r>
          </w:p>
        </w:tc>
        <w:tc>
          <w:tcPr>
            <w:tcW w:w="850"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Nr identyfikacyjny</w:t>
            </w:r>
          </w:p>
        </w:tc>
        <w:tc>
          <w:tcPr>
            <w:tcW w:w="1559"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Wskaźnik</w:t>
            </w:r>
          </w:p>
        </w:tc>
        <w:tc>
          <w:tcPr>
            <w:tcW w:w="851"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Jednostka miary</w:t>
            </w:r>
          </w:p>
        </w:tc>
        <w:tc>
          <w:tcPr>
            <w:tcW w:w="850"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Wartość bazowa</w:t>
            </w:r>
          </w:p>
        </w:tc>
        <w:tc>
          <w:tcPr>
            <w:tcW w:w="709"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Rok referencyjny</w:t>
            </w:r>
          </w:p>
        </w:tc>
        <w:tc>
          <w:tcPr>
            <w:tcW w:w="851"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Cel (2029)</w:t>
            </w:r>
          </w:p>
        </w:tc>
        <w:tc>
          <w:tcPr>
            <w:tcW w:w="992"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Źródło danych</w:t>
            </w:r>
          </w:p>
        </w:tc>
        <w:tc>
          <w:tcPr>
            <w:tcW w:w="765" w:type="dxa"/>
          </w:tcPr>
          <w:p w:rsidR="007329C7" w:rsidRPr="007329C7" w:rsidRDefault="007329C7" w:rsidP="00341905">
            <w:pPr>
              <w:spacing w:before="60" w:after="60" w:line="276" w:lineRule="auto"/>
              <w:rPr>
                <w:rFonts w:cstheme="minorHAnsi"/>
                <w:sz w:val="18"/>
                <w:szCs w:val="18"/>
              </w:rPr>
            </w:pPr>
            <w:r w:rsidRPr="007329C7">
              <w:rPr>
                <w:rFonts w:cstheme="minorHAnsi"/>
                <w:sz w:val="18"/>
                <w:szCs w:val="18"/>
              </w:rPr>
              <w:t>Uwagi</w:t>
            </w:r>
          </w:p>
        </w:tc>
      </w:tr>
      <w:tr w:rsidR="001465D9" w:rsidRPr="007329C7" w:rsidTr="00341905">
        <w:trPr>
          <w:jc w:val="center"/>
        </w:trPr>
        <w:tc>
          <w:tcPr>
            <w:tcW w:w="704" w:type="dxa"/>
          </w:tcPr>
          <w:p w:rsidR="001465D9" w:rsidRPr="007329C7" w:rsidRDefault="001465D9" w:rsidP="00341905">
            <w:pPr>
              <w:spacing w:before="60" w:after="60" w:line="276" w:lineRule="auto"/>
              <w:rPr>
                <w:rFonts w:cstheme="minorHAnsi"/>
                <w:sz w:val="18"/>
                <w:szCs w:val="18"/>
              </w:rPr>
            </w:pPr>
            <w:r w:rsidRPr="007329C7">
              <w:rPr>
                <w:rFonts w:cstheme="minorHAnsi"/>
                <w:sz w:val="18"/>
                <w:szCs w:val="18"/>
              </w:rPr>
              <w:t>2</w:t>
            </w:r>
          </w:p>
        </w:tc>
        <w:tc>
          <w:tcPr>
            <w:tcW w:w="851" w:type="dxa"/>
          </w:tcPr>
          <w:p w:rsidR="001465D9" w:rsidRPr="007329C7" w:rsidRDefault="001465D9" w:rsidP="00341905">
            <w:pPr>
              <w:spacing w:before="60" w:after="60" w:line="276" w:lineRule="auto"/>
              <w:rPr>
                <w:rFonts w:cstheme="minorHAnsi"/>
                <w:sz w:val="18"/>
                <w:szCs w:val="18"/>
              </w:rPr>
            </w:pPr>
            <w:r w:rsidRPr="007329C7">
              <w:rPr>
                <w:rFonts w:cstheme="minorHAnsi"/>
                <w:sz w:val="18"/>
                <w:szCs w:val="18"/>
              </w:rPr>
              <w:t>(vi)</w:t>
            </w:r>
          </w:p>
        </w:tc>
        <w:tc>
          <w:tcPr>
            <w:tcW w:w="708" w:type="dxa"/>
          </w:tcPr>
          <w:p w:rsidR="001465D9" w:rsidRPr="007329C7" w:rsidRDefault="001465D9" w:rsidP="00341905">
            <w:pPr>
              <w:spacing w:before="60" w:after="60" w:line="276" w:lineRule="auto"/>
              <w:rPr>
                <w:rFonts w:cstheme="minorHAnsi"/>
                <w:sz w:val="18"/>
                <w:szCs w:val="18"/>
              </w:rPr>
            </w:pPr>
            <w:r w:rsidRPr="007329C7">
              <w:rPr>
                <w:rFonts w:cstheme="minorHAnsi"/>
                <w:sz w:val="18"/>
                <w:szCs w:val="18"/>
              </w:rPr>
              <w:t>EFRR</w:t>
            </w:r>
          </w:p>
        </w:tc>
        <w:tc>
          <w:tcPr>
            <w:tcW w:w="993" w:type="dxa"/>
          </w:tcPr>
          <w:p w:rsidR="001465D9" w:rsidRPr="007329C7" w:rsidRDefault="001465D9" w:rsidP="00341905">
            <w:pPr>
              <w:spacing w:before="60" w:after="60" w:line="276" w:lineRule="auto"/>
              <w:rPr>
                <w:rFonts w:cstheme="minorHAnsi"/>
                <w:sz w:val="18"/>
                <w:szCs w:val="18"/>
              </w:rPr>
            </w:pPr>
            <w:r w:rsidRPr="007329C7">
              <w:rPr>
                <w:rFonts w:cstheme="minorHAnsi"/>
                <w:sz w:val="18"/>
                <w:szCs w:val="18"/>
              </w:rPr>
              <w:t>Słabiej rozwinięty</w:t>
            </w:r>
          </w:p>
        </w:tc>
        <w:tc>
          <w:tcPr>
            <w:tcW w:w="850" w:type="dxa"/>
          </w:tcPr>
          <w:p w:rsidR="001465D9" w:rsidRPr="007329C7" w:rsidRDefault="001465D9" w:rsidP="00341905">
            <w:pPr>
              <w:spacing w:before="60" w:after="60" w:line="276" w:lineRule="auto"/>
              <w:rPr>
                <w:rFonts w:cstheme="minorHAnsi"/>
                <w:sz w:val="18"/>
                <w:szCs w:val="18"/>
              </w:rPr>
            </w:pPr>
            <w:r w:rsidRPr="007329C7">
              <w:rPr>
                <w:rFonts w:cstheme="minorHAnsi"/>
                <w:sz w:val="18"/>
                <w:szCs w:val="18"/>
              </w:rPr>
              <w:t>RCR 103</w:t>
            </w:r>
          </w:p>
        </w:tc>
        <w:tc>
          <w:tcPr>
            <w:tcW w:w="1559" w:type="dxa"/>
          </w:tcPr>
          <w:p w:rsidR="001465D9" w:rsidRPr="007329C7" w:rsidRDefault="001465D9" w:rsidP="00341905">
            <w:pPr>
              <w:spacing w:before="60" w:after="60" w:line="276" w:lineRule="auto"/>
              <w:rPr>
                <w:rFonts w:cstheme="minorHAnsi"/>
                <w:sz w:val="18"/>
                <w:szCs w:val="18"/>
              </w:rPr>
            </w:pPr>
            <w:r w:rsidRPr="005D151C">
              <w:rPr>
                <w:rFonts w:cstheme="minorHAnsi"/>
                <w:sz w:val="18"/>
                <w:szCs w:val="18"/>
              </w:rPr>
              <w:t>Odpady zbierane selektywnie</w:t>
            </w:r>
          </w:p>
        </w:tc>
        <w:tc>
          <w:tcPr>
            <w:tcW w:w="851" w:type="dxa"/>
          </w:tcPr>
          <w:p w:rsidR="001465D9" w:rsidRPr="007329C7" w:rsidRDefault="001465D9" w:rsidP="00341905">
            <w:pPr>
              <w:spacing w:before="60" w:after="60" w:line="276" w:lineRule="auto"/>
              <w:rPr>
                <w:rFonts w:cstheme="minorHAnsi"/>
                <w:sz w:val="18"/>
                <w:szCs w:val="18"/>
              </w:rPr>
            </w:pPr>
            <w:r w:rsidRPr="007329C7">
              <w:rPr>
                <w:rFonts w:cstheme="minorHAnsi"/>
                <w:sz w:val="18"/>
                <w:szCs w:val="18"/>
              </w:rPr>
              <w:t>tona / rok</w:t>
            </w:r>
          </w:p>
        </w:tc>
        <w:tc>
          <w:tcPr>
            <w:tcW w:w="850" w:type="dxa"/>
          </w:tcPr>
          <w:p w:rsidR="001465D9" w:rsidRPr="007329C7" w:rsidRDefault="001465D9" w:rsidP="00341905">
            <w:pPr>
              <w:spacing w:before="60" w:after="60" w:line="276" w:lineRule="auto"/>
              <w:rPr>
                <w:rFonts w:cstheme="minorHAnsi"/>
                <w:sz w:val="18"/>
                <w:szCs w:val="18"/>
              </w:rPr>
            </w:pPr>
            <w:r>
              <w:rPr>
                <w:rFonts w:cstheme="minorHAnsi"/>
                <w:sz w:val="18"/>
                <w:szCs w:val="18"/>
              </w:rPr>
              <w:t>360 305,8</w:t>
            </w:r>
          </w:p>
        </w:tc>
        <w:tc>
          <w:tcPr>
            <w:tcW w:w="709" w:type="dxa"/>
          </w:tcPr>
          <w:p w:rsidR="001465D9" w:rsidRPr="007329C7" w:rsidRDefault="001465D9" w:rsidP="00341905">
            <w:pPr>
              <w:spacing w:before="60" w:after="60" w:line="276" w:lineRule="auto"/>
              <w:rPr>
                <w:rFonts w:cstheme="minorHAnsi"/>
                <w:sz w:val="18"/>
                <w:szCs w:val="18"/>
              </w:rPr>
            </w:pPr>
            <w:r>
              <w:rPr>
                <w:rFonts w:cstheme="minorHAnsi"/>
                <w:sz w:val="18"/>
                <w:szCs w:val="18"/>
              </w:rPr>
              <w:t>2020</w:t>
            </w:r>
          </w:p>
        </w:tc>
        <w:tc>
          <w:tcPr>
            <w:tcW w:w="851" w:type="dxa"/>
          </w:tcPr>
          <w:p w:rsidR="001465D9" w:rsidRPr="007329C7" w:rsidRDefault="001465D9" w:rsidP="00341905">
            <w:pPr>
              <w:spacing w:before="60" w:after="60" w:line="276" w:lineRule="auto"/>
              <w:rPr>
                <w:rFonts w:cstheme="minorHAnsi"/>
                <w:sz w:val="18"/>
                <w:szCs w:val="18"/>
              </w:rPr>
            </w:pPr>
            <w:r w:rsidRPr="004C058D">
              <w:rPr>
                <w:rFonts w:cstheme="minorHAnsi"/>
                <w:sz w:val="18"/>
                <w:szCs w:val="18"/>
              </w:rPr>
              <w:t>760 541</w:t>
            </w:r>
          </w:p>
        </w:tc>
        <w:tc>
          <w:tcPr>
            <w:tcW w:w="992" w:type="dxa"/>
          </w:tcPr>
          <w:p w:rsidR="001465D9" w:rsidRPr="007329C7" w:rsidRDefault="001465D9" w:rsidP="00341905">
            <w:pPr>
              <w:spacing w:before="60" w:after="60" w:line="276" w:lineRule="auto"/>
              <w:rPr>
                <w:rFonts w:cstheme="minorHAnsi"/>
                <w:sz w:val="18"/>
                <w:szCs w:val="18"/>
              </w:rPr>
            </w:pPr>
            <w:r>
              <w:rPr>
                <w:rFonts w:cstheme="minorHAnsi"/>
                <w:sz w:val="18"/>
                <w:szCs w:val="18"/>
              </w:rPr>
              <w:t>GUS/ IZ FEP</w:t>
            </w:r>
          </w:p>
        </w:tc>
        <w:tc>
          <w:tcPr>
            <w:tcW w:w="765" w:type="dxa"/>
          </w:tcPr>
          <w:p w:rsidR="001465D9" w:rsidRPr="007329C7" w:rsidRDefault="001465D9" w:rsidP="00341905">
            <w:pPr>
              <w:spacing w:before="60" w:after="60" w:line="276" w:lineRule="auto"/>
              <w:rPr>
                <w:rFonts w:cstheme="minorHAnsi"/>
                <w:sz w:val="18"/>
                <w:szCs w:val="18"/>
              </w:rPr>
            </w:pPr>
          </w:p>
        </w:tc>
      </w:tr>
      <w:tr w:rsidR="005D151C" w:rsidRPr="007329C7" w:rsidTr="00341905">
        <w:trPr>
          <w:jc w:val="center"/>
        </w:trPr>
        <w:tc>
          <w:tcPr>
            <w:tcW w:w="704" w:type="dxa"/>
          </w:tcPr>
          <w:p w:rsidR="005D151C" w:rsidRPr="007329C7" w:rsidRDefault="005D151C" w:rsidP="00341905">
            <w:pPr>
              <w:spacing w:before="60" w:after="60" w:line="276" w:lineRule="auto"/>
              <w:rPr>
                <w:rFonts w:cstheme="minorHAnsi"/>
                <w:sz w:val="18"/>
                <w:szCs w:val="18"/>
              </w:rPr>
            </w:pPr>
            <w:r w:rsidRPr="007329C7">
              <w:rPr>
                <w:rFonts w:cstheme="minorHAnsi"/>
                <w:sz w:val="18"/>
                <w:szCs w:val="18"/>
              </w:rPr>
              <w:t>2</w:t>
            </w:r>
          </w:p>
        </w:tc>
        <w:tc>
          <w:tcPr>
            <w:tcW w:w="851" w:type="dxa"/>
          </w:tcPr>
          <w:p w:rsidR="005D151C" w:rsidRPr="007329C7" w:rsidRDefault="005D151C" w:rsidP="00341905">
            <w:pPr>
              <w:spacing w:before="60" w:after="60" w:line="276" w:lineRule="auto"/>
              <w:rPr>
                <w:rFonts w:cstheme="minorHAnsi"/>
                <w:sz w:val="18"/>
                <w:szCs w:val="18"/>
              </w:rPr>
            </w:pPr>
            <w:r w:rsidRPr="007329C7">
              <w:rPr>
                <w:rFonts w:cstheme="minorHAnsi"/>
                <w:sz w:val="18"/>
                <w:szCs w:val="18"/>
              </w:rPr>
              <w:t>(vi)</w:t>
            </w:r>
          </w:p>
        </w:tc>
        <w:tc>
          <w:tcPr>
            <w:tcW w:w="708" w:type="dxa"/>
          </w:tcPr>
          <w:p w:rsidR="005D151C" w:rsidRPr="007329C7" w:rsidRDefault="005D151C" w:rsidP="00341905">
            <w:pPr>
              <w:spacing w:before="60" w:after="60" w:line="276" w:lineRule="auto"/>
              <w:rPr>
                <w:rFonts w:cstheme="minorHAnsi"/>
                <w:sz w:val="18"/>
                <w:szCs w:val="18"/>
              </w:rPr>
            </w:pPr>
            <w:r w:rsidRPr="007329C7">
              <w:rPr>
                <w:rFonts w:cstheme="minorHAnsi"/>
                <w:sz w:val="18"/>
                <w:szCs w:val="18"/>
              </w:rPr>
              <w:t>EFRR</w:t>
            </w:r>
          </w:p>
        </w:tc>
        <w:tc>
          <w:tcPr>
            <w:tcW w:w="993" w:type="dxa"/>
          </w:tcPr>
          <w:p w:rsidR="005D151C" w:rsidRPr="007329C7" w:rsidRDefault="005D151C" w:rsidP="00341905">
            <w:pPr>
              <w:spacing w:before="60" w:after="60" w:line="276" w:lineRule="auto"/>
              <w:rPr>
                <w:rFonts w:cstheme="minorHAnsi"/>
                <w:sz w:val="18"/>
                <w:szCs w:val="18"/>
              </w:rPr>
            </w:pPr>
            <w:r w:rsidRPr="007329C7">
              <w:rPr>
                <w:rFonts w:cstheme="minorHAnsi"/>
                <w:sz w:val="18"/>
                <w:szCs w:val="18"/>
              </w:rPr>
              <w:t>Słabiej rozwinięty</w:t>
            </w:r>
          </w:p>
        </w:tc>
        <w:tc>
          <w:tcPr>
            <w:tcW w:w="850" w:type="dxa"/>
          </w:tcPr>
          <w:p w:rsidR="005D151C" w:rsidRPr="007329C7" w:rsidRDefault="005D151C" w:rsidP="00341905">
            <w:pPr>
              <w:spacing w:before="60" w:after="60" w:line="276" w:lineRule="auto"/>
              <w:rPr>
                <w:rFonts w:cstheme="minorHAnsi"/>
                <w:sz w:val="18"/>
                <w:szCs w:val="18"/>
              </w:rPr>
            </w:pPr>
            <w:r w:rsidRPr="007329C7">
              <w:rPr>
                <w:rFonts w:cstheme="minorHAnsi"/>
                <w:sz w:val="18"/>
                <w:szCs w:val="18"/>
              </w:rPr>
              <w:t>RCR 47</w:t>
            </w:r>
          </w:p>
        </w:tc>
        <w:tc>
          <w:tcPr>
            <w:tcW w:w="1559" w:type="dxa"/>
          </w:tcPr>
          <w:p w:rsidR="005D151C" w:rsidRPr="0038189F" w:rsidRDefault="005D151C" w:rsidP="00341905">
            <w:pPr>
              <w:spacing w:before="60" w:after="60" w:line="276" w:lineRule="auto"/>
              <w:rPr>
                <w:rFonts w:cstheme="minorHAnsi"/>
                <w:sz w:val="18"/>
                <w:szCs w:val="18"/>
              </w:rPr>
            </w:pPr>
            <w:r w:rsidRPr="00333091">
              <w:rPr>
                <w:rFonts w:cstheme="minorHAnsi"/>
                <w:sz w:val="18"/>
                <w:szCs w:val="18"/>
              </w:rPr>
              <w:t>Odpady poddane recyklingowi</w:t>
            </w:r>
            <w:r>
              <w:rPr>
                <w:rFonts w:cstheme="minorHAnsi"/>
                <w:sz w:val="18"/>
                <w:szCs w:val="18"/>
              </w:rPr>
              <w:t xml:space="preserve"> </w:t>
            </w:r>
          </w:p>
        </w:tc>
        <w:tc>
          <w:tcPr>
            <w:tcW w:w="851" w:type="dxa"/>
          </w:tcPr>
          <w:p w:rsidR="005D151C" w:rsidRPr="007329C7" w:rsidRDefault="005D151C" w:rsidP="00341905">
            <w:pPr>
              <w:spacing w:before="60" w:after="60" w:line="276" w:lineRule="auto"/>
              <w:rPr>
                <w:rFonts w:cstheme="minorHAnsi"/>
                <w:sz w:val="18"/>
                <w:szCs w:val="18"/>
              </w:rPr>
            </w:pPr>
            <w:r w:rsidRPr="007329C7">
              <w:rPr>
                <w:rFonts w:cstheme="minorHAnsi"/>
                <w:sz w:val="18"/>
                <w:szCs w:val="18"/>
              </w:rPr>
              <w:t>tona / rok</w:t>
            </w:r>
          </w:p>
        </w:tc>
        <w:tc>
          <w:tcPr>
            <w:tcW w:w="850" w:type="dxa"/>
          </w:tcPr>
          <w:p w:rsidR="005D151C" w:rsidRPr="007329C7" w:rsidRDefault="00190437" w:rsidP="00341905">
            <w:pPr>
              <w:spacing w:before="60" w:after="60" w:line="276" w:lineRule="auto"/>
              <w:rPr>
                <w:rFonts w:cstheme="minorHAnsi"/>
                <w:sz w:val="18"/>
                <w:szCs w:val="18"/>
              </w:rPr>
            </w:pPr>
            <w:r w:rsidRPr="00190437">
              <w:rPr>
                <w:rFonts w:cstheme="minorHAnsi"/>
                <w:sz w:val="18"/>
                <w:szCs w:val="18"/>
              </w:rPr>
              <w:t>191 311,4</w:t>
            </w:r>
          </w:p>
        </w:tc>
        <w:tc>
          <w:tcPr>
            <w:tcW w:w="709" w:type="dxa"/>
          </w:tcPr>
          <w:p w:rsidR="005D151C" w:rsidRPr="007329C7" w:rsidRDefault="00190437" w:rsidP="00341905">
            <w:pPr>
              <w:spacing w:before="60" w:after="60" w:line="276" w:lineRule="auto"/>
              <w:rPr>
                <w:rFonts w:cstheme="minorHAnsi"/>
                <w:sz w:val="18"/>
                <w:szCs w:val="18"/>
              </w:rPr>
            </w:pPr>
            <w:r>
              <w:rPr>
                <w:rFonts w:cstheme="minorHAnsi"/>
                <w:sz w:val="18"/>
                <w:szCs w:val="18"/>
              </w:rPr>
              <w:t>2020</w:t>
            </w:r>
          </w:p>
        </w:tc>
        <w:tc>
          <w:tcPr>
            <w:tcW w:w="851" w:type="dxa"/>
          </w:tcPr>
          <w:p w:rsidR="005D151C" w:rsidRPr="007329C7" w:rsidRDefault="001465D9" w:rsidP="00341905">
            <w:pPr>
              <w:spacing w:before="60" w:after="60" w:line="276" w:lineRule="auto"/>
              <w:rPr>
                <w:rFonts w:cstheme="minorHAnsi"/>
                <w:sz w:val="18"/>
                <w:szCs w:val="18"/>
              </w:rPr>
            </w:pPr>
            <w:r w:rsidRPr="001465D9">
              <w:rPr>
                <w:rFonts w:cstheme="minorHAnsi"/>
                <w:sz w:val="18"/>
                <w:szCs w:val="18"/>
              </w:rPr>
              <w:t>608 432</w:t>
            </w:r>
          </w:p>
        </w:tc>
        <w:tc>
          <w:tcPr>
            <w:tcW w:w="992" w:type="dxa"/>
          </w:tcPr>
          <w:p w:rsidR="005D151C" w:rsidRPr="007329C7" w:rsidRDefault="00190437" w:rsidP="00341905">
            <w:pPr>
              <w:spacing w:before="60" w:after="60" w:line="276" w:lineRule="auto"/>
              <w:rPr>
                <w:rFonts w:cstheme="minorHAnsi"/>
                <w:sz w:val="18"/>
                <w:szCs w:val="18"/>
              </w:rPr>
            </w:pPr>
            <w:r>
              <w:rPr>
                <w:rFonts w:cstheme="minorHAnsi"/>
                <w:sz w:val="18"/>
                <w:szCs w:val="18"/>
              </w:rPr>
              <w:t>GUS/ IZ FEP</w:t>
            </w:r>
          </w:p>
        </w:tc>
        <w:tc>
          <w:tcPr>
            <w:tcW w:w="765" w:type="dxa"/>
          </w:tcPr>
          <w:p w:rsidR="005D151C" w:rsidRPr="007329C7" w:rsidRDefault="005D151C" w:rsidP="00341905">
            <w:pPr>
              <w:spacing w:before="60" w:after="60" w:line="276" w:lineRule="auto"/>
              <w:rPr>
                <w:rFonts w:cstheme="minorHAnsi"/>
                <w:sz w:val="18"/>
                <w:szCs w:val="18"/>
              </w:rPr>
            </w:pPr>
          </w:p>
        </w:tc>
      </w:tr>
      <w:tr w:rsidR="005D151C" w:rsidRPr="007329C7" w:rsidTr="00341905">
        <w:trPr>
          <w:jc w:val="center"/>
        </w:trPr>
        <w:tc>
          <w:tcPr>
            <w:tcW w:w="704" w:type="dxa"/>
          </w:tcPr>
          <w:p w:rsidR="005D151C" w:rsidRPr="007329C7" w:rsidRDefault="005D151C" w:rsidP="00341905">
            <w:pPr>
              <w:spacing w:before="60" w:after="60" w:line="276" w:lineRule="auto"/>
              <w:rPr>
                <w:rFonts w:cstheme="minorHAnsi"/>
                <w:sz w:val="18"/>
                <w:szCs w:val="18"/>
              </w:rPr>
            </w:pPr>
            <w:r w:rsidRPr="007329C7">
              <w:rPr>
                <w:rFonts w:cstheme="minorHAnsi"/>
                <w:sz w:val="18"/>
                <w:szCs w:val="18"/>
              </w:rPr>
              <w:t>2</w:t>
            </w:r>
          </w:p>
        </w:tc>
        <w:tc>
          <w:tcPr>
            <w:tcW w:w="851" w:type="dxa"/>
          </w:tcPr>
          <w:p w:rsidR="005D151C" w:rsidRPr="007329C7" w:rsidRDefault="005D151C" w:rsidP="00341905">
            <w:pPr>
              <w:spacing w:before="60" w:after="60" w:line="276" w:lineRule="auto"/>
              <w:rPr>
                <w:rFonts w:cstheme="minorHAnsi"/>
                <w:sz w:val="18"/>
                <w:szCs w:val="18"/>
              </w:rPr>
            </w:pPr>
            <w:r w:rsidRPr="007329C7">
              <w:rPr>
                <w:rFonts w:cstheme="minorHAnsi"/>
                <w:sz w:val="18"/>
                <w:szCs w:val="18"/>
              </w:rPr>
              <w:t>(vi)</w:t>
            </w:r>
          </w:p>
        </w:tc>
        <w:tc>
          <w:tcPr>
            <w:tcW w:w="708" w:type="dxa"/>
          </w:tcPr>
          <w:p w:rsidR="005D151C" w:rsidRPr="007329C7" w:rsidRDefault="005D151C" w:rsidP="00341905">
            <w:pPr>
              <w:spacing w:before="60" w:after="60" w:line="276" w:lineRule="auto"/>
              <w:rPr>
                <w:rFonts w:cstheme="minorHAnsi"/>
                <w:sz w:val="18"/>
                <w:szCs w:val="18"/>
              </w:rPr>
            </w:pPr>
            <w:r w:rsidRPr="007329C7">
              <w:rPr>
                <w:rFonts w:cstheme="minorHAnsi"/>
                <w:sz w:val="18"/>
                <w:szCs w:val="18"/>
              </w:rPr>
              <w:t>EFRR</w:t>
            </w:r>
          </w:p>
        </w:tc>
        <w:tc>
          <w:tcPr>
            <w:tcW w:w="993" w:type="dxa"/>
          </w:tcPr>
          <w:p w:rsidR="005D151C" w:rsidRPr="007329C7" w:rsidRDefault="005D151C" w:rsidP="00341905">
            <w:pPr>
              <w:spacing w:before="60" w:after="60" w:line="276" w:lineRule="auto"/>
              <w:rPr>
                <w:rFonts w:cstheme="minorHAnsi"/>
                <w:sz w:val="18"/>
                <w:szCs w:val="18"/>
              </w:rPr>
            </w:pPr>
            <w:r w:rsidRPr="007329C7">
              <w:rPr>
                <w:rFonts w:cstheme="minorHAnsi"/>
                <w:sz w:val="18"/>
                <w:szCs w:val="18"/>
              </w:rPr>
              <w:t>Słabiej rozwinięty</w:t>
            </w:r>
          </w:p>
        </w:tc>
        <w:tc>
          <w:tcPr>
            <w:tcW w:w="850" w:type="dxa"/>
          </w:tcPr>
          <w:p w:rsidR="005D151C" w:rsidRPr="007329C7" w:rsidRDefault="005D151C" w:rsidP="00341905">
            <w:pPr>
              <w:spacing w:before="60" w:after="60" w:line="276" w:lineRule="auto"/>
              <w:rPr>
                <w:rFonts w:cstheme="minorHAnsi"/>
                <w:sz w:val="18"/>
                <w:szCs w:val="18"/>
              </w:rPr>
            </w:pPr>
            <w:r w:rsidRPr="007329C7">
              <w:rPr>
                <w:rFonts w:eastAsia="Calibri" w:cstheme="minorHAnsi"/>
                <w:sz w:val="18"/>
                <w:szCs w:val="18"/>
                <w:lang w:val="en-US"/>
              </w:rPr>
              <w:t>RCR 48</w:t>
            </w:r>
          </w:p>
        </w:tc>
        <w:tc>
          <w:tcPr>
            <w:tcW w:w="1559" w:type="dxa"/>
          </w:tcPr>
          <w:p w:rsidR="005D151C" w:rsidRPr="005D151C" w:rsidRDefault="005D151C" w:rsidP="00341905">
            <w:pPr>
              <w:spacing w:before="60" w:after="60" w:line="276" w:lineRule="auto"/>
              <w:rPr>
                <w:rFonts w:eastAsia="Calibri" w:cstheme="minorHAnsi"/>
                <w:sz w:val="18"/>
                <w:szCs w:val="18"/>
              </w:rPr>
            </w:pPr>
            <w:r w:rsidRPr="005D151C">
              <w:rPr>
                <w:rFonts w:eastAsia="Calibri" w:cstheme="minorHAnsi"/>
                <w:sz w:val="18"/>
                <w:szCs w:val="18"/>
              </w:rPr>
              <w:t xml:space="preserve">Odpady wykorzystywane jako surowce </w:t>
            </w:r>
          </w:p>
        </w:tc>
        <w:tc>
          <w:tcPr>
            <w:tcW w:w="851" w:type="dxa"/>
          </w:tcPr>
          <w:p w:rsidR="005D151C" w:rsidRPr="007329C7" w:rsidRDefault="005D151C" w:rsidP="00341905">
            <w:pPr>
              <w:spacing w:before="60" w:after="60" w:line="276" w:lineRule="auto"/>
              <w:rPr>
                <w:rFonts w:cstheme="minorHAnsi"/>
                <w:sz w:val="18"/>
                <w:szCs w:val="18"/>
                <w:lang w:val="en-US"/>
              </w:rPr>
            </w:pPr>
            <w:r w:rsidRPr="007329C7">
              <w:rPr>
                <w:rFonts w:cstheme="minorHAnsi"/>
                <w:sz w:val="18"/>
                <w:szCs w:val="18"/>
              </w:rPr>
              <w:t>tona / rok</w:t>
            </w:r>
          </w:p>
        </w:tc>
        <w:tc>
          <w:tcPr>
            <w:tcW w:w="850" w:type="dxa"/>
          </w:tcPr>
          <w:p w:rsidR="005D151C" w:rsidRPr="007329C7" w:rsidRDefault="005D151C" w:rsidP="00341905">
            <w:pPr>
              <w:spacing w:before="60" w:after="60" w:line="276" w:lineRule="auto"/>
              <w:rPr>
                <w:rFonts w:cstheme="minorHAnsi"/>
                <w:sz w:val="18"/>
                <w:szCs w:val="18"/>
                <w:lang w:val="en-US"/>
              </w:rPr>
            </w:pPr>
          </w:p>
        </w:tc>
        <w:tc>
          <w:tcPr>
            <w:tcW w:w="709" w:type="dxa"/>
          </w:tcPr>
          <w:p w:rsidR="005D151C" w:rsidRPr="007329C7" w:rsidRDefault="005D151C" w:rsidP="00341905">
            <w:pPr>
              <w:spacing w:before="60" w:after="60" w:line="276" w:lineRule="auto"/>
              <w:rPr>
                <w:rFonts w:cstheme="minorHAnsi"/>
                <w:sz w:val="18"/>
                <w:szCs w:val="18"/>
                <w:lang w:val="en-US"/>
              </w:rPr>
            </w:pPr>
          </w:p>
        </w:tc>
        <w:tc>
          <w:tcPr>
            <w:tcW w:w="851" w:type="dxa"/>
          </w:tcPr>
          <w:p w:rsidR="005D151C" w:rsidRPr="007329C7" w:rsidRDefault="005D151C" w:rsidP="00341905">
            <w:pPr>
              <w:spacing w:before="60" w:after="60" w:line="276" w:lineRule="auto"/>
              <w:rPr>
                <w:rFonts w:cstheme="minorHAnsi"/>
                <w:sz w:val="18"/>
                <w:szCs w:val="18"/>
                <w:lang w:val="en-US"/>
              </w:rPr>
            </w:pPr>
          </w:p>
        </w:tc>
        <w:tc>
          <w:tcPr>
            <w:tcW w:w="992" w:type="dxa"/>
          </w:tcPr>
          <w:p w:rsidR="005D151C" w:rsidRPr="007329C7" w:rsidRDefault="005D151C" w:rsidP="00341905">
            <w:pPr>
              <w:spacing w:before="60" w:after="60" w:line="276" w:lineRule="auto"/>
              <w:rPr>
                <w:rFonts w:cstheme="minorHAnsi"/>
                <w:sz w:val="18"/>
                <w:szCs w:val="18"/>
                <w:lang w:val="en-US"/>
              </w:rPr>
            </w:pPr>
          </w:p>
        </w:tc>
        <w:tc>
          <w:tcPr>
            <w:tcW w:w="765" w:type="dxa"/>
          </w:tcPr>
          <w:p w:rsidR="005D151C" w:rsidRPr="007329C7" w:rsidRDefault="005D151C" w:rsidP="00341905">
            <w:pPr>
              <w:spacing w:before="60" w:after="60" w:line="276" w:lineRule="auto"/>
              <w:rPr>
                <w:rFonts w:cstheme="minorHAnsi"/>
                <w:sz w:val="18"/>
                <w:szCs w:val="18"/>
                <w:lang w:val="en-US"/>
              </w:rPr>
            </w:pPr>
          </w:p>
        </w:tc>
      </w:tr>
      <w:tr w:rsidR="001465D9" w:rsidRPr="007329C7" w:rsidTr="00341905">
        <w:trPr>
          <w:jc w:val="center"/>
        </w:trPr>
        <w:tc>
          <w:tcPr>
            <w:tcW w:w="704" w:type="dxa"/>
          </w:tcPr>
          <w:p w:rsidR="001465D9" w:rsidRPr="0038189F" w:rsidRDefault="001465D9" w:rsidP="00341905">
            <w:pPr>
              <w:pStyle w:val="Akapitzlist"/>
              <w:spacing w:before="60" w:after="60" w:line="276" w:lineRule="auto"/>
              <w:ind w:left="0"/>
              <w:contextualSpacing w:val="0"/>
              <w:rPr>
                <w:rFonts w:cstheme="minorHAnsi"/>
                <w:sz w:val="18"/>
                <w:szCs w:val="18"/>
              </w:rPr>
            </w:pPr>
            <w:r w:rsidRPr="000A3C0F">
              <w:rPr>
                <w:rFonts w:cstheme="minorHAnsi"/>
                <w:sz w:val="18"/>
                <w:szCs w:val="18"/>
              </w:rPr>
              <w:t>2</w:t>
            </w:r>
          </w:p>
        </w:tc>
        <w:tc>
          <w:tcPr>
            <w:tcW w:w="851" w:type="dxa"/>
          </w:tcPr>
          <w:p w:rsidR="001465D9" w:rsidRPr="0038189F" w:rsidRDefault="001465D9" w:rsidP="00341905">
            <w:pPr>
              <w:pStyle w:val="Akapitzlist"/>
              <w:spacing w:before="60" w:after="60" w:line="276" w:lineRule="auto"/>
              <w:ind w:left="0"/>
              <w:contextualSpacing w:val="0"/>
              <w:rPr>
                <w:rFonts w:cstheme="minorHAnsi"/>
                <w:sz w:val="18"/>
                <w:szCs w:val="18"/>
              </w:rPr>
            </w:pPr>
            <w:r w:rsidRPr="000A3C0F">
              <w:rPr>
                <w:rFonts w:cstheme="minorHAnsi"/>
                <w:sz w:val="18"/>
                <w:szCs w:val="18"/>
              </w:rPr>
              <w:t>(vi)</w:t>
            </w:r>
          </w:p>
        </w:tc>
        <w:tc>
          <w:tcPr>
            <w:tcW w:w="708" w:type="dxa"/>
          </w:tcPr>
          <w:p w:rsidR="001465D9" w:rsidRPr="0038189F" w:rsidRDefault="001465D9" w:rsidP="00341905">
            <w:pPr>
              <w:pStyle w:val="Akapitzlist"/>
              <w:spacing w:before="60" w:after="60" w:line="276" w:lineRule="auto"/>
              <w:ind w:left="0"/>
              <w:contextualSpacing w:val="0"/>
              <w:rPr>
                <w:rFonts w:cstheme="minorHAnsi"/>
                <w:sz w:val="18"/>
                <w:szCs w:val="18"/>
              </w:rPr>
            </w:pPr>
            <w:r w:rsidRPr="000A3C0F">
              <w:rPr>
                <w:rFonts w:cstheme="minorHAnsi"/>
                <w:sz w:val="18"/>
                <w:szCs w:val="18"/>
              </w:rPr>
              <w:t>EFRR</w:t>
            </w:r>
          </w:p>
        </w:tc>
        <w:tc>
          <w:tcPr>
            <w:tcW w:w="993" w:type="dxa"/>
          </w:tcPr>
          <w:p w:rsidR="001465D9" w:rsidRPr="0038189F" w:rsidRDefault="001465D9" w:rsidP="00341905">
            <w:pPr>
              <w:pStyle w:val="Akapitzlist"/>
              <w:spacing w:before="60" w:after="60" w:line="276" w:lineRule="auto"/>
              <w:ind w:left="0"/>
              <w:contextualSpacing w:val="0"/>
              <w:rPr>
                <w:rFonts w:cstheme="minorHAnsi"/>
                <w:sz w:val="18"/>
                <w:szCs w:val="18"/>
              </w:rPr>
            </w:pPr>
            <w:r w:rsidRPr="000A3C0F">
              <w:rPr>
                <w:rFonts w:cstheme="minorHAnsi"/>
                <w:sz w:val="18"/>
                <w:szCs w:val="18"/>
              </w:rPr>
              <w:t>Słabiej rozwinięty</w:t>
            </w:r>
          </w:p>
        </w:tc>
        <w:tc>
          <w:tcPr>
            <w:tcW w:w="850" w:type="dxa"/>
          </w:tcPr>
          <w:p w:rsidR="001465D9" w:rsidRPr="0038189F" w:rsidRDefault="001465D9" w:rsidP="00341905">
            <w:pPr>
              <w:pStyle w:val="Akapitzlist"/>
              <w:spacing w:before="60" w:after="60" w:line="276" w:lineRule="auto"/>
              <w:ind w:left="0"/>
              <w:contextualSpacing w:val="0"/>
              <w:rPr>
                <w:rFonts w:eastAsia="Calibri" w:cstheme="minorHAnsi"/>
                <w:sz w:val="18"/>
                <w:szCs w:val="18"/>
                <w:lang w:val="en-US"/>
              </w:rPr>
            </w:pPr>
            <w:r w:rsidRPr="000A3C0F">
              <w:rPr>
                <w:rFonts w:cstheme="minorHAnsi"/>
                <w:sz w:val="18"/>
                <w:szCs w:val="18"/>
              </w:rPr>
              <w:t>WLWK (</w:t>
            </w:r>
            <w:r>
              <w:rPr>
                <w:rFonts w:cstheme="minorHAnsi"/>
                <w:sz w:val="18"/>
                <w:szCs w:val="18"/>
              </w:rPr>
              <w:t>119</w:t>
            </w:r>
            <w:r w:rsidRPr="000A3C0F">
              <w:rPr>
                <w:rFonts w:cstheme="minorHAnsi"/>
                <w:sz w:val="18"/>
                <w:szCs w:val="18"/>
              </w:rPr>
              <w:t>)</w:t>
            </w:r>
          </w:p>
        </w:tc>
        <w:tc>
          <w:tcPr>
            <w:tcW w:w="1559" w:type="dxa"/>
          </w:tcPr>
          <w:p w:rsidR="001465D9" w:rsidRPr="000B181C" w:rsidRDefault="001465D9" w:rsidP="00341905">
            <w:pPr>
              <w:spacing w:before="60" w:after="60" w:line="276" w:lineRule="auto"/>
              <w:rPr>
                <w:rFonts w:eastAsia="Calibri" w:cstheme="minorHAnsi"/>
                <w:sz w:val="18"/>
                <w:szCs w:val="18"/>
              </w:rPr>
            </w:pPr>
            <w:r w:rsidRPr="000A3C0F">
              <w:rPr>
                <w:rFonts w:cstheme="minorHAnsi"/>
                <w:sz w:val="18"/>
                <w:szCs w:val="18"/>
              </w:rPr>
              <w:t>Liczba osób objętych selektywnym      zbieraniem odpadów komunalnych</w:t>
            </w:r>
          </w:p>
        </w:tc>
        <w:tc>
          <w:tcPr>
            <w:tcW w:w="851" w:type="dxa"/>
          </w:tcPr>
          <w:p w:rsidR="001465D9" w:rsidRPr="0038189F" w:rsidRDefault="001465D9" w:rsidP="00341905">
            <w:pPr>
              <w:pStyle w:val="Akapitzlist"/>
              <w:spacing w:before="60" w:after="60" w:line="276" w:lineRule="auto"/>
              <w:ind w:left="0"/>
              <w:contextualSpacing w:val="0"/>
              <w:rPr>
                <w:rFonts w:cstheme="minorHAnsi"/>
                <w:sz w:val="18"/>
                <w:szCs w:val="18"/>
              </w:rPr>
            </w:pPr>
            <w:r w:rsidRPr="000A3C0F">
              <w:rPr>
                <w:rFonts w:cstheme="minorHAnsi"/>
                <w:sz w:val="18"/>
                <w:szCs w:val="18"/>
              </w:rPr>
              <w:t>osoby</w:t>
            </w:r>
          </w:p>
        </w:tc>
        <w:tc>
          <w:tcPr>
            <w:tcW w:w="850" w:type="dxa"/>
          </w:tcPr>
          <w:p w:rsidR="001465D9" w:rsidRPr="007329C7" w:rsidRDefault="001465D9" w:rsidP="00341905">
            <w:pPr>
              <w:spacing w:before="60" w:after="60" w:line="276" w:lineRule="auto"/>
              <w:rPr>
                <w:rFonts w:cstheme="minorHAnsi"/>
                <w:sz w:val="18"/>
                <w:szCs w:val="18"/>
                <w:lang w:val="en-US"/>
              </w:rPr>
            </w:pPr>
            <w:r>
              <w:rPr>
                <w:rFonts w:cstheme="minorHAnsi"/>
                <w:sz w:val="18"/>
                <w:szCs w:val="18"/>
                <w:lang w:val="en-US"/>
              </w:rPr>
              <w:t>1135000</w:t>
            </w:r>
          </w:p>
        </w:tc>
        <w:tc>
          <w:tcPr>
            <w:tcW w:w="709" w:type="dxa"/>
          </w:tcPr>
          <w:p w:rsidR="001465D9" w:rsidRPr="007329C7" w:rsidRDefault="001465D9" w:rsidP="00341905">
            <w:pPr>
              <w:spacing w:before="60" w:after="60" w:line="276" w:lineRule="auto"/>
              <w:rPr>
                <w:rFonts w:cstheme="minorHAnsi"/>
                <w:sz w:val="18"/>
                <w:szCs w:val="18"/>
                <w:lang w:val="en-US"/>
              </w:rPr>
            </w:pPr>
            <w:r>
              <w:rPr>
                <w:rFonts w:cstheme="minorHAnsi"/>
                <w:sz w:val="18"/>
                <w:szCs w:val="18"/>
                <w:lang w:val="en-US"/>
              </w:rPr>
              <w:t>2020</w:t>
            </w:r>
          </w:p>
        </w:tc>
        <w:tc>
          <w:tcPr>
            <w:tcW w:w="851" w:type="dxa"/>
          </w:tcPr>
          <w:p w:rsidR="001465D9" w:rsidRPr="007329C7" w:rsidRDefault="001465D9" w:rsidP="00341905">
            <w:pPr>
              <w:spacing w:before="60" w:after="60" w:line="276" w:lineRule="auto"/>
              <w:rPr>
                <w:rFonts w:cstheme="minorHAnsi"/>
                <w:sz w:val="18"/>
                <w:szCs w:val="18"/>
                <w:lang w:val="en-US"/>
              </w:rPr>
            </w:pPr>
            <w:r>
              <w:rPr>
                <w:rFonts w:cstheme="minorHAnsi"/>
                <w:sz w:val="18"/>
                <w:szCs w:val="18"/>
                <w:lang w:val="en-US"/>
              </w:rPr>
              <w:t>1 750 500</w:t>
            </w:r>
          </w:p>
        </w:tc>
        <w:tc>
          <w:tcPr>
            <w:tcW w:w="992" w:type="dxa"/>
          </w:tcPr>
          <w:p w:rsidR="001465D9" w:rsidRPr="007329C7" w:rsidRDefault="001465D9" w:rsidP="00341905">
            <w:pPr>
              <w:spacing w:before="60" w:after="60" w:line="276" w:lineRule="auto"/>
              <w:rPr>
                <w:rFonts w:cstheme="minorHAnsi"/>
                <w:sz w:val="18"/>
                <w:szCs w:val="18"/>
                <w:lang w:val="en-US"/>
              </w:rPr>
            </w:pPr>
            <w:r>
              <w:rPr>
                <w:rFonts w:cstheme="minorHAnsi"/>
                <w:sz w:val="18"/>
                <w:szCs w:val="18"/>
              </w:rPr>
              <w:t>GUS/ IZ FEP</w:t>
            </w:r>
          </w:p>
        </w:tc>
        <w:tc>
          <w:tcPr>
            <w:tcW w:w="765" w:type="dxa"/>
          </w:tcPr>
          <w:p w:rsidR="001465D9" w:rsidRPr="007329C7" w:rsidRDefault="001465D9" w:rsidP="00341905">
            <w:pPr>
              <w:spacing w:before="60" w:after="60" w:line="276" w:lineRule="auto"/>
              <w:rPr>
                <w:rFonts w:cstheme="minorHAnsi"/>
                <w:sz w:val="18"/>
                <w:szCs w:val="18"/>
                <w:lang w:val="en-US"/>
              </w:rPr>
            </w:pPr>
          </w:p>
        </w:tc>
      </w:tr>
    </w:tbl>
    <w:p w:rsidR="007329C7" w:rsidRPr="007329C7" w:rsidRDefault="007329C7" w:rsidP="007329C7">
      <w:pPr>
        <w:spacing w:before="60" w:after="60" w:line="276" w:lineRule="auto"/>
      </w:pPr>
    </w:p>
    <w:p w:rsidR="007329C7" w:rsidRPr="007329C7" w:rsidRDefault="007329C7" w:rsidP="007329C7">
      <w:pPr>
        <w:spacing w:before="60" w:after="60" w:line="276" w:lineRule="auto"/>
        <w:rPr>
          <w:b/>
        </w:rPr>
      </w:pPr>
      <w:r w:rsidRPr="007329C7">
        <w:rPr>
          <w:b/>
        </w:rPr>
        <w:t>Orientacyjny podział zasobów programu (UE) według rodzaju interwencji</w:t>
      </w:r>
    </w:p>
    <w:p w:rsidR="007329C7" w:rsidRPr="007329C7" w:rsidRDefault="007329C7" w:rsidP="007329C7">
      <w:pPr>
        <w:spacing w:before="60" w:after="60" w:line="276" w:lineRule="auto"/>
      </w:pPr>
      <w:r w:rsidRPr="007329C7">
        <w:t>Tabela 1. Wymiar 1 – dziedzina interwencji</w:t>
      </w:r>
    </w:p>
    <w:tbl>
      <w:tblPr>
        <w:tblStyle w:val="Tabela-Siatka5"/>
        <w:tblW w:w="0" w:type="auto"/>
        <w:tblLook w:val="04A0" w:firstRow="1" w:lastRow="0" w:firstColumn="1" w:lastColumn="0" w:noHBand="0" w:noVBand="1"/>
      </w:tblPr>
      <w:tblGrid>
        <w:gridCol w:w="1480"/>
        <w:gridCol w:w="1372"/>
        <w:gridCol w:w="1372"/>
        <w:gridCol w:w="1372"/>
        <w:gridCol w:w="1373"/>
        <w:gridCol w:w="1373"/>
      </w:tblGrid>
      <w:tr w:rsidR="007329C7" w:rsidRPr="007329C7" w:rsidTr="00360604">
        <w:trPr>
          <w:tblHeader/>
        </w:trPr>
        <w:tc>
          <w:tcPr>
            <w:tcW w:w="1480" w:type="dxa"/>
          </w:tcPr>
          <w:p w:rsidR="007329C7" w:rsidRPr="007329C7" w:rsidRDefault="007329C7" w:rsidP="00341905">
            <w:pPr>
              <w:spacing w:before="60" w:after="60" w:line="276" w:lineRule="auto"/>
              <w:rPr>
                <w:sz w:val="18"/>
                <w:szCs w:val="18"/>
              </w:rPr>
            </w:pPr>
            <w:r w:rsidRPr="007329C7">
              <w:rPr>
                <w:sz w:val="18"/>
                <w:szCs w:val="18"/>
              </w:rPr>
              <w:lastRenderedPageBreak/>
              <w:t>Nr priorytetu</w:t>
            </w:r>
          </w:p>
        </w:tc>
        <w:tc>
          <w:tcPr>
            <w:tcW w:w="1372" w:type="dxa"/>
          </w:tcPr>
          <w:p w:rsidR="007329C7" w:rsidRPr="007329C7" w:rsidRDefault="007329C7" w:rsidP="00341905">
            <w:pPr>
              <w:spacing w:before="60" w:after="60" w:line="276" w:lineRule="auto"/>
              <w:rPr>
                <w:sz w:val="18"/>
                <w:szCs w:val="18"/>
              </w:rPr>
            </w:pPr>
            <w:r w:rsidRPr="007329C7">
              <w:rPr>
                <w:sz w:val="18"/>
                <w:szCs w:val="18"/>
              </w:rPr>
              <w:t>Fundusz</w:t>
            </w:r>
          </w:p>
        </w:tc>
        <w:tc>
          <w:tcPr>
            <w:tcW w:w="1372" w:type="dxa"/>
          </w:tcPr>
          <w:p w:rsidR="007329C7" w:rsidRPr="007329C7" w:rsidRDefault="007329C7" w:rsidP="00341905">
            <w:pPr>
              <w:spacing w:before="60" w:after="60" w:line="276" w:lineRule="auto"/>
              <w:rPr>
                <w:sz w:val="18"/>
                <w:szCs w:val="18"/>
              </w:rPr>
            </w:pPr>
            <w:r w:rsidRPr="007329C7">
              <w:rPr>
                <w:sz w:val="18"/>
                <w:szCs w:val="18"/>
              </w:rPr>
              <w:t>Kategoria regionu</w:t>
            </w:r>
          </w:p>
        </w:tc>
        <w:tc>
          <w:tcPr>
            <w:tcW w:w="1372" w:type="dxa"/>
          </w:tcPr>
          <w:p w:rsidR="007329C7" w:rsidRPr="007329C7" w:rsidRDefault="007329C7" w:rsidP="00341905">
            <w:pPr>
              <w:spacing w:before="60" w:after="60" w:line="276" w:lineRule="auto"/>
              <w:rPr>
                <w:sz w:val="18"/>
                <w:szCs w:val="18"/>
              </w:rPr>
            </w:pPr>
            <w:r w:rsidRPr="007329C7">
              <w:rPr>
                <w:sz w:val="18"/>
                <w:szCs w:val="18"/>
              </w:rPr>
              <w:t>Cel szczegółowy</w:t>
            </w:r>
          </w:p>
        </w:tc>
        <w:tc>
          <w:tcPr>
            <w:tcW w:w="1373" w:type="dxa"/>
          </w:tcPr>
          <w:p w:rsidR="007329C7" w:rsidRPr="007329C7" w:rsidRDefault="007329C7" w:rsidP="00341905">
            <w:pPr>
              <w:spacing w:before="60" w:after="60" w:line="276" w:lineRule="auto"/>
              <w:rPr>
                <w:sz w:val="18"/>
                <w:szCs w:val="18"/>
              </w:rPr>
            </w:pPr>
            <w:r w:rsidRPr="007329C7">
              <w:rPr>
                <w:sz w:val="18"/>
                <w:szCs w:val="18"/>
              </w:rPr>
              <w:t>Kod</w:t>
            </w:r>
          </w:p>
        </w:tc>
        <w:tc>
          <w:tcPr>
            <w:tcW w:w="1373" w:type="dxa"/>
          </w:tcPr>
          <w:p w:rsidR="007329C7" w:rsidRPr="007329C7" w:rsidRDefault="007329C7" w:rsidP="00341905">
            <w:pPr>
              <w:spacing w:before="60" w:after="60" w:line="276" w:lineRule="auto"/>
              <w:rPr>
                <w:sz w:val="18"/>
                <w:szCs w:val="18"/>
              </w:rPr>
            </w:pPr>
            <w:r w:rsidRPr="007329C7">
              <w:rPr>
                <w:sz w:val="18"/>
                <w:szCs w:val="18"/>
              </w:rPr>
              <w:t>Kwota (EUR)</w:t>
            </w:r>
          </w:p>
        </w:tc>
      </w:tr>
      <w:tr w:rsidR="007329C7" w:rsidRPr="007329C7" w:rsidTr="00341905">
        <w:tc>
          <w:tcPr>
            <w:tcW w:w="1480" w:type="dxa"/>
          </w:tcPr>
          <w:p w:rsidR="007329C7" w:rsidRPr="007329C7" w:rsidRDefault="00360604" w:rsidP="00341905">
            <w:pPr>
              <w:spacing w:before="60" w:after="60" w:line="276" w:lineRule="auto"/>
              <w:rPr>
                <w:sz w:val="18"/>
                <w:szCs w:val="18"/>
              </w:rPr>
            </w:pPr>
            <w:r>
              <w:rPr>
                <w:sz w:val="18"/>
                <w:szCs w:val="18"/>
              </w:rPr>
              <w:t>2</w:t>
            </w:r>
          </w:p>
        </w:tc>
        <w:tc>
          <w:tcPr>
            <w:tcW w:w="1372" w:type="dxa"/>
          </w:tcPr>
          <w:p w:rsidR="007329C7" w:rsidRPr="007329C7" w:rsidRDefault="00360604" w:rsidP="00341905">
            <w:pPr>
              <w:spacing w:before="60" w:after="60" w:line="276" w:lineRule="auto"/>
              <w:rPr>
                <w:sz w:val="18"/>
                <w:szCs w:val="18"/>
              </w:rPr>
            </w:pPr>
            <w:r>
              <w:rPr>
                <w:sz w:val="18"/>
                <w:szCs w:val="18"/>
              </w:rPr>
              <w:t>EFRR</w:t>
            </w:r>
          </w:p>
        </w:tc>
        <w:tc>
          <w:tcPr>
            <w:tcW w:w="1372" w:type="dxa"/>
          </w:tcPr>
          <w:p w:rsidR="007329C7" w:rsidRPr="007329C7" w:rsidRDefault="00360604" w:rsidP="00341905">
            <w:pPr>
              <w:spacing w:before="60" w:after="60" w:line="276" w:lineRule="auto"/>
              <w:rPr>
                <w:sz w:val="18"/>
                <w:szCs w:val="18"/>
              </w:rPr>
            </w:pPr>
            <w:r>
              <w:rPr>
                <w:sz w:val="18"/>
                <w:szCs w:val="18"/>
              </w:rPr>
              <w:t>słabiej rozwinięty</w:t>
            </w:r>
          </w:p>
        </w:tc>
        <w:tc>
          <w:tcPr>
            <w:tcW w:w="1372" w:type="dxa"/>
          </w:tcPr>
          <w:p w:rsidR="007329C7" w:rsidRPr="007329C7" w:rsidRDefault="007329C7" w:rsidP="00341905">
            <w:pPr>
              <w:spacing w:before="60" w:after="60" w:line="276" w:lineRule="auto"/>
              <w:rPr>
                <w:sz w:val="18"/>
                <w:szCs w:val="18"/>
              </w:rPr>
            </w:pPr>
            <w:r w:rsidRPr="007329C7">
              <w:rPr>
                <w:sz w:val="18"/>
                <w:szCs w:val="18"/>
              </w:rPr>
              <w:t>(vi)</w:t>
            </w:r>
          </w:p>
        </w:tc>
        <w:tc>
          <w:tcPr>
            <w:tcW w:w="1373" w:type="dxa"/>
          </w:tcPr>
          <w:p w:rsidR="007329C7" w:rsidRPr="007329C7" w:rsidRDefault="00360604" w:rsidP="00341905">
            <w:pPr>
              <w:spacing w:before="60" w:after="60" w:line="276" w:lineRule="auto"/>
              <w:rPr>
                <w:sz w:val="18"/>
                <w:szCs w:val="18"/>
              </w:rPr>
            </w:pPr>
            <w:r>
              <w:rPr>
                <w:sz w:val="18"/>
                <w:szCs w:val="18"/>
              </w:rPr>
              <w:t>067</w:t>
            </w:r>
          </w:p>
        </w:tc>
        <w:tc>
          <w:tcPr>
            <w:tcW w:w="1373" w:type="dxa"/>
          </w:tcPr>
          <w:p w:rsidR="007329C7" w:rsidRPr="007329C7" w:rsidRDefault="00360604" w:rsidP="00341905">
            <w:pPr>
              <w:spacing w:before="60" w:after="60" w:line="276" w:lineRule="auto"/>
              <w:rPr>
                <w:sz w:val="18"/>
                <w:szCs w:val="18"/>
              </w:rPr>
            </w:pPr>
            <w:r>
              <w:rPr>
                <w:sz w:val="18"/>
                <w:szCs w:val="18"/>
              </w:rPr>
              <w:t>23 838 901</w:t>
            </w:r>
          </w:p>
        </w:tc>
      </w:tr>
      <w:tr w:rsidR="00360604" w:rsidRPr="007329C7" w:rsidTr="00341905">
        <w:tc>
          <w:tcPr>
            <w:tcW w:w="1480" w:type="dxa"/>
          </w:tcPr>
          <w:p w:rsidR="00360604" w:rsidRDefault="00360604" w:rsidP="00341905">
            <w:pPr>
              <w:spacing w:before="60" w:after="60" w:line="276" w:lineRule="auto"/>
              <w:rPr>
                <w:sz w:val="18"/>
                <w:szCs w:val="18"/>
              </w:rPr>
            </w:pPr>
            <w:r>
              <w:rPr>
                <w:sz w:val="18"/>
                <w:szCs w:val="18"/>
              </w:rPr>
              <w:t>2</w:t>
            </w:r>
          </w:p>
        </w:tc>
        <w:tc>
          <w:tcPr>
            <w:tcW w:w="1372" w:type="dxa"/>
          </w:tcPr>
          <w:p w:rsidR="00360604" w:rsidRDefault="00360604" w:rsidP="00341905">
            <w:pPr>
              <w:spacing w:before="60" w:after="60" w:line="276" w:lineRule="auto"/>
              <w:rPr>
                <w:sz w:val="18"/>
                <w:szCs w:val="18"/>
              </w:rPr>
            </w:pPr>
            <w:r>
              <w:rPr>
                <w:sz w:val="18"/>
                <w:szCs w:val="18"/>
              </w:rPr>
              <w:t>EFRR</w:t>
            </w:r>
          </w:p>
        </w:tc>
        <w:tc>
          <w:tcPr>
            <w:tcW w:w="1372" w:type="dxa"/>
          </w:tcPr>
          <w:p w:rsidR="00360604" w:rsidRDefault="00360604" w:rsidP="00341905">
            <w:pPr>
              <w:spacing w:before="60" w:after="60" w:line="276" w:lineRule="auto"/>
              <w:rPr>
                <w:sz w:val="18"/>
                <w:szCs w:val="18"/>
              </w:rPr>
            </w:pPr>
            <w:r>
              <w:rPr>
                <w:sz w:val="18"/>
                <w:szCs w:val="18"/>
              </w:rPr>
              <w:t>słabiej rozwinięty</w:t>
            </w:r>
          </w:p>
        </w:tc>
        <w:tc>
          <w:tcPr>
            <w:tcW w:w="1372" w:type="dxa"/>
          </w:tcPr>
          <w:p w:rsidR="00360604" w:rsidRPr="007329C7" w:rsidRDefault="00360604" w:rsidP="00341905">
            <w:pPr>
              <w:spacing w:before="60" w:after="60" w:line="276" w:lineRule="auto"/>
              <w:rPr>
                <w:sz w:val="18"/>
                <w:szCs w:val="18"/>
              </w:rPr>
            </w:pPr>
            <w:r>
              <w:rPr>
                <w:sz w:val="18"/>
                <w:szCs w:val="18"/>
              </w:rPr>
              <w:t>(vi)</w:t>
            </w:r>
          </w:p>
        </w:tc>
        <w:tc>
          <w:tcPr>
            <w:tcW w:w="1373" w:type="dxa"/>
          </w:tcPr>
          <w:p w:rsidR="00360604" w:rsidRDefault="00360604" w:rsidP="00341905">
            <w:pPr>
              <w:spacing w:before="60" w:after="60" w:line="276" w:lineRule="auto"/>
              <w:rPr>
                <w:sz w:val="18"/>
                <w:szCs w:val="18"/>
              </w:rPr>
            </w:pPr>
            <w:r>
              <w:rPr>
                <w:sz w:val="18"/>
                <w:szCs w:val="18"/>
              </w:rPr>
              <w:t>070</w:t>
            </w:r>
          </w:p>
        </w:tc>
        <w:tc>
          <w:tcPr>
            <w:tcW w:w="1373" w:type="dxa"/>
          </w:tcPr>
          <w:p w:rsidR="00360604" w:rsidRDefault="00360604" w:rsidP="00341905">
            <w:pPr>
              <w:spacing w:before="60" w:after="60" w:line="276" w:lineRule="auto"/>
              <w:rPr>
                <w:sz w:val="18"/>
                <w:szCs w:val="18"/>
              </w:rPr>
            </w:pPr>
            <w:r>
              <w:rPr>
                <w:sz w:val="18"/>
                <w:szCs w:val="18"/>
              </w:rPr>
              <w:t>5 959 725</w:t>
            </w:r>
          </w:p>
        </w:tc>
      </w:tr>
    </w:tbl>
    <w:p w:rsidR="007329C7" w:rsidRPr="007329C7" w:rsidRDefault="007329C7" w:rsidP="007329C7">
      <w:pPr>
        <w:spacing w:before="60" w:after="60" w:line="276" w:lineRule="auto"/>
      </w:pPr>
      <w:r w:rsidRPr="007329C7">
        <w:t>Tabela 2. Wymiar 2 – forma finansowania</w:t>
      </w:r>
    </w:p>
    <w:tbl>
      <w:tblPr>
        <w:tblStyle w:val="Tabela-Siatka5"/>
        <w:tblW w:w="0" w:type="auto"/>
        <w:tblLook w:val="04A0" w:firstRow="1" w:lastRow="0" w:firstColumn="1" w:lastColumn="0" w:noHBand="0" w:noVBand="1"/>
      </w:tblPr>
      <w:tblGrid>
        <w:gridCol w:w="1480"/>
        <w:gridCol w:w="1372"/>
        <w:gridCol w:w="1372"/>
        <w:gridCol w:w="1372"/>
        <w:gridCol w:w="1373"/>
        <w:gridCol w:w="1373"/>
      </w:tblGrid>
      <w:tr w:rsidR="007329C7" w:rsidRPr="007329C7" w:rsidTr="0019661A">
        <w:trPr>
          <w:tblHeader/>
        </w:trPr>
        <w:tc>
          <w:tcPr>
            <w:tcW w:w="1480" w:type="dxa"/>
          </w:tcPr>
          <w:p w:rsidR="007329C7" w:rsidRPr="007329C7" w:rsidRDefault="007329C7" w:rsidP="00341905">
            <w:pPr>
              <w:spacing w:before="60" w:after="60" w:line="276" w:lineRule="auto"/>
              <w:rPr>
                <w:sz w:val="18"/>
                <w:szCs w:val="18"/>
              </w:rPr>
            </w:pPr>
            <w:r w:rsidRPr="007329C7">
              <w:rPr>
                <w:sz w:val="18"/>
                <w:szCs w:val="18"/>
              </w:rPr>
              <w:t>Nr priorytetu</w:t>
            </w:r>
          </w:p>
        </w:tc>
        <w:tc>
          <w:tcPr>
            <w:tcW w:w="1372" w:type="dxa"/>
          </w:tcPr>
          <w:p w:rsidR="007329C7" w:rsidRPr="007329C7" w:rsidRDefault="007329C7" w:rsidP="00341905">
            <w:pPr>
              <w:spacing w:before="60" w:after="60" w:line="276" w:lineRule="auto"/>
              <w:rPr>
                <w:sz w:val="18"/>
                <w:szCs w:val="18"/>
              </w:rPr>
            </w:pPr>
            <w:r w:rsidRPr="007329C7">
              <w:rPr>
                <w:sz w:val="18"/>
                <w:szCs w:val="18"/>
              </w:rPr>
              <w:t>Fundusz</w:t>
            </w:r>
          </w:p>
        </w:tc>
        <w:tc>
          <w:tcPr>
            <w:tcW w:w="1372" w:type="dxa"/>
          </w:tcPr>
          <w:p w:rsidR="007329C7" w:rsidRPr="007329C7" w:rsidRDefault="007329C7" w:rsidP="00341905">
            <w:pPr>
              <w:spacing w:before="60" w:after="60" w:line="276" w:lineRule="auto"/>
              <w:rPr>
                <w:sz w:val="18"/>
                <w:szCs w:val="18"/>
              </w:rPr>
            </w:pPr>
            <w:r w:rsidRPr="007329C7">
              <w:rPr>
                <w:sz w:val="18"/>
                <w:szCs w:val="18"/>
              </w:rPr>
              <w:t>Kategoria regionu</w:t>
            </w:r>
          </w:p>
        </w:tc>
        <w:tc>
          <w:tcPr>
            <w:tcW w:w="1372" w:type="dxa"/>
          </w:tcPr>
          <w:p w:rsidR="007329C7" w:rsidRPr="007329C7" w:rsidRDefault="007329C7" w:rsidP="00341905">
            <w:pPr>
              <w:spacing w:before="60" w:after="60" w:line="276" w:lineRule="auto"/>
              <w:rPr>
                <w:sz w:val="18"/>
                <w:szCs w:val="18"/>
              </w:rPr>
            </w:pPr>
            <w:r w:rsidRPr="007329C7">
              <w:rPr>
                <w:sz w:val="18"/>
                <w:szCs w:val="18"/>
              </w:rPr>
              <w:t>Cel szczegółowy</w:t>
            </w:r>
          </w:p>
        </w:tc>
        <w:tc>
          <w:tcPr>
            <w:tcW w:w="1373" w:type="dxa"/>
          </w:tcPr>
          <w:p w:rsidR="007329C7" w:rsidRPr="007329C7" w:rsidRDefault="007329C7" w:rsidP="00341905">
            <w:pPr>
              <w:spacing w:before="60" w:after="60" w:line="276" w:lineRule="auto"/>
              <w:rPr>
                <w:sz w:val="18"/>
                <w:szCs w:val="18"/>
              </w:rPr>
            </w:pPr>
            <w:r w:rsidRPr="007329C7">
              <w:rPr>
                <w:sz w:val="18"/>
                <w:szCs w:val="18"/>
              </w:rPr>
              <w:t>Kod</w:t>
            </w:r>
          </w:p>
        </w:tc>
        <w:tc>
          <w:tcPr>
            <w:tcW w:w="1373" w:type="dxa"/>
          </w:tcPr>
          <w:p w:rsidR="007329C7" w:rsidRPr="007329C7" w:rsidRDefault="007329C7" w:rsidP="00341905">
            <w:pPr>
              <w:spacing w:before="60" w:after="60" w:line="276" w:lineRule="auto"/>
              <w:rPr>
                <w:sz w:val="18"/>
                <w:szCs w:val="18"/>
              </w:rPr>
            </w:pPr>
            <w:r w:rsidRPr="007329C7">
              <w:rPr>
                <w:sz w:val="18"/>
                <w:szCs w:val="18"/>
              </w:rPr>
              <w:t>Kwota (EUR)</w:t>
            </w:r>
          </w:p>
        </w:tc>
      </w:tr>
      <w:tr w:rsidR="007329C7" w:rsidRPr="007329C7" w:rsidTr="00341905">
        <w:tc>
          <w:tcPr>
            <w:tcW w:w="1480" w:type="dxa"/>
          </w:tcPr>
          <w:p w:rsidR="007329C7" w:rsidRPr="007329C7" w:rsidRDefault="00360604" w:rsidP="00341905">
            <w:pPr>
              <w:spacing w:before="60" w:after="60" w:line="276" w:lineRule="auto"/>
              <w:rPr>
                <w:sz w:val="18"/>
                <w:szCs w:val="18"/>
              </w:rPr>
            </w:pPr>
            <w:r>
              <w:rPr>
                <w:sz w:val="18"/>
                <w:szCs w:val="18"/>
              </w:rPr>
              <w:t>2</w:t>
            </w:r>
          </w:p>
        </w:tc>
        <w:tc>
          <w:tcPr>
            <w:tcW w:w="1372" w:type="dxa"/>
          </w:tcPr>
          <w:p w:rsidR="007329C7" w:rsidRPr="007329C7" w:rsidRDefault="00360604" w:rsidP="00341905">
            <w:pPr>
              <w:spacing w:before="60" w:after="60" w:line="276" w:lineRule="auto"/>
              <w:rPr>
                <w:sz w:val="18"/>
                <w:szCs w:val="18"/>
              </w:rPr>
            </w:pPr>
            <w:r>
              <w:rPr>
                <w:sz w:val="18"/>
                <w:szCs w:val="18"/>
              </w:rPr>
              <w:t>EFRR</w:t>
            </w:r>
          </w:p>
        </w:tc>
        <w:tc>
          <w:tcPr>
            <w:tcW w:w="1372" w:type="dxa"/>
          </w:tcPr>
          <w:p w:rsidR="007329C7" w:rsidRPr="007329C7" w:rsidRDefault="00360604" w:rsidP="00341905">
            <w:pPr>
              <w:spacing w:before="60" w:after="60" w:line="276" w:lineRule="auto"/>
              <w:rPr>
                <w:sz w:val="18"/>
                <w:szCs w:val="18"/>
              </w:rPr>
            </w:pPr>
            <w:r>
              <w:rPr>
                <w:sz w:val="18"/>
                <w:szCs w:val="18"/>
              </w:rPr>
              <w:t>słabiej rozwinięty</w:t>
            </w:r>
          </w:p>
        </w:tc>
        <w:tc>
          <w:tcPr>
            <w:tcW w:w="1372" w:type="dxa"/>
          </w:tcPr>
          <w:p w:rsidR="007329C7" w:rsidRPr="007329C7" w:rsidRDefault="00360604" w:rsidP="00341905">
            <w:pPr>
              <w:spacing w:before="60" w:after="60" w:line="276" w:lineRule="auto"/>
              <w:rPr>
                <w:sz w:val="18"/>
                <w:szCs w:val="18"/>
              </w:rPr>
            </w:pPr>
            <w:r>
              <w:rPr>
                <w:sz w:val="18"/>
                <w:szCs w:val="18"/>
              </w:rPr>
              <w:t>(vi)</w:t>
            </w:r>
          </w:p>
        </w:tc>
        <w:tc>
          <w:tcPr>
            <w:tcW w:w="1373" w:type="dxa"/>
          </w:tcPr>
          <w:p w:rsidR="007329C7" w:rsidRPr="007329C7" w:rsidRDefault="00360604" w:rsidP="00341905">
            <w:pPr>
              <w:spacing w:before="60" w:after="60" w:line="276" w:lineRule="auto"/>
              <w:rPr>
                <w:sz w:val="18"/>
                <w:szCs w:val="18"/>
              </w:rPr>
            </w:pPr>
            <w:r>
              <w:rPr>
                <w:sz w:val="18"/>
                <w:szCs w:val="18"/>
              </w:rPr>
              <w:t>01</w:t>
            </w:r>
          </w:p>
        </w:tc>
        <w:tc>
          <w:tcPr>
            <w:tcW w:w="1373" w:type="dxa"/>
          </w:tcPr>
          <w:p w:rsidR="007329C7" w:rsidRPr="007329C7" w:rsidRDefault="00360604" w:rsidP="00341905">
            <w:pPr>
              <w:spacing w:before="60" w:after="60" w:line="276" w:lineRule="auto"/>
              <w:rPr>
                <w:sz w:val="18"/>
                <w:szCs w:val="18"/>
              </w:rPr>
            </w:pPr>
            <w:r>
              <w:rPr>
                <w:sz w:val="18"/>
                <w:szCs w:val="18"/>
              </w:rPr>
              <w:t>29 798 626</w:t>
            </w:r>
          </w:p>
        </w:tc>
      </w:tr>
    </w:tbl>
    <w:p w:rsidR="007329C7" w:rsidRPr="007329C7" w:rsidRDefault="007329C7" w:rsidP="007329C7">
      <w:pPr>
        <w:spacing w:before="60" w:after="60" w:line="276" w:lineRule="auto"/>
      </w:pPr>
      <w:r w:rsidRPr="007329C7">
        <w:t>Tabela 3. Wymiar 3 – terytorialny mechanizm realizacji i ukierunkowanie terytorialne</w:t>
      </w:r>
    </w:p>
    <w:tbl>
      <w:tblPr>
        <w:tblStyle w:val="Tabela-Siatka5"/>
        <w:tblW w:w="0" w:type="auto"/>
        <w:tblLook w:val="04A0" w:firstRow="1" w:lastRow="0" w:firstColumn="1" w:lastColumn="0" w:noHBand="0" w:noVBand="1"/>
      </w:tblPr>
      <w:tblGrid>
        <w:gridCol w:w="1480"/>
        <w:gridCol w:w="1372"/>
        <w:gridCol w:w="1372"/>
        <w:gridCol w:w="1372"/>
        <w:gridCol w:w="1373"/>
        <w:gridCol w:w="1373"/>
      </w:tblGrid>
      <w:tr w:rsidR="007329C7" w:rsidRPr="007329C7" w:rsidTr="0019661A">
        <w:trPr>
          <w:tblHeader/>
        </w:trPr>
        <w:tc>
          <w:tcPr>
            <w:tcW w:w="1480" w:type="dxa"/>
          </w:tcPr>
          <w:p w:rsidR="007329C7" w:rsidRPr="007329C7" w:rsidRDefault="007329C7" w:rsidP="00341905">
            <w:pPr>
              <w:spacing w:before="60" w:after="60" w:line="276" w:lineRule="auto"/>
              <w:rPr>
                <w:sz w:val="18"/>
                <w:szCs w:val="18"/>
              </w:rPr>
            </w:pPr>
            <w:r w:rsidRPr="007329C7">
              <w:rPr>
                <w:sz w:val="18"/>
                <w:szCs w:val="18"/>
              </w:rPr>
              <w:t>Nr priorytetu</w:t>
            </w:r>
          </w:p>
        </w:tc>
        <w:tc>
          <w:tcPr>
            <w:tcW w:w="1372" w:type="dxa"/>
          </w:tcPr>
          <w:p w:rsidR="007329C7" w:rsidRPr="007329C7" w:rsidRDefault="007329C7" w:rsidP="00341905">
            <w:pPr>
              <w:spacing w:before="60" w:after="60" w:line="276" w:lineRule="auto"/>
              <w:rPr>
                <w:sz w:val="18"/>
                <w:szCs w:val="18"/>
              </w:rPr>
            </w:pPr>
            <w:r w:rsidRPr="007329C7">
              <w:rPr>
                <w:sz w:val="18"/>
                <w:szCs w:val="18"/>
              </w:rPr>
              <w:t>Fundusz</w:t>
            </w:r>
          </w:p>
        </w:tc>
        <w:tc>
          <w:tcPr>
            <w:tcW w:w="1372" w:type="dxa"/>
          </w:tcPr>
          <w:p w:rsidR="007329C7" w:rsidRPr="007329C7" w:rsidRDefault="007329C7" w:rsidP="00341905">
            <w:pPr>
              <w:spacing w:before="60" w:after="60" w:line="276" w:lineRule="auto"/>
              <w:rPr>
                <w:sz w:val="18"/>
                <w:szCs w:val="18"/>
              </w:rPr>
            </w:pPr>
            <w:r w:rsidRPr="007329C7">
              <w:rPr>
                <w:sz w:val="18"/>
                <w:szCs w:val="18"/>
              </w:rPr>
              <w:t>Kategoria regionu</w:t>
            </w:r>
          </w:p>
        </w:tc>
        <w:tc>
          <w:tcPr>
            <w:tcW w:w="1372" w:type="dxa"/>
          </w:tcPr>
          <w:p w:rsidR="007329C7" w:rsidRPr="007329C7" w:rsidRDefault="007329C7" w:rsidP="00341905">
            <w:pPr>
              <w:spacing w:before="60" w:after="60" w:line="276" w:lineRule="auto"/>
              <w:rPr>
                <w:sz w:val="18"/>
                <w:szCs w:val="18"/>
              </w:rPr>
            </w:pPr>
            <w:r w:rsidRPr="007329C7">
              <w:rPr>
                <w:sz w:val="18"/>
                <w:szCs w:val="18"/>
              </w:rPr>
              <w:t>Cel szczegółowy</w:t>
            </w:r>
          </w:p>
        </w:tc>
        <w:tc>
          <w:tcPr>
            <w:tcW w:w="1373" w:type="dxa"/>
          </w:tcPr>
          <w:p w:rsidR="007329C7" w:rsidRPr="007329C7" w:rsidRDefault="007329C7" w:rsidP="00341905">
            <w:pPr>
              <w:spacing w:before="60" w:after="60" w:line="276" w:lineRule="auto"/>
              <w:rPr>
                <w:sz w:val="18"/>
                <w:szCs w:val="18"/>
              </w:rPr>
            </w:pPr>
            <w:r w:rsidRPr="007329C7">
              <w:rPr>
                <w:sz w:val="18"/>
                <w:szCs w:val="18"/>
              </w:rPr>
              <w:t>Kod</w:t>
            </w:r>
          </w:p>
        </w:tc>
        <w:tc>
          <w:tcPr>
            <w:tcW w:w="1373" w:type="dxa"/>
          </w:tcPr>
          <w:p w:rsidR="007329C7" w:rsidRPr="007329C7" w:rsidRDefault="007329C7" w:rsidP="00341905">
            <w:pPr>
              <w:spacing w:before="60" w:after="60" w:line="276" w:lineRule="auto"/>
              <w:rPr>
                <w:sz w:val="18"/>
                <w:szCs w:val="18"/>
              </w:rPr>
            </w:pPr>
            <w:r w:rsidRPr="007329C7">
              <w:rPr>
                <w:sz w:val="18"/>
                <w:szCs w:val="18"/>
              </w:rPr>
              <w:t>Kwota (EUR)</w:t>
            </w:r>
          </w:p>
        </w:tc>
      </w:tr>
      <w:tr w:rsidR="007329C7" w:rsidRPr="007329C7" w:rsidTr="00341905">
        <w:tc>
          <w:tcPr>
            <w:tcW w:w="1480" w:type="dxa"/>
          </w:tcPr>
          <w:p w:rsidR="007329C7" w:rsidRPr="007329C7" w:rsidRDefault="00A3604D" w:rsidP="00341905">
            <w:pPr>
              <w:spacing w:before="60" w:after="60" w:line="276" w:lineRule="auto"/>
              <w:rPr>
                <w:sz w:val="18"/>
                <w:szCs w:val="18"/>
              </w:rPr>
            </w:pPr>
            <w:r>
              <w:rPr>
                <w:sz w:val="18"/>
                <w:szCs w:val="18"/>
              </w:rPr>
              <w:t>2</w:t>
            </w:r>
          </w:p>
        </w:tc>
        <w:tc>
          <w:tcPr>
            <w:tcW w:w="1372" w:type="dxa"/>
          </w:tcPr>
          <w:p w:rsidR="007329C7" w:rsidRPr="007329C7" w:rsidRDefault="00A3604D" w:rsidP="00341905">
            <w:pPr>
              <w:spacing w:before="60" w:after="60" w:line="276" w:lineRule="auto"/>
              <w:rPr>
                <w:sz w:val="18"/>
                <w:szCs w:val="18"/>
              </w:rPr>
            </w:pPr>
            <w:r>
              <w:rPr>
                <w:sz w:val="18"/>
                <w:szCs w:val="18"/>
              </w:rPr>
              <w:t>EFRR</w:t>
            </w:r>
          </w:p>
        </w:tc>
        <w:tc>
          <w:tcPr>
            <w:tcW w:w="1372" w:type="dxa"/>
          </w:tcPr>
          <w:p w:rsidR="007329C7" w:rsidRPr="007329C7" w:rsidRDefault="00A3604D" w:rsidP="00341905">
            <w:pPr>
              <w:spacing w:before="60" w:after="60" w:line="276" w:lineRule="auto"/>
              <w:rPr>
                <w:sz w:val="18"/>
                <w:szCs w:val="18"/>
              </w:rPr>
            </w:pPr>
            <w:r w:rsidRPr="00A3604D">
              <w:rPr>
                <w:sz w:val="18"/>
                <w:szCs w:val="18"/>
              </w:rPr>
              <w:t>słabiej rozwinięty</w:t>
            </w:r>
          </w:p>
        </w:tc>
        <w:tc>
          <w:tcPr>
            <w:tcW w:w="1372" w:type="dxa"/>
          </w:tcPr>
          <w:p w:rsidR="007329C7" w:rsidRPr="007329C7" w:rsidRDefault="00A3604D" w:rsidP="00341905">
            <w:pPr>
              <w:spacing w:before="60" w:after="60" w:line="276" w:lineRule="auto"/>
              <w:rPr>
                <w:sz w:val="18"/>
                <w:szCs w:val="18"/>
              </w:rPr>
            </w:pPr>
            <w:r>
              <w:rPr>
                <w:sz w:val="18"/>
                <w:szCs w:val="18"/>
              </w:rPr>
              <w:t>(vi)</w:t>
            </w:r>
          </w:p>
        </w:tc>
        <w:tc>
          <w:tcPr>
            <w:tcW w:w="1373" w:type="dxa"/>
          </w:tcPr>
          <w:p w:rsidR="007329C7" w:rsidRPr="007329C7" w:rsidRDefault="00114BE2" w:rsidP="00341905">
            <w:pPr>
              <w:spacing w:before="60" w:after="60" w:line="276" w:lineRule="auto"/>
              <w:rPr>
                <w:sz w:val="18"/>
                <w:szCs w:val="18"/>
              </w:rPr>
            </w:pPr>
            <w:r>
              <w:rPr>
                <w:sz w:val="18"/>
                <w:szCs w:val="18"/>
              </w:rPr>
              <w:t>33</w:t>
            </w:r>
          </w:p>
        </w:tc>
        <w:tc>
          <w:tcPr>
            <w:tcW w:w="1373" w:type="dxa"/>
          </w:tcPr>
          <w:p w:rsidR="007329C7" w:rsidRPr="007329C7" w:rsidRDefault="003121E5" w:rsidP="00341905">
            <w:pPr>
              <w:spacing w:before="60" w:after="60" w:line="276" w:lineRule="auto"/>
              <w:rPr>
                <w:sz w:val="18"/>
                <w:szCs w:val="18"/>
              </w:rPr>
            </w:pPr>
            <w:r>
              <w:rPr>
                <w:sz w:val="18"/>
                <w:szCs w:val="18"/>
              </w:rPr>
              <w:t>29 798 626</w:t>
            </w:r>
          </w:p>
        </w:tc>
      </w:tr>
    </w:tbl>
    <w:p w:rsidR="007329C7" w:rsidRPr="007329C7" w:rsidRDefault="007329C7" w:rsidP="007329C7">
      <w:pPr>
        <w:spacing w:before="60" w:after="60" w:line="276" w:lineRule="auto"/>
      </w:pPr>
      <w:r w:rsidRPr="007329C7">
        <w:t>Tabela 4. Wymiar 6 – tematy uzupełniające EFS+</w:t>
      </w:r>
    </w:p>
    <w:tbl>
      <w:tblPr>
        <w:tblStyle w:val="Tabela-Siatka5"/>
        <w:tblW w:w="0" w:type="auto"/>
        <w:tblLook w:val="04A0" w:firstRow="1" w:lastRow="0" w:firstColumn="1" w:lastColumn="0" w:noHBand="0" w:noVBand="1"/>
      </w:tblPr>
      <w:tblGrid>
        <w:gridCol w:w="1480"/>
        <w:gridCol w:w="1372"/>
        <w:gridCol w:w="1372"/>
        <w:gridCol w:w="1372"/>
        <w:gridCol w:w="1373"/>
        <w:gridCol w:w="1373"/>
      </w:tblGrid>
      <w:tr w:rsidR="007329C7" w:rsidRPr="007329C7" w:rsidTr="0019661A">
        <w:trPr>
          <w:tblHeader/>
        </w:trPr>
        <w:tc>
          <w:tcPr>
            <w:tcW w:w="1480" w:type="dxa"/>
          </w:tcPr>
          <w:p w:rsidR="007329C7" w:rsidRPr="007329C7" w:rsidRDefault="007329C7" w:rsidP="00341905">
            <w:pPr>
              <w:spacing w:before="60" w:after="60" w:line="276" w:lineRule="auto"/>
              <w:rPr>
                <w:sz w:val="18"/>
                <w:szCs w:val="18"/>
              </w:rPr>
            </w:pPr>
            <w:r w:rsidRPr="007329C7">
              <w:rPr>
                <w:sz w:val="18"/>
                <w:szCs w:val="18"/>
              </w:rPr>
              <w:t>Nr priorytetu</w:t>
            </w:r>
          </w:p>
        </w:tc>
        <w:tc>
          <w:tcPr>
            <w:tcW w:w="1372" w:type="dxa"/>
          </w:tcPr>
          <w:p w:rsidR="007329C7" w:rsidRPr="007329C7" w:rsidRDefault="007329C7" w:rsidP="00341905">
            <w:pPr>
              <w:spacing w:before="60" w:after="60" w:line="276" w:lineRule="auto"/>
              <w:rPr>
                <w:sz w:val="18"/>
                <w:szCs w:val="18"/>
              </w:rPr>
            </w:pPr>
            <w:r w:rsidRPr="007329C7">
              <w:rPr>
                <w:sz w:val="18"/>
                <w:szCs w:val="18"/>
              </w:rPr>
              <w:t>Fundusz</w:t>
            </w:r>
          </w:p>
        </w:tc>
        <w:tc>
          <w:tcPr>
            <w:tcW w:w="1372" w:type="dxa"/>
          </w:tcPr>
          <w:p w:rsidR="007329C7" w:rsidRPr="007329C7" w:rsidRDefault="007329C7" w:rsidP="00341905">
            <w:pPr>
              <w:spacing w:before="60" w:after="60" w:line="276" w:lineRule="auto"/>
              <w:rPr>
                <w:sz w:val="18"/>
                <w:szCs w:val="18"/>
              </w:rPr>
            </w:pPr>
            <w:r w:rsidRPr="007329C7">
              <w:rPr>
                <w:sz w:val="18"/>
                <w:szCs w:val="18"/>
              </w:rPr>
              <w:t>Kategoria regionu</w:t>
            </w:r>
          </w:p>
        </w:tc>
        <w:tc>
          <w:tcPr>
            <w:tcW w:w="1372" w:type="dxa"/>
          </w:tcPr>
          <w:p w:rsidR="007329C7" w:rsidRPr="007329C7" w:rsidRDefault="007329C7" w:rsidP="00341905">
            <w:pPr>
              <w:spacing w:before="60" w:after="60" w:line="276" w:lineRule="auto"/>
              <w:rPr>
                <w:sz w:val="18"/>
                <w:szCs w:val="18"/>
              </w:rPr>
            </w:pPr>
            <w:r w:rsidRPr="007329C7">
              <w:rPr>
                <w:sz w:val="18"/>
                <w:szCs w:val="18"/>
              </w:rPr>
              <w:t>Cel szczegółowy</w:t>
            </w:r>
          </w:p>
        </w:tc>
        <w:tc>
          <w:tcPr>
            <w:tcW w:w="1373" w:type="dxa"/>
          </w:tcPr>
          <w:p w:rsidR="007329C7" w:rsidRPr="007329C7" w:rsidRDefault="007329C7" w:rsidP="00341905">
            <w:pPr>
              <w:spacing w:before="60" w:after="60" w:line="276" w:lineRule="auto"/>
              <w:rPr>
                <w:sz w:val="18"/>
                <w:szCs w:val="18"/>
              </w:rPr>
            </w:pPr>
            <w:r w:rsidRPr="007329C7">
              <w:rPr>
                <w:sz w:val="18"/>
                <w:szCs w:val="18"/>
              </w:rPr>
              <w:t>Kod</w:t>
            </w:r>
          </w:p>
        </w:tc>
        <w:tc>
          <w:tcPr>
            <w:tcW w:w="1373" w:type="dxa"/>
          </w:tcPr>
          <w:p w:rsidR="007329C7" w:rsidRPr="007329C7" w:rsidRDefault="007329C7" w:rsidP="00341905">
            <w:pPr>
              <w:spacing w:before="60" w:after="60" w:line="276" w:lineRule="auto"/>
              <w:rPr>
                <w:sz w:val="18"/>
                <w:szCs w:val="18"/>
              </w:rPr>
            </w:pPr>
            <w:r w:rsidRPr="007329C7">
              <w:rPr>
                <w:sz w:val="18"/>
                <w:szCs w:val="18"/>
              </w:rPr>
              <w:t>Kwota (EUR)</w:t>
            </w:r>
          </w:p>
        </w:tc>
      </w:tr>
      <w:tr w:rsidR="007329C7" w:rsidRPr="007329C7" w:rsidTr="00341905">
        <w:tc>
          <w:tcPr>
            <w:tcW w:w="1480" w:type="dxa"/>
          </w:tcPr>
          <w:p w:rsidR="007329C7" w:rsidRPr="007329C7" w:rsidRDefault="007329C7" w:rsidP="00341905">
            <w:pPr>
              <w:spacing w:before="60" w:after="60" w:line="276" w:lineRule="auto"/>
              <w:rPr>
                <w:sz w:val="18"/>
                <w:szCs w:val="18"/>
              </w:rPr>
            </w:pPr>
          </w:p>
        </w:tc>
        <w:tc>
          <w:tcPr>
            <w:tcW w:w="1372" w:type="dxa"/>
          </w:tcPr>
          <w:p w:rsidR="007329C7" w:rsidRPr="007329C7" w:rsidRDefault="007329C7" w:rsidP="00341905">
            <w:pPr>
              <w:spacing w:before="60" w:after="60" w:line="276" w:lineRule="auto"/>
              <w:rPr>
                <w:sz w:val="18"/>
                <w:szCs w:val="18"/>
              </w:rPr>
            </w:pPr>
          </w:p>
        </w:tc>
        <w:tc>
          <w:tcPr>
            <w:tcW w:w="1372" w:type="dxa"/>
          </w:tcPr>
          <w:p w:rsidR="007329C7" w:rsidRPr="007329C7" w:rsidRDefault="007329C7" w:rsidP="00341905">
            <w:pPr>
              <w:spacing w:before="60" w:after="60" w:line="276" w:lineRule="auto"/>
              <w:rPr>
                <w:sz w:val="18"/>
                <w:szCs w:val="18"/>
              </w:rPr>
            </w:pPr>
          </w:p>
        </w:tc>
        <w:tc>
          <w:tcPr>
            <w:tcW w:w="1372" w:type="dxa"/>
          </w:tcPr>
          <w:p w:rsidR="007329C7" w:rsidRPr="007329C7" w:rsidRDefault="007329C7" w:rsidP="00341905">
            <w:pPr>
              <w:spacing w:before="60" w:after="60" w:line="276" w:lineRule="auto"/>
              <w:rPr>
                <w:sz w:val="18"/>
                <w:szCs w:val="18"/>
              </w:rPr>
            </w:pPr>
          </w:p>
        </w:tc>
        <w:tc>
          <w:tcPr>
            <w:tcW w:w="1373" w:type="dxa"/>
          </w:tcPr>
          <w:p w:rsidR="007329C7" w:rsidRPr="007329C7" w:rsidRDefault="007329C7" w:rsidP="00341905">
            <w:pPr>
              <w:spacing w:before="60" w:after="60" w:line="276" w:lineRule="auto"/>
              <w:rPr>
                <w:sz w:val="18"/>
                <w:szCs w:val="18"/>
              </w:rPr>
            </w:pPr>
          </w:p>
        </w:tc>
        <w:tc>
          <w:tcPr>
            <w:tcW w:w="1373" w:type="dxa"/>
          </w:tcPr>
          <w:p w:rsidR="007329C7" w:rsidRPr="007329C7" w:rsidRDefault="007329C7" w:rsidP="00341905">
            <w:pPr>
              <w:spacing w:before="60" w:after="60" w:line="276" w:lineRule="auto"/>
              <w:rPr>
                <w:sz w:val="18"/>
                <w:szCs w:val="18"/>
              </w:rPr>
            </w:pPr>
          </w:p>
        </w:tc>
      </w:tr>
      <w:tr w:rsidR="007329C7" w:rsidRPr="007329C7" w:rsidTr="00341905">
        <w:tc>
          <w:tcPr>
            <w:tcW w:w="1480" w:type="dxa"/>
          </w:tcPr>
          <w:p w:rsidR="007329C7" w:rsidRPr="007329C7" w:rsidRDefault="007329C7" w:rsidP="00341905">
            <w:pPr>
              <w:spacing w:before="60" w:after="60" w:line="276" w:lineRule="auto"/>
              <w:rPr>
                <w:sz w:val="18"/>
                <w:szCs w:val="18"/>
              </w:rPr>
            </w:pPr>
          </w:p>
        </w:tc>
        <w:tc>
          <w:tcPr>
            <w:tcW w:w="1372" w:type="dxa"/>
          </w:tcPr>
          <w:p w:rsidR="007329C7" w:rsidRPr="007329C7" w:rsidRDefault="007329C7" w:rsidP="00341905">
            <w:pPr>
              <w:spacing w:before="60" w:after="60" w:line="276" w:lineRule="auto"/>
              <w:rPr>
                <w:sz w:val="18"/>
                <w:szCs w:val="18"/>
              </w:rPr>
            </w:pPr>
          </w:p>
        </w:tc>
        <w:tc>
          <w:tcPr>
            <w:tcW w:w="1372" w:type="dxa"/>
          </w:tcPr>
          <w:p w:rsidR="007329C7" w:rsidRPr="007329C7" w:rsidRDefault="007329C7" w:rsidP="00341905">
            <w:pPr>
              <w:spacing w:before="60" w:after="60" w:line="276" w:lineRule="auto"/>
              <w:rPr>
                <w:sz w:val="18"/>
                <w:szCs w:val="18"/>
              </w:rPr>
            </w:pPr>
          </w:p>
        </w:tc>
        <w:tc>
          <w:tcPr>
            <w:tcW w:w="1372" w:type="dxa"/>
          </w:tcPr>
          <w:p w:rsidR="007329C7" w:rsidRPr="007329C7" w:rsidRDefault="007329C7" w:rsidP="00341905">
            <w:pPr>
              <w:spacing w:before="60" w:after="60" w:line="276" w:lineRule="auto"/>
              <w:rPr>
                <w:sz w:val="18"/>
                <w:szCs w:val="18"/>
              </w:rPr>
            </w:pPr>
          </w:p>
        </w:tc>
        <w:tc>
          <w:tcPr>
            <w:tcW w:w="1373" w:type="dxa"/>
          </w:tcPr>
          <w:p w:rsidR="007329C7" w:rsidRPr="007329C7" w:rsidRDefault="007329C7" w:rsidP="00341905">
            <w:pPr>
              <w:spacing w:before="60" w:after="60" w:line="276" w:lineRule="auto"/>
              <w:rPr>
                <w:sz w:val="18"/>
                <w:szCs w:val="18"/>
              </w:rPr>
            </w:pPr>
          </w:p>
        </w:tc>
        <w:tc>
          <w:tcPr>
            <w:tcW w:w="1373" w:type="dxa"/>
          </w:tcPr>
          <w:p w:rsidR="007329C7" w:rsidRPr="007329C7" w:rsidRDefault="007329C7" w:rsidP="00341905">
            <w:pPr>
              <w:spacing w:before="60" w:after="60" w:line="276" w:lineRule="auto"/>
              <w:rPr>
                <w:sz w:val="18"/>
                <w:szCs w:val="18"/>
              </w:rPr>
            </w:pPr>
          </w:p>
        </w:tc>
      </w:tr>
    </w:tbl>
    <w:p w:rsidR="007329C7" w:rsidRPr="007329C7" w:rsidRDefault="007329C7" w:rsidP="007329C7">
      <w:pPr>
        <w:spacing w:before="60" w:after="60" w:line="276" w:lineRule="auto"/>
      </w:pPr>
      <w:r w:rsidRPr="007329C7">
        <w:t>Tabela 5. Wymiar 7 – wymiar „Równouprawnienie płci” w ramach EFS+, EFRR, FS i FST</w:t>
      </w:r>
    </w:p>
    <w:tbl>
      <w:tblPr>
        <w:tblStyle w:val="Tabela-Siatka5"/>
        <w:tblW w:w="0" w:type="auto"/>
        <w:tblLook w:val="04A0" w:firstRow="1" w:lastRow="0" w:firstColumn="1" w:lastColumn="0" w:noHBand="0" w:noVBand="1"/>
      </w:tblPr>
      <w:tblGrid>
        <w:gridCol w:w="1480"/>
        <w:gridCol w:w="1372"/>
        <w:gridCol w:w="1372"/>
        <w:gridCol w:w="1372"/>
        <w:gridCol w:w="1373"/>
        <w:gridCol w:w="1373"/>
      </w:tblGrid>
      <w:tr w:rsidR="007329C7" w:rsidRPr="007329C7" w:rsidTr="0019661A">
        <w:trPr>
          <w:tblHeader/>
        </w:trPr>
        <w:tc>
          <w:tcPr>
            <w:tcW w:w="1480" w:type="dxa"/>
          </w:tcPr>
          <w:p w:rsidR="007329C7" w:rsidRPr="007329C7" w:rsidRDefault="007329C7" w:rsidP="00341905">
            <w:pPr>
              <w:spacing w:before="60" w:after="60" w:line="276" w:lineRule="auto"/>
              <w:rPr>
                <w:sz w:val="18"/>
                <w:szCs w:val="18"/>
              </w:rPr>
            </w:pPr>
            <w:r w:rsidRPr="007329C7">
              <w:rPr>
                <w:sz w:val="18"/>
                <w:szCs w:val="18"/>
              </w:rPr>
              <w:t>Nr priorytetu</w:t>
            </w:r>
          </w:p>
        </w:tc>
        <w:tc>
          <w:tcPr>
            <w:tcW w:w="1372" w:type="dxa"/>
          </w:tcPr>
          <w:p w:rsidR="007329C7" w:rsidRPr="007329C7" w:rsidRDefault="007329C7" w:rsidP="00341905">
            <w:pPr>
              <w:spacing w:before="60" w:after="60" w:line="276" w:lineRule="auto"/>
              <w:rPr>
                <w:sz w:val="18"/>
                <w:szCs w:val="18"/>
              </w:rPr>
            </w:pPr>
            <w:r w:rsidRPr="007329C7">
              <w:rPr>
                <w:sz w:val="18"/>
                <w:szCs w:val="18"/>
              </w:rPr>
              <w:t>Fundusz</w:t>
            </w:r>
          </w:p>
        </w:tc>
        <w:tc>
          <w:tcPr>
            <w:tcW w:w="1372" w:type="dxa"/>
          </w:tcPr>
          <w:p w:rsidR="007329C7" w:rsidRPr="007329C7" w:rsidRDefault="007329C7" w:rsidP="00341905">
            <w:pPr>
              <w:spacing w:before="60" w:after="60" w:line="276" w:lineRule="auto"/>
              <w:rPr>
                <w:sz w:val="18"/>
                <w:szCs w:val="18"/>
              </w:rPr>
            </w:pPr>
            <w:r w:rsidRPr="007329C7">
              <w:rPr>
                <w:sz w:val="18"/>
                <w:szCs w:val="18"/>
              </w:rPr>
              <w:t>Kategoria regionu</w:t>
            </w:r>
          </w:p>
        </w:tc>
        <w:tc>
          <w:tcPr>
            <w:tcW w:w="1372" w:type="dxa"/>
          </w:tcPr>
          <w:p w:rsidR="007329C7" w:rsidRPr="007329C7" w:rsidRDefault="007329C7" w:rsidP="00341905">
            <w:pPr>
              <w:spacing w:before="60" w:after="60" w:line="276" w:lineRule="auto"/>
              <w:rPr>
                <w:sz w:val="18"/>
                <w:szCs w:val="18"/>
              </w:rPr>
            </w:pPr>
            <w:r w:rsidRPr="007329C7">
              <w:rPr>
                <w:sz w:val="18"/>
                <w:szCs w:val="18"/>
              </w:rPr>
              <w:t>Cel szczegółowy</w:t>
            </w:r>
          </w:p>
        </w:tc>
        <w:tc>
          <w:tcPr>
            <w:tcW w:w="1373" w:type="dxa"/>
          </w:tcPr>
          <w:p w:rsidR="007329C7" w:rsidRPr="007329C7" w:rsidRDefault="007329C7" w:rsidP="00341905">
            <w:pPr>
              <w:spacing w:before="60" w:after="60" w:line="276" w:lineRule="auto"/>
              <w:rPr>
                <w:sz w:val="18"/>
                <w:szCs w:val="18"/>
              </w:rPr>
            </w:pPr>
            <w:r w:rsidRPr="007329C7">
              <w:rPr>
                <w:sz w:val="18"/>
                <w:szCs w:val="18"/>
              </w:rPr>
              <w:t>Kod</w:t>
            </w:r>
          </w:p>
        </w:tc>
        <w:tc>
          <w:tcPr>
            <w:tcW w:w="1373" w:type="dxa"/>
          </w:tcPr>
          <w:p w:rsidR="007329C7" w:rsidRPr="007329C7" w:rsidRDefault="007329C7" w:rsidP="00341905">
            <w:pPr>
              <w:spacing w:before="60" w:after="60" w:line="276" w:lineRule="auto"/>
              <w:rPr>
                <w:sz w:val="18"/>
                <w:szCs w:val="18"/>
              </w:rPr>
            </w:pPr>
            <w:r w:rsidRPr="007329C7">
              <w:rPr>
                <w:sz w:val="18"/>
                <w:szCs w:val="18"/>
              </w:rPr>
              <w:t>Kwota (EUR)</w:t>
            </w:r>
          </w:p>
        </w:tc>
      </w:tr>
      <w:tr w:rsidR="007329C7" w:rsidRPr="007329C7" w:rsidTr="00341905">
        <w:tc>
          <w:tcPr>
            <w:tcW w:w="1480" w:type="dxa"/>
          </w:tcPr>
          <w:p w:rsidR="007329C7" w:rsidRPr="007329C7" w:rsidRDefault="007329C7" w:rsidP="00341905">
            <w:pPr>
              <w:spacing w:before="60" w:after="60" w:line="276" w:lineRule="auto"/>
              <w:rPr>
                <w:sz w:val="18"/>
                <w:szCs w:val="18"/>
              </w:rPr>
            </w:pPr>
          </w:p>
        </w:tc>
        <w:tc>
          <w:tcPr>
            <w:tcW w:w="1372" w:type="dxa"/>
          </w:tcPr>
          <w:p w:rsidR="007329C7" w:rsidRPr="007329C7" w:rsidRDefault="007329C7" w:rsidP="00341905">
            <w:pPr>
              <w:spacing w:before="60" w:after="60" w:line="276" w:lineRule="auto"/>
              <w:rPr>
                <w:sz w:val="18"/>
                <w:szCs w:val="18"/>
              </w:rPr>
            </w:pPr>
          </w:p>
        </w:tc>
        <w:tc>
          <w:tcPr>
            <w:tcW w:w="1372" w:type="dxa"/>
          </w:tcPr>
          <w:p w:rsidR="007329C7" w:rsidRPr="007329C7" w:rsidRDefault="007329C7" w:rsidP="00341905">
            <w:pPr>
              <w:spacing w:before="60" w:after="60" w:line="276" w:lineRule="auto"/>
              <w:rPr>
                <w:sz w:val="18"/>
                <w:szCs w:val="18"/>
              </w:rPr>
            </w:pPr>
          </w:p>
        </w:tc>
        <w:tc>
          <w:tcPr>
            <w:tcW w:w="1372" w:type="dxa"/>
          </w:tcPr>
          <w:p w:rsidR="007329C7" w:rsidRPr="007329C7" w:rsidRDefault="007329C7" w:rsidP="00341905">
            <w:pPr>
              <w:spacing w:before="60" w:after="60" w:line="276" w:lineRule="auto"/>
              <w:rPr>
                <w:sz w:val="18"/>
                <w:szCs w:val="18"/>
              </w:rPr>
            </w:pPr>
          </w:p>
        </w:tc>
        <w:tc>
          <w:tcPr>
            <w:tcW w:w="1373" w:type="dxa"/>
          </w:tcPr>
          <w:p w:rsidR="007329C7" w:rsidRPr="007329C7" w:rsidRDefault="007329C7" w:rsidP="00341905">
            <w:pPr>
              <w:spacing w:before="60" w:after="60" w:line="276" w:lineRule="auto"/>
              <w:rPr>
                <w:sz w:val="18"/>
                <w:szCs w:val="18"/>
              </w:rPr>
            </w:pPr>
          </w:p>
        </w:tc>
        <w:tc>
          <w:tcPr>
            <w:tcW w:w="1373" w:type="dxa"/>
          </w:tcPr>
          <w:p w:rsidR="007329C7" w:rsidRPr="007329C7" w:rsidRDefault="007329C7" w:rsidP="00341905">
            <w:pPr>
              <w:spacing w:before="60" w:after="60" w:line="276" w:lineRule="auto"/>
              <w:rPr>
                <w:sz w:val="18"/>
                <w:szCs w:val="18"/>
              </w:rPr>
            </w:pPr>
          </w:p>
        </w:tc>
      </w:tr>
    </w:tbl>
    <w:p w:rsidR="00060A46" w:rsidRDefault="00060A46" w:rsidP="007F3F6B"/>
    <w:p w:rsidR="005D76AC" w:rsidRDefault="005D76AC" w:rsidP="008B514B">
      <w:pPr>
        <w:pStyle w:val="Nagwek4"/>
        <w:shd w:val="clear" w:color="auto" w:fill="00FF00"/>
        <w:spacing w:before="60" w:after="60" w:line="276" w:lineRule="auto"/>
        <w:rPr>
          <w:rFonts w:asciiTheme="minorHAnsi" w:hAnsiTheme="minorHAnsi" w:cstheme="minorHAnsi"/>
          <w:b/>
          <w:i w:val="0"/>
          <w:color w:val="auto"/>
        </w:rPr>
        <w:sectPr w:rsidR="005D76AC" w:rsidSect="00D001BE">
          <w:type w:val="continuous"/>
          <w:pgSz w:w="11906" w:h="16838"/>
          <w:pgMar w:top="1417" w:right="1417" w:bottom="1417" w:left="1417" w:header="708" w:footer="708" w:gutter="0"/>
          <w:cols w:space="708"/>
          <w:docGrid w:linePitch="360"/>
        </w:sectPr>
      </w:pPr>
    </w:p>
    <w:p w:rsidR="00233EB1" w:rsidRPr="00C51FA5" w:rsidRDefault="00233EB1" w:rsidP="008B514B">
      <w:pPr>
        <w:pStyle w:val="Nagwek4"/>
        <w:shd w:val="clear" w:color="auto" w:fill="00FF00"/>
        <w:spacing w:before="60" w:after="60" w:line="276" w:lineRule="auto"/>
        <w:rPr>
          <w:rFonts w:asciiTheme="minorHAnsi" w:hAnsiTheme="minorHAnsi" w:cstheme="minorHAnsi"/>
          <w:i w:val="0"/>
          <w:color w:val="auto"/>
        </w:rPr>
      </w:pPr>
      <w:r w:rsidRPr="00C51FA5">
        <w:rPr>
          <w:rFonts w:asciiTheme="minorHAnsi" w:hAnsiTheme="minorHAnsi" w:cstheme="minorHAnsi"/>
          <w:i w:val="0"/>
          <w:color w:val="auto"/>
        </w:rPr>
        <w:t xml:space="preserve">(vii) wzmacnianie ochrony i zachowania przyrody, różnorodności biologicznej oraz zielonej infrastruktury, w tym na obszarach miejskich, oraz ograniczanie wszelkich rodzajów zanieczyszczenia </w:t>
      </w:r>
    </w:p>
    <w:p w:rsidR="00233EB1" w:rsidRPr="00C570B2" w:rsidRDefault="00233EB1" w:rsidP="008B514B">
      <w:pPr>
        <w:spacing w:before="60" w:after="60" w:line="276" w:lineRule="auto"/>
      </w:pPr>
      <w:r w:rsidRPr="00C570B2">
        <w:rPr>
          <w:b/>
        </w:rPr>
        <w:t>Planowane rodzaje działań</w:t>
      </w:r>
    </w:p>
    <w:p w:rsidR="00B96C79" w:rsidRPr="00B96C79" w:rsidRDefault="00B96C79" w:rsidP="00B96C79">
      <w:pPr>
        <w:spacing w:before="60" w:after="60" w:line="276" w:lineRule="auto"/>
      </w:pPr>
      <w:r w:rsidRPr="00B96C79">
        <w:t xml:space="preserve">W obszarze </w:t>
      </w:r>
      <w:r w:rsidRPr="00B96C79">
        <w:rPr>
          <w:u w:val="single"/>
        </w:rPr>
        <w:t>różnorodności biologicznej i krajobrazu</w:t>
      </w:r>
      <w:r w:rsidRPr="00B96C79">
        <w:t xml:space="preserve"> wspierane będą projekty mające na celu:</w:t>
      </w:r>
    </w:p>
    <w:p w:rsidR="00B96C79" w:rsidRPr="00B96C79" w:rsidRDefault="00B96C79" w:rsidP="00D71103">
      <w:pPr>
        <w:numPr>
          <w:ilvl w:val="0"/>
          <w:numId w:val="40"/>
        </w:numPr>
        <w:spacing w:before="60" w:after="60" w:line="276" w:lineRule="auto"/>
        <w:ind w:left="284" w:hanging="284"/>
      </w:pPr>
      <w:r w:rsidRPr="00B96C79">
        <w:t>poprawę stanu cennych gatunków i siedlisk oraz ochronę ekosystemów,</w:t>
      </w:r>
    </w:p>
    <w:p w:rsidR="00B96C79" w:rsidRPr="00B96C79" w:rsidRDefault="00B96C79" w:rsidP="00D71103">
      <w:pPr>
        <w:numPr>
          <w:ilvl w:val="0"/>
          <w:numId w:val="40"/>
        </w:numPr>
        <w:spacing w:before="60" w:after="60" w:line="276" w:lineRule="auto"/>
        <w:ind w:left="284" w:hanging="284"/>
      </w:pPr>
      <w:r w:rsidRPr="00B96C79">
        <w:t>ochronę wód i ekosystemów od wód zależnych, w szczególności jezior,</w:t>
      </w:r>
    </w:p>
    <w:p w:rsidR="00B96C79" w:rsidRPr="00B96C79" w:rsidRDefault="00B96C79" w:rsidP="00D71103">
      <w:pPr>
        <w:numPr>
          <w:ilvl w:val="0"/>
          <w:numId w:val="40"/>
        </w:numPr>
        <w:spacing w:before="60" w:after="60" w:line="276" w:lineRule="auto"/>
        <w:ind w:left="284" w:hanging="284"/>
      </w:pPr>
      <w:r w:rsidRPr="00B96C79">
        <w:t>ochronę i przywracanie walorów przyrodniczo-krajobrazowych w szczególności na obszarach objętych formami ochrony przyrody oraz terenach zurbanizowanych.</w:t>
      </w:r>
    </w:p>
    <w:p w:rsidR="00B96C79" w:rsidRPr="00B96C79" w:rsidRDefault="00B96C79" w:rsidP="00B96C79">
      <w:pPr>
        <w:spacing w:before="60" w:after="60" w:line="276" w:lineRule="auto"/>
      </w:pPr>
      <w:r w:rsidRPr="00B96C79">
        <w:t>Wsparcie będzie ukierunkowane na wdrażanie zapisów planów ochrony parków krajobrazowych. Możliwe będzie również wdrażanie zapisów planów ochrony rezerwatów przyrody, których powierzchnia nie pokrywa się z obszarami Natura 2000. Dla tych dwóch form ochrony przyrody będzie można także finansować opracowanie planów ochrony. Prowadzenie działań z zakresu ochrony przyrody będzie można również realizować na obszarach chronionego krajobrazu, n</w:t>
      </w:r>
      <w:r w:rsidR="00F67E88">
        <w:t xml:space="preserve">a </w:t>
      </w:r>
      <w:r w:rsidRPr="00B96C79">
        <w:t xml:space="preserve">obszarach użytków ekologicznych oraz w obrębie korytarzy ekologicznych, co będzie prowadzić do </w:t>
      </w:r>
      <w:r w:rsidRPr="00B96C79">
        <w:lastRenderedPageBreak/>
        <w:t xml:space="preserve">ograniczenia degradacji środowiska, przeciwdziałać utracie zasobów różnorodności biologicznej oraz wzmacniać spójność i ciągłość struktury ekologicznej województwa. Dofinansowanie będą mogły także uzyskać przedsięwzięcia dotyczące poprawy stanu cennych gatunków i siedlisk przyrodniczych </w:t>
      </w:r>
      <w:r w:rsidR="00F67E88">
        <w:t>w tym</w:t>
      </w:r>
      <w:r w:rsidRPr="00B96C79">
        <w:t xml:space="preserve"> ochrony ekosystemu strefy przybrzeżnej Morza Bałtyckiego.</w:t>
      </w:r>
    </w:p>
    <w:p w:rsidR="00B96C79" w:rsidRPr="00B96C79" w:rsidRDefault="00B96C79" w:rsidP="00B96C79">
      <w:pPr>
        <w:spacing w:before="60" w:after="60" w:line="276" w:lineRule="auto"/>
      </w:pPr>
      <w:r w:rsidRPr="00B96C79">
        <w:t xml:space="preserve">Wspierana będzie: ochrona zagrożonych gatunków, siedlisk przyrodniczych i ekotonów, opracowanie i wdrożenie programów odtwarzania i </w:t>
      </w:r>
      <w:proofErr w:type="spellStart"/>
      <w:r w:rsidRPr="00B96C79">
        <w:t>renaturalizacji</w:t>
      </w:r>
      <w:proofErr w:type="spellEnd"/>
      <w:r w:rsidRPr="00B96C79">
        <w:t xml:space="preserve"> ekosystemów, prowadzenie monitoringu stanu ochrony siedlisk i gatunków, przebudowa składu gatunkoweg</w:t>
      </w:r>
      <w:r w:rsidR="00F67E88">
        <w:t>o</w:t>
      </w:r>
      <w:r w:rsidRPr="00B96C79">
        <w:t xml:space="preserve"> siedlisk leśnych, eliminacja obcych gatunków inwazyjnych czy budowa lub przebudowa przepustów i przejść dla płazów i gadów.</w:t>
      </w:r>
    </w:p>
    <w:p w:rsidR="00B96C79" w:rsidRPr="00B96C79" w:rsidRDefault="00B96C79" w:rsidP="00B96C79">
      <w:pPr>
        <w:spacing w:before="60" w:after="60" w:line="276" w:lineRule="auto"/>
      </w:pPr>
      <w:r w:rsidRPr="00B96C79">
        <w:t>Możliwa będzie także realizacja projektów dotyczących ograniczania antropopresji z uwzględnieniem chłonności środowiska.</w:t>
      </w:r>
      <w:r w:rsidRPr="00B96C79">
        <w:rPr>
          <w:sz w:val="23"/>
          <w:szCs w:val="23"/>
        </w:rPr>
        <w:t xml:space="preserve"> </w:t>
      </w:r>
      <w:r w:rsidRPr="00B96C79">
        <w:t>W tym zakresie wspierane będą projekty zabezpieczające obszary chronione przed nadmierną i niekontrolowaną presją turystów, dotyczące właściwego dla celów ochrony przyrody danego terenu ukierunkowania ruchu turystycznego minimalizującego jego negatywny wpływ na stan różnorodności biologicznej.</w:t>
      </w:r>
    </w:p>
    <w:p w:rsidR="00B96C79" w:rsidRPr="00B96C79" w:rsidRDefault="00B96C79" w:rsidP="00B96C79">
      <w:pPr>
        <w:spacing w:before="60" w:after="60" w:line="276" w:lineRule="auto"/>
      </w:pPr>
      <w:r w:rsidRPr="00B96C79">
        <w:t>Interwencja w zakresie ochrony wód i ekosystemów od wód zależnych, w szczególności jezior zostanie ukierunkowana na urządzanie i zagospodarowanie terenów wokół rzek, jezior i zbiorników wodnych w celu ograniczenia spływu powierzchniowego i antropopresji oraz wspieranie działań w zlewni bezpośredniej jeziora mających na celu ochronę ekosystemu tego jeziora. W szczególnie uzasadnionych przypadkach, związanych z potwierdzoną koniecznością redukcji bezpośredniego, znaczącego negatywnego wpływu ścieków bytowych na jakość wód w jeziorach oraz</w:t>
      </w:r>
      <w:r w:rsidRPr="00B96C79">
        <w:rPr>
          <w:rFonts w:cs="Arial"/>
        </w:rPr>
        <w:t xml:space="preserve"> w stosunku do jezior stanowiących JCWP zagrożonych nieosiągnięciem celów środowiskowych ze względu na zanieczyszczenia komunalne</w:t>
      </w:r>
      <w:r w:rsidRPr="00B96C79">
        <w:t xml:space="preserve"> dopuszcza się </w:t>
      </w:r>
      <w:r w:rsidRPr="00B96C79">
        <w:rPr>
          <w:rFonts w:cs="Arial"/>
        </w:rPr>
        <w:t>budowę lub rozbudowę lokalnych i indywidualnych systemów oczyszczania ścieków bytowych poza obszarami aglomeracji wyznaczonymi w KPOŚK w ramach projektów parasolowych koordynowanych przez gminy.</w:t>
      </w:r>
      <w:r w:rsidRPr="00B96C79">
        <w:t xml:space="preserve"> Możliwa będzie także rekultywacja jezior. Wsparcie zostanie skierowane również rozwój małej infrastruktury chroniącej obszary podmokłe jak, np. kładki nad torfowiskami czy odtwarzanie małych urządzeń wodnych zatrzymujących wodę na torfowisku.</w:t>
      </w:r>
    </w:p>
    <w:p w:rsidR="00B96C79" w:rsidRPr="00B96C79" w:rsidRDefault="00B96C79" w:rsidP="00B96C79">
      <w:pPr>
        <w:spacing w:before="60" w:after="60" w:line="276" w:lineRule="auto"/>
      </w:pPr>
      <w:r w:rsidRPr="00B96C79">
        <w:t xml:space="preserve">Umożliwiona będzie realizacja projektów w zakresie tworzenia i rozwoju ośrodków pomocy i rehabilitacji dzikich zwierząt. Wsparcie zostanie ukierunkowane przywracania, ochrony i wzmacniania różnorodności biologicznej na obszarach miejskich i pozamiejskich, w oparciu przede wszystkim o gatunki rodzime, jak np. banki genowe, parki miejskie, ogrody botaniczne, </w:t>
      </w:r>
      <w:proofErr w:type="spellStart"/>
      <w:r w:rsidRPr="00B96C79">
        <w:t>ekoparki</w:t>
      </w:r>
      <w:proofErr w:type="spellEnd"/>
      <w:r w:rsidRPr="00B96C79">
        <w:t>.</w:t>
      </w:r>
    </w:p>
    <w:p w:rsidR="00B96C79" w:rsidRPr="00B96C79" w:rsidRDefault="00B96C79" w:rsidP="00B96C79">
      <w:pPr>
        <w:spacing w:before="60" w:after="60" w:line="276" w:lineRule="auto"/>
      </w:pPr>
      <w:r w:rsidRPr="00B96C79">
        <w:t>Preferowane będą projekty realizowane na obszarach:</w:t>
      </w:r>
    </w:p>
    <w:p w:rsidR="00B96C79" w:rsidRPr="00B96C79" w:rsidRDefault="00B96C79" w:rsidP="00D71103">
      <w:pPr>
        <w:numPr>
          <w:ilvl w:val="0"/>
          <w:numId w:val="41"/>
        </w:numPr>
        <w:spacing w:before="60" w:after="60" w:line="276" w:lineRule="auto"/>
        <w:ind w:left="284" w:hanging="284"/>
        <w:rPr>
          <w:rFonts w:cs="Arial"/>
        </w:rPr>
      </w:pPr>
      <w:r w:rsidRPr="00B96C79">
        <w:rPr>
          <w:rFonts w:cs="Arial"/>
        </w:rPr>
        <w:t>objętych prawnymi formami ochrony przyrody,</w:t>
      </w:r>
    </w:p>
    <w:p w:rsidR="00B96C79" w:rsidRPr="00B96C79" w:rsidRDefault="00B96C79" w:rsidP="00D71103">
      <w:pPr>
        <w:numPr>
          <w:ilvl w:val="0"/>
          <w:numId w:val="41"/>
        </w:numPr>
        <w:spacing w:before="60" w:after="60" w:line="276" w:lineRule="auto"/>
        <w:ind w:left="284" w:hanging="284"/>
        <w:rPr>
          <w:rFonts w:cs="Arial"/>
        </w:rPr>
      </w:pPr>
      <w:r w:rsidRPr="00B96C79">
        <w:rPr>
          <w:rFonts w:cs="Arial"/>
        </w:rPr>
        <w:t>wpisujących się w strukturę korytarzy ekologicznych wg Planu zagospodarowania przestrzennego województwa pomorskiego,</w:t>
      </w:r>
    </w:p>
    <w:p w:rsidR="00B96C79" w:rsidRPr="00B96C79" w:rsidRDefault="00B96C79" w:rsidP="00D71103">
      <w:pPr>
        <w:numPr>
          <w:ilvl w:val="0"/>
          <w:numId w:val="41"/>
        </w:numPr>
        <w:spacing w:before="60" w:after="60" w:line="276" w:lineRule="auto"/>
        <w:ind w:left="284" w:hanging="284"/>
      </w:pPr>
      <w:r w:rsidRPr="00B96C79">
        <w:rPr>
          <w:rFonts w:cs="Arial"/>
        </w:rPr>
        <w:t>krajobrazów priorytetowych wyznaczonych w audycie krajobrazowym dla województwa pomorskiego</w:t>
      </w:r>
      <w:r w:rsidRPr="00B96C79">
        <w:t>.</w:t>
      </w:r>
    </w:p>
    <w:p w:rsidR="00B96C79" w:rsidRPr="00B96C79" w:rsidRDefault="00B96C79" w:rsidP="00B96C79">
      <w:pPr>
        <w:spacing w:before="60" w:after="60" w:line="276" w:lineRule="auto"/>
      </w:pPr>
      <w:r w:rsidRPr="00B96C79">
        <w:t>W ramach Celu przewiduje się realizację następującego przedsięwzięcia strategicznego koordynowanego przez SWP, wynikającego z RPS w zakresie bezpieczeństwa środowiskowego i energetycznego „</w:t>
      </w:r>
      <w:r w:rsidRPr="00B96C79">
        <w:rPr>
          <w:rFonts w:cs="Arial"/>
        </w:rPr>
        <w:t>Realizacja zapisów planów ochrony przyjętych dla parków krajobrazowych należących do Pomorskiego Zespołu Parków Krajobrazowych” – obejmujące czynną ochronę przyrody, edukację ekologiczną społeczeństwa, ukierunkowanie ruchu turystycznego oraz wykonanie ekspertyz i dokumentacji dla proponowanych w planach ochrony parków krajobrazowych innych form ochrony przyrody.</w:t>
      </w:r>
    </w:p>
    <w:p w:rsidR="00B96C79" w:rsidRPr="00B96C79" w:rsidRDefault="00B96C79" w:rsidP="00B96C79">
      <w:pPr>
        <w:spacing w:before="60" w:after="60" w:line="276" w:lineRule="auto"/>
      </w:pPr>
      <w:r w:rsidRPr="00B96C79">
        <w:rPr>
          <w:u w:val="single"/>
        </w:rPr>
        <w:lastRenderedPageBreak/>
        <w:t>Główne grupy docelowe</w:t>
      </w:r>
    </w:p>
    <w:p w:rsidR="00B96C79" w:rsidRDefault="00B96C79" w:rsidP="00B96C79">
      <w:pPr>
        <w:spacing w:before="60" w:after="60" w:line="276" w:lineRule="auto"/>
      </w:pPr>
      <w:r w:rsidRPr="00B96C79">
        <w:t>Jednostki samorządu terytorialnego, mieszkańcy, turyści, organizacje pozarządowe, regionalna dyrekcja ochrony środowiska.</w:t>
      </w:r>
    </w:p>
    <w:p w:rsidR="004A01DF" w:rsidRPr="00277BEE" w:rsidRDefault="004A01DF" w:rsidP="004A01DF">
      <w:pPr>
        <w:spacing w:before="60" w:after="60" w:line="276" w:lineRule="auto"/>
      </w:pPr>
      <w:r w:rsidRPr="00277BEE">
        <w:rPr>
          <w:u w:val="single"/>
        </w:rPr>
        <w:t>Działania na rzecz równości, integracji i niedyskryminacji</w:t>
      </w:r>
      <w:r w:rsidRPr="00277BEE">
        <w:t xml:space="preserve"> </w:t>
      </w:r>
    </w:p>
    <w:p w:rsidR="004A01DF" w:rsidRPr="00343A2A" w:rsidRDefault="004A01DF" w:rsidP="00B96C79">
      <w:pPr>
        <w:spacing w:before="60" w:after="60" w:line="276" w:lineRule="auto"/>
        <w:rPr>
          <w:i/>
        </w:rPr>
      </w:pPr>
      <w:r w:rsidRPr="00343A2A">
        <w:rPr>
          <w:i/>
        </w:rPr>
        <w:t>Do uzupełnienia na dalszym etapie prac.</w:t>
      </w:r>
    </w:p>
    <w:p w:rsidR="00B96C79" w:rsidRPr="00B96C79" w:rsidRDefault="00B96C79" w:rsidP="00B96C79">
      <w:pPr>
        <w:spacing w:before="60" w:after="60" w:line="276" w:lineRule="auto"/>
      </w:pPr>
      <w:r w:rsidRPr="00B96C79">
        <w:rPr>
          <w:u w:val="single"/>
        </w:rPr>
        <w:t>Szczególne terytoria docelowe, z uwzględnieniem planowanego wykorzystania narzędzi terytorialnych</w:t>
      </w:r>
    </w:p>
    <w:p w:rsidR="00B96C79" w:rsidRPr="00B96C79" w:rsidRDefault="00B96C79" w:rsidP="00B96C79">
      <w:pPr>
        <w:spacing w:before="60" w:after="60" w:line="276" w:lineRule="auto"/>
      </w:pPr>
      <w:r w:rsidRPr="00B96C79">
        <w:t>Interwencja będzie prowadzona na terenie całego województwa.</w:t>
      </w:r>
    </w:p>
    <w:p w:rsidR="00B96C79" w:rsidRPr="00B96C79" w:rsidRDefault="00B96C79" w:rsidP="00B96C79">
      <w:pPr>
        <w:spacing w:before="60" w:after="60" w:line="276" w:lineRule="auto"/>
      </w:pPr>
      <w:bookmarkStart w:id="16" w:name="_Hlk77333046"/>
      <w:r w:rsidRPr="00B96C79">
        <w:t>W ramach realizacji Celu przewiduje się zastosowanie instrumentu terytorialnego ZIT.</w:t>
      </w:r>
    </w:p>
    <w:bookmarkEnd w:id="16"/>
    <w:p w:rsidR="00B96C79" w:rsidRPr="00B96C79" w:rsidRDefault="00B96C79" w:rsidP="00B96C79">
      <w:r w:rsidRPr="00B96C79">
        <w:t>W ramach realizacji Celu przewiduje się zastosowanie instrumentu rozwoju lokalnego kierowanego przez społeczność.</w:t>
      </w:r>
    </w:p>
    <w:p w:rsidR="00B96C79" w:rsidRPr="00B96C79" w:rsidRDefault="00B96C79" w:rsidP="00B96C79">
      <w:pPr>
        <w:spacing w:before="60" w:after="60" w:line="276" w:lineRule="auto"/>
      </w:pPr>
      <w:r w:rsidRPr="00B96C79">
        <w:rPr>
          <w:u w:val="single"/>
        </w:rPr>
        <w:t>Przedsięwzięcia międzyregionalne i transnarodowe</w:t>
      </w:r>
    </w:p>
    <w:p w:rsidR="00B96C79" w:rsidRPr="00343A2A" w:rsidRDefault="00B96C79" w:rsidP="00B96C79">
      <w:pPr>
        <w:spacing w:before="60" w:after="60" w:line="276" w:lineRule="auto"/>
        <w:rPr>
          <w:i/>
        </w:rPr>
      </w:pPr>
      <w:r w:rsidRPr="00343A2A">
        <w:rPr>
          <w:i/>
        </w:rPr>
        <w:t xml:space="preserve">Do uzupełnienia na dalszym etapie prac. </w:t>
      </w:r>
    </w:p>
    <w:p w:rsidR="00B96C79" w:rsidRPr="00B96C79" w:rsidRDefault="00B96C79" w:rsidP="00B96C79">
      <w:pPr>
        <w:spacing w:before="60" w:after="60" w:line="276" w:lineRule="auto"/>
      </w:pPr>
      <w:r w:rsidRPr="00B96C79">
        <w:rPr>
          <w:u w:val="single"/>
        </w:rPr>
        <w:t>Planowane wykorzystanie instrumentów finansowych</w:t>
      </w:r>
    </w:p>
    <w:p w:rsidR="00B96C79" w:rsidRPr="00B96C79" w:rsidRDefault="00B96C79" w:rsidP="00B96C79">
      <w:pPr>
        <w:spacing w:before="120" w:after="120" w:line="276" w:lineRule="auto"/>
        <w:rPr>
          <w:rFonts w:ascii="Calibri" w:eastAsia="Calibri" w:hAnsi="Calibri" w:cs="Times New Roman"/>
        </w:rPr>
      </w:pPr>
      <w:r w:rsidRPr="00B96C79">
        <w:rPr>
          <w:rFonts w:ascii="Calibri" w:eastAsia="Calibri" w:hAnsi="Calibri" w:cs="Times New Roman"/>
        </w:rPr>
        <w:t xml:space="preserve">W ramach realizacji Celu nie przewiduje się wykorzystania instrumentów finansowych (wsparcie co do zasady ukierunkowane jest na przedsięwzięcia, które nie generują przychodów lub bezpośrednich oszczędności). </w:t>
      </w:r>
    </w:p>
    <w:p w:rsidR="00B96C79" w:rsidRPr="00B96C79" w:rsidRDefault="00B96C79" w:rsidP="00B96C79">
      <w:pPr>
        <w:spacing w:before="120" w:after="120" w:line="276" w:lineRule="auto"/>
        <w:rPr>
          <w:rFonts w:ascii="Calibri" w:eastAsia="Calibri" w:hAnsi="Calibri" w:cs="Times New Roman"/>
        </w:rPr>
      </w:pPr>
      <w:r w:rsidRPr="00B96C79">
        <w:rPr>
          <w:rFonts w:ascii="Calibri" w:eastAsia="Calibri" w:hAnsi="Calibri" w:cs="Times New Roman"/>
        </w:rPr>
        <w:t xml:space="preserve">Jest to obszar bardzo ważny dla poprawy stanu środowiska naturalnego i zachowania walorów środowiskowych dla przyszłych pokoleń i jako taki powinien być wspierany narzędziami o największym efekcie zachęty. </w:t>
      </w:r>
      <w:r w:rsidRPr="00B96C79">
        <w:t>Przedsięwzięcia te nie są możliwe z rynkowego punktu widzenia. S</w:t>
      </w:r>
      <w:r w:rsidRPr="00B96C79">
        <w:rPr>
          <w:rFonts w:ascii="Calibri" w:eastAsia="Calibri" w:hAnsi="Calibri" w:cs="Times New Roman"/>
        </w:rPr>
        <w:t>tąd, wsparcie będzie udzielane w formie bezzwrotnej.</w:t>
      </w:r>
    </w:p>
    <w:p w:rsidR="00B96C79" w:rsidRPr="00B96C79" w:rsidRDefault="00B96C79" w:rsidP="00B96C79">
      <w:pPr>
        <w:spacing w:before="60" w:after="60" w:line="276" w:lineRule="auto"/>
        <w:rPr>
          <w:b/>
        </w:rPr>
      </w:pPr>
      <w:r w:rsidRPr="00B96C79">
        <w:rPr>
          <w:b/>
        </w:rPr>
        <w:t>Wskaźniki</w:t>
      </w:r>
    </w:p>
    <w:p w:rsidR="00B96C79" w:rsidRPr="00B96C79" w:rsidRDefault="00B96C79" w:rsidP="00B96C79">
      <w:pPr>
        <w:spacing w:before="60" w:after="60" w:line="276" w:lineRule="auto"/>
      </w:pPr>
      <w:r w:rsidRPr="00B96C79">
        <w:t>Tabela 1. Wskaźniki produktu</w:t>
      </w:r>
    </w:p>
    <w:tbl>
      <w:tblPr>
        <w:tblStyle w:val="Tabela-Siatka6"/>
        <w:tblW w:w="10683" w:type="dxa"/>
        <w:jc w:val="center"/>
        <w:tblLayout w:type="fixed"/>
        <w:tblLook w:val="04A0" w:firstRow="1" w:lastRow="0" w:firstColumn="1" w:lastColumn="0" w:noHBand="0" w:noVBand="1"/>
      </w:tblPr>
      <w:tblGrid>
        <w:gridCol w:w="704"/>
        <w:gridCol w:w="992"/>
        <w:gridCol w:w="851"/>
        <w:gridCol w:w="992"/>
        <w:gridCol w:w="992"/>
        <w:gridCol w:w="3077"/>
        <w:gridCol w:w="1165"/>
        <w:gridCol w:w="1058"/>
        <w:gridCol w:w="852"/>
      </w:tblGrid>
      <w:tr w:rsidR="00B96C79" w:rsidRPr="00B96C79" w:rsidTr="00C3545A">
        <w:trPr>
          <w:tblHeader/>
          <w:jc w:val="center"/>
        </w:trPr>
        <w:tc>
          <w:tcPr>
            <w:tcW w:w="704"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Priorytet</w:t>
            </w:r>
          </w:p>
        </w:tc>
        <w:tc>
          <w:tcPr>
            <w:tcW w:w="992"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Cel szczegółowy</w:t>
            </w:r>
          </w:p>
        </w:tc>
        <w:tc>
          <w:tcPr>
            <w:tcW w:w="851"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Fundusz</w:t>
            </w:r>
          </w:p>
        </w:tc>
        <w:tc>
          <w:tcPr>
            <w:tcW w:w="992"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Kategoria regionu</w:t>
            </w:r>
          </w:p>
        </w:tc>
        <w:tc>
          <w:tcPr>
            <w:tcW w:w="992"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Nr identyfikacyjny</w:t>
            </w:r>
          </w:p>
        </w:tc>
        <w:tc>
          <w:tcPr>
            <w:tcW w:w="3077"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Wskaźnik</w:t>
            </w:r>
          </w:p>
        </w:tc>
        <w:tc>
          <w:tcPr>
            <w:tcW w:w="1165"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Jednostka miary</w:t>
            </w:r>
          </w:p>
        </w:tc>
        <w:tc>
          <w:tcPr>
            <w:tcW w:w="1058"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Cel pośredni (2024)</w:t>
            </w:r>
          </w:p>
        </w:tc>
        <w:tc>
          <w:tcPr>
            <w:tcW w:w="852"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Cel (2029)</w:t>
            </w:r>
          </w:p>
        </w:tc>
      </w:tr>
      <w:tr w:rsidR="001465D9" w:rsidRPr="00B96C79" w:rsidTr="00DA0B6A">
        <w:trPr>
          <w:jc w:val="center"/>
        </w:trPr>
        <w:tc>
          <w:tcPr>
            <w:tcW w:w="704" w:type="dxa"/>
          </w:tcPr>
          <w:p w:rsidR="001465D9" w:rsidRPr="00B96C79" w:rsidRDefault="001465D9" w:rsidP="00DA0B6A">
            <w:pPr>
              <w:spacing w:before="60" w:after="60" w:line="276" w:lineRule="auto"/>
              <w:rPr>
                <w:rFonts w:cstheme="minorHAnsi"/>
                <w:sz w:val="18"/>
                <w:szCs w:val="18"/>
              </w:rPr>
            </w:pPr>
            <w:r w:rsidRPr="00B96C79">
              <w:rPr>
                <w:rFonts w:cstheme="minorHAnsi"/>
                <w:sz w:val="18"/>
                <w:szCs w:val="18"/>
              </w:rPr>
              <w:t>2</w:t>
            </w:r>
          </w:p>
        </w:tc>
        <w:tc>
          <w:tcPr>
            <w:tcW w:w="992" w:type="dxa"/>
          </w:tcPr>
          <w:p w:rsidR="001465D9" w:rsidRPr="00B96C79" w:rsidRDefault="001465D9" w:rsidP="00DA0B6A">
            <w:pPr>
              <w:spacing w:before="60" w:after="60" w:line="276" w:lineRule="auto"/>
              <w:rPr>
                <w:rFonts w:cstheme="minorHAnsi"/>
                <w:sz w:val="18"/>
                <w:szCs w:val="18"/>
              </w:rPr>
            </w:pPr>
            <w:r w:rsidRPr="00B96C79">
              <w:rPr>
                <w:rFonts w:cstheme="minorHAnsi"/>
                <w:sz w:val="18"/>
                <w:szCs w:val="18"/>
              </w:rPr>
              <w:t>(vii)</w:t>
            </w:r>
          </w:p>
        </w:tc>
        <w:tc>
          <w:tcPr>
            <w:tcW w:w="851" w:type="dxa"/>
          </w:tcPr>
          <w:p w:rsidR="001465D9" w:rsidRPr="00B96C79" w:rsidRDefault="001465D9" w:rsidP="00DA0B6A">
            <w:pPr>
              <w:spacing w:before="60" w:after="60" w:line="276" w:lineRule="auto"/>
              <w:rPr>
                <w:rFonts w:cstheme="minorHAnsi"/>
                <w:sz w:val="18"/>
                <w:szCs w:val="18"/>
              </w:rPr>
            </w:pPr>
            <w:r w:rsidRPr="00B96C79">
              <w:rPr>
                <w:rFonts w:cstheme="minorHAnsi"/>
                <w:sz w:val="18"/>
                <w:szCs w:val="18"/>
              </w:rPr>
              <w:t>EFRR</w:t>
            </w:r>
          </w:p>
        </w:tc>
        <w:tc>
          <w:tcPr>
            <w:tcW w:w="992" w:type="dxa"/>
          </w:tcPr>
          <w:p w:rsidR="001465D9" w:rsidRPr="00B96C79" w:rsidRDefault="001465D9" w:rsidP="00DA0B6A">
            <w:pPr>
              <w:spacing w:before="60" w:after="60" w:line="276" w:lineRule="auto"/>
              <w:rPr>
                <w:rFonts w:cstheme="minorHAnsi"/>
                <w:sz w:val="18"/>
                <w:szCs w:val="18"/>
              </w:rPr>
            </w:pPr>
            <w:r w:rsidRPr="00B96C79">
              <w:rPr>
                <w:rFonts w:cstheme="minorHAnsi"/>
                <w:sz w:val="18"/>
                <w:szCs w:val="18"/>
              </w:rPr>
              <w:t>Słabiej rozwinięty</w:t>
            </w:r>
          </w:p>
        </w:tc>
        <w:tc>
          <w:tcPr>
            <w:tcW w:w="992" w:type="dxa"/>
          </w:tcPr>
          <w:p w:rsidR="001465D9" w:rsidRPr="00B96C79" w:rsidRDefault="001465D9" w:rsidP="00DA0B6A">
            <w:pPr>
              <w:spacing w:before="60" w:after="60" w:line="276" w:lineRule="auto"/>
              <w:rPr>
                <w:rFonts w:cstheme="minorHAnsi"/>
                <w:sz w:val="18"/>
                <w:szCs w:val="18"/>
              </w:rPr>
            </w:pPr>
            <w:r w:rsidRPr="00B96C79">
              <w:rPr>
                <w:rFonts w:cstheme="minorHAnsi"/>
                <w:sz w:val="18"/>
                <w:szCs w:val="18"/>
                <w:lang w:val="en-US"/>
              </w:rPr>
              <w:t>RCO 36</w:t>
            </w:r>
          </w:p>
        </w:tc>
        <w:tc>
          <w:tcPr>
            <w:tcW w:w="3077" w:type="dxa"/>
          </w:tcPr>
          <w:p w:rsidR="001465D9" w:rsidRPr="00333091" w:rsidRDefault="001465D9" w:rsidP="00DA0B6A">
            <w:pPr>
              <w:spacing w:before="60" w:after="60" w:line="276" w:lineRule="auto"/>
              <w:rPr>
                <w:rFonts w:cstheme="minorHAnsi"/>
                <w:sz w:val="18"/>
                <w:szCs w:val="18"/>
              </w:rPr>
            </w:pPr>
            <w:r w:rsidRPr="00333091">
              <w:rPr>
                <w:rFonts w:cstheme="minorHAnsi"/>
                <w:sz w:val="18"/>
                <w:szCs w:val="18"/>
              </w:rPr>
              <w:t>Zielona infrastruktura objęta wsparciem do</w:t>
            </w:r>
            <w:r>
              <w:rPr>
                <w:rFonts w:cstheme="minorHAnsi"/>
                <w:sz w:val="18"/>
                <w:szCs w:val="18"/>
              </w:rPr>
              <w:t xml:space="preserve"> </w:t>
            </w:r>
            <w:r w:rsidRPr="00333091">
              <w:rPr>
                <w:rFonts w:cstheme="minorHAnsi"/>
                <w:sz w:val="18"/>
                <w:szCs w:val="18"/>
              </w:rPr>
              <w:t>celów innych niż przystosowanie się do zmian klima</w:t>
            </w:r>
            <w:r>
              <w:rPr>
                <w:rFonts w:cstheme="minorHAnsi"/>
                <w:sz w:val="18"/>
                <w:szCs w:val="18"/>
              </w:rPr>
              <w:t xml:space="preserve">tu </w:t>
            </w:r>
          </w:p>
        </w:tc>
        <w:tc>
          <w:tcPr>
            <w:tcW w:w="1165" w:type="dxa"/>
          </w:tcPr>
          <w:p w:rsidR="001465D9" w:rsidRPr="00B96C79" w:rsidRDefault="001465D9" w:rsidP="00DA0B6A">
            <w:pPr>
              <w:spacing w:before="60" w:after="60" w:line="276" w:lineRule="auto"/>
              <w:rPr>
                <w:rFonts w:cstheme="minorHAnsi"/>
                <w:sz w:val="18"/>
                <w:szCs w:val="18"/>
                <w:lang w:val="en-US"/>
              </w:rPr>
            </w:pPr>
            <w:r w:rsidRPr="00B96C79">
              <w:rPr>
                <w:rFonts w:cstheme="minorHAnsi"/>
                <w:sz w:val="18"/>
                <w:szCs w:val="18"/>
                <w:lang w:val="en-US"/>
              </w:rPr>
              <w:t>ha</w:t>
            </w:r>
          </w:p>
        </w:tc>
        <w:tc>
          <w:tcPr>
            <w:tcW w:w="1058" w:type="dxa"/>
          </w:tcPr>
          <w:p w:rsidR="001465D9" w:rsidRPr="00B96C79" w:rsidRDefault="001465D9" w:rsidP="00DA0B6A">
            <w:pPr>
              <w:spacing w:before="60" w:after="60" w:line="276" w:lineRule="auto"/>
              <w:rPr>
                <w:rFonts w:cstheme="minorHAnsi"/>
                <w:sz w:val="18"/>
                <w:szCs w:val="18"/>
                <w:lang w:val="en-US"/>
              </w:rPr>
            </w:pPr>
            <w:r>
              <w:rPr>
                <w:rFonts w:cstheme="minorHAnsi"/>
                <w:sz w:val="18"/>
                <w:szCs w:val="18"/>
                <w:lang w:val="en-US"/>
              </w:rPr>
              <w:t>2200</w:t>
            </w:r>
          </w:p>
        </w:tc>
        <w:tc>
          <w:tcPr>
            <w:tcW w:w="852" w:type="dxa"/>
          </w:tcPr>
          <w:p w:rsidR="001465D9" w:rsidRPr="00B96C79" w:rsidRDefault="001465D9" w:rsidP="00DA0B6A">
            <w:pPr>
              <w:spacing w:before="60" w:after="60" w:line="276" w:lineRule="auto"/>
              <w:rPr>
                <w:rFonts w:cstheme="minorHAnsi"/>
                <w:sz w:val="18"/>
                <w:szCs w:val="18"/>
                <w:lang w:val="en-US"/>
              </w:rPr>
            </w:pPr>
            <w:r w:rsidRPr="002537B2">
              <w:rPr>
                <w:rFonts w:cstheme="minorHAnsi"/>
                <w:sz w:val="18"/>
                <w:szCs w:val="18"/>
                <w:lang w:val="en-US"/>
              </w:rPr>
              <w:t>1</w:t>
            </w:r>
            <w:r w:rsidR="00365145">
              <w:rPr>
                <w:rFonts w:cstheme="minorHAnsi"/>
                <w:sz w:val="18"/>
                <w:szCs w:val="18"/>
                <w:lang w:val="en-US"/>
              </w:rPr>
              <w:t>0</w:t>
            </w:r>
            <w:r w:rsidRPr="002537B2">
              <w:rPr>
                <w:rFonts w:cstheme="minorHAnsi"/>
                <w:sz w:val="18"/>
                <w:szCs w:val="18"/>
                <w:lang w:val="en-US"/>
              </w:rPr>
              <w:t>0 000</w:t>
            </w:r>
          </w:p>
        </w:tc>
      </w:tr>
    </w:tbl>
    <w:p w:rsidR="00B96C79" w:rsidRPr="00B96C79" w:rsidRDefault="00B96C79" w:rsidP="00B96C79">
      <w:pPr>
        <w:spacing w:before="60" w:after="60" w:line="276" w:lineRule="auto"/>
      </w:pPr>
      <w:r w:rsidRPr="00B96C79">
        <w:t>Tabela 2. Wskaźniki rezultatu</w:t>
      </w:r>
    </w:p>
    <w:tbl>
      <w:tblPr>
        <w:tblStyle w:val="Tabela-Siatka6"/>
        <w:tblW w:w="10683" w:type="dxa"/>
        <w:jc w:val="center"/>
        <w:tblLayout w:type="fixed"/>
        <w:tblLook w:val="04A0" w:firstRow="1" w:lastRow="0" w:firstColumn="1" w:lastColumn="0" w:noHBand="0" w:noVBand="1"/>
      </w:tblPr>
      <w:tblGrid>
        <w:gridCol w:w="704"/>
        <w:gridCol w:w="851"/>
        <w:gridCol w:w="850"/>
        <w:gridCol w:w="992"/>
        <w:gridCol w:w="1134"/>
        <w:gridCol w:w="993"/>
        <w:gridCol w:w="992"/>
        <w:gridCol w:w="850"/>
        <w:gridCol w:w="709"/>
        <w:gridCol w:w="851"/>
        <w:gridCol w:w="992"/>
        <w:gridCol w:w="765"/>
      </w:tblGrid>
      <w:tr w:rsidR="00B96C79" w:rsidRPr="00B96C79" w:rsidTr="00C3545A">
        <w:trPr>
          <w:tblHeader/>
          <w:jc w:val="center"/>
        </w:trPr>
        <w:tc>
          <w:tcPr>
            <w:tcW w:w="704"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Priorytet</w:t>
            </w:r>
          </w:p>
        </w:tc>
        <w:tc>
          <w:tcPr>
            <w:tcW w:w="851"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Cel szczegółowy</w:t>
            </w:r>
          </w:p>
        </w:tc>
        <w:tc>
          <w:tcPr>
            <w:tcW w:w="850"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Fundusz</w:t>
            </w:r>
          </w:p>
        </w:tc>
        <w:tc>
          <w:tcPr>
            <w:tcW w:w="992"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Kategoria regionu</w:t>
            </w:r>
          </w:p>
        </w:tc>
        <w:tc>
          <w:tcPr>
            <w:tcW w:w="1134"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Nr identyfikacyjny</w:t>
            </w:r>
          </w:p>
        </w:tc>
        <w:tc>
          <w:tcPr>
            <w:tcW w:w="993"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Wskaźnik</w:t>
            </w:r>
          </w:p>
        </w:tc>
        <w:tc>
          <w:tcPr>
            <w:tcW w:w="992"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Jednostka miary</w:t>
            </w:r>
          </w:p>
        </w:tc>
        <w:tc>
          <w:tcPr>
            <w:tcW w:w="850"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Wartość bazowa</w:t>
            </w:r>
          </w:p>
        </w:tc>
        <w:tc>
          <w:tcPr>
            <w:tcW w:w="709"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Rok referencyjny</w:t>
            </w:r>
          </w:p>
        </w:tc>
        <w:tc>
          <w:tcPr>
            <w:tcW w:w="851"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Cel (2029)</w:t>
            </w:r>
          </w:p>
        </w:tc>
        <w:tc>
          <w:tcPr>
            <w:tcW w:w="992"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Źródło danych</w:t>
            </w:r>
          </w:p>
        </w:tc>
        <w:tc>
          <w:tcPr>
            <w:tcW w:w="765"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Uwagi</w:t>
            </w:r>
          </w:p>
        </w:tc>
      </w:tr>
      <w:tr w:rsidR="00B96C79" w:rsidRPr="00B96C79" w:rsidTr="00DA0B6A">
        <w:trPr>
          <w:jc w:val="center"/>
        </w:trPr>
        <w:tc>
          <w:tcPr>
            <w:tcW w:w="704"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2</w:t>
            </w:r>
          </w:p>
        </w:tc>
        <w:tc>
          <w:tcPr>
            <w:tcW w:w="851"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(vii)</w:t>
            </w:r>
          </w:p>
        </w:tc>
        <w:tc>
          <w:tcPr>
            <w:tcW w:w="850"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EFRR</w:t>
            </w:r>
          </w:p>
        </w:tc>
        <w:tc>
          <w:tcPr>
            <w:tcW w:w="992"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rPr>
              <w:t>Słabiej rozwinięty</w:t>
            </w:r>
          </w:p>
        </w:tc>
        <w:tc>
          <w:tcPr>
            <w:tcW w:w="1134" w:type="dxa"/>
          </w:tcPr>
          <w:p w:rsidR="00B96C79" w:rsidRPr="00B96C79" w:rsidRDefault="00B96C79" w:rsidP="00DA0B6A">
            <w:pPr>
              <w:spacing w:before="60" w:after="60" w:line="276" w:lineRule="auto"/>
              <w:rPr>
                <w:rFonts w:cstheme="minorHAnsi"/>
                <w:sz w:val="18"/>
                <w:szCs w:val="18"/>
              </w:rPr>
            </w:pPr>
            <w:r w:rsidRPr="00B96C79">
              <w:rPr>
                <w:rFonts w:cstheme="minorHAnsi"/>
                <w:sz w:val="18"/>
                <w:szCs w:val="18"/>
                <w:lang w:val="en-US"/>
              </w:rPr>
              <w:t>RCR 95</w:t>
            </w:r>
          </w:p>
        </w:tc>
        <w:tc>
          <w:tcPr>
            <w:tcW w:w="993" w:type="dxa"/>
          </w:tcPr>
          <w:p w:rsidR="00B96C79" w:rsidRPr="00866ED1" w:rsidRDefault="00866ED1" w:rsidP="00DA0B6A">
            <w:pPr>
              <w:spacing w:before="60" w:after="60" w:line="276" w:lineRule="auto"/>
              <w:rPr>
                <w:rFonts w:cstheme="minorHAnsi"/>
                <w:sz w:val="18"/>
                <w:szCs w:val="18"/>
              </w:rPr>
            </w:pPr>
            <w:r w:rsidRPr="00866ED1">
              <w:rPr>
                <w:rFonts w:cstheme="minorHAnsi"/>
                <w:sz w:val="18"/>
                <w:szCs w:val="18"/>
              </w:rPr>
              <w:t>Ludność mająca dostęp do nowej lub udoskonalonej zielonej infrastruktury</w:t>
            </w:r>
          </w:p>
        </w:tc>
        <w:tc>
          <w:tcPr>
            <w:tcW w:w="992" w:type="dxa"/>
          </w:tcPr>
          <w:p w:rsidR="00B96C79" w:rsidRPr="00866ED1" w:rsidRDefault="00B96C79" w:rsidP="00DA0B6A">
            <w:pPr>
              <w:spacing w:before="60" w:after="60" w:line="276" w:lineRule="auto"/>
              <w:rPr>
                <w:rFonts w:cstheme="minorHAnsi"/>
                <w:sz w:val="18"/>
                <w:szCs w:val="18"/>
              </w:rPr>
            </w:pPr>
            <w:r w:rsidRPr="00866ED1">
              <w:rPr>
                <w:rFonts w:cstheme="minorHAnsi"/>
                <w:sz w:val="18"/>
                <w:szCs w:val="18"/>
              </w:rPr>
              <w:t>osoby</w:t>
            </w:r>
          </w:p>
        </w:tc>
        <w:tc>
          <w:tcPr>
            <w:tcW w:w="850" w:type="dxa"/>
          </w:tcPr>
          <w:p w:rsidR="00B96C79" w:rsidRPr="00B96C79" w:rsidRDefault="00B96C79" w:rsidP="00DA0B6A">
            <w:pPr>
              <w:spacing w:before="60" w:after="60" w:line="276" w:lineRule="auto"/>
              <w:rPr>
                <w:rFonts w:cstheme="minorHAnsi"/>
                <w:sz w:val="18"/>
                <w:szCs w:val="18"/>
                <w:lang w:val="en-US"/>
              </w:rPr>
            </w:pPr>
          </w:p>
        </w:tc>
        <w:tc>
          <w:tcPr>
            <w:tcW w:w="709" w:type="dxa"/>
          </w:tcPr>
          <w:p w:rsidR="00B96C79" w:rsidRPr="00B96C79" w:rsidRDefault="00B96C79" w:rsidP="00DA0B6A">
            <w:pPr>
              <w:spacing w:before="60" w:after="60" w:line="276" w:lineRule="auto"/>
              <w:rPr>
                <w:rFonts w:cstheme="minorHAnsi"/>
                <w:sz w:val="18"/>
                <w:szCs w:val="18"/>
                <w:lang w:val="en-US"/>
              </w:rPr>
            </w:pPr>
          </w:p>
        </w:tc>
        <w:tc>
          <w:tcPr>
            <w:tcW w:w="851" w:type="dxa"/>
          </w:tcPr>
          <w:p w:rsidR="00B96C79" w:rsidRPr="00B96C79" w:rsidRDefault="00B96C79" w:rsidP="00DA0B6A">
            <w:pPr>
              <w:spacing w:before="60" w:after="60" w:line="276" w:lineRule="auto"/>
              <w:rPr>
                <w:rFonts w:cstheme="minorHAnsi"/>
                <w:sz w:val="18"/>
                <w:szCs w:val="18"/>
                <w:lang w:val="en-US"/>
              </w:rPr>
            </w:pPr>
          </w:p>
        </w:tc>
        <w:tc>
          <w:tcPr>
            <w:tcW w:w="992" w:type="dxa"/>
          </w:tcPr>
          <w:p w:rsidR="00B96C79" w:rsidRPr="00B96C79" w:rsidRDefault="00B96C79" w:rsidP="00DA0B6A">
            <w:pPr>
              <w:spacing w:before="60" w:after="60" w:line="276" w:lineRule="auto"/>
              <w:rPr>
                <w:rFonts w:cstheme="minorHAnsi"/>
                <w:sz w:val="18"/>
                <w:szCs w:val="18"/>
                <w:lang w:val="en-US"/>
              </w:rPr>
            </w:pPr>
          </w:p>
        </w:tc>
        <w:tc>
          <w:tcPr>
            <w:tcW w:w="765" w:type="dxa"/>
          </w:tcPr>
          <w:p w:rsidR="00B96C79" w:rsidRPr="00B96C79" w:rsidRDefault="00B96C79" w:rsidP="00DA0B6A">
            <w:pPr>
              <w:spacing w:before="60" w:after="60" w:line="276" w:lineRule="auto"/>
              <w:rPr>
                <w:rFonts w:cstheme="minorHAnsi"/>
                <w:sz w:val="18"/>
                <w:szCs w:val="18"/>
                <w:lang w:val="en-US"/>
              </w:rPr>
            </w:pPr>
          </w:p>
        </w:tc>
      </w:tr>
    </w:tbl>
    <w:p w:rsidR="00B96C79" w:rsidRPr="00B96C79" w:rsidRDefault="00B96C79" w:rsidP="00B96C79">
      <w:pPr>
        <w:spacing w:before="60" w:after="60" w:line="276" w:lineRule="auto"/>
      </w:pPr>
    </w:p>
    <w:p w:rsidR="00B96C79" w:rsidRPr="00B96C79" w:rsidRDefault="00B96C79" w:rsidP="00B96C79">
      <w:pPr>
        <w:spacing w:before="60" w:after="60" w:line="276" w:lineRule="auto"/>
        <w:rPr>
          <w:b/>
        </w:rPr>
      </w:pPr>
      <w:r w:rsidRPr="00B96C79">
        <w:rPr>
          <w:b/>
        </w:rPr>
        <w:t>Orientacyjny podział zasobów programu (UE) według rodzaju interwencji</w:t>
      </w:r>
    </w:p>
    <w:p w:rsidR="00B96C79" w:rsidRPr="00B96C79" w:rsidRDefault="00B96C79" w:rsidP="00B96C79">
      <w:pPr>
        <w:spacing w:before="60" w:after="60" w:line="276" w:lineRule="auto"/>
      </w:pPr>
      <w:r w:rsidRPr="00B96C79">
        <w:t>Tabela 1. Wymiar 1 – dziedzina interwencji</w:t>
      </w:r>
    </w:p>
    <w:tbl>
      <w:tblPr>
        <w:tblStyle w:val="Tabela-Siatka6"/>
        <w:tblW w:w="0" w:type="auto"/>
        <w:tblLook w:val="04A0" w:firstRow="1" w:lastRow="0" w:firstColumn="1" w:lastColumn="0" w:noHBand="0" w:noVBand="1"/>
      </w:tblPr>
      <w:tblGrid>
        <w:gridCol w:w="1480"/>
        <w:gridCol w:w="1372"/>
        <w:gridCol w:w="1372"/>
        <w:gridCol w:w="1372"/>
        <w:gridCol w:w="1373"/>
        <w:gridCol w:w="1373"/>
      </w:tblGrid>
      <w:tr w:rsidR="00B96C79" w:rsidRPr="00B96C79" w:rsidTr="00C3545A">
        <w:trPr>
          <w:tblHeader/>
        </w:trPr>
        <w:tc>
          <w:tcPr>
            <w:tcW w:w="1480" w:type="dxa"/>
          </w:tcPr>
          <w:p w:rsidR="00B96C79" w:rsidRPr="00B96C79" w:rsidRDefault="00B96C79" w:rsidP="00DA0B6A">
            <w:pPr>
              <w:spacing w:before="60" w:after="60" w:line="276" w:lineRule="auto"/>
              <w:rPr>
                <w:sz w:val="18"/>
                <w:szCs w:val="18"/>
              </w:rPr>
            </w:pPr>
            <w:r w:rsidRPr="00B96C79">
              <w:rPr>
                <w:sz w:val="18"/>
                <w:szCs w:val="18"/>
              </w:rPr>
              <w:t>Nr priorytetu</w:t>
            </w:r>
          </w:p>
        </w:tc>
        <w:tc>
          <w:tcPr>
            <w:tcW w:w="1372" w:type="dxa"/>
          </w:tcPr>
          <w:p w:rsidR="00B96C79" w:rsidRPr="00B96C79" w:rsidRDefault="00B96C79" w:rsidP="00DA0B6A">
            <w:pPr>
              <w:spacing w:before="60" w:after="60" w:line="276" w:lineRule="auto"/>
              <w:rPr>
                <w:sz w:val="18"/>
                <w:szCs w:val="18"/>
              </w:rPr>
            </w:pPr>
            <w:r w:rsidRPr="00B96C79">
              <w:rPr>
                <w:sz w:val="18"/>
                <w:szCs w:val="18"/>
              </w:rPr>
              <w:t>Fundusz</w:t>
            </w:r>
          </w:p>
        </w:tc>
        <w:tc>
          <w:tcPr>
            <w:tcW w:w="1372" w:type="dxa"/>
          </w:tcPr>
          <w:p w:rsidR="00B96C79" w:rsidRPr="00B96C79" w:rsidRDefault="00B96C79" w:rsidP="00DA0B6A">
            <w:pPr>
              <w:spacing w:before="60" w:after="60" w:line="276" w:lineRule="auto"/>
              <w:rPr>
                <w:sz w:val="18"/>
                <w:szCs w:val="18"/>
              </w:rPr>
            </w:pPr>
            <w:r w:rsidRPr="00B96C79">
              <w:rPr>
                <w:sz w:val="18"/>
                <w:szCs w:val="18"/>
              </w:rPr>
              <w:t>Kategoria regionu</w:t>
            </w:r>
          </w:p>
        </w:tc>
        <w:tc>
          <w:tcPr>
            <w:tcW w:w="1372" w:type="dxa"/>
          </w:tcPr>
          <w:p w:rsidR="00B96C79" w:rsidRPr="00B96C79" w:rsidRDefault="00B96C79" w:rsidP="00DA0B6A">
            <w:pPr>
              <w:spacing w:before="60" w:after="60" w:line="276" w:lineRule="auto"/>
              <w:rPr>
                <w:sz w:val="18"/>
                <w:szCs w:val="18"/>
              </w:rPr>
            </w:pPr>
            <w:r w:rsidRPr="00B96C79">
              <w:rPr>
                <w:sz w:val="18"/>
                <w:szCs w:val="18"/>
              </w:rPr>
              <w:t>Cel szczegółowy</w:t>
            </w:r>
          </w:p>
        </w:tc>
        <w:tc>
          <w:tcPr>
            <w:tcW w:w="1373" w:type="dxa"/>
          </w:tcPr>
          <w:p w:rsidR="00B96C79" w:rsidRPr="00B96C79" w:rsidRDefault="00B96C79" w:rsidP="00DA0B6A">
            <w:pPr>
              <w:spacing w:before="60" w:after="60" w:line="276" w:lineRule="auto"/>
              <w:rPr>
                <w:sz w:val="18"/>
                <w:szCs w:val="18"/>
              </w:rPr>
            </w:pPr>
            <w:r w:rsidRPr="00B96C79">
              <w:rPr>
                <w:sz w:val="18"/>
                <w:szCs w:val="18"/>
              </w:rPr>
              <w:t>Kod</w:t>
            </w:r>
          </w:p>
        </w:tc>
        <w:tc>
          <w:tcPr>
            <w:tcW w:w="1373" w:type="dxa"/>
          </w:tcPr>
          <w:p w:rsidR="00B96C79" w:rsidRPr="00B96C79" w:rsidRDefault="00B96C79" w:rsidP="00DA0B6A">
            <w:pPr>
              <w:spacing w:before="60" w:after="60" w:line="276" w:lineRule="auto"/>
              <w:rPr>
                <w:sz w:val="18"/>
                <w:szCs w:val="18"/>
              </w:rPr>
            </w:pPr>
            <w:r w:rsidRPr="00B96C79">
              <w:rPr>
                <w:sz w:val="18"/>
                <w:szCs w:val="18"/>
              </w:rPr>
              <w:t>Kwota (EUR)</w:t>
            </w:r>
          </w:p>
        </w:tc>
      </w:tr>
      <w:tr w:rsidR="00B96C79" w:rsidRPr="00B96C79" w:rsidTr="00DA0B6A">
        <w:tc>
          <w:tcPr>
            <w:tcW w:w="1480" w:type="dxa"/>
          </w:tcPr>
          <w:p w:rsidR="00B96C79" w:rsidRPr="00B96C79" w:rsidRDefault="00C3545A" w:rsidP="00DA0B6A">
            <w:pPr>
              <w:spacing w:before="60" w:after="60" w:line="276" w:lineRule="auto"/>
              <w:rPr>
                <w:sz w:val="18"/>
                <w:szCs w:val="18"/>
              </w:rPr>
            </w:pPr>
            <w:r>
              <w:rPr>
                <w:sz w:val="18"/>
                <w:szCs w:val="18"/>
              </w:rPr>
              <w:t>2</w:t>
            </w:r>
          </w:p>
        </w:tc>
        <w:tc>
          <w:tcPr>
            <w:tcW w:w="1372" w:type="dxa"/>
          </w:tcPr>
          <w:p w:rsidR="00B96C79" w:rsidRPr="00B96C79" w:rsidRDefault="00C3545A" w:rsidP="00DA0B6A">
            <w:pPr>
              <w:spacing w:before="60" w:after="60" w:line="276" w:lineRule="auto"/>
              <w:rPr>
                <w:sz w:val="18"/>
                <w:szCs w:val="18"/>
              </w:rPr>
            </w:pPr>
            <w:r>
              <w:rPr>
                <w:sz w:val="18"/>
                <w:szCs w:val="18"/>
              </w:rPr>
              <w:t>EFRR</w:t>
            </w:r>
          </w:p>
        </w:tc>
        <w:tc>
          <w:tcPr>
            <w:tcW w:w="1372" w:type="dxa"/>
          </w:tcPr>
          <w:p w:rsidR="00B96C79" w:rsidRPr="00B96C79" w:rsidRDefault="00C3545A" w:rsidP="00DA0B6A">
            <w:pPr>
              <w:spacing w:before="60" w:after="60" w:line="276" w:lineRule="auto"/>
              <w:rPr>
                <w:sz w:val="18"/>
                <w:szCs w:val="18"/>
              </w:rPr>
            </w:pPr>
            <w:r>
              <w:rPr>
                <w:sz w:val="18"/>
                <w:szCs w:val="18"/>
              </w:rPr>
              <w:t>słabiej rozwinięty</w:t>
            </w:r>
          </w:p>
        </w:tc>
        <w:tc>
          <w:tcPr>
            <w:tcW w:w="1372" w:type="dxa"/>
          </w:tcPr>
          <w:p w:rsidR="00B96C79" w:rsidRPr="00B96C79" w:rsidRDefault="00B96C79" w:rsidP="00DA0B6A">
            <w:pPr>
              <w:spacing w:before="60" w:after="60" w:line="276" w:lineRule="auto"/>
              <w:rPr>
                <w:sz w:val="18"/>
                <w:szCs w:val="18"/>
              </w:rPr>
            </w:pPr>
            <w:r w:rsidRPr="00B96C79">
              <w:rPr>
                <w:sz w:val="18"/>
                <w:szCs w:val="18"/>
              </w:rPr>
              <w:t>(vii)</w:t>
            </w:r>
          </w:p>
        </w:tc>
        <w:tc>
          <w:tcPr>
            <w:tcW w:w="1373" w:type="dxa"/>
          </w:tcPr>
          <w:p w:rsidR="00B96C79" w:rsidRPr="00B96C79" w:rsidRDefault="00C3545A" w:rsidP="00DA0B6A">
            <w:pPr>
              <w:spacing w:before="60" w:after="60" w:line="276" w:lineRule="auto"/>
              <w:rPr>
                <w:sz w:val="18"/>
                <w:szCs w:val="18"/>
              </w:rPr>
            </w:pPr>
            <w:r>
              <w:rPr>
                <w:sz w:val="18"/>
                <w:szCs w:val="18"/>
              </w:rPr>
              <w:t>079</w:t>
            </w:r>
          </w:p>
        </w:tc>
        <w:tc>
          <w:tcPr>
            <w:tcW w:w="1373" w:type="dxa"/>
          </w:tcPr>
          <w:p w:rsidR="00B96C79" w:rsidRPr="00B96C79" w:rsidRDefault="00C3545A" w:rsidP="00DA0B6A">
            <w:pPr>
              <w:spacing w:before="60" w:after="60" w:line="276" w:lineRule="auto"/>
              <w:rPr>
                <w:sz w:val="18"/>
                <w:szCs w:val="18"/>
              </w:rPr>
            </w:pPr>
            <w:r>
              <w:rPr>
                <w:sz w:val="18"/>
                <w:szCs w:val="18"/>
              </w:rPr>
              <w:t>21 284 733</w:t>
            </w:r>
          </w:p>
        </w:tc>
      </w:tr>
    </w:tbl>
    <w:p w:rsidR="00B96C79" w:rsidRPr="00B96C79" w:rsidRDefault="00B96C79" w:rsidP="00B96C79">
      <w:pPr>
        <w:spacing w:before="60" w:after="60" w:line="276" w:lineRule="auto"/>
      </w:pPr>
      <w:r w:rsidRPr="00B96C79">
        <w:t>Tabela 2. Wymiar 2 – forma finansowania</w:t>
      </w:r>
    </w:p>
    <w:tbl>
      <w:tblPr>
        <w:tblStyle w:val="Tabela-Siatka6"/>
        <w:tblW w:w="0" w:type="auto"/>
        <w:tblLook w:val="04A0" w:firstRow="1" w:lastRow="0" w:firstColumn="1" w:lastColumn="0" w:noHBand="0" w:noVBand="1"/>
      </w:tblPr>
      <w:tblGrid>
        <w:gridCol w:w="1480"/>
        <w:gridCol w:w="1372"/>
        <w:gridCol w:w="1372"/>
        <w:gridCol w:w="1372"/>
        <w:gridCol w:w="1373"/>
        <w:gridCol w:w="1373"/>
      </w:tblGrid>
      <w:tr w:rsidR="00B96C79" w:rsidRPr="00B96C79" w:rsidTr="00636EF0">
        <w:trPr>
          <w:tblHeader/>
        </w:trPr>
        <w:tc>
          <w:tcPr>
            <w:tcW w:w="1480" w:type="dxa"/>
          </w:tcPr>
          <w:p w:rsidR="00B96C79" w:rsidRPr="00B96C79" w:rsidRDefault="00B96C79" w:rsidP="00DA0B6A">
            <w:pPr>
              <w:spacing w:before="60" w:after="60" w:line="276" w:lineRule="auto"/>
              <w:rPr>
                <w:sz w:val="18"/>
                <w:szCs w:val="18"/>
              </w:rPr>
            </w:pPr>
            <w:r w:rsidRPr="00B96C79">
              <w:rPr>
                <w:sz w:val="18"/>
                <w:szCs w:val="18"/>
              </w:rPr>
              <w:t>Nr priorytetu</w:t>
            </w:r>
          </w:p>
        </w:tc>
        <w:tc>
          <w:tcPr>
            <w:tcW w:w="1372" w:type="dxa"/>
          </w:tcPr>
          <w:p w:rsidR="00B96C79" w:rsidRPr="00B96C79" w:rsidRDefault="00B96C79" w:rsidP="00DA0B6A">
            <w:pPr>
              <w:spacing w:before="60" w:after="60" w:line="276" w:lineRule="auto"/>
              <w:rPr>
                <w:sz w:val="18"/>
                <w:szCs w:val="18"/>
              </w:rPr>
            </w:pPr>
            <w:r w:rsidRPr="00B96C79">
              <w:rPr>
                <w:sz w:val="18"/>
                <w:szCs w:val="18"/>
              </w:rPr>
              <w:t>Fundusz</w:t>
            </w:r>
          </w:p>
        </w:tc>
        <w:tc>
          <w:tcPr>
            <w:tcW w:w="1372" w:type="dxa"/>
          </w:tcPr>
          <w:p w:rsidR="00B96C79" w:rsidRPr="00B96C79" w:rsidRDefault="00B96C79" w:rsidP="00DA0B6A">
            <w:pPr>
              <w:spacing w:before="60" w:after="60" w:line="276" w:lineRule="auto"/>
              <w:rPr>
                <w:sz w:val="18"/>
                <w:szCs w:val="18"/>
              </w:rPr>
            </w:pPr>
            <w:r w:rsidRPr="00B96C79">
              <w:rPr>
                <w:sz w:val="18"/>
                <w:szCs w:val="18"/>
              </w:rPr>
              <w:t>Kategoria regionu</w:t>
            </w:r>
          </w:p>
        </w:tc>
        <w:tc>
          <w:tcPr>
            <w:tcW w:w="1372" w:type="dxa"/>
          </w:tcPr>
          <w:p w:rsidR="00B96C79" w:rsidRPr="00B96C79" w:rsidRDefault="00B96C79" w:rsidP="00DA0B6A">
            <w:pPr>
              <w:spacing w:before="60" w:after="60" w:line="276" w:lineRule="auto"/>
              <w:rPr>
                <w:sz w:val="18"/>
                <w:szCs w:val="18"/>
              </w:rPr>
            </w:pPr>
            <w:r w:rsidRPr="00B96C79">
              <w:rPr>
                <w:sz w:val="18"/>
                <w:szCs w:val="18"/>
              </w:rPr>
              <w:t>Cel szczegółowy</w:t>
            </w:r>
          </w:p>
        </w:tc>
        <w:tc>
          <w:tcPr>
            <w:tcW w:w="1373" w:type="dxa"/>
          </w:tcPr>
          <w:p w:rsidR="00B96C79" w:rsidRPr="00B96C79" w:rsidRDefault="00B96C79" w:rsidP="00DA0B6A">
            <w:pPr>
              <w:spacing w:before="60" w:after="60" w:line="276" w:lineRule="auto"/>
              <w:rPr>
                <w:sz w:val="18"/>
                <w:szCs w:val="18"/>
              </w:rPr>
            </w:pPr>
            <w:r w:rsidRPr="00B96C79">
              <w:rPr>
                <w:sz w:val="18"/>
                <w:szCs w:val="18"/>
              </w:rPr>
              <w:t>Kod</w:t>
            </w:r>
          </w:p>
        </w:tc>
        <w:tc>
          <w:tcPr>
            <w:tcW w:w="1373" w:type="dxa"/>
          </w:tcPr>
          <w:p w:rsidR="00B96C79" w:rsidRPr="00B96C79" w:rsidRDefault="00B96C79" w:rsidP="00DA0B6A">
            <w:pPr>
              <w:spacing w:before="60" w:after="60" w:line="276" w:lineRule="auto"/>
              <w:rPr>
                <w:sz w:val="18"/>
                <w:szCs w:val="18"/>
              </w:rPr>
            </w:pPr>
            <w:r w:rsidRPr="00B96C79">
              <w:rPr>
                <w:sz w:val="18"/>
                <w:szCs w:val="18"/>
              </w:rPr>
              <w:t>Kwota (EUR)</w:t>
            </w:r>
          </w:p>
        </w:tc>
      </w:tr>
      <w:tr w:rsidR="00B96C79" w:rsidRPr="00B96C79" w:rsidTr="00DA0B6A">
        <w:tc>
          <w:tcPr>
            <w:tcW w:w="1480" w:type="dxa"/>
          </w:tcPr>
          <w:p w:rsidR="00B96C79" w:rsidRPr="00B96C79" w:rsidRDefault="00636EF0" w:rsidP="00DA0B6A">
            <w:pPr>
              <w:spacing w:before="60" w:after="60" w:line="276" w:lineRule="auto"/>
              <w:rPr>
                <w:sz w:val="18"/>
                <w:szCs w:val="18"/>
              </w:rPr>
            </w:pPr>
            <w:r>
              <w:rPr>
                <w:sz w:val="18"/>
                <w:szCs w:val="18"/>
              </w:rPr>
              <w:t>2</w:t>
            </w:r>
          </w:p>
        </w:tc>
        <w:tc>
          <w:tcPr>
            <w:tcW w:w="1372" w:type="dxa"/>
          </w:tcPr>
          <w:p w:rsidR="00B96C79" w:rsidRPr="00B96C79" w:rsidRDefault="00636EF0" w:rsidP="00DA0B6A">
            <w:pPr>
              <w:spacing w:before="60" w:after="60" w:line="276" w:lineRule="auto"/>
              <w:rPr>
                <w:sz w:val="18"/>
                <w:szCs w:val="18"/>
              </w:rPr>
            </w:pPr>
            <w:r>
              <w:rPr>
                <w:sz w:val="18"/>
                <w:szCs w:val="18"/>
              </w:rPr>
              <w:t>EFRR</w:t>
            </w:r>
          </w:p>
        </w:tc>
        <w:tc>
          <w:tcPr>
            <w:tcW w:w="1372" w:type="dxa"/>
          </w:tcPr>
          <w:p w:rsidR="00B96C79" w:rsidRPr="00B96C79" w:rsidRDefault="00636EF0" w:rsidP="00DA0B6A">
            <w:pPr>
              <w:spacing w:before="60" w:after="60" w:line="276" w:lineRule="auto"/>
              <w:rPr>
                <w:sz w:val="18"/>
                <w:szCs w:val="18"/>
              </w:rPr>
            </w:pPr>
            <w:r>
              <w:rPr>
                <w:sz w:val="18"/>
                <w:szCs w:val="18"/>
              </w:rPr>
              <w:t>słabiej rozwinięty</w:t>
            </w:r>
          </w:p>
        </w:tc>
        <w:tc>
          <w:tcPr>
            <w:tcW w:w="1372" w:type="dxa"/>
          </w:tcPr>
          <w:p w:rsidR="00B96C79" w:rsidRPr="00B96C79" w:rsidRDefault="00636EF0" w:rsidP="00DA0B6A">
            <w:pPr>
              <w:spacing w:before="60" w:after="60" w:line="276" w:lineRule="auto"/>
              <w:rPr>
                <w:sz w:val="18"/>
                <w:szCs w:val="18"/>
              </w:rPr>
            </w:pPr>
            <w:r>
              <w:rPr>
                <w:sz w:val="18"/>
                <w:szCs w:val="18"/>
              </w:rPr>
              <w:t>(vii)</w:t>
            </w:r>
          </w:p>
        </w:tc>
        <w:tc>
          <w:tcPr>
            <w:tcW w:w="1373" w:type="dxa"/>
          </w:tcPr>
          <w:p w:rsidR="00B96C79" w:rsidRPr="00B96C79" w:rsidRDefault="00636EF0" w:rsidP="00DA0B6A">
            <w:pPr>
              <w:spacing w:before="60" w:after="60" w:line="276" w:lineRule="auto"/>
              <w:rPr>
                <w:sz w:val="18"/>
                <w:szCs w:val="18"/>
              </w:rPr>
            </w:pPr>
            <w:r>
              <w:rPr>
                <w:sz w:val="18"/>
                <w:szCs w:val="18"/>
              </w:rPr>
              <w:t>01</w:t>
            </w:r>
          </w:p>
        </w:tc>
        <w:tc>
          <w:tcPr>
            <w:tcW w:w="1373" w:type="dxa"/>
          </w:tcPr>
          <w:p w:rsidR="00B96C79" w:rsidRPr="00B96C79" w:rsidRDefault="00636EF0" w:rsidP="00DA0B6A">
            <w:pPr>
              <w:spacing w:before="60" w:after="60" w:line="276" w:lineRule="auto"/>
              <w:rPr>
                <w:sz w:val="18"/>
                <w:szCs w:val="18"/>
              </w:rPr>
            </w:pPr>
            <w:r>
              <w:rPr>
                <w:sz w:val="18"/>
                <w:szCs w:val="18"/>
              </w:rPr>
              <w:t>21 284 733</w:t>
            </w:r>
          </w:p>
        </w:tc>
      </w:tr>
    </w:tbl>
    <w:p w:rsidR="00B96C79" w:rsidRPr="00B96C79" w:rsidRDefault="00B96C79" w:rsidP="00B96C79">
      <w:pPr>
        <w:spacing w:before="60" w:after="60" w:line="276" w:lineRule="auto"/>
      </w:pPr>
      <w:r w:rsidRPr="00B96C79">
        <w:t>Tabela 3. Wymiar 3 – terytorialny mechanizm realizacji i ukierunkowanie terytorialne</w:t>
      </w:r>
    </w:p>
    <w:tbl>
      <w:tblPr>
        <w:tblStyle w:val="Tabela-Siatka6"/>
        <w:tblW w:w="0" w:type="auto"/>
        <w:tblLook w:val="04A0" w:firstRow="1" w:lastRow="0" w:firstColumn="1" w:lastColumn="0" w:noHBand="0" w:noVBand="1"/>
      </w:tblPr>
      <w:tblGrid>
        <w:gridCol w:w="1480"/>
        <w:gridCol w:w="1372"/>
        <w:gridCol w:w="1372"/>
        <w:gridCol w:w="1372"/>
        <w:gridCol w:w="1373"/>
        <w:gridCol w:w="1373"/>
      </w:tblGrid>
      <w:tr w:rsidR="00B96C79" w:rsidRPr="00B96C79" w:rsidTr="00636EF0">
        <w:trPr>
          <w:tblHeader/>
        </w:trPr>
        <w:tc>
          <w:tcPr>
            <w:tcW w:w="1480" w:type="dxa"/>
          </w:tcPr>
          <w:p w:rsidR="00B96C79" w:rsidRPr="00B96C79" w:rsidRDefault="00B96C79" w:rsidP="00DA0B6A">
            <w:pPr>
              <w:spacing w:before="60" w:after="60" w:line="276" w:lineRule="auto"/>
              <w:rPr>
                <w:sz w:val="18"/>
                <w:szCs w:val="18"/>
              </w:rPr>
            </w:pPr>
            <w:r w:rsidRPr="00B96C79">
              <w:rPr>
                <w:sz w:val="18"/>
                <w:szCs w:val="18"/>
              </w:rPr>
              <w:t>Nr priorytetu</w:t>
            </w:r>
          </w:p>
        </w:tc>
        <w:tc>
          <w:tcPr>
            <w:tcW w:w="1372" w:type="dxa"/>
          </w:tcPr>
          <w:p w:rsidR="00B96C79" w:rsidRPr="00B96C79" w:rsidRDefault="00B96C79" w:rsidP="00DA0B6A">
            <w:pPr>
              <w:spacing w:before="60" w:after="60" w:line="276" w:lineRule="auto"/>
              <w:rPr>
                <w:sz w:val="18"/>
                <w:szCs w:val="18"/>
              </w:rPr>
            </w:pPr>
            <w:r w:rsidRPr="00B96C79">
              <w:rPr>
                <w:sz w:val="18"/>
                <w:szCs w:val="18"/>
              </w:rPr>
              <w:t>Fundusz</w:t>
            </w:r>
          </w:p>
        </w:tc>
        <w:tc>
          <w:tcPr>
            <w:tcW w:w="1372" w:type="dxa"/>
          </w:tcPr>
          <w:p w:rsidR="00B96C79" w:rsidRPr="00B96C79" w:rsidRDefault="00B96C79" w:rsidP="00DA0B6A">
            <w:pPr>
              <w:spacing w:before="60" w:after="60" w:line="276" w:lineRule="auto"/>
              <w:rPr>
                <w:sz w:val="18"/>
                <w:szCs w:val="18"/>
              </w:rPr>
            </w:pPr>
            <w:r w:rsidRPr="00B96C79">
              <w:rPr>
                <w:sz w:val="18"/>
                <w:szCs w:val="18"/>
              </w:rPr>
              <w:t>Kategoria regionu</w:t>
            </w:r>
          </w:p>
        </w:tc>
        <w:tc>
          <w:tcPr>
            <w:tcW w:w="1372" w:type="dxa"/>
          </w:tcPr>
          <w:p w:rsidR="00B96C79" w:rsidRPr="00B96C79" w:rsidRDefault="00B96C79" w:rsidP="00DA0B6A">
            <w:pPr>
              <w:spacing w:before="60" w:after="60" w:line="276" w:lineRule="auto"/>
              <w:rPr>
                <w:sz w:val="18"/>
                <w:szCs w:val="18"/>
              </w:rPr>
            </w:pPr>
            <w:r w:rsidRPr="00B96C79">
              <w:rPr>
                <w:sz w:val="18"/>
                <w:szCs w:val="18"/>
              </w:rPr>
              <w:t>Cel szczegółowy</w:t>
            </w:r>
          </w:p>
        </w:tc>
        <w:tc>
          <w:tcPr>
            <w:tcW w:w="1373" w:type="dxa"/>
          </w:tcPr>
          <w:p w:rsidR="00B96C79" w:rsidRPr="00B96C79" w:rsidRDefault="00B96C79" w:rsidP="00DA0B6A">
            <w:pPr>
              <w:spacing w:before="60" w:after="60" w:line="276" w:lineRule="auto"/>
              <w:rPr>
                <w:sz w:val="18"/>
                <w:szCs w:val="18"/>
              </w:rPr>
            </w:pPr>
            <w:r w:rsidRPr="00B96C79">
              <w:rPr>
                <w:sz w:val="18"/>
                <w:szCs w:val="18"/>
              </w:rPr>
              <w:t>Kod</w:t>
            </w:r>
          </w:p>
        </w:tc>
        <w:tc>
          <w:tcPr>
            <w:tcW w:w="1373" w:type="dxa"/>
          </w:tcPr>
          <w:p w:rsidR="00B96C79" w:rsidRPr="00B96C79" w:rsidRDefault="00B96C79" w:rsidP="00DA0B6A">
            <w:pPr>
              <w:spacing w:before="60" w:after="60" w:line="276" w:lineRule="auto"/>
              <w:rPr>
                <w:sz w:val="18"/>
                <w:szCs w:val="18"/>
              </w:rPr>
            </w:pPr>
            <w:r w:rsidRPr="00B96C79">
              <w:rPr>
                <w:sz w:val="18"/>
                <w:szCs w:val="18"/>
              </w:rPr>
              <w:t>Kwota (EUR)</w:t>
            </w:r>
          </w:p>
        </w:tc>
      </w:tr>
      <w:tr w:rsidR="00B96C79" w:rsidRPr="00B96C79" w:rsidTr="00DA0B6A">
        <w:tc>
          <w:tcPr>
            <w:tcW w:w="1480" w:type="dxa"/>
          </w:tcPr>
          <w:p w:rsidR="00B96C79" w:rsidRPr="00B96C79" w:rsidRDefault="005F00F4" w:rsidP="00DA0B6A">
            <w:pPr>
              <w:spacing w:before="60" w:after="60" w:line="276" w:lineRule="auto"/>
              <w:rPr>
                <w:sz w:val="18"/>
                <w:szCs w:val="18"/>
              </w:rPr>
            </w:pPr>
            <w:r>
              <w:rPr>
                <w:sz w:val="18"/>
                <w:szCs w:val="18"/>
              </w:rPr>
              <w:t>2</w:t>
            </w:r>
          </w:p>
        </w:tc>
        <w:tc>
          <w:tcPr>
            <w:tcW w:w="1372" w:type="dxa"/>
          </w:tcPr>
          <w:p w:rsidR="00B96C79" w:rsidRPr="00B96C79" w:rsidRDefault="005F00F4" w:rsidP="00DA0B6A">
            <w:pPr>
              <w:spacing w:before="60" w:after="60" w:line="276" w:lineRule="auto"/>
              <w:rPr>
                <w:sz w:val="18"/>
                <w:szCs w:val="18"/>
              </w:rPr>
            </w:pPr>
            <w:r>
              <w:rPr>
                <w:sz w:val="18"/>
                <w:szCs w:val="18"/>
              </w:rPr>
              <w:t>EFRR</w:t>
            </w:r>
          </w:p>
        </w:tc>
        <w:tc>
          <w:tcPr>
            <w:tcW w:w="1372" w:type="dxa"/>
          </w:tcPr>
          <w:p w:rsidR="00B96C79" w:rsidRPr="00B96C79" w:rsidRDefault="005F00F4" w:rsidP="00DA0B6A">
            <w:pPr>
              <w:spacing w:before="60" w:after="60" w:line="276" w:lineRule="auto"/>
              <w:rPr>
                <w:sz w:val="18"/>
                <w:szCs w:val="18"/>
              </w:rPr>
            </w:pPr>
            <w:r>
              <w:rPr>
                <w:sz w:val="18"/>
                <w:szCs w:val="18"/>
              </w:rPr>
              <w:t>słabiej rozwinięty</w:t>
            </w:r>
          </w:p>
        </w:tc>
        <w:tc>
          <w:tcPr>
            <w:tcW w:w="1372" w:type="dxa"/>
          </w:tcPr>
          <w:p w:rsidR="00B96C79" w:rsidRPr="00B96C79" w:rsidRDefault="005F00F4" w:rsidP="00DA0B6A">
            <w:pPr>
              <w:spacing w:before="60" w:after="60" w:line="276" w:lineRule="auto"/>
              <w:rPr>
                <w:sz w:val="18"/>
                <w:szCs w:val="18"/>
              </w:rPr>
            </w:pPr>
            <w:r>
              <w:rPr>
                <w:sz w:val="18"/>
                <w:szCs w:val="18"/>
              </w:rPr>
              <w:t>(vii)</w:t>
            </w:r>
          </w:p>
        </w:tc>
        <w:tc>
          <w:tcPr>
            <w:tcW w:w="1373" w:type="dxa"/>
          </w:tcPr>
          <w:p w:rsidR="00B96C79" w:rsidRPr="00B96C79" w:rsidRDefault="006C4BA8" w:rsidP="00DA0B6A">
            <w:pPr>
              <w:spacing w:before="60" w:after="60" w:line="276" w:lineRule="auto"/>
              <w:rPr>
                <w:sz w:val="18"/>
                <w:szCs w:val="18"/>
              </w:rPr>
            </w:pPr>
            <w:r>
              <w:rPr>
                <w:sz w:val="18"/>
                <w:szCs w:val="18"/>
              </w:rPr>
              <w:t>03</w:t>
            </w:r>
          </w:p>
        </w:tc>
        <w:tc>
          <w:tcPr>
            <w:tcW w:w="1373" w:type="dxa"/>
          </w:tcPr>
          <w:p w:rsidR="00B96C79" w:rsidRPr="00B96C79" w:rsidRDefault="006C4BA8" w:rsidP="00DA0B6A">
            <w:pPr>
              <w:spacing w:before="60" w:after="60" w:line="276" w:lineRule="auto"/>
              <w:rPr>
                <w:sz w:val="18"/>
                <w:szCs w:val="18"/>
              </w:rPr>
            </w:pPr>
            <w:r w:rsidRPr="006C4BA8">
              <w:rPr>
                <w:sz w:val="18"/>
                <w:szCs w:val="18"/>
              </w:rPr>
              <w:t>8 513 893</w:t>
            </w:r>
          </w:p>
        </w:tc>
      </w:tr>
      <w:tr w:rsidR="00B96C79" w:rsidRPr="00B96C79" w:rsidTr="00DA0B6A">
        <w:tc>
          <w:tcPr>
            <w:tcW w:w="1480" w:type="dxa"/>
          </w:tcPr>
          <w:p w:rsidR="00B96C79" w:rsidRPr="00B96C79" w:rsidRDefault="005F00F4" w:rsidP="00DA0B6A">
            <w:pPr>
              <w:spacing w:before="60" w:after="60" w:line="276" w:lineRule="auto"/>
              <w:rPr>
                <w:sz w:val="18"/>
                <w:szCs w:val="18"/>
              </w:rPr>
            </w:pPr>
            <w:r>
              <w:rPr>
                <w:sz w:val="18"/>
                <w:szCs w:val="18"/>
              </w:rPr>
              <w:t>2</w:t>
            </w:r>
          </w:p>
        </w:tc>
        <w:tc>
          <w:tcPr>
            <w:tcW w:w="1372" w:type="dxa"/>
          </w:tcPr>
          <w:p w:rsidR="00B96C79" w:rsidRPr="00B96C79" w:rsidRDefault="005F00F4" w:rsidP="00DA0B6A">
            <w:pPr>
              <w:spacing w:before="60" w:after="60" w:line="276" w:lineRule="auto"/>
              <w:rPr>
                <w:sz w:val="18"/>
                <w:szCs w:val="18"/>
              </w:rPr>
            </w:pPr>
            <w:r>
              <w:rPr>
                <w:sz w:val="18"/>
                <w:szCs w:val="18"/>
              </w:rPr>
              <w:t>EFRR</w:t>
            </w:r>
          </w:p>
        </w:tc>
        <w:tc>
          <w:tcPr>
            <w:tcW w:w="1372" w:type="dxa"/>
          </w:tcPr>
          <w:p w:rsidR="00B96C79" w:rsidRPr="00B96C79" w:rsidRDefault="005F00F4" w:rsidP="00DA0B6A">
            <w:pPr>
              <w:spacing w:before="60" w:after="60" w:line="276" w:lineRule="auto"/>
              <w:rPr>
                <w:sz w:val="18"/>
                <w:szCs w:val="18"/>
              </w:rPr>
            </w:pPr>
            <w:r>
              <w:rPr>
                <w:sz w:val="18"/>
                <w:szCs w:val="18"/>
              </w:rPr>
              <w:t>słabiej rozwinięty</w:t>
            </w:r>
          </w:p>
        </w:tc>
        <w:tc>
          <w:tcPr>
            <w:tcW w:w="1372" w:type="dxa"/>
          </w:tcPr>
          <w:p w:rsidR="00B96C79" w:rsidRPr="00B96C79" w:rsidRDefault="005F00F4" w:rsidP="00DA0B6A">
            <w:pPr>
              <w:spacing w:before="60" w:after="60" w:line="276" w:lineRule="auto"/>
              <w:rPr>
                <w:sz w:val="18"/>
                <w:szCs w:val="18"/>
              </w:rPr>
            </w:pPr>
            <w:r>
              <w:rPr>
                <w:sz w:val="18"/>
                <w:szCs w:val="18"/>
              </w:rPr>
              <w:t>(vii)</w:t>
            </w:r>
          </w:p>
        </w:tc>
        <w:tc>
          <w:tcPr>
            <w:tcW w:w="1373" w:type="dxa"/>
          </w:tcPr>
          <w:p w:rsidR="00B96C79" w:rsidRPr="00B96C79" w:rsidRDefault="00AB52CD" w:rsidP="00DA0B6A">
            <w:pPr>
              <w:spacing w:before="60" w:after="60" w:line="276" w:lineRule="auto"/>
              <w:rPr>
                <w:sz w:val="18"/>
                <w:szCs w:val="18"/>
              </w:rPr>
            </w:pPr>
            <w:r>
              <w:rPr>
                <w:sz w:val="18"/>
                <w:szCs w:val="18"/>
              </w:rPr>
              <w:t>12</w:t>
            </w:r>
          </w:p>
        </w:tc>
        <w:tc>
          <w:tcPr>
            <w:tcW w:w="1373" w:type="dxa"/>
          </w:tcPr>
          <w:p w:rsidR="00B96C79" w:rsidRPr="00B96C79" w:rsidRDefault="00AB52CD" w:rsidP="00DA0B6A">
            <w:pPr>
              <w:spacing w:before="60" w:after="60" w:line="276" w:lineRule="auto"/>
              <w:rPr>
                <w:sz w:val="18"/>
                <w:szCs w:val="18"/>
              </w:rPr>
            </w:pPr>
            <w:r w:rsidRPr="00AB52CD">
              <w:rPr>
                <w:sz w:val="18"/>
                <w:szCs w:val="18"/>
              </w:rPr>
              <w:t>5 000 000</w:t>
            </w:r>
          </w:p>
        </w:tc>
      </w:tr>
      <w:tr w:rsidR="00E76564" w:rsidRPr="00B96C79" w:rsidTr="00DA0B6A">
        <w:tc>
          <w:tcPr>
            <w:tcW w:w="1480" w:type="dxa"/>
          </w:tcPr>
          <w:p w:rsidR="00E76564" w:rsidRDefault="00E76564" w:rsidP="00DA0B6A">
            <w:pPr>
              <w:spacing w:before="60" w:after="60" w:line="276" w:lineRule="auto"/>
              <w:rPr>
                <w:sz w:val="18"/>
                <w:szCs w:val="18"/>
              </w:rPr>
            </w:pPr>
            <w:r>
              <w:rPr>
                <w:sz w:val="18"/>
                <w:szCs w:val="18"/>
              </w:rPr>
              <w:t>2</w:t>
            </w:r>
          </w:p>
        </w:tc>
        <w:tc>
          <w:tcPr>
            <w:tcW w:w="1372" w:type="dxa"/>
          </w:tcPr>
          <w:p w:rsidR="00E76564" w:rsidRDefault="00E76564" w:rsidP="00DA0B6A">
            <w:pPr>
              <w:spacing w:before="60" w:after="60" w:line="276" w:lineRule="auto"/>
              <w:rPr>
                <w:sz w:val="18"/>
                <w:szCs w:val="18"/>
              </w:rPr>
            </w:pPr>
            <w:r>
              <w:rPr>
                <w:sz w:val="18"/>
                <w:szCs w:val="18"/>
              </w:rPr>
              <w:t>EFRR</w:t>
            </w:r>
          </w:p>
        </w:tc>
        <w:tc>
          <w:tcPr>
            <w:tcW w:w="1372" w:type="dxa"/>
          </w:tcPr>
          <w:p w:rsidR="00E76564" w:rsidRDefault="00E76564" w:rsidP="00DA0B6A">
            <w:pPr>
              <w:spacing w:before="60" w:after="60" w:line="276" w:lineRule="auto"/>
              <w:rPr>
                <w:sz w:val="18"/>
                <w:szCs w:val="18"/>
              </w:rPr>
            </w:pPr>
            <w:r>
              <w:rPr>
                <w:sz w:val="18"/>
                <w:szCs w:val="18"/>
              </w:rPr>
              <w:t>słabiej rozwinięty</w:t>
            </w:r>
          </w:p>
        </w:tc>
        <w:tc>
          <w:tcPr>
            <w:tcW w:w="1372" w:type="dxa"/>
          </w:tcPr>
          <w:p w:rsidR="00E76564" w:rsidRDefault="00E76564" w:rsidP="00DA0B6A">
            <w:pPr>
              <w:spacing w:before="60" w:after="60" w:line="276" w:lineRule="auto"/>
              <w:rPr>
                <w:sz w:val="18"/>
                <w:szCs w:val="18"/>
              </w:rPr>
            </w:pPr>
            <w:r>
              <w:rPr>
                <w:sz w:val="18"/>
                <w:szCs w:val="18"/>
              </w:rPr>
              <w:t>(vii)</w:t>
            </w:r>
          </w:p>
        </w:tc>
        <w:tc>
          <w:tcPr>
            <w:tcW w:w="1373" w:type="dxa"/>
          </w:tcPr>
          <w:p w:rsidR="00E76564" w:rsidRDefault="00E76564" w:rsidP="00DA0B6A">
            <w:pPr>
              <w:spacing w:before="60" w:after="60" w:line="276" w:lineRule="auto"/>
              <w:rPr>
                <w:sz w:val="18"/>
                <w:szCs w:val="18"/>
              </w:rPr>
            </w:pPr>
            <w:r>
              <w:rPr>
                <w:sz w:val="18"/>
                <w:szCs w:val="18"/>
              </w:rPr>
              <w:t>33</w:t>
            </w:r>
          </w:p>
        </w:tc>
        <w:tc>
          <w:tcPr>
            <w:tcW w:w="1373" w:type="dxa"/>
          </w:tcPr>
          <w:p w:rsidR="00E76564" w:rsidRPr="00AB52CD" w:rsidRDefault="00EA40B2" w:rsidP="00DA0B6A">
            <w:pPr>
              <w:spacing w:before="60" w:after="60" w:line="276" w:lineRule="auto"/>
              <w:rPr>
                <w:sz w:val="18"/>
                <w:szCs w:val="18"/>
              </w:rPr>
            </w:pPr>
            <w:r>
              <w:rPr>
                <w:sz w:val="18"/>
                <w:szCs w:val="18"/>
              </w:rPr>
              <w:t>7 770 840</w:t>
            </w:r>
          </w:p>
        </w:tc>
      </w:tr>
    </w:tbl>
    <w:p w:rsidR="00B96C79" w:rsidRPr="00B96C79" w:rsidRDefault="00B96C79" w:rsidP="00B96C79">
      <w:pPr>
        <w:spacing w:before="60" w:after="60" w:line="276" w:lineRule="auto"/>
      </w:pPr>
      <w:r w:rsidRPr="00B96C79">
        <w:t>Tabela 4. Wymiar 6 – tematy uzupełniające EFS+</w:t>
      </w:r>
    </w:p>
    <w:tbl>
      <w:tblPr>
        <w:tblStyle w:val="Tabela-Siatka6"/>
        <w:tblW w:w="0" w:type="auto"/>
        <w:tblLook w:val="04A0" w:firstRow="1" w:lastRow="0" w:firstColumn="1" w:lastColumn="0" w:noHBand="0" w:noVBand="1"/>
      </w:tblPr>
      <w:tblGrid>
        <w:gridCol w:w="1480"/>
        <w:gridCol w:w="1372"/>
        <w:gridCol w:w="1372"/>
        <w:gridCol w:w="1372"/>
        <w:gridCol w:w="1373"/>
        <w:gridCol w:w="1373"/>
      </w:tblGrid>
      <w:tr w:rsidR="00B96C79" w:rsidRPr="00B96C79" w:rsidTr="00636EF0">
        <w:trPr>
          <w:tblHeader/>
        </w:trPr>
        <w:tc>
          <w:tcPr>
            <w:tcW w:w="1480" w:type="dxa"/>
          </w:tcPr>
          <w:p w:rsidR="00B96C79" w:rsidRPr="00B96C79" w:rsidRDefault="00B96C79" w:rsidP="00DA0B6A">
            <w:pPr>
              <w:spacing w:before="60" w:after="60" w:line="276" w:lineRule="auto"/>
              <w:rPr>
                <w:sz w:val="18"/>
                <w:szCs w:val="18"/>
              </w:rPr>
            </w:pPr>
            <w:r w:rsidRPr="00B96C79">
              <w:rPr>
                <w:sz w:val="18"/>
                <w:szCs w:val="18"/>
              </w:rPr>
              <w:t>Nr priorytetu</w:t>
            </w:r>
          </w:p>
        </w:tc>
        <w:tc>
          <w:tcPr>
            <w:tcW w:w="1372" w:type="dxa"/>
          </w:tcPr>
          <w:p w:rsidR="00B96C79" w:rsidRPr="00B96C79" w:rsidRDefault="00B96C79" w:rsidP="00DA0B6A">
            <w:pPr>
              <w:spacing w:before="60" w:after="60" w:line="276" w:lineRule="auto"/>
              <w:rPr>
                <w:sz w:val="18"/>
                <w:szCs w:val="18"/>
              </w:rPr>
            </w:pPr>
            <w:r w:rsidRPr="00B96C79">
              <w:rPr>
                <w:sz w:val="18"/>
                <w:szCs w:val="18"/>
              </w:rPr>
              <w:t>Fundusz</w:t>
            </w:r>
          </w:p>
        </w:tc>
        <w:tc>
          <w:tcPr>
            <w:tcW w:w="1372" w:type="dxa"/>
          </w:tcPr>
          <w:p w:rsidR="00B96C79" w:rsidRPr="00B96C79" w:rsidRDefault="00B96C79" w:rsidP="00DA0B6A">
            <w:pPr>
              <w:spacing w:before="60" w:after="60" w:line="276" w:lineRule="auto"/>
              <w:rPr>
                <w:sz w:val="18"/>
                <w:szCs w:val="18"/>
              </w:rPr>
            </w:pPr>
            <w:r w:rsidRPr="00B96C79">
              <w:rPr>
                <w:sz w:val="18"/>
                <w:szCs w:val="18"/>
              </w:rPr>
              <w:t>Kategoria regionu</w:t>
            </w:r>
          </w:p>
        </w:tc>
        <w:tc>
          <w:tcPr>
            <w:tcW w:w="1372" w:type="dxa"/>
          </w:tcPr>
          <w:p w:rsidR="00B96C79" w:rsidRPr="00B96C79" w:rsidRDefault="00B96C79" w:rsidP="00DA0B6A">
            <w:pPr>
              <w:spacing w:before="60" w:after="60" w:line="276" w:lineRule="auto"/>
              <w:rPr>
                <w:sz w:val="18"/>
                <w:szCs w:val="18"/>
              </w:rPr>
            </w:pPr>
            <w:r w:rsidRPr="00B96C79">
              <w:rPr>
                <w:sz w:val="18"/>
                <w:szCs w:val="18"/>
              </w:rPr>
              <w:t>Cel szczegółowy</w:t>
            </w:r>
          </w:p>
        </w:tc>
        <w:tc>
          <w:tcPr>
            <w:tcW w:w="1373" w:type="dxa"/>
          </w:tcPr>
          <w:p w:rsidR="00B96C79" w:rsidRPr="00B96C79" w:rsidRDefault="00B96C79" w:rsidP="00DA0B6A">
            <w:pPr>
              <w:spacing w:before="60" w:after="60" w:line="276" w:lineRule="auto"/>
              <w:rPr>
                <w:sz w:val="18"/>
                <w:szCs w:val="18"/>
              </w:rPr>
            </w:pPr>
            <w:r w:rsidRPr="00B96C79">
              <w:rPr>
                <w:sz w:val="18"/>
                <w:szCs w:val="18"/>
              </w:rPr>
              <w:t>Kod</w:t>
            </w:r>
          </w:p>
        </w:tc>
        <w:tc>
          <w:tcPr>
            <w:tcW w:w="1373" w:type="dxa"/>
          </w:tcPr>
          <w:p w:rsidR="00B96C79" w:rsidRPr="00B96C79" w:rsidRDefault="00B96C79" w:rsidP="00DA0B6A">
            <w:pPr>
              <w:spacing w:before="60" w:after="60" w:line="276" w:lineRule="auto"/>
              <w:rPr>
                <w:sz w:val="18"/>
                <w:szCs w:val="18"/>
              </w:rPr>
            </w:pPr>
            <w:r w:rsidRPr="00B96C79">
              <w:rPr>
                <w:sz w:val="18"/>
                <w:szCs w:val="18"/>
              </w:rPr>
              <w:t>Kwota (EUR)</w:t>
            </w:r>
          </w:p>
        </w:tc>
      </w:tr>
      <w:tr w:rsidR="00B96C79" w:rsidRPr="00B96C79" w:rsidTr="00DA0B6A">
        <w:tc>
          <w:tcPr>
            <w:tcW w:w="1480" w:type="dxa"/>
          </w:tcPr>
          <w:p w:rsidR="00B96C79" w:rsidRPr="00B96C79" w:rsidRDefault="00B96C79" w:rsidP="00DA0B6A">
            <w:pPr>
              <w:spacing w:before="60" w:after="60" w:line="276" w:lineRule="auto"/>
              <w:rPr>
                <w:sz w:val="18"/>
                <w:szCs w:val="18"/>
              </w:rPr>
            </w:pPr>
          </w:p>
        </w:tc>
        <w:tc>
          <w:tcPr>
            <w:tcW w:w="1372" w:type="dxa"/>
          </w:tcPr>
          <w:p w:rsidR="00B96C79" w:rsidRPr="00B96C79" w:rsidRDefault="00B96C79" w:rsidP="00DA0B6A">
            <w:pPr>
              <w:spacing w:before="60" w:after="60" w:line="276" w:lineRule="auto"/>
              <w:rPr>
                <w:sz w:val="18"/>
                <w:szCs w:val="18"/>
              </w:rPr>
            </w:pPr>
          </w:p>
        </w:tc>
        <w:tc>
          <w:tcPr>
            <w:tcW w:w="1372" w:type="dxa"/>
          </w:tcPr>
          <w:p w:rsidR="00B96C79" w:rsidRPr="00B96C79" w:rsidRDefault="00B96C79" w:rsidP="00DA0B6A">
            <w:pPr>
              <w:spacing w:before="60" w:after="60" w:line="276" w:lineRule="auto"/>
              <w:rPr>
                <w:sz w:val="18"/>
                <w:szCs w:val="18"/>
              </w:rPr>
            </w:pPr>
          </w:p>
        </w:tc>
        <w:tc>
          <w:tcPr>
            <w:tcW w:w="1372" w:type="dxa"/>
          </w:tcPr>
          <w:p w:rsidR="00B96C79" w:rsidRPr="00B96C79" w:rsidRDefault="00B96C79" w:rsidP="00DA0B6A">
            <w:pPr>
              <w:spacing w:before="60" w:after="60" w:line="276" w:lineRule="auto"/>
              <w:rPr>
                <w:sz w:val="18"/>
                <w:szCs w:val="18"/>
              </w:rPr>
            </w:pPr>
          </w:p>
        </w:tc>
        <w:tc>
          <w:tcPr>
            <w:tcW w:w="1373" w:type="dxa"/>
          </w:tcPr>
          <w:p w:rsidR="00B96C79" w:rsidRPr="00B96C79" w:rsidRDefault="00B96C79" w:rsidP="00DA0B6A">
            <w:pPr>
              <w:spacing w:before="60" w:after="60" w:line="276" w:lineRule="auto"/>
              <w:rPr>
                <w:sz w:val="18"/>
                <w:szCs w:val="18"/>
              </w:rPr>
            </w:pPr>
          </w:p>
        </w:tc>
        <w:tc>
          <w:tcPr>
            <w:tcW w:w="1373" w:type="dxa"/>
          </w:tcPr>
          <w:p w:rsidR="00B96C79" w:rsidRPr="00B96C79" w:rsidRDefault="00B96C79" w:rsidP="00DA0B6A">
            <w:pPr>
              <w:spacing w:before="60" w:after="60" w:line="276" w:lineRule="auto"/>
              <w:rPr>
                <w:sz w:val="18"/>
                <w:szCs w:val="18"/>
              </w:rPr>
            </w:pPr>
          </w:p>
        </w:tc>
      </w:tr>
      <w:tr w:rsidR="00B96C79" w:rsidRPr="00B96C79" w:rsidTr="00DA0B6A">
        <w:tc>
          <w:tcPr>
            <w:tcW w:w="1480" w:type="dxa"/>
          </w:tcPr>
          <w:p w:rsidR="00B96C79" w:rsidRPr="00B96C79" w:rsidRDefault="00B96C79" w:rsidP="00DA0B6A">
            <w:pPr>
              <w:spacing w:before="60" w:after="60" w:line="276" w:lineRule="auto"/>
              <w:rPr>
                <w:sz w:val="18"/>
                <w:szCs w:val="18"/>
              </w:rPr>
            </w:pPr>
          </w:p>
        </w:tc>
        <w:tc>
          <w:tcPr>
            <w:tcW w:w="1372" w:type="dxa"/>
          </w:tcPr>
          <w:p w:rsidR="00B96C79" w:rsidRPr="00B96C79" w:rsidRDefault="00B96C79" w:rsidP="00DA0B6A">
            <w:pPr>
              <w:spacing w:before="60" w:after="60" w:line="276" w:lineRule="auto"/>
              <w:rPr>
                <w:sz w:val="18"/>
                <w:szCs w:val="18"/>
              </w:rPr>
            </w:pPr>
          </w:p>
        </w:tc>
        <w:tc>
          <w:tcPr>
            <w:tcW w:w="1372" w:type="dxa"/>
          </w:tcPr>
          <w:p w:rsidR="00B96C79" w:rsidRPr="00B96C79" w:rsidRDefault="00B96C79" w:rsidP="00DA0B6A">
            <w:pPr>
              <w:spacing w:before="60" w:after="60" w:line="276" w:lineRule="auto"/>
              <w:rPr>
                <w:sz w:val="18"/>
                <w:szCs w:val="18"/>
              </w:rPr>
            </w:pPr>
          </w:p>
        </w:tc>
        <w:tc>
          <w:tcPr>
            <w:tcW w:w="1372" w:type="dxa"/>
          </w:tcPr>
          <w:p w:rsidR="00B96C79" w:rsidRPr="00B96C79" w:rsidRDefault="00B96C79" w:rsidP="00DA0B6A">
            <w:pPr>
              <w:spacing w:before="60" w:after="60" w:line="276" w:lineRule="auto"/>
              <w:rPr>
                <w:sz w:val="18"/>
                <w:szCs w:val="18"/>
              </w:rPr>
            </w:pPr>
          </w:p>
        </w:tc>
        <w:tc>
          <w:tcPr>
            <w:tcW w:w="1373" w:type="dxa"/>
          </w:tcPr>
          <w:p w:rsidR="00B96C79" w:rsidRPr="00B96C79" w:rsidRDefault="00B96C79" w:rsidP="00DA0B6A">
            <w:pPr>
              <w:spacing w:before="60" w:after="60" w:line="276" w:lineRule="auto"/>
              <w:rPr>
                <w:sz w:val="18"/>
                <w:szCs w:val="18"/>
              </w:rPr>
            </w:pPr>
          </w:p>
        </w:tc>
        <w:tc>
          <w:tcPr>
            <w:tcW w:w="1373" w:type="dxa"/>
          </w:tcPr>
          <w:p w:rsidR="00B96C79" w:rsidRPr="00B96C79" w:rsidRDefault="00B96C79" w:rsidP="00DA0B6A">
            <w:pPr>
              <w:spacing w:before="60" w:after="60" w:line="276" w:lineRule="auto"/>
              <w:rPr>
                <w:sz w:val="18"/>
                <w:szCs w:val="18"/>
              </w:rPr>
            </w:pPr>
          </w:p>
        </w:tc>
      </w:tr>
    </w:tbl>
    <w:p w:rsidR="00B96C79" w:rsidRPr="00B96C79" w:rsidRDefault="00B96C79" w:rsidP="00B96C79">
      <w:pPr>
        <w:spacing w:before="60" w:after="60" w:line="276" w:lineRule="auto"/>
      </w:pPr>
      <w:r w:rsidRPr="00B96C79">
        <w:t>Tabela 5. Wymiar 7 – wymiar „Równouprawnienie płci” w ramach EFS+, EFRR, FS i FST</w:t>
      </w:r>
    </w:p>
    <w:tbl>
      <w:tblPr>
        <w:tblStyle w:val="Tabela-Siatka6"/>
        <w:tblW w:w="0" w:type="auto"/>
        <w:tblLook w:val="04A0" w:firstRow="1" w:lastRow="0" w:firstColumn="1" w:lastColumn="0" w:noHBand="0" w:noVBand="1"/>
      </w:tblPr>
      <w:tblGrid>
        <w:gridCol w:w="1480"/>
        <w:gridCol w:w="1372"/>
        <w:gridCol w:w="1372"/>
        <w:gridCol w:w="1372"/>
        <w:gridCol w:w="1373"/>
        <w:gridCol w:w="1373"/>
      </w:tblGrid>
      <w:tr w:rsidR="00B96C79" w:rsidRPr="00B96C79" w:rsidTr="00636EF0">
        <w:trPr>
          <w:tblHeader/>
        </w:trPr>
        <w:tc>
          <w:tcPr>
            <w:tcW w:w="1480" w:type="dxa"/>
          </w:tcPr>
          <w:p w:rsidR="00B96C79" w:rsidRPr="00B96C79" w:rsidRDefault="00B96C79" w:rsidP="00DA0B6A">
            <w:pPr>
              <w:spacing w:before="60" w:after="60" w:line="276" w:lineRule="auto"/>
              <w:rPr>
                <w:sz w:val="18"/>
                <w:szCs w:val="18"/>
              </w:rPr>
            </w:pPr>
            <w:r w:rsidRPr="00B96C79">
              <w:rPr>
                <w:sz w:val="18"/>
                <w:szCs w:val="18"/>
              </w:rPr>
              <w:t>Nr priorytetu</w:t>
            </w:r>
          </w:p>
        </w:tc>
        <w:tc>
          <w:tcPr>
            <w:tcW w:w="1372" w:type="dxa"/>
          </w:tcPr>
          <w:p w:rsidR="00B96C79" w:rsidRPr="00B96C79" w:rsidRDefault="00B96C79" w:rsidP="00DA0B6A">
            <w:pPr>
              <w:spacing w:before="60" w:after="60" w:line="276" w:lineRule="auto"/>
              <w:rPr>
                <w:sz w:val="18"/>
                <w:szCs w:val="18"/>
              </w:rPr>
            </w:pPr>
            <w:r w:rsidRPr="00B96C79">
              <w:rPr>
                <w:sz w:val="18"/>
                <w:szCs w:val="18"/>
              </w:rPr>
              <w:t>Fundusz</w:t>
            </w:r>
          </w:p>
        </w:tc>
        <w:tc>
          <w:tcPr>
            <w:tcW w:w="1372" w:type="dxa"/>
          </w:tcPr>
          <w:p w:rsidR="00B96C79" w:rsidRPr="00B96C79" w:rsidRDefault="00B96C79" w:rsidP="00DA0B6A">
            <w:pPr>
              <w:spacing w:before="60" w:after="60" w:line="276" w:lineRule="auto"/>
              <w:rPr>
                <w:sz w:val="18"/>
                <w:szCs w:val="18"/>
              </w:rPr>
            </w:pPr>
            <w:r w:rsidRPr="00B96C79">
              <w:rPr>
                <w:sz w:val="18"/>
                <w:szCs w:val="18"/>
              </w:rPr>
              <w:t>Kategoria regionu</w:t>
            </w:r>
          </w:p>
        </w:tc>
        <w:tc>
          <w:tcPr>
            <w:tcW w:w="1372" w:type="dxa"/>
          </w:tcPr>
          <w:p w:rsidR="00B96C79" w:rsidRPr="00B96C79" w:rsidRDefault="00B96C79" w:rsidP="00DA0B6A">
            <w:pPr>
              <w:spacing w:before="60" w:after="60" w:line="276" w:lineRule="auto"/>
              <w:rPr>
                <w:sz w:val="18"/>
                <w:szCs w:val="18"/>
              </w:rPr>
            </w:pPr>
            <w:r w:rsidRPr="00B96C79">
              <w:rPr>
                <w:sz w:val="18"/>
                <w:szCs w:val="18"/>
              </w:rPr>
              <w:t>Cel szczegółowy</w:t>
            </w:r>
          </w:p>
        </w:tc>
        <w:tc>
          <w:tcPr>
            <w:tcW w:w="1373" w:type="dxa"/>
          </w:tcPr>
          <w:p w:rsidR="00B96C79" w:rsidRPr="00B96C79" w:rsidRDefault="00B96C79" w:rsidP="00DA0B6A">
            <w:pPr>
              <w:spacing w:before="60" w:after="60" w:line="276" w:lineRule="auto"/>
              <w:rPr>
                <w:sz w:val="18"/>
                <w:szCs w:val="18"/>
              </w:rPr>
            </w:pPr>
            <w:r w:rsidRPr="00B96C79">
              <w:rPr>
                <w:sz w:val="18"/>
                <w:szCs w:val="18"/>
              </w:rPr>
              <w:t>Kod</w:t>
            </w:r>
          </w:p>
        </w:tc>
        <w:tc>
          <w:tcPr>
            <w:tcW w:w="1373" w:type="dxa"/>
          </w:tcPr>
          <w:p w:rsidR="00B96C79" w:rsidRPr="00B96C79" w:rsidRDefault="00B96C79" w:rsidP="00DA0B6A">
            <w:pPr>
              <w:spacing w:before="60" w:after="60" w:line="276" w:lineRule="auto"/>
              <w:rPr>
                <w:sz w:val="18"/>
                <w:szCs w:val="18"/>
              </w:rPr>
            </w:pPr>
            <w:r w:rsidRPr="00B96C79">
              <w:rPr>
                <w:sz w:val="18"/>
                <w:szCs w:val="18"/>
              </w:rPr>
              <w:t>Kwota (EUR)</w:t>
            </w:r>
          </w:p>
        </w:tc>
      </w:tr>
      <w:tr w:rsidR="00B96C79" w:rsidRPr="00B96C79" w:rsidTr="00DA0B6A">
        <w:tc>
          <w:tcPr>
            <w:tcW w:w="1480" w:type="dxa"/>
          </w:tcPr>
          <w:p w:rsidR="00B96C79" w:rsidRPr="00B96C79" w:rsidRDefault="00B96C79" w:rsidP="00DA0B6A">
            <w:pPr>
              <w:spacing w:before="60" w:after="60" w:line="276" w:lineRule="auto"/>
              <w:rPr>
                <w:sz w:val="18"/>
                <w:szCs w:val="18"/>
              </w:rPr>
            </w:pPr>
          </w:p>
        </w:tc>
        <w:tc>
          <w:tcPr>
            <w:tcW w:w="1372" w:type="dxa"/>
          </w:tcPr>
          <w:p w:rsidR="00B96C79" w:rsidRPr="00B96C79" w:rsidRDefault="00B96C79" w:rsidP="00DA0B6A">
            <w:pPr>
              <w:spacing w:before="60" w:after="60" w:line="276" w:lineRule="auto"/>
              <w:rPr>
                <w:sz w:val="18"/>
                <w:szCs w:val="18"/>
              </w:rPr>
            </w:pPr>
          </w:p>
        </w:tc>
        <w:tc>
          <w:tcPr>
            <w:tcW w:w="1372" w:type="dxa"/>
          </w:tcPr>
          <w:p w:rsidR="00B96C79" w:rsidRPr="00B96C79" w:rsidRDefault="00B96C79" w:rsidP="00DA0B6A">
            <w:pPr>
              <w:spacing w:before="60" w:after="60" w:line="276" w:lineRule="auto"/>
              <w:rPr>
                <w:sz w:val="18"/>
                <w:szCs w:val="18"/>
              </w:rPr>
            </w:pPr>
          </w:p>
        </w:tc>
        <w:tc>
          <w:tcPr>
            <w:tcW w:w="1372" w:type="dxa"/>
          </w:tcPr>
          <w:p w:rsidR="00B96C79" w:rsidRPr="00B96C79" w:rsidRDefault="00B96C79" w:rsidP="00DA0B6A">
            <w:pPr>
              <w:spacing w:before="60" w:after="60" w:line="276" w:lineRule="auto"/>
              <w:rPr>
                <w:sz w:val="18"/>
                <w:szCs w:val="18"/>
              </w:rPr>
            </w:pPr>
          </w:p>
        </w:tc>
        <w:tc>
          <w:tcPr>
            <w:tcW w:w="1373" w:type="dxa"/>
          </w:tcPr>
          <w:p w:rsidR="00B96C79" w:rsidRPr="00B96C79" w:rsidRDefault="00B96C79" w:rsidP="00DA0B6A">
            <w:pPr>
              <w:spacing w:before="60" w:after="60" w:line="276" w:lineRule="auto"/>
              <w:rPr>
                <w:sz w:val="18"/>
                <w:szCs w:val="18"/>
              </w:rPr>
            </w:pPr>
          </w:p>
        </w:tc>
        <w:tc>
          <w:tcPr>
            <w:tcW w:w="1373" w:type="dxa"/>
          </w:tcPr>
          <w:p w:rsidR="00B96C79" w:rsidRPr="00B96C79" w:rsidRDefault="00B96C79" w:rsidP="00DA0B6A">
            <w:pPr>
              <w:spacing w:before="60" w:after="60" w:line="276" w:lineRule="auto"/>
              <w:rPr>
                <w:sz w:val="18"/>
                <w:szCs w:val="18"/>
              </w:rPr>
            </w:pPr>
          </w:p>
        </w:tc>
      </w:tr>
      <w:tr w:rsidR="00B96C79" w:rsidRPr="00B96C79" w:rsidTr="00DA0B6A">
        <w:tc>
          <w:tcPr>
            <w:tcW w:w="1480" w:type="dxa"/>
          </w:tcPr>
          <w:p w:rsidR="00B96C79" w:rsidRPr="00B96C79" w:rsidRDefault="00B96C79" w:rsidP="00DA0B6A">
            <w:pPr>
              <w:spacing w:before="60" w:after="60" w:line="276" w:lineRule="auto"/>
              <w:rPr>
                <w:sz w:val="18"/>
                <w:szCs w:val="18"/>
              </w:rPr>
            </w:pPr>
          </w:p>
        </w:tc>
        <w:tc>
          <w:tcPr>
            <w:tcW w:w="1372" w:type="dxa"/>
          </w:tcPr>
          <w:p w:rsidR="00B96C79" w:rsidRPr="00B96C79" w:rsidRDefault="00B96C79" w:rsidP="00DA0B6A">
            <w:pPr>
              <w:spacing w:before="60" w:after="60" w:line="276" w:lineRule="auto"/>
              <w:rPr>
                <w:sz w:val="18"/>
                <w:szCs w:val="18"/>
              </w:rPr>
            </w:pPr>
          </w:p>
        </w:tc>
        <w:tc>
          <w:tcPr>
            <w:tcW w:w="1372" w:type="dxa"/>
          </w:tcPr>
          <w:p w:rsidR="00B96C79" w:rsidRPr="00B96C79" w:rsidRDefault="00B96C79" w:rsidP="00DA0B6A">
            <w:pPr>
              <w:spacing w:before="60" w:after="60" w:line="276" w:lineRule="auto"/>
              <w:rPr>
                <w:sz w:val="18"/>
                <w:szCs w:val="18"/>
              </w:rPr>
            </w:pPr>
          </w:p>
        </w:tc>
        <w:tc>
          <w:tcPr>
            <w:tcW w:w="1372" w:type="dxa"/>
          </w:tcPr>
          <w:p w:rsidR="00B96C79" w:rsidRPr="00B96C79" w:rsidRDefault="00B96C79" w:rsidP="00DA0B6A">
            <w:pPr>
              <w:spacing w:before="60" w:after="60" w:line="276" w:lineRule="auto"/>
              <w:rPr>
                <w:sz w:val="18"/>
                <w:szCs w:val="18"/>
              </w:rPr>
            </w:pPr>
          </w:p>
        </w:tc>
        <w:tc>
          <w:tcPr>
            <w:tcW w:w="1373" w:type="dxa"/>
          </w:tcPr>
          <w:p w:rsidR="00B96C79" w:rsidRPr="00B96C79" w:rsidRDefault="00B96C79" w:rsidP="00DA0B6A">
            <w:pPr>
              <w:spacing w:before="60" w:after="60" w:line="276" w:lineRule="auto"/>
              <w:rPr>
                <w:sz w:val="18"/>
                <w:szCs w:val="18"/>
              </w:rPr>
            </w:pPr>
          </w:p>
        </w:tc>
        <w:tc>
          <w:tcPr>
            <w:tcW w:w="1373" w:type="dxa"/>
          </w:tcPr>
          <w:p w:rsidR="00B96C79" w:rsidRPr="00B96C79" w:rsidRDefault="00B96C79" w:rsidP="00DA0B6A">
            <w:pPr>
              <w:spacing w:before="60" w:after="60" w:line="276" w:lineRule="auto"/>
              <w:rPr>
                <w:sz w:val="18"/>
                <w:szCs w:val="18"/>
              </w:rPr>
            </w:pPr>
          </w:p>
        </w:tc>
      </w:tr>
    </w:tbl>
    <w:p w:rsidR="00BE7D53" w:rsidRDefault="00BE7D53" w:rsidP="00BE7D53">
      <w:bookmarkStart w:id="17" w:name="_Hlk65837547"/>
    </w:p>
    <w:p w:rsidR="005D76AC" w:rsidRDefault="005D76AC" w:rsidP="008B514B">
      <w:pPr>
        <w:pStyle w:val="Nagwek4"/>
        <w:shd w:val="clear" w:color="auto" w:fill="00FF00"/>
        <w:spacing w:before="60" w:after="60" w:line="276" w:lineRule="auto"/>
        <w:rPr>
          <w:rFonts w:asciiTheme="minorHAnsi" w:hAnsiTheme="minorHAnsi" w:cstheme="minorHAnsi"/>
          <w:b/>
          <w:i w:val="0"/>
          <w:color w:val="auto"/>
        </w:rPr>
        <w:sectPr w:rsidR="005D76AC" w:rsidSect="00D001BE">
          <w:type w:val="continuous"/>
          <w:pgSz w:w="11906" w:h="16838"/>
          <w:pgMar w:top="1417" w:right="1417" w:bottom="1417" w:left="1417" w:header="708" w:footer="708" w:gutter="0"/>
          <w:cols w:space="708"/>
          <w:docGrid w:linePitch="360"/>
        </w:sectPr>
      </w:pPr>
    </w:p>
    <w:p w:rsidR="00521884" w:rsidRPr="001C6407" w:rsidRDefault="00521884" w:rsidP="008B514B">
      <w:pPr>
        <w:pStyle w:val="Nagwek4"/>
        <w:shd w:val="clear" w:color="auto" w:fill="00FF00"/>
        <w:spacing w:before="60" w:after="60" w:line="276" w:lineRule="auto"/>
        <w:rPr>
          <w:rFonts w:asciiTheme="minorHAnsi" w:hAnsiTheme="minorHAnsi" w:cstheme="minorHAnsi"/>
          <w:i w:val="0"/>
          <w:color w:val="auto"/>
        </w:rPr>
      </w:pPr>
      <w:r w:rsidRPr="001C6407">
        <w:rPr>
          <w:rFonts w:asciiTheme="minorHAnsi" w:hAnsiTheme="minorHAnsi" w:cstheme="minorHAnsi"/>
          <w:i w:val="0"/>
          <w:color w:val="auto"/>
        </w:rPr>
        <w:t xml:space="preserve">(viii) wspieranie zrównoważonej multimodalnej mobilności miejskiej jako elementu transformacji w kierunku gospodarki zeroemisyjnej </w:t>
      </w:r>
    </w:p>
    <w:p w:rsidR="00521884" w:rsidRDefault="00521884" w:rsidP="008B514B">
      <w:pPr>
        <w:spacing w:before="60" w:after="60" w:line="276" w:lineRule="auto"/>
      </w:pPr>
      <w:r w:rsidRPr="00C570B2">
        <w:rPr>
          <w:b/>
        </w:rPr>
        <w:t>Planowane rodzaje działań</w:t>
      </w:r>
    </w:p>
    <w:p w:rsidR="00E274FB" w:rsidRPr="00E274FB" w:rsidRDefault="00E274FB" w:rsidP="00E274FB">
      <w:pPr>
        <w:spacing w:before="60" w:after="60" w:line="276" w:lineRule="auto"/>
        <w:jc w:val="both"/>
      </w:pPr>
      <w:r w:rsidRPr="00E274FB">
        <w:t>W celu wspierane będą działania prowadzące do wzrostu znaczenia zrównoważonej zbiorowej i indywidualnej mobilności miejskiej. Przedmiotem interwencji będą wyłącznie inwestycje zgodne z zapisami Regionalnego Programu Strategicznego w zakresie Mobilności i Komunikacji</w:t>
      </w:r>
      <w:r w:rsidR="00DC57F9">
        <w:t xml:space="preserve">. </w:t>
      </w:r>
      <w:r w:rsidRPr="00E274FB">
        <w:t>W zakresie interwencji przewiduje się wsparcie:</w:t>
      </w:r>
    </w:p>
    <w:p w:rsidR="00E274FB" w:rsidRPr="00E274FB" w:rsidRDefault="00C95092" w:rsidP="00D71103">
      <w:pPr>
        <w:numPr>
          <w:ilvl w:val="0"/>
          <w:numId w:val="42"/>
        </w:numPr>
        <w:spacing w:before="60" w:after="60" w:line="276" w:lineRule="auto"/>
        <w:ind w:left="284" w:hanging="284"/>
      </w:pPr>
      <w:r>
        <w:lastRenderedPageBreak/>
        <w:t>r</w:t>
      </w:r>
      <w:r w:rsidR="00E274FB" w:rsidRPr="00E274FB">
        <w:t>ozwoju infrastruktury transportu publicznego obejmujące inwestycje w węzły integrujące podsystemy transportu zbiorowego (wraz z drogami dojazdowymi oraz infrastrukturą paliw alternatywnych), w tym: kolejowego, tramwajowego, autobusowego, trolejbusowego. W zakresie inwestycji liniowych przewiduje się wsparcie dla rozwoju linii autobusowych, trolejbusowych oraz tramwajowych</w:t>
      </w:r>
      <w:r>
        <w:t>,</w:t>
      </w:r>
    </w:p>
    <w:p w:rsidR="00E274FB" w:rsidRPr="00E274FB" w:rsidRDefault="00C95092" w:rsidP="00D71103">
      <w:pPr>
        <w:numPr>
          <w:ilvl w:val="0"/>
          <w:numId w:val="42"/>
        </w:numPr>
        <w:spacing w:before="60" w:after="60" w:line="276" w:lineRule="auto"/>
        <w:ind w:left="284" w:hanging="284"/>
      </w:pPr>
      <w:r>
        <w:t>r</w:t>
      </w:r>
      <w:r w:rsidR="00E274FB" w:rsidRPr="00E274FB">
        <w:t>ozwoju infrastruktury dla transportu niezmotoryzowanego obejmujące inwestycję w drogi rowerowe, ciągi piesze i pieszo-rowerowe</w:t>
      </w:r>
      <w:r>
        <w:t>,</w:t>
      </w:r>
    </w:p>
    <w:p w:rsidR="00E274FB" w:rsidRPr="00E274FB" w:rsidRDefault="00C95092" w:rsidP="00D71103">
      <w:pPr>
        <w:numPr>
          <w:ilvl w:val="0"/>
          <w:numId w:val="42"/>
        </w:numPr>
        <w:spacing w:before="60" w:after="60" w:line="276" w:lineRule="auto"/>
        <w:ind w:left="284" w:hanging="284"/>
        <w:jc w:val="both"/>
      </w:pPr>
      <w:r>
        <w:t>z</w:t>
      </w:r>
      <w:r w:rsidR="00E274FB" w:rsidRPr="00E274FB">
        <w:t xml:space="preserve">akupu taboru transportu publicznego. W zakresie inwestycji taborowych przewiduje się wsparcie zakupu </w:t>
      </w:r>
      <w:proofErr w:type="spellStart"/>
      <w:r w:rsidR="00E274FB" w:rsidRPr="00E274FB">
        <w:t>bezemisyjnego</w:t>
      </w:r>
      <w:proofErr w:type="spellEnd"/>
      <w:r w:rsidR="00E274FB" w:rsidRPr="00E274FB">
        <w:t xml:space="preserve"> taboru komunikacji miejskiej obejmującego: autobusy, tramwaje, trolejbusy</w:t>
      </w:r>
      <w:r>
        <w:t xml:space="preserve">, </w:t>
      </w:r>
      <w:r w:rsidR="00481D25">
        <w:t>tabor kolei miejskiej,</w:t>
      </w:r>
    </w:p>
    <w:p w:rsidR="00E274FB" w:rsidRPr="00E274FB" w:rsidRDefault="00C95092" w:rsidP="00D71103">
      <w:pPr>
        <w:numPr>
          <w:ilvl w:val="0"/>
          <w:numId w:val="42"/>
        </w:numPr>
        <w:spacing w:before="60" w:after="60" w:line="276" w:lineRule="auto"/>
        <w:ind w:left="284" w:hanging="284"/>
        <w:jc w:val="both"/>
      </w:pPr>
      <w:r>
        <w:t>c</w:t>
      </w:r>
      <w:r w:rsidR="00E274FB" w:rsidRPr="00E274FB">
        <w:t>yfryzacji transportu miejskiego, w ramach której przewiduje się wspieranie przedsięwzięć poprawiających funkcjonowanie, konkurencyjność i bezpieczeństwo publicznego transportu zbiorowego w tym: ITS, systemów organizacji przewozów, systemów informacji pasażerskiej, aplikacji planowania podróży</w:t>
      </w:r>
      <w:r>
        <w:t>,</w:t>
      </w:r>
    </w:p>
    <w:p w:rsidR="00E274FB" w:rsidRPr="00E274FB" w:rsidRDefault="00C95092" w:rsidP="00D71103">
      <w:pPr>
        <w:numPr>
          <w:ilvl w:val="0"/>
          <w:numId w:val="42"/>
        </w:numPr>
        <w:spacing w:before="60" w:after="60" w:line="276" w:lineRule="auto"/>
        <w:ind w:left="284" w:hanging="284"/>
      </w:pPr>
      <w:r>
        <w:t>d</w:t>
      </w:r>
      <w:r w:rsidR="00E274FB" w:rsidRPr="00E274FB">
        <w:t>ziałań edukacyjnych dotyczących racjonalnych zachowań transportowych (prowadzących do ograniczenia popytu na transport, wzrostu bezpieczeństwa i obniżenia negatywnego wpływu sektora transportu na środowisko).</w:t>
      </w:r>
    </w:p>
    <w:p w:rsidR="00E274FB" w:rsidRPr="00E274FB" w:rsidRDefault="00E274FB" w:rsidP="00E274FB">
      <w:pPr>
        <w:spacing w:before="60" w:after="60" w:line="276" w:lineRule="auto"/>
        <w:jc w:val="both"/>
        <w:rPr>
          <w:u w:val="single"/>
        </w:rPr>
      </w:pPr>
      <w:r w:rsidRPr="00E274FB">
        <w:rPr>
          <w:u w:val="single"/>
        </w:rPr>
        <w:t>Główne grupy docelowe</w:t>
      </w:r>
    </w:p>
    <w:p w:rsidR="00E274FB" w:rsidRDefault="00E274FB" w:rsidP="00E274FB">
      <w:pPr>
        <w:spacing w:before="60" w:after="60" w:line="276" w:lineRule="auto"/>
      </w:pPr>
      <w:r w:rsidRPr="00E274FB">
        <w:t>Mieszkańcy województwa pomorskiego, JST i ich jednostki organizacyjne, związki i stowarzyszenia JST, spółki z udziałem JST, podmioty działające w oparciu o umowy o partnerstwie publiczno-prywatnym, zarządcy infrastruktury transportowej, służącej organizacji zbiorowego transportu publicznego.</w:t>
      </w:r>
    </w:p>
    <w:p w:rsidR="00E274FB" w:rsidRPr="00E274FB" w:rsidRDefault="00E274FB" w:rsidP="00E274FB">
      <w:pPr>
        <w:spacing w:before="60" w:after="60" w:line="276" w:lineRule="auto"/>
        <w:rPr>
          <w:u w:val="single"/>
        </w:rPr>
      </w:pPr>
      <w:r w:rsidRPr="00E274FB">
        <w:rPr>
          <w:u w:val="single"/>
        </w:rPr>
        <w:t>Działania na rzecz równości, integracji i niedyskryminacji</w:t>
      </w:r>
    </w:p>
    <w:p w:rsidR="00E274FB" w:rsidRPr="00343A2A" w:rsidRDefault="00E274FB" w:rsidP="00E274FB">
      <w:pPr>
        <w:spacing w:before="60" w:after="60" w:line="276" w:lineRule="auto"/>
        <w:rPr>
          <w:i/>
        </w:rPr>
      </w:pPr>
      <w:r w:rsidRPr="00343A2A">
        <w:rPr>
          <w:i/>
        </w:rPr>
        <w:t>Do uzupełnienia na dalszym etapie prac.</w:t>
      </w:r>
    </w:p>
    <w:p w:rsidR="00E274FB" w:rsidRPr="00E274FB" w:rsidRDefault="00E274FB" w:rsidP="00E274FB">
      <w:pPr>
        <w:spacing w:before="60" w:after="60" w:line="276" w:lineRule="auto"/>
      </w:pPr>
      <w:r w:rsidRPr="00E274FB">
        <w:rPr>
          <w:u w:val="single"/>
        </w:rPr>
        <w:t>Szczególne terytoria docelowe, z uwzględnieniem planowanego wykorzystania narzędzi terytorialnych</w:t>
      </w:r>
    </w:p>
    <w:p w:rsidR="00627265" w:rsidRPr="00627265" w:rsidRDefault="00627265" w:rsidP="00627265">
      <w:pPr>
        <w:spacing w:before="60" w:after="60" w:line="276" w:lineRule="auto"/>
      </w:pPr>
      <w:r w:rsidRPr="00627265">
        <w:t>W ramach realizacji Celu przewiduje się zastosowanie instrumentu terytorialnego ZIT.</w:t>
      </w:r>
    </w:p>
    <w:p w:rsidR="00E274FB" w:rsidRPr="00E274FB" w:rsidRDefault="00E274FB" w:rsidP="00E274FB">
      <w:pPr>
        <w:spacing w:before="60" w:after="60" w:line="276" w:lineRule="auto"/>
      </w:pPr>
      <w:r w:rsidRPr="00E274FB">
        <w:rPr>
          <w:u w:val="single"/>
        </w:rPr>
        <w:t>Przedsięwzięcia międzyregionalne i transnarodowe</w:t>
      </w:r>
    </w:p>
    <w:p w:rsidR="00E274FB" w:rsidRPr="00343A2A" w:rsidRDefault="00E274FB" w:rsidP="00E274FB">
      <w:pPr>
        <w:spacing w:before="60" w:after="60" w:line="276" w:lineRule="auto"/>
        <w:rPr>
          <w:i/>
        </w:rPr>
      </w:pPr>
      <w:r w:rsidRPr="00343A2A">
        <w:rPr>
          <w:i/>
        </w:rPr>
        <w:t>Do uzupełnienia na dalszym etapie prac.</w:t>
      </w:r>
    </w:p>
    <w:p w:rsidR="00E274FB" w:rsidRPr="00E274FB" w:rsidRDefault="00E274FB" w:rsidP="00E274FB">
      <w:pPr>
        <w:spacing w:before="60" w:after="60" w:line="276" w:lineRule="auto"/>
      </w:pPr>
      <w:r w:rsidRPr="00E274FB">
        <w:rPr>
          <w:u w:val="single"/>
        </w:rPr>
        <w:t>Planowane wykorzystanie instrumentów finansowych</w:t>
      </w:r>
    </w:p>
    <w:p w:rsidR="00E274FB" w:rsidRPr="00E274FB" w:rsidRDefault="00E274FB" w:rsidP="00E274FB">
      <w:pPr>
        <w:spacing w:before="120" w:after="120" w:line="276" w:lineRule="auto"/>
        <w:rPr>
          <w:rFonts w:ascii="Calibri" w:eastAsia="Calibri" w:hAnsi="Calibri" w:cs="Times New Roman"/>
        </w:rPr>
      </w:pPr>
      <w:r w:rsidRPr="00E274FB">
        <w:rPr>
          <w:rFonts w:ascii="Calibri" w:eastAsia="Calibri" w:hAnsi="Calibri" w:cs="Times New Roman"/>
        </w:rPr>
        <w:t xml:space="preserve">W ramach realizacji Celu nie przewiduje się wykorzystania instrumentów finansowych (wsparcie co do zasady ukierunkowane jest na przedsięwzięcia, które nie generują przychodów lub bezpośrednich oszczędności). </w:t>
      </w:r>
    </w:p>
    <w:p w:rsidR="00E274FB" w:rsidRPr="00E274FB" w:rsidRDefault="00E274FB" w:rsidP="00E274FB">
      <w:pPr>
        <w:spacing w:before="120" w:after="120" w:line="276" w:lineRule="auto"/>
        <w:rPr>
          <w:rFonts w:ascii="Calibri" w:eastAsia="Calibri" w:hAnsi="Calibri" w:cs="Times New Roman"/>
        </w:rPr>
      </w:pPr>
      <w:r w:rsidRPr="00E274FB">
        <w:rPr>
          <w:rFonts w:ascii="Calibri" w:eastAsia="Calibri" w:hAnsi="Calibri" w:cs="Times New Roman"/>
        </w:rPr>
        <w:t xml:space="preserve">W obszarze infrastruktury punktów ładowania, gdzie istnieje pewien potencjał do generowania przychodów, ich zaistnienie wymaga </w:t>
      </w:r>
      <w:r w:rsidR="005068A6">
        <w:rPr>
          <w:rFonts w:ascii="Calibri" w:eastAsia="Calibri" w:hAnsi="Calibri" w:cs="Times New Roman"/>
        </w:rPr>
        <w:t xml:space="preserve">odpowiedniego </w:t>
      </w:r>
      <w:r w:rsidR="005068A6" w:rsidRPr="00E274FB">
        <w:rPr>
          <w:rFonts w:ascii="Calibri" w:eastAsia="Calibri" w:hAnsi="Calibri" w:cs="Times New Roman"/>
        </w:rPr>
        <w:t>efekt</w:t>
      </w:r>
      <w:r w:rsidR="005068A6">
        <w:rPr>
          <w:rFonts w:ascii="Calibri" w:eastAsia="Calibri" w:hAnsi="Calibri" w:cs="Times New Roman"/>
        </w:rPr>
        <w:t>u</w:t>
      </w:r>
      <w:r w:rsidR="005068A6" w:rsidRPr="00E274FB">
        <w:rPr>
          <w:rFonts w:ascii="Calibri" w:eastAsia="Calibri" w:hAnsi="Calibri" w:cs="Times New Roman"/>
        </w:rPr>
        <w:t xml:space="preserve"> skali </w:t>
      </w:r>
      <w:r w:rsidR="005068A6">
        <w:rPr>
          <w:rFonts w:ascii="Calibri" w:eastAsia="Calibri" w:hAnsi="Calibri" w:cs="Times New Roman"/>
        </w:rPr>
        <w:t xml:space="preserve">(związanego z </w:t>
      </w:r>
      <w:r w:rsidRPr="00E274FB">
        <w:rPr>
          <w:rFonts w:ascii="Calibri" w:eastAsia="Calibri" w:hAnsi="Calibri" w:cs="Times New Roman"/>
        </w:rPr>
        <w:t>popyt</w:t>
      </w:r>
      <w:r w:rsidR="005068A6">
        <w:rPr>
          <w:rFonts w:ascii="Calibri" w:eastAsia="Calibri" w:hAnsi="Calibri" w:cs="Times New Roman"/>
        </w:rPr>
        <w:t>em)</w:t>
      </w:r>
      <w:r w:rsidRPr="00E274FB">
        <w:rPr>
          <w:rFonts w:ascii="Calibri" w:eastAsia="Calibri" w:hAnsi="Calibri" w:cs="Times New Roman"/>
        </w:rPr>
        <w:t xml:space="preserve">, </w:t>
      </w:r>
      <w:r w:rsidR="005068A6">
        <w:rPr>
          <w:rFonts w:ascii="Calibri" w:eastAsia="Calibri" w:hAnsi="Calibri" w:cs="Times New Roman"/>
        </w:rPr>
        <w:t>który</w:t>
      </w:r>
      <w:r w:rsidRPr="00E274FB">
        <w:rPr>
          <w:rFonts w:ascii="Calibri" w:eastAsia="Calibri" w:hAnsi="Calibri" w:cs="Times New Roman"/>
        </w:rPr>
        <w:t xml:space="preserve"> dotychczas w regionie nie został osiągnięt</w:t>
      </w:r>
      <w:r w:rsidR="005068A6">
        <w:rPr>
          <w:rFonts w:ascii="Calibri" w:eastAsia="Calibri" w:hAnsi="Calibri" w:cs="Times New Roman"/>
        </w:rPr>
        <w:t>y</w:t>
      </w:r>
      <w:r w:rsidRPr="00E274FB">
        <w:rPr>
          <w:rFonts w:ascii="Calibri" w:eastAsia="Calibri" w:hAnsi="Calibri" w:cs="Times New Roman"/>
        </w:rPr>
        <w:t>. Stąd, wsparcie w tym zakresie również będzie udzielane w formie bezzwrotnej.</w:t>
      </w:r>
    </w:p>
    <w:p w:rsidR="00E274FB" w:rsidRPr="00E274FB" w:rsidRDefault="00E274FB" w:rsidP="00E274FB">
      <w:pPr>
        <w:spacing w:before="60" w:after="60" w:line="276" w:lineRule="auto"/>
        <w:rPr>
          <w:b/>
        </w:rPr>
      </w:pPr>
      <w:r w:rsidRPr="00E274FB">
        <w:rPr>
          <w:b/>
        </w:rPr>
        <w:t>Wskaźniki</w:t>
      </w:r>
    </w:p>
    <w:p w:rsidR="00E274FB" w:rsidRPr="00E274FB" w:rsidRDefault="00E274FB" w:rsidP="00E274FB">
      <w:pPr>
        <w:spacing w:before="60" w:after="60" w:line="276" w:lineRule="auto"/>
      </w:pPr>
      <w:r w:rsidRPr="00E274FB">
        <w:t>Tabela 1. Wskaźniki produktu</w:t>
      </w:r>
    </w:p>
    <w:tbl>
      <w:tblPr>
        <w:tblStyle w:val="Tabela-Siatka7"/>
        <w:tblW w:w="10683" w:type="dxa"/>
        <w:jc w:val="center"/>
        <w:tblLayout w:type="fixed"/>
        <w:tblLook w:val="04A0" w:firstRow="1" w:lastRow="0" w:firstColumn="1" w:lastColumn="0" w:noHBand="0" w:noVBand="1"/>
      </w:tblPr>
      <w:tblGrid>
        <w:gridCol w:w="704"/>
        <w:gridCol w:w="992"/>
        <w:gridCol w:w="851"/>
        <w:gridCol w:w="992"/>
        <w:gridCol w:w="851"/>
        <w:gridCol w:w="3218"/>
        <w:gridCol w:w="1165"/>
        <w:gridCol w:w="1058"/>
        <w:gridCol w:w="852"/>
      </w:tblGrid>
      <w:tr w:rsidR="00E274FB" w:rsidRPr="00E274FB" w:rsidTr="00795F24">
        <w:trPr>
          <w:tblHeader/>
          <w:jc w:val="center"/>
        </w:trPr>
        <w:tc>
          <w:tcPr>
            <w:tcW w:w="704"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lastRenderedPageBreak/>
              <w:t>Priorytet</w:t>
            </w:r>
          </w:p>
        </w:tc>
        <w:tc>
          <w:tcPr>
            <w:tcW w:w="992"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Cel szczegółowy</w:t>
            </w:r>
          </w:p>
        </w:tc>
        <w:tc>
          <w:tcPr>
            <w:tcW w:w="851"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Fundusz</w:t>
            </w:r>
          </w:p>
        </w:tc>
        <w:tc>
          <w:tcPr>
            <w:tcW w:w="992"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Kategoria regionu</w:t>
            </w:r>
          </w:p>
        </w:tc>
        <w:tc>
          <w:tcPr>
            <w:tcW w:w="851"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Nr identyfikacyjny</w:t>
            </w:r>
          </w:p>
        </w:tc>
        <w:tc>
          <w:tcPr>
            <w:tcW w:w="3218"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Wskaźnik</w:t>
            </w:r>
          </w:p>
        </w:tc>
        <w:tc>
          <w:tcPr>
            <w:tcW w:w="1165"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Jednostka miary</w:t>
            </w:r>
          </w:p>
        </w:tc>
        <w:tc>
          <w:tcPr>
            <w:tcW w:w="1058"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Cel pośredni (2024)</w:t>
            </w:r>
          </w:p>
        </w:tc>
        <w:tc>
          <w:tcPr>
            <w:tcW w:w="852"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Cel (2029)</w:t>
            </w:r>
          </w:p>
        </w:tc>
      </w:tr>
      <w:tr w:rsidR="00E274FB" w:rsidRPr="00E274FB" w:rsidTr="000D0A29">
        <w:trPr>
          <w:jc w:val="center"/>
        </w:trPr>
        <w:tc>
          <w:tcPr>
            <w:tcW w:w="704"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2</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(viii)</w:t>
            </w:r>
          </w:p>
        </w:tc>
        <w:tc>
          <w:tcPr>
            <w:tcW w:w="851"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EFRR</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Słabiej rozwinięty</w:t>
            </w:r>
          </w:p>
        </w:tc>
        <w:tc>
          <w:tcPr>
            <w:tcW w:w="851" w:type="dxa"/>
          </w:tcPr>
          <w:p w:rsidR="00E274FB" w:rsidRPr="00E274FB" w:rsidRDefault="00E274FB" w:rsidP="000D0A29">
            <w:pPr>
              <w:autoSpaceDE w:val="0"/>
              <w:autoSpaceDN w:val="0"/>
              <w:adjustRightInd w:val="0"/>
              <w:spacing w:before="60" w:after="60" w:line="276" w:lineRule="auto"/>
              <w:rPr>
                <w:rFonts w:cstheme="minorHAnsi"/>
                <w:color w:val="000000" w:themeColor="text1"/>
                <w:sz w:val="18"/>
                <w:szCs w:val="18"/>
              </w:rPr>
            </w:pPr>
            <w:r w:rsidRPr="00E274FB">
              <w:rPr>
                <w:rFonts w:cstheme="minorHAnsi"/>
                <w:color w:val="000000" w:themeColor="text1"/>
                <w:sz w:val="18"/>
                <w:szCs w:val="18"/>
              </w:rPr>
              <w:t xml:space="preserve">RCO 55 </w:t>
            </w:r>
          </w:p>
        </w:tc>
        <w:tc>
          <w:tcPr>
            <w:tcW w:w="3218"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Długość nowych linii tramwajowych i linii metra</w:t>
            </w:r>
          </w:p>
        </w:tc>
        <w:tc>
          <w:tcPr>
            <w:tcW w:w="1165" w:type="dxa"/>
          </w:tcPr>
          <w:p w:rsidR="00E274FB" w:rsidRPr="00E274FB" w:rsidRDefault="00E274FB" w:rsidP="000D0A29">
            <w:pPr>
              <w:spacing w:before="60" w:after="60" w:line="276" w:lineRule="auto"/>
              <w:rPr>
                <w:rFonts w:cstheme="minorHAnsi"/>
                <w:color w:val="000000" w:themeColor="text1"/>
                <w:sz w:val="18"/>
                <w:szCs w:val="18"/>
                <w:lang w:val="en-US"/>
              </w:rPr>
            </w:pPr>
            <w:r w:rsidRPr="00E274FB">
              <w:rPr>
                <w:rFonts w:cstheme="minorHAnsi"/>
                <w:color w:val="000000" w:themeColor="text1"/>
                <w:sz w:val="18"/>
                <w:szCs w:val="18"/>
                <w:lang w:val="en-US"/>
              </w:rPr>
              <w:t>km</w:t>
            </w:r>
          </w:p>
        </w:tc>
        <w:tc>
          <w:tcPr>
            <w:tcW w:w="1058" w:type="dxa"/>
          </w:tcPr>
          <w:p w:rsidR="00E274FB" w:rsidRPr="00E274FB" w:rsidRDefault="00E274FB" w:rsidP="000D0A29">
            <w:pPr>
              <w:spacing w:before="60" w:after="60" w:line="276" w:lineRule="auto"/>
              <w:rPr>
                <w:rFonts w:cstheme="minorHAnsi"/>
                <w:color w:val="000000" w:themeColor="text1"/>
                <w:sz w:val="18"/>
                <w:szCs w:val="18"/>
                <w:lang w:val="en-US"/>
              </w:rPr>
            </w:pPr>
          </w:p>
        </w:tc>
        <w:tc>
          <w:tcPr>
            <w:tcW w:w="852" w:type="dxa"/>
          </w:tcPr>
          <w:p w:rsidR="00E274FB" w:rsidRPr="00E274FB" w:rsidRDefault="00E274FB" w:rsidP="000D0A29">
            <w:pPr>
              <w:spacing w:before="60" w:after="60" w:line="276" w:lineRule="auto"/>
              <w:rPr>
                <w:rFonts w:cstheme="minorHAnsi"/>
                <w:color w:val="000000" w:themeColor="text1"/>
                <w:sz w:val="18"/>
                <w:szCs w:val="18"/>
                <w:lang w:val="en-US"/>
              </w:rPr>
            </w:pPr>
          </w:p>
        </w:tc>
      </w:tr>
      <w:tr w:rsidR="00E274FB" w:rsidRPr="00E274FB" w:rsidTr="000D0A29">
        <w:trPr>
          <w:jc w:val="center"/>
        </w:trPr>
        <w:tc>
          <w:tcPr>
            <w:tcW w:w="704"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2</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(viii)</w:t>
            </w:r>
          </w:p>
        </w:tc>
        <w:tc>
          <w:tcPr>
            <w:tcW w:w="851"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EFRR</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Słabiej rozwinięty</w:t>
            </w:r>
          </w:p>
        </w:tc>
        <w:tc>
          <w:tcPr>
            <w:tcW w:w="851" w:type="dxa"/>
          </w:tcPr>
          <w:p w:rsidR="00E274FB" w:rsidRPr="00E274FB" w:rsidRDefault="00E274FB" w:rsidP="000D0A29">
            <w:pPr>
              <w:autoSpaceDE w:val="0"/>
              <w:autoSpaceDN w:val="0"/>
              <w:adjustRightInd w:val="0"/>
              <w:spacing w:before="60" w:after="60" w:line="276" w:lineRule="auto"/>
              <w:rPr>
                <w:rFonts w:cstheme="minorHAnsi"/>
                <w:color w:val="000000" w:themeColor="text1"/>
                <w:sz w:val="18"/>
                <w:szCs w:val="18"/>
              </w:rPr>
            </w:pPr>
            <w:r w:rsidRPr="00E274FB">
              <w:rPr>
                <w:rFonts w:cstheme="minorHAnsi"/>
                <w:color w:val="000000" w:themeColor="text1"/>
                <w:sz w:val="18"/>
                <w:szCs w:val="18"/>
              </w:rPr>
              <w:t>RCO 56</w:t>
            </w:r>
          </w:p>
        </w:tc>
        <w:tc>
          <w:tcPr>
            <w:tcW w:w="3218"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Długość przebudowanych lub zmodernizowanych linii tramwajowych i linii metra</w:t>
            </w:r>
          </w:p>
        </w:tc>
        <w:tc>
          <w:tcPr>
            <w:tcW w:w="1165" w:type="dxa"/>
          </w:tcPr>
          <w:p w:rsidR="00E274FB" w:rsidRPr="00E274FB" w:rsidRDefault="00E274FB" w:rsidP="000D0A29">
            <w:pPr>
              <w:spacing w:before="60" w:after="60" w:line="276" w:lineRule="auto"/>
              <w:rPr>
                <w:rFonts w:cstheme="minorHAnsi"/>
                <w:color w:val="000000" w:themeColor="text1"/>
                <w:sz w:val="18"/>
                <w:szCs w:val="18"/>
                <w:lang w:val="en-US"/>
              </w:rPr>
            </w:pPr>
            <w:r w:rsidRPr="00E274FB">
              <w:rPr>
                <w:rFonts w:cstheme="minorHAnsi"/>
                <w:color w:val="000000" w:themeColor="text1"/>
                <w:sz w:val="18"/>
                <w:szCs w:val="18"/>
                <w:lang w:val="en-US"/>
              </w:rPr>
              <w:t>km</w:t>
            </w:r>
          </w:p>
        </w:tc>
        <w:tc>
          <w:tcPr>
            <w:tcW w:w="1058" w:type="dxa"/>
          </w:tcPr>
          <w:p w:rsidR="00E274FB" w:rsidRPr="00E274FB" w:rsidRDefault="00E274FB" w:rsidP="000D0A29">
            <w:pPr>
              <w:spacing w:before="60" w:after="60" w:line="276" w:lineRule="auto"/>
              <w:rPr>
                <w:rFonts w:cstheme="minorHAnsi"/>
                <w:color w:val="000000" w:themeColor="text1"/>
                <w:sz w:val="18"/>
                <w:szCs w:val="18"/>
                <w:lang w:val="en-US"/>
              </w:rPr>
            </w:pPr>
          </w:p>
        </w:tc>
        <w:tc>
          <w:tcPr>
            <w:tcW w:w="852" w:type="dxa"/>
          </w:tcPr>
          <w:p w:rsidR="00E274FB" w:rsidRPr="00E274FB" w:rsidRDefault="00E274FB" w:rsidP="000D0A29">
            <w:pPr>
              <w:spacing w:before="60" w:after="60" w:line="276" w:lineRule="auto"/>
              <w:rPr>
                <w:rFonts w:cstheme="minorHAnsi"/>
                <w:color w:val="000000" w:themeColor="text1"/>
                <w:sz w:val="18"/>
                <w:szCs w:val="18"/>
                <w:lang w:val="en-US"/>
              </w:rPr>
            </w:pPr>
          </w:p>
        </w:tc>
      </w:tr>
      <w:tr w:rsidR="00E274FB" w:rsidRPr="00E274FB" w:rsidTr="000D0A29">
        <w:trPr>
          <w:jc w:val="center"/>
        </w:trPr>
        <w:tc>
          <w:tcPr>
            <w:tcW w:w="704"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2</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(viii)</w:t>
            </w:r>
          </w:p>
        </w:tc>
        <w:tc>
          <w:tcPr>
            <w:tcW w:w="851"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EFRR</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Słabiej rozwinięty</w:t>
            </w:r>
          </w:p>
        </w:tc>
        <w:tc>
          <w:tcPr>
            <w:tcW w:w="851" w:type="dxa"/>
          </w:tcPr>
          <w:p w:rsidR="00E274FB" w:rsidRPr="00E274FB" w:rsidRDefault="00E274FB" w:rsidP="000D0A29">
            <w:pPr>
              <w:autoSpaceDE w:val="0"/>
              <w:autoSpaceDN w:val="0"/>
              <w:adjustRightInd w:val="0"/>
              <w:spacing w:before="60" w:after="60" w:line="276" w:lineRule="auto"/>
              <w:rPr>
                <w:rFonts w:cstheme="minorHAnsi"/>
                <w:color w:val="000000" w:themeColor="text1"/>
                <w:sz w:val="18"/>
                <w:szCs w:val="18"/>
              </w:rPr>
            </w:pPr>
            <w:r w:rsidRPr="00E274FB">
              <w:rPr>
                <w:rFonts w:cstheme="minorHAnsi"/>
                <w:color w:val="000000" w:themeColor="text1"/>
                <w:sz w:val="18"/>
                <w:szCs w:val="18"/>
              </w:rPr>
              <w:t>WLWK (144)</w:t>
            </w:r>
          </w:p>
        </w:tc>
        <w:tc>
          <w:tcPr>
            <w:tcW w:w="3218"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Długość nowych linii autobusowych i trolejbusowych</w:t>
            </w:r>
          </w:p>
        </w:tc>
        <w:tc>
          <w:tcPr>
            <w:tcW w:w="1165"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km</w:t>
            </w:r>
          </w:p>
        </w:tc>
        <w:tc>
          <w:tcPr>
            <w:tcW w:w="1058" w:type="dxa"/>
          </w:tcPr>
          <w:p w:rsidR="00E274FB" w:rsidRPr="00E274FB" w:rsidRDefault="00E274FB" w:rsidP="000D0A29">
            <w:pPr>
              <w:spacing w:before="60" w:after="60" w:line="276" w:lineRule="auto"/>
              <w:rPr>
                <w:rFonts w:cstheme="minorHAnsi"/>
                <w:color w:val="000000" w:themeColor="text1"/>
                <w:sz w:val="18"/>
                <w:szCs w:val="18"/>
              </w:rPr>
            </w:pPr>
          </w:p>
        </w:tc>
        <w:tc>
          <w:tcPr>
            <w:tcW w:w="852" w:type="dxa"/>
          </w:tcPr>
          <w:p w:rsidR="00E274FB" w:rsidRPr="00E274FB" w:rsidRDefault="00E274FB" w:rsidP="000D0A29">
            <w:pPr>
              <w:spacing w:before="60" w:after="60" w:line="276" w:lineRule="auto"/>
              <w:rPr>
                <w:rFonts w:cstheme="minorHAnsi"/>
                <w:color w:val="000000" w:themeColor="text1"/>
                <w:sz w:val="18"/>
                <w:szCs w:val="18"/>
              </w:rPr>
            </w:pPr>
          </w:p>
        </w:tc>
      </w:tr>
      <w:tr w:rsidR="00E274FB" w:rsidRPr="00E274FB" w:rsidTr="000D0A29">
        <w:trPr>
          <w:jc w:val="center"/>
        </w:trPr>
        <w:tc>
          <w:tcPr>
            <w:tcW w:w="704"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2</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(viii)</w:t>
            </w:r>
          </w:p>
        </w:tc>
        <w:tc>
          <w:tcPr>
            <w:tcW w:w="851"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EFRR</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Słabiej rozwinięty</w:t>
            </w:r>
          </w:p>
        </w:tc>
        <w:tc>
          <w:tcPr>
            <w:tcW w:w="851" w:type="dxa"/>
          </w:tcPr>
          <w:p w:rsidR="00E274FB" w:rsidRPr="00E274FB" w:rsidRDefault="00E274FB" w:rsidP="000D0A29">
            <w:pPr>
              <w:autoSpaceDE w:val="0"/>
              <w:autoSpaceDN w:val="0"/>
              <w:adjustRightInd w:val="0"/>
              <w:spacing w:before="60" w:after="60" w:line="276" w:lineRule="auto"/>
              <w:rPr>
                <w:rFonts w:cstheme="minorHAnsi"/>
                <w:color w:val="000000" w:themeColor="text1"/>
                <w:sz w:val="18"/>
                <w:szCs w:val="18"/>
              </w:rPr>
            </w:pPr>
            <w:r w:rsidRPr="00E274FB">
              <w:rPr>
                <w:rFonts w:cstheme="minorHAnsi"/>
                <w:color w:val="000000" w:themeColor="text1"/>
                <w:sz w:val="18"/>
                <w:szCs w:val="18"/>
              </w:rPr>
              <w:t>WLWK (145)</w:t>
            </w:r>
          </w:p>
        </w:tc>
        <w:tc>
          <w:tcPr>
            <w:tcW w:w="3218"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Długość przebudowanych lub zmodernizowanych linii autobusowych i trolejbusowych</w:t>
            </w:r>
          </w:p>
        </w:tc>
        <w:tc>
          <w:tcPr>
            <w:tcW w:w="1165"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km</w:t>
            </w:r>
          </w:p>
        </w:tc>
        <w:tc>
          <w:tcPr>
            <w:tcW w:w="1058" w:type="dxa"/>
          </w:tcPr>
          <w:p w:rsidR="00E274FB" w:rsidRPr="00E274FB" w:rsidRDefault="00E274FB" w:rsidP="000D0A29">
            <w:pPr>
              <w:spacing w:before="60" w:after="60" w:line="276" w:lineRule="auto"/>
              <w:rPr>
                <w:rFonts w:cstheme="minorHAnsi"/>
                <w:color w:val="000000" w:themeColor="text1"/>
                <w:sz w:val="18"/>
                <w:szCs w:val="18"/>
              </w:rPr>
            </w:pPr>
          </w:p>
        </w:tc>
        <w:tc>
          <w:tcPr>
            <w:tcW w:w="852" w:type="dxa"/>
          </w:tcPr>
          <w:p w:rsidR="00E274FB" w:rsidRPr="00E274FB" w:rsidRDefault="00E274FB" w:rsidP="000D0A29">
            <w:pPr>
              <w:spacing w:before="60" w:after="60" w:line="276" w:lineRule="auto"/>
              <w:rPr>
                <w:rFonts w:cstheme="minorHAnsi"/>
                <w:color w:val="000000" w:themeColor="text1"/>
                <w:sz w:val="18"/>
                <w:szCs w:val="18"/>
              </w:rPr>
            </w:pPr>
          </w:p>
        </w:tc>
      </w:tr>
      <w:tr w:rsidR="00E274FB" w:rsidRPr="00E274FB" w:rsidTr="000D0A29">
        <w:trPr>
          <w:jc w:val="center"/>
        </w:trPr>
        <w:tc>
          <w:tcPr>
            <w:tcW w:w="704"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2</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(viii)</w:t>
            </w:r>
          </w:p>
        </w:tc>
        <w:tc>
          <w:tcPr>
            <w:tcW w:w="851"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EFRR</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Słabiej rozwinięty</w:t>
            </w:r>
          </w:p>
        </w:tc>
        <w:tc>
          <w:tcPr>
            <w:tcW w:w="851" w:type="dxa"/>
          </w:tcPr>
          <w:p w:rsidR="00E274FB" w:rsidRPr="00E274FB" w:rsidRDefault="00E274FB" w:rsidP="000D0A29">
            <w:pPr>
              <w:autoSpaceDE w:val="0"/>
              <w:autoSpaceDN w:val="0"/>
              <w:adjustRightInd w:val="0"/>
              <w:spacing w:before="60" w:after="60" w:line="276" w:lineRule="auto"/>
              <w:rPr>
                <w:rFonts w:cstheme="minorHAnsi"/>
                <w:color w:val="000000" w:themeColor="text1"/>
                <w:sz w:val="18"/>
                <w:szCs w:val="18"/>
              </w:rPr>
            </w:pPr>
            <w:r w:rsidRPr="00E274FB">
              <w:rPr>
                <w:rFonts w:cstheme="minorHAnsi"/>
                <w:color w:val="000000" w:themeColor="text1"/>
                <w:sz w:val="18"/>
                <w:szCs w:val="18"/>
              </w:rPr>
              <w:t>RCO 57</w:t>
            </w:r>
          </w:p>
        </w:tc>
        <w:tc>
          <w:tcPr>
            <w:tcW w:w="3218"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Pojemność ekologicznego taboru do zbiorowego transportu publicznego</w:t>
            </w:r>
          </w:p>
        </w:tc>
        <w:tc>
          <w:tcPr>
            <w:tcW w:w="1165" w:type="dxa"/>
          </w:tcPr>
          <w:p w:rsidR="00E274FB" w:rsidRPr="00E274FB" w:rsidRDefault="00E274FB" w:rsidP="000D0A29">
            <w:pPr>
              <w:spacing w:before="60" w:after="60" w:line="276" w:lineRule="auto"/>
              <w:rPr>
                <w:rFonts w:cstheme="minorHAnsi"/>
                <w:color w:val="000000" w:themeColor="text1"/>
                <w:sz w:val="18"/>
                <w:szCs w:val="18"/>
                <w:lang w:val="en-US"/>
              </w:rPr>
            </w:pPr>
            <w:proofErr w:type="spellStart"/>
            <w:r w:rsidRPr="00E274FB">
              <w:rPr>
                <w:rFonts w:cstheme="minorHAnsi"/>
                <w:color w:val="000000" w:themeColor="text1"/>
                <w:sz w:val="18"/>
                <w:szCs w:val="18"/>
                <w:lang w:val="en-US"/>
              </w:rPr>
              <w:t>pasażerowie</w:t>
            </w:r>
            <w:proofErr w:type="spellEnd"/>
          </w:p>
        </w:tc>
        <w:tc>
          <w:tcPr>
            <w:tcW w:w="1058" w:type="dxa"/>
          </w:tcPr>
          <w:p w:rsidR="00E274FB" w:rsidRPr="00E274FB" w:rsidRDefault="000A283E" w:rsidP="000D0A29">
            <w:pPr>
              <w:spacing w:before="60" w:after="60" w:line="276" w:lineRule="auto"/>
              <w:rPr>
                <w:rFonts w:cstheme="minorHAnsi"/>
                <w:color w:val="000000" w:themeColor="text1"/>
                <w:sz w:val="18"/>
                <w:szCs w:val="18"/>
                <w:lang w:val="en-US"/>
              </w:rPr>
            </w:pPr>
            <w:r>
              <w:rPr>
                <w:rFonts w:cstheme="minorHAnsi"/>
                <w:color w:val="000000" w:themeColor="text1"/>
                <w:sz w:val="18"/>
                <w:szCs w:val="18"/>
                <w:lang w:val="en-US"/>
              </w:rPr>
              <w:t>2250</w:t>
            </w:r>
          </w:p>
        </w:tc>
        <w:tc>
          <w:tcPr>
            <w:tcW w:w="852" w:type="dxa"/>
          </w:tcPr>
          <w:p w:rsidR="00E274FB" w:rsidRPr="00E274FB" w:rsidRDefault="000A283E" w:rsidP="000D0A29">
            <w:pPr>
              <w:spacing w:before="60" w:after="60" w:line="276" w:lineRule="auto"/>
              <w:rPr>
                <w:rFonts w:cstheme="minorHAnsi"/>
                <w:color w:val="000000" w:themeColor="text1"/>
                <w:sz w:val="18"/>
                <w:szCs w:val="18"/>
                <w:lang w:val="en-US"/>
              </w:rPr>
            </w:pPr>
            <w:r>
              <w:rPr>
                <w:rFonts w:cstheme="minorHAnsi"/>
                <w:color w:val="000000" w:themeColor="text1"/>
                <w:sz w:val="18"/>
                <w:szCs w:val="18"/>
                <w:lang w:val="en-US"/>
              </w:rPr>
              <w:t>4500</w:t>
            </w:r>
          </w:p>
        </w:tc>
      </w:tr>
      <w:tr w:rsidR="00E274FB" w:rsidRPr="00E274FB" w:rsidTr="000D0A29">
        <w:trPr>
          <w:jc w:val="center"/>
        </w:trPr>
        <w:tc>
          <w:tcPr>
            <w:tcW w:w="704"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2</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(viii)</w:t>
            </w:r>
          </w:p>
        </w:tc>
        <w:tc>
          <w:tcPr>
            <w:tcW w:w="851"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EFRR</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Słabiej rozwinięty</w:t>
            </w:r>
          </w:p>
        </w:tc>
        <w:tc>
          <w:tcPr>
            <w:tcW w:w="851" w:type="dxa"/>
          </w:tcPr>
          <w:p w:rsidR="00E274FB" w:rsidRPr="00E274FB" w:rsidRDefault="00E274FB" w:rsidP="000D0A29">
            <w:pPr>
              <w:autoSpaceDE w:val="0"/>
              <w:autoSpaceDN w:val="0"/>
              <w:adjustRightInd w:val="0"/>
              <w:spacing w:before="60" w:after="60" w:line="276" w:lineRule="auto"/>
              <w:rPr>
                <w:rFonts w:cstheme="minorHAnsi"/>
                <w:color w:val="000000" w:themeColor="text1"/>
                <w:sz w:val="18"/>
                <w:szCs w:val="18"/>
              </w:rPr>
            </w:pPr>
            <w:r w:rsidRPr="00E274FB">
              <w:rPr>
                <w:rFonts w:cstheme="minorHAnsi"/>
                <w:color w:val="000000" w:themeColor="text1"/>
                <w:sz w:val="18"/>
                <w:szCs w:val="18"/>
              </w:rPr>
              <w:t>WLWK (147)</w:t>
            </w:r>
          </w:p>
        </w:tc>
        <w:tc>
          <w:tcPr>
            <w:tcW w:w="3218"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Liczba zakupionych jednostek taboru pasażerskiego w publicznym transporcie zbiorowym komunikacji miejskiej i metropolitarnej</w:t>
            </w:r>
          </w:p>
        </w:tc>
        <w:tc>
          <w:tcPr>
            <w:tcW w:w="1165" w:type="dxa"/>
          </w:tcPr>
          <w:p w:rsidR="00E274FB" w:rsidRPr="00E274FB" w:rsidRDefault="00746E5C" w:rsidP="000D0A29">
            <w:pPr>
              <w:spacing w:before="60" w:after="60" w:line="276" w:lineRule="auto"/>
              <w:rPr>
                <w:rFonts w:cstheme="minorHAnsi"/>
                <w:color w:val="000000" w:themeColor="text1"/>
                <w:sz w:val="18"/>
                <w:szCs w:val="18"/>
              </w:rPr>
            </w:pPr>
            <w:r>
              <w:rPr>
                <w:rFonts w:cstheme="minorHAnsi"/>
                <w:color w:val="000000" w:themeColor="text1"/>
                <w:sz w:val="18"/>
                <w:szCs w:val="18"/>
              </w:rPr>
              <w:t>sztuki</w:t>
            </w:r>
          </w:p>
        </w:tc>
        <w:tc>
          <w:tcPr>
            <w:tcW w:w="1058" w:type="dxa"/>
          </w:tcPr>
          <w:p w:rsidR="00E274FB" w:rsidRPr="00202AFC" w:rsidRDefault="00337595" w:rsidP="000D0A29">
            <w:pPr>
              <w:spacing w:before="60" w:after="60" w:line="276" w:lineRule="auto"/>
              <w:rPr>
                <w:rFonts w:cstheme="minorHAnsi"/>
                <w:sz w:val="18"/>
                <w:szCs w:val="18"/>
              </w:rPr>
            </w:pPr>
            <w:r>
              <w:rPr>
                <w:rFonts w:cstheme="minorHAnsi"/>
                <w:sz w:val="18"/>
                <w:szCs w:val="18"/>
              </w:rPr>
              <w:t>15</w:t>
            </w:r>
          </w:p>
        </w:tc>
        <w:tc>
          <w:tcPr>
            <w:tcW w:w="852" w:type="dxa"/>
          </w:tcPr>
          <w:p w:rsidR="00E274FB" w:rsidRPr="00202AFC" w:rsidRDefault="00337595" w:rsidP="000D0A29">
            <w:pPr>
              <w:spacing w:before="60" w:after="60" w:line="276" w:lineRule="auto"/>
              <w:rPr>
                <w:rFonts w:cstheme="minorHAnsi"/>
                <w:sz w:val="18"/>
                <w:szCs w:val="18"/>
              </w:rPr>
            </w:pPr>
            <w:r>
              <w:rPr>
                <w:rFonts w:cstheme="minorHAnsi"/>
                <w:sz w:val="18"/>
                <w:szCs w:val="18"/>
              </w:rPr>
              <w:t>30</w:t>
            </w:r>
          </w:p>
        </w:tc>
      </w:tr>
      <w:tr w:rsidR="00E274FB" w:rsidRPr="00E274FB" w:rsidTr="000D0A29">
        <w:trPr>
          <w:jc w:val="center"/>
        </w:trPr>
        <w:tc>
          <w:tcPr>
            <w:tcW w:w="704"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2</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(viii)</w:t>
            </w:r>
          </w:p>
        </w:tc>
        <w:tc>
          <w:tcPr>
            <w:tcW w:w="851"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EFRR</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Słabiej rozwinięty</w:t>
            </w:r>
          </w:p>
        </w:tc>
        <w:tc>
          <w:tcPr>
            <w:tcW w:w="851" w:type="dxa"/>
          </w:tcPr>
          <w:p w:rsidR="00E274FB" w:rsidRPr="00E274FB" w:rsidRDefault="00E274FB" w:rsidP="000D0A29">
            <w:pPr>
              <w:autoSpaceDE w:val="0"/>
              <w:autoSpaceDN w:val="0"/>
              <w:adjustRightInd w:val="0"/>
              <w:spacing w:before="60" w:after="60" w:line="276" w:lineRule="auto"/>
              <w:rPr>
                <w:rFonts w:cstheme="minorHAnsi"/>
                <w:color w:val="000000" w:themeColor="text1"/>
                <w:sz w:val="18"/>
                <w:szCs w:val="18"/>
              </w:rPr>
            </w:pPr>
            <w:r w:rsidRPr="00E274FB">
              <w:rPr>
                <w:rFonts w:cstheme="minorHAnsi"/>
                <w:color w:val="000000" w:themeColor="text1"/>
                <w:sz w:val="18"/>
                <w:szCs w:val="18"/>
              </w:rPr>
              <w:t>WLWK (148)</w:t>
            </w:r>
          </w:p>
        </w:tc>
        <w:tc>
          <w:tcPr>
            <w:tcW w:w="3218"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Liczba wspartych obiektów „parkuj i jedź”</w:t>
            </w:r>
          </w:p>
        </w:tc>
        <w:tc>
          <w:tcPr>
            <w:tcW w:w="1165" w:type="dxa"/>
          </w:tcPr>
          <w:p w:rsidR="00E274FB" w:rsidRPr="00E274FB" w:rsidRDefault="00746E5C" w:rsidP="000D0A29">
            <w:pPr>
              <w:spacing w:before="60" w:after="60" w:line="276" w:lineRule="auto"/>
              <w:rPr>
                <w:rFonts w:cstheme="minorHAnsi"/>
                <w:color w:val="000000" w:themeColor="text1"/>
                <w:sz w:val="18"/>
                <w:szCs w:val="18"/>
              </w:rPr>
            </w:pPr>
            <w:r>
              <w:rPr>
                <w:rFonts w:cstheme="minorHAnsi"/>
                <w:color w:val="000000" w:themeColor="text1"/>
                <w:sz w:val="18"/>
                <w:szCs w:val="18"/>
              </w:rPr>
              <w:t>sztuki</w:t>
            </w:r>
          </w:p>
        </w:tc>
        <w:tc>
          <w:tcPr>
            <w:tcW w:w="1058" w:type="dxa"/>
          </w:tcPr>
          <w:p w:rsidR="00E274FB" w:rsidRPr="00E274FB" w:rsidRDefault="00E274FB" w:rsidP="000D0A29">
            <w:pPr>
              <w:spacing w:before="60" w:after="60" w:line="276" w:lineRule="auto"/>
              <w:rPr>
                <w:rFonts w:cstheme="minorHAnsi"/>
                <w:color w:val="FF0000"/>
                <w:sz w:val="18"/>
                <w:szCs w:val="18"/>
              </w:rPr>
            </w:pPr>
          </w:p>
        </w:tc>
        <w:tc>
          <w:tcPr>
            <w:tcW w:w="852" w:type="dxa"/>
          </w:tcPr>
          <w:p w:rsidR="00E274FB" w:rsidRPr="00E274FB" w:rsidRDefault="00E274FB" w:rsidP="000D0A29">
            <w:pPr>
              <w:spacing w:before="60" w:after="60" w:line="276" w:lineRule="auto"/>
              <w:rPr>
                <w:rFonts w:cstheme="minorHAnsi"/>
                <w:color w:val="FF0000"/>
                <w:sz w:val="18"/>
                <w:szCs w:val="18"/>
              </w:rPr>
            </w:pPr>
          </w:p>
        </w:tc>
      </w:tr>
      <w:tr w:rsidR="00E274FB" w:rsidRPr="00E274FB" w:rsidTr="000D0A29">
        <w:trPr>
          <w:jc w:val="center"/>
        </w:trPr>
        <w:tc>
          <w:tcPr>
            <w:tcW w:w="704"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2</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(viii)</w:t>
            </w:r>
          </w:p>
        </w:tc>
        <w:tc>
          <w:tcPr>
            <w:tcW w:w="851"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EFRR</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Słabiej rozwinięty</w:t>
            </w:r>
          </w:p>
        </w:tc>
        <w:tc>
          <w:tcPr>
            <w:tcW w:w="851" w:type="dxa"/>
          </w:tcPr>
          <w:p w:rsidR="00E274FB" w:rsidRPr="00E274FB" w:rsidRDefault="00E274FB" w:rsidP="000D0A29">
            <w:pPr>
              <w:autoSpaceDE w:val="0"/>
              <w:autoSpaceDN w:val="0"/>
              <w:adjustRightInd w:val="0"/>
              <w:spacing w:before="60" w:after="60" w:line="276" w:lineRule="auto"/>
              <w:rPr>
                <w:rFonts w:cstheme="minorHAnsi"/>
                <w:color w:val="000000" w:themeColor="text1"/>
                <w:sz w:val="18"/>
                <w:szCs w:val="18"/>
              </w:rPr>
            </w:pPr>
            <w:r w:rsidRPr="00E274FB">
              <w:rPr>
                <w:rFonts w:cstheme="minorHAnsi"/>
                <w:color w:val="000000" w:themeColor="text1"/>
                <w:sz w:val="18"/>
                <w:szCs w:val="18"/>
              </w:rPr>
              <w:t>RCO 58</w:t>
            </w:r>
          </w:p>
        </w:tc>
        <w:tc>
          <w:tcPr>
            <w:tcW w:w="3218" w:type="dxa"/>
          </w:tcPr>
          <w:p w:rsidR="00E274FB" w:rsidRPr="00E274FB" w:rsidRDefault="00E274FB" w:rsidP="000D0A29">
            <w:pPr>
              <w:spacing w:before="60" w:after="60" w:line="276" w:lineRule="auto"/>
              <w:rPr>
                <w:rFonts w:cstheme="minorHAnsi"/>
                <w:color w:val="000000" w:themeColor="text1"/>
                <w:sz w:val="18"/>
                <w:szCs w:val="18"/>
                <w:lang w:val="en-US"/>
              </w:rPr>
            </w:pPr>
            <w:proofErr w:type="spellStart"/>
            <w:r w:rsidRPr="00E274FB">
              <w:rPr>
                <w:rFonts w:cstheme="minorHAnsi"/>
                <w:color w:val="000000" w:themeColor="text1"/>
                <w:sz w:val="18"/>
                <w:szCs w:val="18"/>
                <w:lang w:val="en-US"/>
              </w:rPr>
              <w:t>Wspierana</w:t>
            </w:r>
            <w:proofErr w:type="spellEnd"/>
            <w:r w:rsidRPr="00E274FB">
              <w:rPr>
                <w:rFonts w:cstheme="minorHAnsi"/>
                <w:color w:val="000000" w:themeColor="text1"/>
                <w:sz w:val="18"/>
                <w:szCs w:val="18"/>
                <w:lang w:val="en-US"/>
              </w:rPr>
              <w:t xml:space="preserve"> </w:t>
            </w:r>
            <w:proofErr w:type="spellStart"/>
            <w:r w:rsidRPr="00E274FB">
              <w:rPr>
                <w:rFonts w:cstheme="minorHAnsi"/>
                <w:color w:val="000000" w:themeColor="text1"/>
                <w:sz w:val="18"/>
                <w:szCs w:val="18"/>
                <w:lang w:val="en-US"/>
              </w:rPr>
              <w:t>infrastruktura</w:t>
            </w:r>
            <w:proofErr w:type="spellEnd"/>
            <w:r w:rsidRPr="00E274FB">
              <w:rPr>
                <w:rFonts w:cstheme="minorHAnsi"/>
                <w:color w:val="000000" w:themeColor="text1"/>
                <w:sz w:val="18"/>
                <w:szCs w:val="18"/>
                <w:lang w:val="en-US"/>
              </w:rPr>
              <w:t xml:space="preserve"> </w:t>
            </w:r>
            <w:proofErr w:type="spellStart"/>
            <w:r w:rsidRPr="00E274FB">
              <w:rPr>
                <w:rFonts w:cstheme="minorHAnsi"/>
                <w:color w:val="000000" w:themeColor="text1"/>
                <w:sz w:val="18"/>
                <w:szCs w:val="18"/>
                <w:lang w:val="en-US"/>
              </w:rPr>
              <w:t>rowerowa</w:t>
            </w:r>
            <w:proofErr w:type="spellEnd"/>
          </w:p>
        </w:tc>
        <w:tc>
          <w:tcPr>
            <w:tcW w:w="1165" w:type="dxa"/>
          </w:tcPr>
          <w:p w:rsidR="00E274FB" w:rsidRPr="00E274FB" w:rsidRDefault="00E274FB" w:rsidP="000D0A29">
            <w:pPr>
              <w:spacing w:before="60" w:after="60" w:line="276" w:lineRule="auto"/>
              <w:rPr>
                <w:rFonts w:cstheme="minorHAnsi"/>
                <w:color w:val="000000" w:themeColor="text1"/>
                <w:sz w:val="18"/>
                <w:szCs w:val="18"/>
                <w:lang w:val="en-US"/>
              </w:rPr>
            </w:pPr>
            <w:r w:rsidRPr="00E274FB">
              <w:rPr>
                <w:rFonts w:cstheme="minorHAnsi"/>
                <w:color w:val="000000" w:themeColor="text1"/>
                <w:sz w:val="18"/>
                <w:szCs w:val="18"/>
                <w:lang w:val="en-US"/>
              </w:rPr>
              <w:t>km</w:t>
            </w:r>
          </w:p>
        </w:tc>
        <w:tc>
          <w:tcPr>
            <w:tcW w:w="1058" w:type="dxa"/>
          </w:tcPr>
          <w:p w:rsidR="00E274FB" w:rsidRPr="00E274FB" w:rsidRDefault="00AF6FC3" w:rsidP="000D0A29">
            <w:pPr>
              <w:spacing w:before="60" w:after="60" w:line="276" w:lineRule="auto"/>
              <w:rPr>
                <w:rFonts w:cstheme="minorHAnsi"/>
                <w:color w:val="000000" w:themeColor="text1"/>
                <w:sz w:val="18"/>
                <w:szCs w:val="18"/>
                <w:lang w:val="en-US"/>
              </w:rPr>
            </w:pPr>
            <w:r>
              <w:rPr>
                <w:rFonts w:cstheme="minorHAnsi"/>
                <w:color w:val="000000" w:themeColor="text1"/>
                <w:sz w:val="18"/>
                <w:szCs w:val="18"/>
                <w:lang w:val="en-US"/>
              </w:rPr>
              <w:t>0</w:t>
            </w:r>
          </w:p>
        </w:tc>
        <w:tc>
          <w:tcPr>
            <w:tcW w:w="852" w:type="dxa"/>
          </w:tcPr>
          <w:p w:rsidR="00E274FB" w:rsidRPr="00E274FB" w:rsidRDefault="00AF6FC3" w:rsidP="000D0A29">
            <w:pPr>
              <w:spacing w:before="60" w:after="60" w:line="276" w:lineRule="auto"/>
              <w:rPr>
                <w:rFonts w:cstheme="minorHAnsi"/>
                <w:color w:val="000000" w:themeColor="text1"/>
                <w:sz w:val="18"/>
                <w:szCs w:val="18"/>
                <w:lang w:val="en-US"/>
              </w:rPr>
            </w:pPr>
            <w:r>
              <w:rPr>
                <w:rFonts w:cstheme="minorHAnsi"/>
                <w:color w:val="000000" w:themeColor="text1"/>
                <w:sz w:val="18"/>
                <w:szCs w:val="18"/>
                <w:lang w:val="en-US"/>
              </w:rPr>
              <w:t>40</w:t>
            </w:r>
          </w:p>
        </w:tc>
      </w:tr>
      <w:tr w:rsidR="00E274FB" w:rsidRPr="00E274FB" w:rsidTr="000D0A29">
        <w:trPr>
          <w:jc w:val="center"/>
        </w:trPr>
        <w:tc>
          <w:tcPr>
            <w:tcW w:w="704"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2</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(viii)</w:t>
            </w:r>
          </w:p>
        </w:tc>
        <w:tc>
          <w:tcPr>
            <w:tcW w:w="851"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EFRR</w:t>
            </w:r>
          </w:p>
        </w:tc>
        <w:tc>
          <w:tcPr>
            <w:tcW w:w="992"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Słabiej rozwinięty</w:t>
            </w:r>
          </w:p>
        </w:tc>
        <w:tc>
          <w:tcPr>
            <w:tcW w:w="851" w:type="dxa"/>
          </w:tcPr>
          <w:p w:rsidR="00E274FB" w:rsidRPr="00E274FB" w:rsidRDefault="00E274FB" w:rsidP="000D0A29">
            <w:pPr>
              <w:autoSpaceDE w:val="0"/>
              <w:autoSpaceDN w:val="0"/>
              <w:adjustRightInd w:val="0"/>
              <w:spacing w:before="60" w:after="60" w:line="276" w:lineRule="auto"/>
              <w:rPr>
                <w:rFonts w:cstheme="minorHAnsi"/>
                <w:color w:val="000000" w:themeColor="text1"/>
                <w:sz w:val="18"/>
                <w:szCs w:val="18"/>
              </w:rPr>
            </w:pPr>
            <w:r w:rsidRPr="00E274FB">
              <w:rPr>
                <w:rFonts w:cstheme="minorHAnsi"/>
                <w:color w:val="000000" w:themeColor="text1"/>
                <w:sz w:val="18"/>
                <w:szCs w:val="18"/>
              </w:rPr>
              <w:t>WLWK (151)</w:t>
            </w:r>
          </w:p>
        </w:tc>
        <w:tc>
          <w:tcPr>
            <w:tcW w:w="3218"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Liczba wybudowanych obiektów „</w:t>
            </w:r>
            <w:proofErr w:type="spellStart"/>
            <w:r w:rsidRPr="00E274FB">
              <w:rPr>
                <w:rFonts w:cstheme="minorHAnsi"/>
                <w:color w:val="000000" w:themeColor="text1"/>
                <w:sz w:val="18"/>
                <w:szCs w:val="18"/>
              </w:rPr>
              <w:t>Bike&amp;Ride</w:t>
            </w:r>
            <w:proofErr w:type="spellEnd"/>
            <w:r w:rsidRPr="00E274FB">
              <w:rPr>
                <w:rFonts w:cstheme="minorHAnsi"/>
                <w:color w:val="000000" w:themeColor="text1"/>
                <w:sz w:val="18"/>
                <w:szCs w:val="18"/>
              </w:rPr>
              <w:t>”</w:t>
            </w:r>
          </w:p>
        </w:tc>
        <w:tc>
          <w:tcPr>
            <w:tcW w:w="1165" w:type="dxa"/>
          </w:tcPr>
          <w:p w:rsidR="00E274FB" w:rsidRPr="00E274FB" w:rsidRDefault="00746E5C" w:rsidP="000D0A29">
            <w:pPr>
              <w:spacing w:before="60" w:after="60" w:line="276" w:lineRule="auto"/>
              <w:rPr>
                <w:rFonts w:cstheme="minorHAnsi"/>
                <w:color w:val="000000" w:themeColor="text1"/>
                <w:sz w:val="18"/>
                <w:szCs w:val="18"/>
              </w:rPr>
            </w:pPr>
            <w:r>
              <w:rPr>
                <w:rFonts w:cstheme="minorHAnsi"/>
                <w:color w:val="000000" w:themeColor="text1"/>
                <w:sz w:val="18"/>
                <w:szCs w:val="18"/>
              </w:rPr>
              <w:t>sztuki</w:t>
            </w:r>
          </w:p>
        </w:tc>
        <w:tc>
          <w:tcPr>
            <w:tcW w:w="1058" w:type="dxa"/>
          </w:tcPr>
          <w:p w:rsidR="00E274FB" w:rsidRPr="00E274FB" w:rsidRDefault="00E274FB" w:rsidP="000D0A29">
            <w:pPr>
              <w:spacing w:before="60" w:after="60" w:line="276" w:lineRule="auto"/>
              <w:rPr>
                <w:rFonts w:cstheme="minorHAnsi"/>
                <w:color w:val="FF0000"/>
                <w:sz w:val="18"/>
                <w:szCs w:val="18"/>
              </w:rPr>
            </w:pPr>
          </w:p>
        </w:tc>
        <w:tc>
          <w:tcPr>
            <w:tcW w:w="852" w:type="dxa"/>
          </w:tcPr>
          <w:p w:rsidR="00E274FB" w:rsidRPr="00E274FB" w:rsidRDefault="00E274FB" w:rsidP="000D0A29">
            <w:pPr>
              <w:spacing w:before="60" w:after="60" w:line="276" w:lineRule="auto"/>
              <w:rPr>
                <w:rFonts w:cstheme="minorHAnsi"/>
                <w:color w:val="FF0000"/>
                <w:sz w:val="18"/>
                <w:szCs w:val="18"/>
              </w:rPr>
            </w:pPr>
          </w:p>
        </w:tc>
      </w:tr>
      <w:tr w:rsidR="00E274FB" w:rsidRPr="00E274FB" w:rsidTr="000D0A29">
        <w:trPr>
          <w:jc w:val="center"/>
        </w:trPr>
        <w:tc>
          <w:tcPr>
            <w:tcW w:w="704" w:type="dxa"/>
            <w:shd w:val="clear" w:color="auto" w:fill="auto"/>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2</w:t>
            </w:r>
          </w:p>
        </w:tc>
        <w:tc>
          <w:tcPr>
            <w:tcW w:w="992" w:type="dxa"/>
            <w:shd w:val="clear" w:color="auto" w:fill="auto"/>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(viii)</w:t>
            </w:r>
          </w:p>
        </w:tc>
        <w:tc>
          <w:tcPr>
            <w:tcW w:w="851" w:type="dxa"/>
            <w:shd w:val="clear" w:color="auto" w:fill="auto"/>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EFRR</w:t>
            </w:r>
          </w:p>
        </w:tc>
        <w:tc>
          <w:tcPr>
            <w:tcW w:w="992" w:type="dxa"/>
            <w:shd w:val="clear" w:color="auto" w:fill="auto"/>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Słabiej rozwinięty</w:t>
            </w:r>
          </w:p>
        </w:tc>
        <w:tc>
          <w:tcPr>
            <w:tcW w:w="851" w:type="dxa"/>
            <w:shd w:val="clear" w:color="auto" w:fill="auto"/>
          </w:tcPr>
          <w:p w:rsidR="00E274FB" w:rsidRPr="00E274FB" w:rsidRDefault="00E274FB" w:rsidP="000D0A29">
            <w:pPr>
              <w:autoSpaceDE w:val="0"/>
              <w:autoSpaceDN w:val="0"/>
              <w:adjustRightInd w:val="0"/>
              <w:spacing w:before="60" w:after="60" w:line="276" w:lineRule="auto"/>
              <w:rPr>
                <w:rFonts w:cstheme="minorHAnsi"/>
                <w:color w:val="000000" w:themeColor="text1"/>
                <w:sz w:val="18"/>
                <w:szCs w:val="18"/>
                <w:lang w:val="en-US"/>
              </w:rPr>
            </w:pPr>
            <w:r w:rsidRPr="00E274FB">
              <w:rPr>
                <w:rFonts w:cstheme="minorHAnsi"/>
                <w:color w:val="000000" w:themeColor="text1"/>
                <w:sz w:val="18"/>
                <w:szCs w:val="18"/>
                <w:lang w:val="en-US"/>
              </w:rPr>
              <w:t>WLWK (155)</w:t>
            </w:r>
          </w:p>
        </w:tc>
        <w:tc>
          <w:tcPr>
            <w:tcW w:w="3218" w:type="dxa"/>
            <w:shd w:val="clear" w:color="auto" w:fill="auto"/>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Liczba wspartych zintegrowanych węzłów przesiadkowych</w:t>
            </w:r>
          </w:p>
        </w:tc>
        <w:tc>
          <w:tcPr>
            <w:tcW w:w="1165" w:type="dxa"/>
            <w:shd w:val="clear" w:color="auto" w:fill="auto"/>
          </w:tcPr>
          <w:p w:rsidR="00E274FB" w:rsidRPr="00E274FB" w:rsidRDefault="00746E5C" w:rsidP="000D0A29">
            <w:pPr>
              <w:spacing w:before="60" w:after="60" w:line="276" w:lineRule="auto"/>
              <w:rPr>
                <w:rFonts w:cstheme="minorHAnsi"/>
                <w:color w:val="000000" w:themeColor="text1"/>
                <w:sz w:val="18"/>
                <w:szCs w:val="18"/>
              </w:rPr>
            </w:pPr>
            <w:r>
              <w:rPr>
                <w:rFonts w:cstheme="minorHAnsi"/>
                <w:color w:val="000000" w:themeColor="text1"/>
                <w:sz w:val="18"/>
                <w:szCs w:val="18"/>
              </w:rPr>
              <w:t>sztuki</w:t>
            </w:r>
          </w:p>
        </w:tc>
        <w:tc>
          <w:tcPr>
            <w:tcW w:w="1058" w:type="dxa"/>
            <w:shd w:val="clear" w:color="auto" w:fill="auto"/>
          </w:tcPr>
          <w:p w:rsidR="00E274FB" w:rsidRPr="00E274FB" w:rsidRDefault="00E274FB" w:rsidP="000D0A29">
            <w:pPr>
              <w:spacing w:before="60" w:after="60" w:line="276" w:lineRule="auto"/>
              <w:rPr>
                <w:rFonts w:cstheme="minorHAnsi"/>
                <w:color w:val="FF0000"/>
                <w:sz w:val="18"/>
                <w:szCs w:val="18"/>
              </w:rPr>
            </w:pPr>
          </w:p>
        </w:tc>
        <w:tc>
          <w:tcPr>
            <w:tcW w:w="852" w:type="dxa"/>
            <w:shd w:val="clear" w:color="auto" w:fill="auto"/>
          </w:tcPr>
          <w:p w:rsidR="00E274FB" w:rsidRPr="00E274FB" w:rsidRDefault="00E274FB" w:rsidP="000D0A29">
            <w:pPr>
              <w:spacing w:before="60" w:after="60" w:line="276" w:lineRule="auto"/>
              <w:rPr>
                <w:rFonts w:cstheme="minorHAnsi"/>
                <w:color w:val="FF0000"/>
                <w:sz w:val="18"/>
                <w:szCs w:val="18"/>
              </w:rPr>
            </w:pPr>
          </w:p>
        </w:tc>
      </w:tr>
    </w:tbl>
    <w:p w:rsidR="00E274FB" w:rsidRPr="00E274FB" w:rsidRDefault="00E274FB" w:rsidP="00E274FB">
      <w:pPr>
        <w:spacing w:before="60" w:after="60" w:line="276" w:lineRule="auto"/>
      </w:pPr>
      <w:r w:rsidRPr="00E274FB">
        <w:t>Tabela 2. Wskaźniki rezultatu</w:t>
      </w:r>
    </w:p>
    <w:tbl>
      <w:tblPr>
        <w:tblStyle w:val="Tabela-Siatka7"/>
        <w:tblW w:w="10683" w:type="dxa"/>
        <w:jc w:val="center"/>
        <w:tblLayout w:type="fixed"/>
        <w:tblLook w:val="04A0" w:firstRow="1" w:lastRow="0" w:firstColumn="1" w:lastColumn="0" w:noHBand="0" w:noVBand="1"/>
      </w:tblPr>
      <w:tblGrid>
        <w:gridCol w:w="704"/>
        <w:gridCol w:w="851"/>
        <w:gridCol w:w="708"/>
        <w:gridCol w:w="993"/>
        <w:gridCol w:w="850"/>
        <w:gridCol w:w="1418"/>
        <w:gridCol w:w="992"/>
        <w:gridCol w:w="850"/>
        <w:gridCol w:w="709"/>
        <w:gridCol w:w="851"/>
        <w:gridCol w:w="992"/>
        <w:gridCol w:w="765"/>
      </w:tblGrid>
      <w:tr w:rsidR="00E274FB" w:rsidRPr="00E274FB" w:rsidTr="00795F24">
        <w:trPr>
          <w:tblHeader/>
          <w:jc w:val="center"/>
        </w:trPr>
        <w:tc>
          <w:tcPr>
            <w:tcW w:w="704"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Priorytet</w:t>
            </w:r>
          </w:p>
        </w:tc>
        <w:tc>
          <w:tcPr>
            <w:tcW w:w="851"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Cel szczegółowy</w:t>
            </w:r>
          </w:p>
        </w:tc>
        <w:tc>
          <w:tcPr>
            <w:tcW w:w="708"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Fundusz</w:t>
            </w:r>
          </w:p>
        </w:tc>
        <w:tc>
          <w:tcPr>
            <w:tcW w:w="993"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Kategoria regionu</w:t>
            </w:r>
          </w:p>
        </w:tc>
        <w:tc>
          <w:tcPr>
            <w:tcW w:w="850"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Nr identyfikacyjny</w:t>
            </w:r>
          </w:p>
        </w:tc>
        <w:tc>
          <w:tcPr>
            <w:tcW w:w="1418"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Wskaźnik</w:t>
            </w:r>
          </w:p>
        </w:tc>
        <w:tc>
          <w:tcPr>
            <w:tcW w:w="992"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Jednostka miary</w:t>
            </w:r>
          </w:p>
        </w:tc>
        <w:tc>
          <w:tcPr>
            <w:tcW w:w="850"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Wartość bazowa</w:t>
            </w:r>
          </w:p>
        </w:tc>
        <w:tc>
          <w:tcPr>
            <w:tcW w:w="709"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Rok referencyjny</w:t>
            </w:r>
          </w:p>
        </w:tc>
        <w:tc>
          <w:tcPr>
            <w:tcW w:w="851"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Cel (2029)</w:t>
            </w:r>
          </w:p>
        </w:tc>
        <w:tc>
          <w:tcPr>
            <w:tcW w:w="992"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Źródło danych</w:t>
            </w:r>
          </w:p>
        </w:tc>
        <w:tc>
          <w:tcPr>
            <w:tcW w:w="765" w:type="dxa"/>
          </w:tcPr>
          <w:p w:rsidR="00E274FB" w:rsidRPr="00E274FB" w:rsidRDefault="00E274FB" w:rsidP="000D0A29">
            <w:pPr>
              <w:spacing w:before="60" w:after="60" w:line="276" w:lineRule="auto"/>
              <w:rPr>
                <w:rFonts w:cstheme="minorHAnsi"/>
                <w:sz w:val="18"/>
                <w:szCs w:val="18"/>
              </w:rPr>
            </w:pPr>
            <w:r w:rsidRPr="00E274FB">
              <w:rPr>
                <w:rFonts w:cstheme="minorHAnsi"/>
                <w:sz w:val="18"/>
                <w:szCs w:val="18"/>
              </w:rPr>
              <w:t>Uwagi</w:t>
            </w:r>
          </w:p>
        </w:tc>
      </w:tr>
      <w:tr w:rsidR="00E274FB" w:rsidRPr="00E274FB" w:rsidTr="000D0A29">
        <w:trPr>
          <w:jc w:val="center"/>
        </w:trPr>
        <w:tc>
          <w:tcPr>
            <w:tcW w:w="704"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2</w:t>
            </w:r>
          </w:p>
        </w:tc>
        <w:tc>
          <w:tcPr>
            <w:tcW w:w="851"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(viii)</w:t>
            </w:r>
          </w:p>
        </w:tc>
        <w:tc>
          <w:tcPr>
            <w:tcW w:w="708"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EFRR</w:t>
            </w:r>
          </w:p>
        </w:tc>
        <w:tc>
          <w:tcPr>
            <w:tcW w:w="993"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Słabiej rozwinięty</w:t>
            </w:r>
          </w:p>
        </w:tc>
        <w:tc>
          <w:tcPr>
            <w:tcW w:w="850"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RCR 62</w:t>
            </w:r>
          </w:p>
        </w:tc>
        <w:tc>
          <w:tcPr>
            <w:tcW w:w="1418"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Roczna liczba użytkowników nowego lub zmodernizowanego transportu publicznego</w:t>
            </w:r>
          </w:p>
        </w:tc>
        <w:tc>
          <w:tcPr>
            <w:tcW w:w="992" w:type="dxa"/>
          </w:tcPr>
          <w:p w:rsidR="00E274FB" w:rsidRPr="00E274FB" w:rsidRDefault="00E274FB" w:rsidP="000D0A29">
            <w:pPr>
              <w:spacing w:before="60" w:after="60" w:line="276" w:lineRule="auto"/>
              <w:rPr>
                <w:rFonts w:cstheme="minorHAnsi"/>
                <w:color w:val="000000" w:themeColor="text1"/>
                <w:sz w:val="18"/>
                <w:szCs w:val="18"/>
                <w:lang w:val="en-US"/>
              </w:rPr>
            </w:pPr>
            <w:proofErr w:type="spellStart"/>
            <w:r w:rsidRPr="00E274FB">
              <w:rPr>
                <w:rFonts w:cstheme="minorHAnsi"/>
                <w:color w:val="000000" w:themeColor="text1"/>
                <w:sz w:val="18"/>
                <w:szCs w:val="18"/>
                <w:lang w:val="en-US"/>
              </w:rPr>
              <w:t>użytkownicy</w:t>
            </w:r>
            <w:proofErr w:type="spellEnd"/>
            <w:r w:rsidRPr="00E274FB">
              <w:rPr>
                <w:rFonts w:cstheme="minorHAnsi"/>
                <w:color w:val="000000" w:themeColor="text1"/>
                <w:sz w:val="18"/>
                <w:szCs w:val="18"/>
                <w:lang w:val="en-US"/>
              </w:rPr>
              <w:t xml:space="preserve"> / </w:t>
            </w:r>
            <w:proofErr w:type="spellStart"/>
            <w:r w:rsidRPr="00E274FB">
              <w:rPr>
                <w:rFonts w:cstheme="minorHAnsi"/>
                <w:color w:val="000000" w:themeColor="text1"/>
                <w:sz w:val="18"/>
                <w:szCs w:val="18"/>
                <w:lang w:val="en-US"/>
              </w:rPr>
              <w:t>rok</w:t>
            </w:r>
            <w:proofErr w:type="spellEnd"/>
          </w:p>
        </w:tc>
        <w:tc>
          <w:tcPr>
            <w:tcW w:w="850" w:type="dxa"/>
          </w:tcPr>
          <w:p w:rsidR="00E274FB" w:rsidRPr="00E274FB" w:rsidRDefault="00E274FB" w:rsidP="000D0A29">
            <w:pPr>
              <w:spacing w:before="60" w:after="60" w:line="276" w:lineRule="auto"/>
              <w:rPr>
                <w:rFonts w:cstheme="minorHAnsi"/>
                <w:color w:val="FF0000"/>
                <w:sz w:val="18"/>
                <w:szCs w:val="18"/>
                <w:highlight w:val="yellow"/>
                <w:lang w:val="en-US"/>
              </w:rPr>
            </w:pPr>
          </w:p>
        </w:tc>
        <w:tc>
          <w:tcPr>
            <w:tcW w:w="709" w:type="dxa"/>
          </w:tcPr>
          <w:p w:rsidR="00E274FB" w:rsidRPr="00E274FB" w:rsidRDefault="00E274FB" w:rsidP="000D0A29">
            <w:pPr>
              <w:spacing w:before="60" w:after="60" w:line="276" w:lineRule="auto"/>
              <w:rPr>
                <w:rFonts w:cstheme="minorHAnsi"/>
                <w:color w:val="FF0000"/>
                <w:sz w:val="18"/>
                <w:szCs w:val="18"/>
                <w:highlight w:val="yellow"/>
                <w:lang w:val="en-US"/>
              </w:rPr>
            </w:pPr>
          </w:p>
        </w:tc>
        <w:tc>
          <w:tcPr>
            <w:tcW w:w="851" w:type="dxa"/>
          </w:tcPr>
          <w:p w:rsidR="00E274FB" w:rsidRPr="00E274FB" w:rsidRDefault="00E274FB" w:rsidP="000D0A29">
            <w:pPr>
              <w:spacing w:before="60" w:after="60" w:line="276" w:lineRule="auto"/>
              <w:rPr>
                <w:rFonts w:cstheme="minorHAnsi"/>
                <w:color w:val="FF0000"/>
                <w:sz w:val="18"/>
                <w:szCs w:val="18"/>
                <w:highlight w:val="yellow"/>
                <w:lang w:val="en-US"/>
              </w:rPr>
            </w:pPr>
          </w:p>
        </w:tc>
        <w:tc>
          <w:tcPr>
            <w:tcW w:w="992" w:type="dxa"/>
          </w:tcPr>
          <w:p w:rsidR="00E274FB" w:rsidRPr="00E274FB" w:rsidRDefault="00E274FB" w:rsidP="000D0A29">
            <w:pPr>
              <w:spacing w:before="60" w:after="60" w:line="276" w:lineRule="auto"/>
              <w:rPr>
                <w:rFonts w:cstheme="minorHAnsi"/>
                <w:color w:val="FF0000"/>
                <w:sz w:val="18"/>
                <w:szCs w:val="18"/>
                <w:highlight w:val="yellow"/>
                <w:lang w:val="en-US"/>
              </w:rPr>
            </w:pPr>
          </w:p>
        </w:tc>
        <w:tc>
          <w:tcPr>
            <w:tcW w:w="765" w:type="dxa"/>
          </w:tcPr>
          <w:p w:rsidR="00E274FB" w:rsidRPr="00E274FB" w:rsidRDefault="00E274FB" w:rsidP="000D0A29">
            <w:pPr>
              <w:spacing w:before="60" w:after="60" w:line="276" w:lineRule="auto"/>
              <w:rPr>
                <w:rFonts w:cstheme="minorHAnsi"/>
                <w:color w:val="FF0000"/>
                <w:sz w:val="18"/>
                <w:szCs w:val="18"/>
                <w:highlight w:val="yellow"/>
                <w:lang w:val="en-US"/>
              </w:rPr>
            </w:pPr>
          </w:p>
        </w:tc>
      </w:tr>
      <w:tr w:rsidR="00E274FB" w:rsidRPr="00E274FB" w:rsidTr="000D0A29">
        <w:trPr>
          <w:jc w:val="center"/>
        </w:trPr>
        <w:tc>
          <w:tcPr>
            <w:tcW w:w="704"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2</w:t>
            </w:r>
          </w:p>
        </w:tc>
        <w:tc>
          <w:tcPr>
            <w:tcW w:w="851"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(viii)</w:t>
            </w:r>
          </w:p>
        </w:tc>
        <w:tc>
          <w:tcPr>
            <w:tcW w:w="708"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EFRR</w:t>
            </w:r>
          </w:p>
        </w:tc>
        <w:tc>
          <w:tcPr>
            <w:tcW w:w="993"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Słabiej rozwinięty</w:t>
            </w:r>
          </w:p>
        </w:tc>
        <w:tc>
          <w:tcPr>
            <w:tcW w:w="850" w:type="dxa"/>
          </w:tcPr>
          <w:p w:rsidR="00E274FB" w:rsidRPr="00E274FB" w:rsidRDefault="00E274FB" w:rsidP="000D0A29">
            <w:pPr>
              <w:spacing w:before="60" w:after="60" w:line="276" w:lineRule="auto"/>
              <w:rPr>
                <w:rFonts w:cstheme="minorHAnsi"/>
                <w:color w:val="000000" w:themeColor="text1"/>
                <w:sz w:val="18"/>
                <w:szCs w:val="18"/>
                <w:lang w:val="en-US"/>
              </w:rPr>
            </w:pPr>
            <w:r w:rsidRPr="00E274FB">
              <w:rPr>
                <w:rFonts w:cstheme="minorHAnsi"/>
                <w:color w:val="000000" w:themeColor="text1"/>
                <w:sz w:val="18"/>
                <w:szCs w:val="18"/>
                <w:lang w:val="en-US"/>
              </w:rPr>
              <w:t>RCR 63</w:t>
            </w:r>
          </w:p>
        </w:tc>
        <w:tc>
          <w:tcPr>
            <w:tcW w:w="1418"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Roczna liczba użytkowników nowych lub zmodernizowanych linii tramwajowych i linii metra</w:t>
            </w:r>
          </w:p>
        </w:tc>
        <w:tc>
          <w:tcPr>
            <w:tcW w:w="992" w:type="dxa"/>
          </w:tcPr>
          <w:p w:rsidR="00E274FB" w:rsidRPr="00E274FB" w:rsidRDefault="00E274FB" w:rsidP="000D0A29">
            <w:pPr>
              <w:spacing w:before="60" w:after="60" w:line="276" w:lineRule="auto"/>
              <w:rPr>
                <w:rFonts w:cstheme="minorHAnsi"/>
                <w:color w:val="000000" w:themeColor="text1"/>
                <w:sz w:val="18"/>
                <w:szCs w:val="18"/>
                <w:lang w:val="en-US"/>
              </w:rPr>
            </w:pPr>
            <w:proofErr w:type="spellStart"/>
            <w:r w:rsidRPr="00E274FB">
              <w:rPr>
                <w:rFonts w:cstheme="minorHAnsi"/>
                <w:color w:val="000000" w:themeColor="text1"/>
                <w:sz w:val="18"/>
                <w:szCs w:val="18"/>
                <w:lang w:val="en-US"/>
              </w:rPr>
              <w:t>użytkownicy</w:t>
            </w:r>
            <w:proofErr w:type="spellEnd"/>
            <w:r w:rsidRPr="00E274FB">
              <w:rPr>
                <w:rFonts w:cstheme="minorHAnsi"/>
                <w:color w:val="000000" w:themeColor="text1"/>
                <w:sz w:val="18"/>
                <w:szCs w:val="18"/>
                <w:lang w:val="en-US"/>
              </w:rPr>
              <w:t xml:space="preserve"> / </w:t>
            </w:r>
            <w:proofErr w:type="spellStart"/>
            <w:r w:rsidRPr="00E274FB">
              <w:rPr>
                <w:rFonts w:cstheme="minorHAnsi"/>
                <w:color w:val="000000" w:themeColor="text1"/>
                <w:sz w:val="18"/>
                <w:szCs w:val="18"/>
                <w:lang w:val="en-US"/>
              </w:rPr>
              <w:t>rok</w:t>
            </w:r>
            <w:proofErr w:type="spellEnd"/>
          </w:p>
        </w:tc>
        <w:tc>
          <w:tcPr>
            <w:tcW w:w="850" w:type="dxa"/>
          </w:tcPr>
          <w:p w:rsidR="00E274FB" w:rsidRPr="00E274FB" w:rsidRDefault="00E274FB" w:rsidP="000D0A29">
            <w:pPr>
              <w:spacing w:before="60" w:after="60" w:line="276" w:lineRule="auto"/>
              <w:rPr>
                <w:rFonts w:cstheme="minorHAnsi"/>
                <w:color w:val="FF0000"/>
                <w:sz w:val="18"/>
                <w:szCs w:val="18"/>
                <w:lang w:val="en-US"/>
              </w:rPr>
            </w:pPr>
          </w:p>
        </w:tc>
        <w:tc>
          <w:tcPr>
            <w:tcW w:w="709" w:type="dxa"/>
          </w:tcPr>
          <w:p w:rsidR="00E274FB" w:rsidRPr="00E274FB" w:rsidRDefault="00E274FB" w:rsidP="000D0A29">
            <w:pPr>
              <w:spacing w:before="60" w:after="60" w:line="276" w:lineRule="auto"/>
              <w:rPr>
                <w:rFonts w:cstheme="minorHAnsi"/>
                <w:color w:val="FF0000"/>
                <w:sz w:val="18"/>
                <w:szCs w:val="18"/>
                <w:lang w:val="en-US"/>
              </w:rPr>
            </w:pPr>
          </w:p>
        </w:tc>
        <w:tc>
          <w:tcPr>
            <w:tcW w:w="851" w:type="dxa"/>
          </w:tcPr>
          <w:p w:rsidR="00E274FB" w:rsidRPr="00E274FB" w:rsidRDefault="00E274FB" w:rsidP="000D0A29">
            <w:pPr>
              <w:spacing w:before="60" w:after="60" w:line="276" w:lineRule="auto"/>
              <w:rPr>
                <w:rFonts w:cstheme="minorHAnsi"/>
                <w:color w:val="FF0000"/>
                <w:sz w:val="18"/>
                <w:szCs w:val="18"/>
                <w:lang w:val="en-US"/>
              </w:rPr>
            </w:pPr>
          </w:p>
        </w:tc>
        <w:tc>
          <w:tcPr>
            <w:tcW w:w="992" w:type="dxa"/>
          </w:tcPr>
          <w:p w:rsidR="00E274FB" w:rsidRPr="00E274FB" w:rsidRDefault="00E274FB" w:rsidP="000D0A29">
            <w:pPr>
              <w:spacing w:before="60" w:after="60" w:line="276" w:lineRule="auto"/>
              <w:rPr>
                <w:rFonts w:cstheme="minorHAnsi"/>
                <w:color w:val="FF0000"/>
                <w:sz w:val="18"/>
                <w:szCs w:val="18"/>
                <w:lang w:val="en-US"/>
              </w:rPr>
            </w:pPr>
          </w:p>
        </w:tc>
        <w:tc>
          <w:tcPr>
            <w:tcW w:w="765" w:type="dxa"/>
          </w:tcPr>
          <w:p w:rsidR="00E274FB" w:rsidRPr="00E274FB" w:rsidRDefault="00E274FB" w:rsidP="000D0A29">
            <w:pPr>
              <w:spacing w:before="60" w:after="60" w:line="276" w:lineRule="auto"/>
              <w:rPr>
                <w:rFonts w:cstheme="minorHAnsi"/>
                <w:color w:val="FF0000"/>
                <w:sz w:val="18"/>
                <w:szCs w:val="18"/>
                <w:lang w:val="en-US"/>
              </w:rPr>
            </w:pPr>
          </w:p>
        </w:tc>
      </w:tr>
      <w:tr w:rsidR="00E274FB" w:rsidRPr="00E274FB" w:rsidTr="000D0A29">
        <w:trPr>
          <w:jc w:val="center"/>
        </w:trPr>
        <w:tc>
          <w:tcPr>
            <w:tcW w:w="704"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2</w:t>
            </w:r>
          </w:p>
        </w:tc>
        <w:tc>
          <w:tcPr>
            <w:tcW w:w="851"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(viii)</w:t>
            </w:r>
          </w:p>
        </w:tc>
        <w:tc>
          <w:tcPr>
            <w:tcW w:w="708"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EFRR</w:t>
            </w:r>
          </w:p>
        </w:tc>
        <w:tc>
          <w:tcPr>
            <w:tcW w:w="993"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Słabiej rozwinięty</w:t>
            </w:r>
          </w:p>
        </w:tc>
        <w:tc>
          <w:tcPr>
            <w:tcW w:w="850" w:type="dxa"/>
          </w:tcPr>
          <w:p w:rsidR="00E274FB" w:rsidRPr="00E274FB" w:rsidRDefault="00E274FB" w:rsidP="000D0A29">
            <w:pPr>
              <w:spacing w:before="60" w:after="60" w:line="276" w:lineRule="auto"/>
              <w:rPr>
                <w:rFonts w:cstheme="minorHAnsi"/>
                <w:color w:val="000000" w:themeColor="text1"/>
                <w:sz w:val="18"/>
                <w:szCs w:val="18"/>
                <w:lang w:val="en-US"/>
              </w:rPr>
            </w:pPr>
            <w:r w:rsidRPr="00E274FB">
              <w:rPr>
                <w:rFonts w:cstheme="minorHAnsi"/>
                <w:color w:val="000000" w:themeColor="text1"/>
                <w:sz w:val="18"/>
                <w:szCs w:val="18"/>
                <w:lang w:val="en-US"/>
              </w:rPr>
              <w:t>RCR 64</w:t>
            </w:r>
          </w:p>
        </w:tc>
        <w:tc>
          <w:tcPr>
            <w:tcW w:w="1418"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 xml:space="preserve">Roczna liczba użytkowników </w:t>
            </w:r>
            <w:r w:rsidRPr="00E274FB">
              <w:rPr>
                <w:rFonts w:cstheme="minorHAnsi"/>
                <w:color w:val="000000" w:themeColor="text1"/>
                <w:sz w:val="18"/>
                <w:szCs w:val="18"/>
              </w:rPr>
              <w:lastRenderedPageBreak/>
              <w:t>infrastruktury rowerowej</w:t>
            </w:r>
          </w:p>
        </w:tc>
        <w:tc>
          <w:tcPr>
            <w:tcW w:w="992" w:type="dxa"/>
          </w:tcPr>
          <w:p w:rsidR="00E274FB" w:rsidRPr="00E274FB" w:rsidRDefault="00E274FB" w:rsidP="000D0A29">
            <w:pPr>
              <w:spacing w:before="60" w:after="60" w:line="276" w:lineRule="auto"/>
              <w:rPr>
                <w:rFonts w:cstheme="minorHAnsi"/>
                <w:color w:val="000000" w:themeColor="text1"/>
                <w:sz w:val="18"/>
                <w:szCs w:val="18"/>
                <w:lang w:val="en-US"/>
              </w:rPr>
            </w:pPr>
            <w:proofErr w:type="spellStart"/>
            <w:r w:rsidRPr="00E274FB">
              <w:rPr>
                <w:rFonts w:cstheme="minorHAnsi"/>
                <w:color w:val="000000" w:themeColor="text1"/>
                <w:sz w:val="18"/>
                <w:szCs w:val="18"/>
                <w:lang w:val="en-US"/>
              </w:rPr>
              <w:lastRenderedPageBreak/>
              <w:t>użytkownicy</w:t>
            </w:r>
            <w:proofErr w:type="spellEnd"/>
            <w:r w:rsidRPr="00E274FB">
              <w:rPr>
                <w:rFonts w:cstheme="minorHAnsi"/>
                <w:color w:val="000000" w:themeColor="text1"/>
                <w:sz w:val="18"/>
                <w:szCs w:val="18"/>
                <w:lang w:val="en-US"/>
              </w:rPr>
              <w:t xml:space="preserve"> / </w:t>
            </w:r>
            <w:proofErr w:type="spellStart"/>
            <w:r w:rsidRPr="00E274FB">
              <w:rPr>
                <w:rFonts w:cstheme="minorHAnsi"/>
                <w:color w:val="000000" w:themeColor="text1"/>
                <w:sz w:val="18"/>
                <w:szCs w:val="18"/>
                <w:lang w:val="en-US"/>
              </w:rPr>
              <w:t>rok</w:t>
            </w:r>
            <w:proofErr w:type="spellEnd"/>
          </w:p>
        </w:tc>
        <w:tc>
          <w:tcPr>
            <w:tcW w:w="850" w:type="dxa"/>
          </w:tcPr>
          <w:p w:rsidR="00E274FB" w:rsidRPr="00E274FB" w:rsidRDefault="00E274FB" w:rsidP="000D0A29">
            <w:pPr>
              <w:spacing w:before="60" w:after="60" w:line="276" w:lineRule="auto"/>
              <w:rPr>
                <w:rFonts w:cstheme="minorHAnsi"/>
                <w:color w:val="FF0000"/>
                <w:sz w:val="18"/>
                <w:szCs w:val="18"/>
                <w:lang w:val="en-US"/>
              </w:rPr>
            </w:pPr>
          </w:p>
        </w:tc>
        <w:tc>
          <w:tcPr>
            <w:tcW w:w="709" w:type="dxa"/>
          </w:tcPr>
          <w:p w:rsidR="00E274FB" w:rsidRPr="00E274FB" w:rsidRDefault="00E274FB" w:rsidP="000D0A29">
            <w:pPr>
              <w:spacing w:before="60" w:after="60" w:line="276" w:lineRule="auto"/>
              <w:rPr>
                <w:rFonts w:cstheme="minorHAnsi"/>
                <w:color w:val="FF0000"/>
                <w:sz w:val="18"/>
                <w:szCs w:val="18"/>
                <w:lang w:val="en-US"/>
              </w:rPr>
            </w:pPr>
          </w:p>
        </w:tc>
        <w:tc>
          <w:tcPr>
            <w:tcW w:w="851" w:type="dxa"/>
          </w:tcPr>
          <w:p w:rsidR="00E274FB" w:rsidRPr="00E274FB" w:rsidRDefault="00E274FB" w:rsidP="000D0A29">
            <w:pPr>
              <w:spacing w:before="60" w:after="60" w:line="276" w:lineRule="auto"/>
              <w:rPr>
                <w:rFonts w:cstheme="minorHAnsi"/>
                <w:color w:val="FF0000"/>
                <w:sz w:val="18"/>
                <w:szCs w:val="18"/>
                <w:lang w:val="en-US"/>
              </w:rPr>
            </w:pPr>
          </w:p>
        </w:tc>
        <w:tc>
          <w:tcPr>
            <w:tcW w:w="992" w:type="dxa"/>
          </w:tcPr>
          <w:p w:rsidR="00E274FB" w:rsidRPr="00E274FB" w:rsidRDefault="00E274FB" w:rsidP="000D0A29">
            <w:pPr>
              <w:spacing w:before="60" w:after="60" w:line="276" w:lineRule="auto"/>
              <w:rPr>
                <w:rFonts w:cstheme="minorHAnsi"/>
                <w:color w:val="FF0000"/>
                <w:sz w:val="18"/>
                <w:szCs w:val="18"/>
                <w:lang w:val="en-US"/>
              </w:rPr>
            </w:pPr>
          </w:p>
        </w:tc>
        <w:tc>
          <w:tcPr>
            <w:tcW w:w="765" w:type="dxa"/>
          </w:tcPr>
          <w:p w:rsidR="00E274FB" w:rsidRPr="00E274FB" w:rsidRDefault="00E274FB" w:rsidP="000D0A29">
            <w:pPr>
              <w:spacing w:before="60" w:after="60" w:line="276" w:lineRule="auto"/>
              <w:rPr>
                <w:rFonts w:cstheme="minorHAnsi"/>
                <w:color w:val="FF0000"/>
                <w:sz w:val="18"/>
                <w:szCs w:val="18"/>
                <w:lang w:val="en-US"/>
              </w:rPr>
            </w:pPr>
          </w:p>
        </w:tc>
      </w:tr>
      <w:tr w:rsidR="00E274FB" w:rsidRPr="00E274FB" w:rsidTr="000D0A29">
        <w:trPr>
          <w:jc w:val="center"/>
        </w:trPr>
        <w:tc>
          <w:tcPr>
            <w:tcW w:w="704"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2</w:t>
            </w:r>
          </w:p>
        </w:tc>
        <w:tc>
          <w:tcPr>
            <w:tcW w:w="851"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(viii)</w:t>
            </w:r>
          </w:p>
        </w:tc>
        <w:tc>
          <w:tcPr>
            <w:tcW w:w="708"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EFRR</w:t>
            </w:r>
          </w:p>
        </w:tc>
        <w:tc>
          <w:tcPr>
            <w:tcW w:w="993" w:type="dxa"/>
          </w:tcPr>
          <w:p w:rsidR="00E274FB" w:rsidRPr="00E274FB" w:rsidRDefault="00E274FB" w:rsidP="000D0A29">
            <w:pPr>
              <w:spacing w:before="60" w:after="60" w:line="276" w:lineRule="auto"/>
              <w:rPr>
                <w:rFonts w:cstheme="minorHAnsi"/>
                <w:color w:val="000000" w:themeColor="text1"/>
                <w:sz w:val="18"/>
                <w:szCs w:val="18"/>
              </w:rPr>
            </w:pPr>
            <w:r w:rsidRPr="00E274FB">
              <w:rPr>
                <w:rFonts w:cstheme="minorHAnsi"/>
                <w:color w:val="000000" w:themeColor="text1"/>
                <w:sz w:val="18"/>
                <w:szCs w:val="18"/>
              </w:rPr>
              <w:t>Słabiej rozwinięty</w:t>
            </w:r>
          </w:p>
        </w:tc>
        <w:tc>
          <w:tcPr>
            <w:tcW w:w="850" w:type="dxa"/>
          </w:tcPr>
          <w:p w:rsidR="00E274FB" w:rsidRPr="00E274FB" w:rsidRDefault="00E274FB" w:rsidP="000D0A29">
            <w:pPr>
              <w:spacing w:before="60" w:after="60" w:line="276" w:lineRule="auto"/>
              <w:rPr>
                <w:rFonts w:cstheme="minorHAnsi"/>
                <w:color w:val="000000" w:themeColor="text1"/>
                <w:sz w:val="18"/>
                <w:szCs w:val="18"/>
                <w:lang w:val="en-US"/>
              </w:rPr>
            </w:pPr>
            <w:r w:rsidRPr="00E274FB">
              <w:rPr>
                <w:rFonts w:cstheme="minorHAnsi"/>
                <w:color w:val="000000" w:themeColor="text1"/>
                <w:sz w:val="18"/>
                <w:szCs w:val="18"/>
                <w:lang w:val="en-US"/>
              </w:rPr>
              <w:t>RCR 29</w:t>
            </w:r>
          </w:p>
        </w:tc>
        <w:tc>
          <w:tcPr>
            <w:tcW w:w="1418" w:type="dxa"/>
          </w:tcPr>
          <w:p w:rsidR="00E274FB" w:rsidRPr="00E274FB" w:rsidRDefault="00E274FB" w:rsidP="000D0A29">
            <w:pPr>
              <w:spacing w:before="60" w:after="60" w:line="276" w:lineRule="auto"/>
              <w:rPr>
                <w:rFonts w:cstheme="minorHAnsi"/>
                <w:color w:val="000000" w:themeColor="text1"/>
                <w:sz w:val="18"/>
                <w:szCs w:val="18"/>
                <w:lang w:val="en-US"/>
              </w:rPr>
            </w:pPr>
            <w:proofErr w:type="spellStart"/>
            <w:r w:rsidRPr="00E274FB">
              <w:rPr>
                <w:rFonts w:cstheme="minorHAnsi"/>
                <w:color w:val="000000" w:themeColor="text1"/>
                <w:sz w:val="18"/>
                <w:szCs w:val="18"/>
                <w:lang w:val="en-US"/>
              </w:rPr>
              <w:t>Szacowana</w:t>
            </w:r>
            <w:proofErr w:type="spellEnd"/>
            <w:r w:rsidRPr="00E274FB">
              <w:rPr>
                <w:rFonts w:cstheme="minorHAnsi"/>
                <w:color w:val="000000" w:themeColor="text1"/>
                <w:sz w:val="18"/>
                <w:szCs w:val="18"/>
                <w:lang w:val="en-US"/>
              </w:rPr>
              <w:t xml:space="preserve"> </w:t>
            </w:r>
            <w:proofErr w:type="spellStart"/>
            <w:r w:rsidRPr="00E274FB">
              <w:rPr>
                <w:rFonts w:cstheme="minorHAnsi"/>
                <w:color w:val="000000" w:themeColor="text1"/>
                <w:sz w:val="18"/>
                <w:szCs w:val="18"/>
                <w:lang w:val="en-US"/>
              </w:rPr>
              <w:t>emisja</w:t>
            </w:r>
            <w:proofErr w:type="spellEnd"/>
            <w:r w:rsidRPr="00E274FB">
              <w:rPr>
                <w:rFonts w:cstheme="minorHAnsi"/>
                <w:color w:val="000000" w:themeColor="text1"/>
                <w:sz w:val="18"/>
                <w:szCs w:val="18"/>
                <w:lang w:val="en-US"/>
              </w:rPr>
              <w:t xml:space="preserve"> </w:t>
            </w:r>
            <w:proofErr w:type="spellStart"/>
            <w:r w:rsidRPr="00E274FB">
              <w:rPr>
                <w:rFonts w:cstheme="minorHAnsi"/>
                <w:color w:val="000000" w:themeColor="text1"/>
                <w:sz w:val="18"/>
                <w:szCs w:val="18"/>
                <w:lang w:val="en-US"/>
              </w:rPr>
              <w:t>gazów</w:t>
            </w:r>
            <w:proofErr w:type="spellEnd"/>
            <w:r w:rsidRPr="00E274FB">
              <w:rPr>
                <w:rFonts w:cstheme="minorHAnsi"/>
                <w:color w:val="000000" w:themeColor="text1"/>
                <w:sz w:val="18"/>
                <w:szCs w:val="18"/>
                <w:lang w:val="en-US"/>
              </w:rPr>
              <w:t xml:space="preserve"> </w:t>
            </w:r>
            <w:proofErr w:type="spellStart"/>
            <w:r w:rsidRPr="00E274FB">
              <w:rPr>
                <w:rFonts w:cstheme="minorHAnsi"/>
                <w:color w:val="000000" w:themeColor="text1"/>
                <w:sz w:val="18"/>
                <w:szCs w:val="18"/>
                <w:lang w:val="en-US"/>
              </w:rPr>
              <w:t>cieplarnianych</w:t>
            </w:r>
            <w:proofErr w:type="spellEnd"/>
          </w:p>
        </w:tc>
        <w:tc>
          <w:tcPr>
            <w:tcW w:w="992" w:type="dxa"/>
          </w:tcPr>
          <w:p w:rsidR="00E274FB" w:rsidRPr="00E274FB" w:rsidRDefault="00E274FB" w:rsidP="000D0A29">
            <w:pPr>
              <w:spacing w:before="60" w:after="60" w:line="276" w:lineRule="auto"/>
              <w:rPr>
                <w:rFonts w:cstheme="minorHAnsi"/>
                <w:color w:val="000000" w:themeColor="text1"/>
                <w:sz w:val="18"/>
                <w:szCs w:val="18"/>
                <w:lang w:val="en-US"/>
              </w:rPr>
            </w:pPr>
            <w:proofErr w:type="spellStart"/>
            <w:r w:rsidRPr="00E274FB">
              <w:rPr>
                <w:rFonts w:cstheme="minorHAnsi"/>
                <w:color w:val="000000" w:themeColor="text1"/>
                <w:sz w:val="18"/>
                <w:szCs w:val="18"/>
                <w:lang w:val="en-US"/>
              </w:rPr>
              <w:t>tona</w:t>
            </w:r>
            <w:proofErr w:type="spellEnd"/>
            <w:r w:rsidRPr="00E274FB">
              <w:rPr>
                <w:rFonts w:cstheme="minorHAnsi"/>
                <w:color w:val="000000" w:themeColor="text1"/>
                <w:sz w:val="18"/>
                <w:szCs w:val="18"/>
                <w:lang w:val="en-US"/>
              </w:rPr>
              <w:t xml:space="preserve"> </w:t>
            </w:r>
            <w:proofErr w:type="spellStart"/>
            <w:r w:rsidRPr="00E274FB">
              <w:rPr>
                <w:rFonts w:cstheme="minorHAnsi"/>
                <w:color w:val="000000" w:themeColor="text1"/>
                <w:sz w:val="18"/>
                <w:szCs w:val="18"/>
                <w:lang w:val="en-US"/>
              </w:rPr>
              <w:t>ekwiwalentu</w:t>
            </w:r>
            <w:proofErr w:type="spellEnd"/>
            <w:r w:rsidRPr="00E274FB">
              <w:rPr>
                <w:rFonts w:cstheme="minorHAnsi"/>
                <w:color w:val="000000" w:themeColor="text1"/>
                <w:sz w:val="18"/>
                <w:szCs w:val="18"/>
                <w:lang w:val="en-US"/>
              </w:rPr>
              <w:t xml:space="preserve"> CO</w:t>
            </w:r>
            <w:r w:rsidRPr="00E274FB">
              <w:rPr>
                <w:rFonts w:cstheme="minorHAnsi"/>
                <w:color w:val="000000" w:themeColor="text1"/>
                <w:sz w:val="18"/>
                <w:szCs w:val="18"/>
                <w:vertAlign w:val="subscript"/>
                <w:lang w:val="en-US"/>
              </w:rPr>
              <w:t>2</w:t>
            </w:r>
            <w:r w:rsidRPr="00E274FB">
              <w:rPr>
                <w:rFonts w:cstheme="minorHAnsi"/>
                <w:color w:val="000000" w:themeColor="text1"/>
                <w:sz w:val="18"/>
                <w:szCs w:val="18"/>
                <w:lang w:val="en-US"/>
              </w:rPr>
              <w:t xml:space="preserve"> / </w:t>
            </w:r>
            <w:proofErr w:type="spellStart"/>
            <w:r w:rsidRPr="00E274FB">
              <w:rPr>
                <w:rFonts w:cstheme="minorHAnsi"/>
                <w:color w:val="000000" w:themeColor="text1"/>
                <w:sz w:val="18"/>
                <w:szCs w:val="18"/>
                <w:lang w:val="en-US"/>
              </w:rPr>
              <w:t>rok</w:t>
            </w:r>
            <w:proofErr w:type="spellEnd"/>
          </w:p>
        </w:tc>
        <w:tc>
          <w:tcPr>
            <w:tcW w:w="850" w:type="dxa"/>
          </w:tcPr>
          <w:p w:rsidR="00E274FB" w:rsidRPr="00E274FB" w:rsidRDefault="00E274FB" w:rsidP="000D0A29">
            <w:pPr>
              <w:spacing w:before="60" w:after="60" w:line="276" w:lineRule="auto"/>
              <w:rPr>
                <w:rFonts w:cstheme="minorHAnsi"/>
                <w:color w:val="FF0000"/>
                <w:sz w:val="18"/>
                <w:szCs w:val="18"/>
                <w:lang w:val="en-US"/>
              </w:rPr>
            </w:pPr>
          </w:p>
        </w:tc>
        <w:tc>
          <w:tcPr>
            <w:tcW w:w="709" w:type="dxa"/>
          </w:tcPr>
          <w:p w:rsidR="00E274FB" w:rsidRPr="00E274FB" w:rsidRDefault="00E274FB" w:rsidP="000D0A29">
            <w:pPr>
              <w:spacing w:before="60" w:after="60" w:line="276" w:lineRule="auto"/>
              <w:rPr>
                <w:rFonts w:cstheme="minorHAnsi"/>
                <w:color w:val="FF0000"/>
                <w:sz w:val="18"/>
                <w:szCs w:val="18"/>
                <w:lang w:val="en-US"/>
              </w:rPr>
            </w:pPr>
          </w:p>
        </w:tc>
        <w:tc>
          <w:tcPr>
            <w:tcW w:w="851" w:type="dxa"/>
          </w:tcPr>
          <w:p w:rsidR="00E274FB" w:rsidRPr="00E274FB" w:rsidRDefault="00E274FB" w:rsidP="000D0A29">
            <w:pPr>
              <w:spacing w:before="60" w:after="60" w:line="276" w:lineRule="auto"/>
              <w:rPr>
                <w:rFonts w:cstheme="minorHAnsi"/>
                <w:color w:val="FF0000"/>
                <w:sz w:val="18"/>
                <w:szCs w:val="18"/>
                <w:lang w:val="en-US"/>
              </w:rPr>
            </w:pPr>
          </w:p>
        </w:tc>
        <w:tc>
          <w:tcPr>
            <w:tcW w:w="992" w:type="dxa"/>
          </w:tcPr>
          <w:p w:rsidR="00E274FB" w:rsidRPr="00E274FB" w:rsidRDefault="00E274FB" w:rsidP="000D0A29">
            <w:pPr>
              <w:spacing w:before="60" w:after="60" w:line="276" w:lineRule="auto"/>
              <w:rPr>
                <w:rFonts w:cstheme="minorHAnsi"/>
                <w:color w:val="FF0000"/>
                <w:sz w:val="18"/>
                <w:szCs w:val="18"/>
                <w:lang w:val="en-US"/>
              </w:rPr>
            </w:pPr>
          </w:p>
        </w:tc>
        <w:tc>
          <w:tcPr>
            <w:tcW w:w="765" w:type="dxa"/>
          </w:tcPr>
          <w:p w:rsidR="00E274FB" w:rsidRPr="00E274FB" w:rsidRDefault="00E274FB" w:rsidP="000D0A29">
            <w:pPr>
              <w:spacing w:before="60" w:after="60" w:line="276" w:lineRule="auto"/>
              <w:rPr>
                <w:rFonts w:cstheme="minorHAnsi"/>
                <w:color w:val="FF0000"/>
                <w:sz w:val="18"/>
                <w:szCs w:val="18"/>
                <w:lang w:val="en-US"/>
              </w:rPr>
            </w:pPr>
          </w:p>
        </w:tc>
      </w:tr>
    </w:tbl>
    <w:p w:rsidR="00E274FB" w:rsidRPr="00E274FB" w:rsidRDefault="00E274FB" w:rsidP="00E274FB">
      <w:pPr>
        <w:spacing w:before="60" w:after="60" w:line="276" w:lineRule="auto"/>
        <w:rPr>
          <w:b/>
        </w:rPr>
      </w:pPr>
    </w:p>
    <w:p w:rsidR="00E274FB" w:rsidRPr="00E274FB" w:rsidRDefault="00E274FB" w:rsidP="00E274FB">
      <w:pPr>
        <w:spacing w:before="60" w:after="60" w:line="276" w:lineRule="auto"/>
        <w:rPr>
          <w:b/>
        </w:rPr>
      </w:pPr>
      <w:r w:rsidRPr="00E274FB">
        <w:rPr>
          <w:b/>
        </w:rPr>
        <w:t>Orientacyjny podział zasobów programu (UE) według rodzaju interwencji</w:t>
      </w:r>
    </w:p>
    <w:p w:rsidR="00E274FB" w:rsidRPr="00E274FB" w:rsidRDefault="00E274FB" w:rsidP="00E274FB">
      <w:pPr>
        <w:spacing w:before="60" w:after="60" w:line="276" w:lineRule="auto"/>
      </w:pPr>
      <w:r w:rsidRPr="00E274FB">
        <w:t>Tabela 1. Wymiar 1 – dziedzina interwencji</w:t>
      </w:r>
    </w:p>
    <w:tbl>
      <w:tblPr>
        <w:tblStyle w:val="Tabela-Siatka7"/>
        <w:tblW w:w="0" w:type="auto"/>
        <w:tblLook w:val="04A0" w:firstRow="1" w:lastRow="0" w:firstColumn="1" w:lastColumn="0" w:noHBand="0" w:noVBand="1"/>
      </w:tblPr>
      <w:tblGrid>
        <w:gridCol w:w="1480"/>
        <w:gridCol w:w="1372"/>
        <w:gridCol w:w="1372"/>
        <w:gridCol w:w="1372"/>
        <w:gridCol w:w="1373"/>
        <w:gridCol w:w="1373"/>
      </w:tblGrid>
      <w:tr w:rsidR="00E274FB" w:rsidRPr="00E274FB" w:rsidTr="00795F24">
        <w:trPr>
          <w:tblHeader/>
        </w:trPr>
        <w:tc>
          <w:tcPr>
            <w:tcW w:w="1480" w:type="dxa"/>
          </w:tcPr>
          <w:p w:rsidR="00E274FB" w:rsidRPr="00E274FB" w:rsidRDefault="00E274FB" w:rsidP="000D0A29">
            <w:pPr>
              <w:spacing w:before="60" w:after="60" w:line="276" w:lineRule="auto"/>
              <w:rPr>
                <w:sz w:val="18"/>
                <w:szCs w:val="18"/>
              </w:rPr>
            </w:pPr>
            <w:r w:rsidRPr="00E274FB">
              <w:rPr>
                <w:sz w:val="18"/>
                <w:szCs w:val="18"/>
              </w:rPr>
              <w:t>Nr priorytetu</w:t>
            </w:r>
          </w:p>
        </w:tc>
        <w:tc>
          <w:tcPr>
            <w:tcW w:w="1372" w:type="dxa"/>
          </w:tcPr>
          <w:p w:rsidR="00E274FB" w:rsidRPr="00E274FB" w:rsidRDefault="00E274FB" w:rsidP="000D0A29">
            <w:pPr>
              <w:spacing w:before="60" w:after="60" w:line="276" w:lineRule="auto"/>
              <w:rPr>
                <w:sz w:val="18"/>
                <w:szCs w:val="18"/>
              </w:rPr>
            </w:pPr>
            <w:r w:rsidRPr="00E274FB">
              <w:rPr>
                <w:sz w:val="18"/>
                <w:szCs w:val="18"/>
              </w:rPr>
              <w:t>Fundusz</w:t>
            </w:r>
          </w:p>
        </w:tc>
        <w:tc>
          <w:tcPr>
            <w:tcW w:w="1372" w:type="dxa"/>
          </w:tcPr>
          <w:p w:rsidR="00E274FB" w:rsidRPr="00E274FB" w:rsidRDefault="00E274FB" w:rsidP="000D0A29">
            <w:pPr>
              <w:spacing w:before="60" w:after="60" w:line="276" w:lineRule="auto"/>
              <w:rPr>
                <w:sz w:val="18"/>
                <w:szCs w:val="18"/>
              </w:rPr>
            </w:pPr>
            <w:r w:rsidRPr="00E274FB">
              <w:rPr>
                <w:sz w:val="18"/>
                <w:szCs w:val="18"/>
              </w:rPr>
              <w:t>Kategoria regionu</w:t>
            </w:r>
          </w:p>
        </w:tc>
        <w:tc>
          <w:tcPr>
            <w:tcW w:w="1372" w:type="dxa"/>
          </w:tcPr>
          <w:p w:rsidR="00E274FB" w:rsidRPr="00E274FB" w:rsidRDefault="00E274FB" w:rsidP="000D0A29">
            <w:pPr>
              <w:spacing w:before="60" w:after="60" w:line="276" w:lineRule="auto"/>
              <w:rPr>
                <w:sz w:val="18"/>
                <w:szCs w:val="18"/>
              </w:rPr>
            </w:pPr>
            <w:r w:rsidRPr="00E274FB">
              <w:rPr>
                <w:sz w:val="18"/>
                <w:szCs w:val="18"/>
              </w:rPr>
              <w:t>Cel szczegółowy</w:t>
            </w:r>
          </w:p>
        </w:tc>
        <w:tc>
          <w:tcPr>
            <w:tcW w:w="1373" w:type="dxa"/>
          </w:tcPr>
          <w:p w:rsidR="00E274FB" w:rsidRPr="00E274FB" w:rsidRDefault="00E274FB" w:rsidP="000D0A29">
            <w:pPr>
              <w:spacing w:before="60" w:after="60" w:line="276" w:lineRule="auto"/>
              <w:rPr>
                <w:sz w:val="18"/>
                <w:szCs w:val="18"/>
              </w:rPr>
            </w:pPr>
            <w:r w:rsidRPr="00E274FB">
              <w:rPr>
                <w:sz w:val="18"/>
                <w:szCs w:val="18"/>
              </w:rPr>
              <w:t>Kod</w:t>
            </w:r>
          </w:p>
        </w:tc>
        <w:tc>
          <w:tcPr>
            <w:tcW w:w="1373" w:type="dxa"/>
          </w:tcPr>
          <w:p w:rsidR="00E274FB" w:rsidRPr="00E274FB" w:rsidRDefault="00E274FB" w:rsidP="000D0A29">
            <w:pPr>
              <w:spacing w:before="60" w:after="60" w:line="276" w:lineRule="auto"/>
              <w:rPr>
                <w:sz w:val="18"/>
                <w:szCs w:val="18"/>
              </w:rPr>
            </w:pPr>
            <w:r w:rsidRPr="00E274FB">
              <w:rPr>
                <w:sz w:val="18"/>
                <w:szCs w:val="18"/>
              </w:rPr>
              <w:t>Kwota (EUR)</w:t>
            </w:r>
          </w:p>
        </w:tc>
      </w:tr>
      <w:tr w:rsidR="00E274FB" w:rsidRPr="00E274FB" w:rsidTr="000D0A29">
        <w:tc>
          <w:tcPr>
            <w:tcW w:w="1480" w:type="dxa"/>
          </w:tcPr>
          <w:p w:rsidR="00E274FB" w:rsidRPr="00E274FB" w:rsidRDefault="00795F24" w:rsidP="000D0A29">
            <w:pPr>
              <w:spacing w:before="60" w:after="60" w:line="276" w:lineRule="auto"/>
              <w:rPr>
                <w:sz w:val="18"/>
                <w:szCs w:val="18"/>
              </w:rPr>
            </w:pPr>
            <w:r>
              <w:rPr>
                <w:sz w:val="18"/>
                <w:szCs w:val="18"/>
              </w:rPr>
              <w:t>2</w:t>
            </w:r>
          </w:p>
        </w:tc>
        <w:tc>
          <w:tcPr>
            <w:tcW w:w="1372" w:type="dxa"/>
          </w:tcPr>
          <w:p w:rsidR="00E274FB" w:rsidRPr="00E274FB" w:rsidRDefault="00795F24" w:rsidP="000D0A29">
            <w:pPr>
              <w:spacing w:before="60" w:after="60" w:line="276" w:lineRule="auto"/>
              <w:rPr>
                <w:sz w:val="18"/>
                <w:szCs w:val="18"/>
              </w:rPr>
            </w:pPr>
            <w:r>
              <w:rPr>
                <w:sz w:val="18"/>
                <w:szCs w:val="18"/>
              </w:rPr>
              <w:t>EFRR</w:t>
            </w:r>
          </w:p>
        </w:tc>
        <w:tc>
          <w:tcPr>
            <w:tcW w:w="1372" w:type="dxa"/>
          </w:tcPr>
          <w:p w:rsidR="00E274FB" w:rsidRPr="00E274FB" w:rsidRDefault="00795F24" w:rsidP="000D0A29">
            <w:pPr>
              <w:spacing w:before="60" w:after="60" w:line="276" w:lineRule="auto"/>
              <w:rPr>
                <w:sz w:val="18"/>
                <w:szCs w:val="18"/>
              </w:rPr>
            </w:pPr>
            <w:r>
              <w:rPr>
                <w:sz w:val="18"/>
                <w:szCs w:val="18"/>
              </w:rPr>
              <w:t>słabiej rozwinięty</w:t>
            </w:r>
          </w:p>
        </w:tc>
        <w:tc>
          <w:tcPr>
            <w:tcW w:w="1372" w:type="dxa"/>
          </w:tcPr>
          <w:p w:rsidR="00E274FB" w:rsidRPr="00E274FB" w:rsidRDefault="00795F24" w:rsidP="00795F24">
            <w:pPr>
              <w:spacing w:before="60" w:after="60" w:line="276" w:lineRule="auto"/>
              <w:rPr>
                <w:sz w:val="18"/>
                <w:szCs w:val="18"/>
              </w:rPr>
            </w:pPr>
            <w:r>
              <w:rPr>
                <w:sz w:val="18"/>
                <w:szCs w:val="18"/>
              </w:rPr>
              <w:t>(viii)</w:t>
            </w:r>
          </w:p>
        </w:tc>
        <w:tc>
          <w:tcPr>
            <w:tcW w:w="1373" w:type="dxa"/>
          </w:tcPr>
          <w:p w:rsidR="00E274FB" w:rsidRPr="00E274FB" w:rsidRDefault="00795F24" w:rsidP="000D0A29">
            <w:pPr>
              <w:spacing w:before="60" w:after="60" w:line="276" w:lineRule="auto"/>
              <w:rPr>
                <w:sz w:val="18"/>
                <w:szCs w:val="18"/>
              </w:rPr>
            </w:pPr>
            <w:r>
              <w:rPr>
                <w:sz w:val="18"/>
                <w:szCs w:val="18"/>
              </w:rPr>
              <w:t>081</w:t>
            </w:r>
          </w:p>
        </w:tc>
        <w:tc>
          <w:tcPr>
            <w:tcW w:w="1373" w:type="dxa"/>
          </w:tcPr>
          <w:p w:rsidR="00E274FB" w:rsidRPr="00E274FB" w:rsidRDefault="00795F24" w:rsidP="000D0A29">
            <w:pPr>
              <w:spacing w:before="60" w:after="60" w:line="276" w:lineRule="auto"/>
              <w:rPr>
                <w:sz w:val="18"/>
                <w:szCs w:val="18"/>
              </w:rPr>
            </w:pPr>
            <w:r>
              <w:rPr>
                <w:sz w:val="18"/>
                <w:szCs w:val="18"/>
              </w:rPr>
              <w:t>63 854 198</w:t>
            </w:r>
          </w:p>
        </w:tc>
      </w:tr>
      <w:tr w:rsidR="00E274FB" w:rsidRPr="00E274FB" w:rsidTr="000D0A29">
        <w:tc>
          <w:tcPr>
            <w:tcW w:w="1480" w:type="dxa"/>
          </w:tcPr>
          <w:p w:rsidR="00E274FB" w:rsidRPr="00E274FB" w:rsidRDefault="00795F24" w:rsidP="000D0A29">
            <w:pPr>
              <w:spacing w:before="60" w:after="60" w:line="276" w:lineRule="auto"/>
              <w:rPr>
                <w:sz w:val="18"/>
                <w:szCs w:val="18"/>
              </w:rPr>
            </w:pPr>
            <w:r>
              <w:rPr>
                <w:sz w:val="18"/>
                <w:szCs w:val="18"/>
              </w:rPr>
              <w:t>2</w:t>
            </w:r>
          </w:p>
        </w:tc>
        <w:tc>
          <w:tcPr>
            <w:tcW w:w="1372" w:type="dxa"/>
          </w:tcPr>
          <w:p w:rsidR="00E274FB" w:rsidRPr="00E274FB" w:rsidRDefault="00795F24" w:rsidP="000D0A29">
            <w:pPr>
              <w:spacing w:before="60" w:after="60" w:line="276" w:lineRule="auto"/>
              <w:rPr>
                <w:sz w:val="18"/>
                <w:szCs w:val="18"/>
              </w:rPr>
            </w:pPr>
            <w:r>
              <w:rPr>
                <w:sz w:val="18"/>
                <w:szCs w:val="18"/>
              </w:rPr>
              <w:t>EFRR</w:t>
            </w:r>
          </w:p>
        </w:tc>
        <w:tc>
          <w:tcPr>
            <w:tcW w:w="1372" w:type="dxa"/>
          </w:tcPr>
          <w:p w:rsidR="00E274FB" w:rsidRPr="00E274FB" w:rsidRDefault="00795F24" w:rsidP="000D0A29">
            <w:pPr>
              <w:spacing w:before="60" w:after="60" w:line="276" w:lineRule="auto"/>
              <w:rPr>
                <w:sz w:val="18"/>
                <w:szCs w:val="18"/>
              </w:rPr>
            </w:pPr>
            <w:r>
              <w:rPr>
                <w:sz w:val="18"/>
                <w:szCs w:val="18"/>
              </w:rPr>
              <w:t>słabiej rozwinięty</w:t>
            </w:r>
          </w:p>
        </w:tc>
        <w:tc>
          <w:tcPr>
            <w:tcW w:w="1372" w:type="dxa"/>
          </w:tcPr>
          <w:p w:rsidR="00E274FB" w:rsidRPr="00E274FB" w:rsidRDefault="00795F24" w:rsidP="00795F24">
            <w:pPr>
              <w:spacing w:before="60" w:after="60" w:line="276" w:lineRule="auto"/>
              <w:rPr>
                <w:sz w:val="18"/>
                <w:szCs w:val="18"/>
              </w:rPr>
            </w:pPr>
            <w:r>
              <w:rPr>
                <w:sz w:val="18"/>
                <w:szCs w:val="18"/>
              </w:rPr>
              <w:t>(viii)</w:t>
            </w:r>
          </w:p>
        </w:tc>
        <w:tc>
          <w:tcPr>
            <w:tcW w:w="1373" w:type="dxa"/>
          </w:tcPr>
          <w:p w:rsidR="00E274FB" w:rsidRPr="00E274FB" w:rsidRDefault="00795F24" w:rsidP="000D0A29">
            <w:pPr>
              <w:spacing w:before="60" w:after="60" w:line="276" w:lineRule="auto"/>
              <w:rPr>
                <w:sz w:val="18"/>
                <w:szCs w:val="18"/>
              </w:rPr>
            </w:pPr>
            <w:r>
              <w:rPr>
                <w:sz w:val="18"/>
                <w:szCs w:val="18"/>
              </w:rPr>
              <w:t>082</w:t>
            </w:r>
          </w:p>
        </w:tc>
        <w:tc>
          <w:tcPr>
            <w:tcW w:w="1373" w:type="dxa"/>
          </w:tcPr>
          <w:p w:rsidR="00E274FB" w:rsidRPr="00E274FB" w:rsidRDefault="00795F24" w:rsidP="000D0A29">
            <w:pPr>
              <w:spacing w:before="60" w:after="60" w:line="276" w:lineRule="auto"/>
              <w:rPr>
                <w:sz w:val="18"/>
                <w:szCs w:val="18"/>
              </w:rPr>
            </w:pPr>
            <w:r>
              <w:rPr>
                <w:sz w:val="18"/>
                <w:szCs w:val="18"/>
              </w:rPr>
              <w:t>38 312 519</w:t>
            </w:r>
          </w:p>
        </w:tc>
      </w:tr>
      <w:tr w:rsidR="00E274FB" w:rsidRPr="00E274FB" w:rsidTr="000D0A29">
        <w:tc>
          <w:tcPr>
            <w:tcW w:w="1480" w:type="dxa"/>
          </w:tcPr>
          <w:p w:rsidR="00E274FB" w:rsidRPr="00E274FB" w:rsidRDefault="00795F24" w:rsidP="000D0A29">
            <w:pPr>
              <w:spacing w:before="60" w:after="60" w:line="276" w:lineRule="auto"/>
              <w:rPr>
                <w:sz w:val="18"/>
                <w:szCs w:val="18"/>
              </w:rPr>
            </w:pPr>
            <w:r>
              <w:rPr>
                <w:sz w:val="18"/>
                <w:szCs w:val="18"/>
              </w:rPr>
              <w:t>2</w:t>
            </w:r>
          </w:p>
        </w:tc>
        <w:tc>
          <w:tcPr>
            <w:tcW w:w="1372" w:type="dxa"/>
          </w:tcPr>
          <w:p w:rsidR="00E274FB" w:rsidRPr="00E274FB" w:rsidRDefault="00795F24" w:rsidP="000D0A29">
            <w:pPr>
              <w:spacing w:before="60" w:after="60" w:line="276" w:lineRule="auto"/>
              <w:rPr>
                <w:sz w:val="18"/>
                <w:szCs w:val="18"/>
              </w:rPr>
            </w:pPr>
            <w:r>
              <w:rPr>
                <w:sz w:val="18"/>
                <w:szCs w:val="18"/>
              </w:rPr>
              <w:t>EFRR</w:t>
            </w:r>
          </w:p>
        </w:tc>
        <w:tc>
          <w:tcPr>
            <w:tcW w:w="1372" w:type="dxa"/>
          </w:tcPr>
          <w:p w:rsidR="00E274FB" w:rsidRPr="00E274FB" w:rsidRDefault="00795F24" w:rsidP="000D0A29">
            <w:pPr>
              <w:spacing w:before="60" w:after="60" w:line="276" w:lineRule="auto"/>
              <w:rPr>
                <w:sz w:val="18"/>
                <w:szCs w:val="18"/>
              </w:rPr>
            </w:pPr>
            <w:r>
              <w:rPr>
                <w:sz w:val="18"/>
                <w:szCs w:val="18"/>
              </w:rPr>
              <w:t>słabiej rozwinięty</w:t>
            </w:r>
          </w:p>
        </w:tc>
        <w:tc>
          <w:tcPr>
            <w:tcW w:w="1372" w:type="dxa"/>
          </w:tcPr>
          <w:p w:rsidR="00E274FB" w:rsidRPr="00E274FB" w:rsidRDefault="00795F24" w:rsidP="00795F24">
            <w:pPr>
              <w:spacing w:before="60" w:after="60" w:line="276" w:lineRule="auto"/>
              <w:rPr>
                <w:sz w:val="18"/>
                <w:szCs w:val="18"/>
              </w:rPr>
            </w:pPr>
            <w:r>
              <w:rPr>
                <w:sz w:val="18"/>
                <w:szCs w:val="18"/>
              </w:rPr>
              <w:t>(viii)</w:t>
            </w:r>
          </w:p>
        </w:tc>
        <w:tc>
          <w:tcPr>
            <w:tcW w:w="1373" w:type="dxa"/>
          </w:tcPr>
          <w:p w:rsidR="00E274FB" w:rsidRPr="00E274FB" w:rsidRDefault="00795F24" w:rsidP="000D0A29">
            <w:pPr>
              <w:spacing w:before="60" w:after="60" w:line="276" w:lineRule="auto"/>
              <w:rPr>
                <w:sz w:val="18"/>
                <w:szCs w:val="18"/>
              </w:rPr>
            </w:pPr>
            <w:r>
              <w:rPr>
                <w:sz w:val="18"/>
                <w:szCs w:val="18"/>
              </w:rPr>
              <w:t>083</w:t>
            </w:r>
          </w:p>
        </w:tc>
        <w:tc>
          <w:tcPr>
            <w:tcW w:w="1373" w:type="dxa"/>
          </w:tcPr>
          <w:p w:rsidR="00E274FB" w:rsidRPr="00E274FB" w:rsidRDefault="00795F24" w:rsidP="000D0A29">
            <w:pPr>
              <w:spacing w:before="60" w:after="60" w:line="276" w:lineRule="auto"/>
              <w:rPr>
                <w:sz w:val="18"/>
                <w:szCs w:val="18"/>
              </w:rPr>
            </w:pPr>
            <w:r>
              <w:rPr>
                <w:sz w:val="18"/>
                <w:szCs w:val="18"/>
              </w:rPr>
              <w:t>19 156 259</w:t>
            </w:r>
          </w:p>
        </w:tc>
      </w:tr>
      <w:tr w:rsidR="00795F24" w:rsidRPr="00E274FB" w:rsidTr="000D0A29">
        <w:tc>
          <w:tcPr>
            <w:tcW w:w="1480" w:type="dxa"/>
          </w:tcPr>
          <w:p w:rsidR="00795F24" w:rsidRPr="00E274FB" w:rsidRDefault="00795F24" w:rsidP="000D0A29">
            <w:pPr>
              <w:spacing w:before="60" w:after="60" w:line="276" w:lineRule="auto"/>
              <w:rPr>
                <w:sz w:val="18"/>
                <w:szCs w:val="18"/>
              </w:rPr>
            </w:pPr>
            <w:r>
              <w:rPr>
                <w:sz w:val="18"/>
                <w:szCs w:val="18"/>
              </w:rPr>
              <w:t>2</w:t>
            </w:r>
          </w:p>
        </w:tc>
        <w:tc>
          <w:tcPr>
            <w:tcW w:w="1372" w:type="dxa"/>
          </w:tcPr>
          <w:p w:rsidR="00795F24" w:rsidRPr="00E274FB" w:rsidRDefault="00795F24" w:rsidP="000D0A29">
            <w:pPr>
              <w:spacing w:before="60" w:after="60" w:line="276" w:lineRule="auto"/>
              <w:rPr>
                <w:sz w:val="18"/>
                <w:szCs w:val="18"/>
              </w:rPr>
            </w:pPr>
            <w:r>
              <w:rPr>
                <w:sz w:val="18"/>
                <w:szCs w:val="18"/>
              </w:rPr>
              <w:t>EFRR</w:t>
            </w:r>
          </w:p>
        </w:tc>
        <w:tc>
          <w:tcPr>
            <w:tcW w:w="1372" w:type="dxa"/>
          </w:tcPr>
          <w:p w:rsidR="00795F24" w:rsidRPr="00E274FB" w:rsidRDefault="00795F24" w:rsidP="000D0A29">
            <w:pPr>
              <w:spacing w:before="60" w:after="60" w:line="276" w:lineRule="auto"/>
              <w:rPr>
                <w:sz w:val="18"/>
                <w:szCs w:val="18"/>
              </w:rPr>
            </w:pPr>
            <w:r>
              <w:rPr>
                <w:sz w:val="18"/>
                <w:szCs w:val="18"/>
              </w:rPr>
              <w:t>słabiej rozwinięty</w:t>
            </w:r>
          </w:p>
        </w:tc>
        <w:tc>
          <w:tcPr>
            <w:tcW w:w="1372" w:type="dxa"/>
          </w:tcPr>
          <w:p w:rsidR="00795F24" w:rsidRPr="00E274FB" w:rsidRDefault="00795F24" w:rsidP="00795F24">
            <w:pPr>
              <w:spacing w:before="60" w:after="60" w:line="276" w:lineRule="auto"/>
              <w:rPr>
                <w:sz w:val="18"/>
                <w:szCs w:val="18"/>
              </w:rPr>
            </w:pPr>
            <w:r>
              <w:rPr>
                <w:sz w:val="18"/>
                <w:szCs w:val="18"/>
              </w:rPr>
              <w:t>(viii)</w:t>
            </w:r>
          </w:p>
        </w:tc>
        <w:tc>
          <w:tcPr>
            <w:tcW w:w="1373" w:type="dxa"/>
          </w:tcPr>
          <w:p w:rsidR="00795F24" w:rsidRDefault="00795F24" w:rsidP="000D0A29">
            <w:pPr>
              <w:spacing w:before="60" w:after="60" w:line="276" w:lineRule="auto"/>
              <w:rPr>
                <w:sz w:val="18"/>
                <w:szCs w:val="18"/>
              </w:rPr>
            </w:pPr>
            <w:r>
              <w:rPr>
                <w:sz w:val="18"/>
                <w:szCs w:val="18"/>
              </w:rPr>
              <w:t>085</w:t>
            </w:r>
          </w:p>
        </w:tc>
        <w:tc>
          <w:tcPr>
            <w:tcW w:w="1373" w:type="dxa"/>
          </w:tcPr>
          <w:p w:rsidR="00795F24" w:rsidRPr="00E274FB" w:rsidRDefault="00795F24" w:rsidP="000D0A29">
            <w:pPr>
              <w:spacing w:before="60" w:after="60" w:line="276" w:lineRule="auto"/>
              <w:rPr>
                <w:sz w:val="18"/>
                <w:szCs w:val="18"/>
              </w:rPr>
            </w:pPr>
            <w:r>
              <w:rPr>
                <w:sz w:val="18"/>
                <w:szCs w:val="18"/>
              </w:rPr>
              <w:t>6 385 420</w:t>
            </w:r>
          </w:p>
        </w:tc>
      </w:tr>
    </w:tbl>
    <w:p w:rsidR="00E274FB" w:rsidRPr="00E274FB" w:rsidRDefault="00E274FB" w:rsidP="00E274FB">
      <w:pPr>
        <w:spacing w:before="60" w:after="60" w:line="276" w:lineRule="auto"/>
      </w:pPr>
      <w:r w:rsidRPr="00E274FB">
        <w:t>Tabela 2. Wymiar 2 – forma finansowania</w:t>
      </w:r>
    </w:p>
    <w:tbl>
      <w:tblPr>
        <w:tblStyle w:val="Tabela-Siatka7"/>
        <w:tblW w:w="0" w:type="auto"/>
        <w:tblLook w:val="04A0" w:firstRow="1" w:lastRow="0" w:firstColumn="1" w:lastColumn="0" w:noHBand="0" w:noVBand="1"/>
      </w:tblPr>
      <w:tblGrid>
        <w:gridCol w:w="1480"/>
        <w:gridCol w:w="1372"/>
        <w:gridCol w:w="1372"/>
        <w:gridCol w:w="1372"/>
        <w:gridCol w:w="1373"/>
        <w:gridCol w:w="1373"/>
      </w:tblGrid>
      <w:tr w:rsidR="00E274FB" w:rsidRPr="00E274FB" w:rsidTr="0053569C">
        <w:trPr>
          <w:tblHeader/>
        </w:trPr>
        <w:tc>
          <w:tcPr>
            <w:tcW w:w="1480" w:type="dxa"/>
          </w:tcPr>
          <w:p w:rsidR="00E274FB" w:rsidRPr="00E274FB" w:rsidRDefault="00E274FB" w:rsidP="000D0A29">
            <w:pPr>
              <w:spacing w:before="60" w:after="60" w:line="276" w:lineRule="auto"/>
              <w:rPr>
                <w:sz w:val="18"/>
                <w:szCs w:val="18"/>
              </w:rPr>
            </w:pPr>
            <w:r w:rsidRPr="00E274FB">
              <w:rPr>
                <w:sz w:val="18"/>
                <w:szCs w:val="18"/>
              </w:rPr>
              <w:t>Nr priorytetu</w:t>
            </w:r>
          </w:p>
        </w:tc>
        <w:tc>
          <w:tcPr>
            <w:tcW w:w="1372" w:type="dxa"/>
          </w:tcPr>
          <w:p w:rsidR="00E274FB" w:rsidRPr="00E274FB" w:rsidRDefault="00E274FB" w:rsidP="000D0A29">
            <w:pPr>
              <w:spacing w:before="60" w:after="60" w:line="276" w:lineRule="auto"/>
              <w:rPr>
                <w:sz w:val="18"/>
                <w:szCs w:val="18"/>
              </w:rPr>
            </w:pPr>
            <w:r w:rsidRPr="00E274FB">
              <w:rPr>
                <w:sz w:val="18"/>
                <w:szCs w:val="18"/>
              </w:rPr>
              <w:t>Fundusz</w:t>
            </w:r>
          </w:p>
        </w:tc>
        <w:tc>
          <w:tcPr>
            <w:tcW w:w="1372" w:type="dxa"/>
          </w:tcPr>
          <w:p w:rsidR="00E274FB" w:rsidRPr="00E274FB" w:rsidRDefault="00E274FB" w:rsidP="000D0A29">
            <w:pPr>
              <w:spacing w:before="60" w:after="60" w:line="276" w:lineRule="auto"/>
              <w:rPr>
                <w:sz w:val="18"/>
                <w:szCs w:val="18"/>
              </w:rPr>
            </w:pPr>
            <w:r w:rsidRPr="00E274FB">
              <w:rPr>
                <w:sz w:val="18"/>
                <w:szCs w:val="18"/>
              </w:rPr>
              <w:t>Kategoria regionu</w:t>
            </w:r>
          </w:p>
        </w:tc>
        <w:tc>
          <w:tcPr>
            <w:tcW w:w="1372" w:type="dxa"/>
          </w:tcPr>
          <w:p w:rsidR="00E274FB" w:rsidRPr="00E274FB" w:rsidRDefault="00E274FB" w:rsidP="000D0A29">
            <w:pPr>
              <w:spacing w:before="60" w:after="60" w:line="276" w:lineRule="auto"/>
              <w:rPr>
                <w:sz w:val="18"/>
                <w:szCs w:val="18"/>
              </w:rPr>
            </w:pPr>
            <w:r w:rsidRPr="00E274FB">
              <w:rPr>
                <w:sz w:val="18"/>
                <w:szCs w:val="18"/>
              </w:rPr>
              <w:t>Cel szczegółowy</w:t>
            </w:r>
          </w:p>
        </w:tc>
        <w:tc>
          <w:tcPr>
            <w:tcW w:w="1373" w:type="dxa"/>
          </w:tcPr>
          <w:p w:rsidR="00E274FB" w:rsidRPr="00E274FB" w:rsidRDefault="00E274FB" w:rsidP="000D0A29">
            <w:pPr>
              <w:spacing w:before="60" w:after="60" w:line="276" w:lineRule="auto"/>
              <w:rPr>
                <w:sz w:val="18"/>
                <w:szCs w:val="18"/>
              </w:rPr>
            </w:pPr>
            <w:r w:rsidRPr="00E274FB">
              <w:rPr>
                <w:sz w:val="18"/>
                <w:szCs w:val="18"/>
              </w:rPr>
              <w:t>Kod</w:t>
            </w:r>
          </w:p>
        </w:tc>
        <w:tc>
          <w:tcPr>
            <w:tcW w:w="1373" w:type="dxa"/>
          </w:tcPr>
          <w:p w:rsidR="00E274FB" w:rsidRPr="00E274FB" w:rsidRDefault="00E274FB" w:rsidP="000D0A29">
            <w:pPr>
              <w:spacing w:before="60" w:after="60" w:line="276" w:lineRule="auto"/>
              <w:rPr>
                <w:sz w:val="18"/>
                <w:szCs w:val="18"/>
              </w:rPr>
            </w:pPr>
            <w:r w:rsidRPr="00E274FB">
              <w:rPr>
                <w:sz w:val="18"/>
                <w:szCs w:val="18"/>
              </w:rPr>
              <w:t>Kwota (EUR)</w:t>
            </w:r>
          </w:p>
        </w:tc>
      </w:tr>
      <w:tr w:rsidR="00E274FB" w:rsidRPr="00E274FB" w:rsidTr="000D0A29">
        <w:tc>
          <w:tcPr>
            <w:tcW w:w="1480" w:type="dxa"/>
          </w:tcPr>
          <w:p w:rsidR="00E274FB" w:rsidRPr="00E274FB" w:rsidRDefault="007D0F60" w:rsidP="000D0A29">
            <w:pPr>
              <w:spacing w:before="60" w:after="60" w:line="276" w:lineRule="auto"/>
              <w:rPr>
                <w:sz w:val="18"/>
                <w:szCs w:val="18"/>
              </w:rPr>
            </w:pPr>
            <w:r>
              <w:rPr>
                <w:sz w:val="18"/>
                <w:szCs w:val="18"/>
              </w:rPr>
              <w:t>2</w:t>
            </w:r>
          </w:p>
        </w:tc>
        <w:tc>
          <w:tcPr>
            <w:tcW w:w="1372" w:type="dxa"/>
          </w:tcPr>
          <w:p w:rsidR="00E274FB" w:rsidRPr="00E274FB" w:rsidRDefault="007D0F60" w:rsidP="000D0A29">
            <w:pPr>
              <w:spacing w:before="60" w:after="60" w:line="276" w:lineRule="auto"/>
              <w:rPr>
                <w:sz w:val="18"/>
                <w:szCs w:val="18"/>
              </w:rPr>
            </w:pPr>
            <w:r>
              <w:rPr>
                <w:sz w:val="18"/>
                <w:szCs w:val="18"/>
              </w:rPr>
              <w:t>EFRR</w:t>
            </w:r>
          </w:p>
        </w:tc>
        <w:tc>
          <w:tcPr>
            <w:tcW w:w="1372" w:type="dxa"/>
          </w:tcPr>
          <w:p w:rsidR="00E274FB" w:rsidRPr="00E274FB" w:rsidRDefault="007D0F60" w:rsidP="000D0A29">
            <w:pPr>
              <w:spacing w:before="60" w:after="60" w:line="276" w:lineRule="auto"/>
              <w:rPr>
                <w:sz w:val="18"/>
                <w:szCs w:val="18"/>
              </w:rPr>
            </w:pPr>
            <w:r>
              <w:rPr>
                <w:sz w:val="18"/>
                <w:szCs w:val="18"/>
              </w:rPr>
              <w:t>słabiej rozwinięty</w:t>
            </w:r>
          </w:p>
        </w:tc>
        <w:tc>
          <w:tcPr>
            <w:tcW w:w="1372" w:type="dxa"/>
          </w:tcPr>
          <w:p w:rsidR="00E274FB" w:rsidRPr="00E274FB" w:rsidRDefault="007D0F60" w:rsidP="000D0A29">
            <w:pPr>
              <w:spacing w:before="60" w:after="60" w:line="276" w:lineRule="auto"/>
              <w:rPr>
                <w:sz w:val="18"/>
                <w:szCs w:val="18"/>
              </w:rPr>
            </w:pPr>
            <w:r>
              <w:rPr>
                <w:sz w:val="18"/>
                <w:szCs w:val="18"/>
              </w:rPr>
              <w:t>(viii)</w:t>
            </w:r>
          </w:p>
        </w:tc>
        <w:tc>
          <w:tcPr>
            <w:tcW w:w="1373" w:type="dxa"/>
          </w:tcPr>
          <w:p w:rsidR="00E274FB" w:rsidRPr="00E274FB" w:rsidRDefault="007D0F60" w:rsidP="000D0A29">
            <w:pPr>
              <w:spacing w:before="60" w:after="60" w:line="276" w:lineRule="auto"/>
              <w:rPr>
                <w:sz w:val="18"/>
                <w:szCs w:val="18"/>
              </w:rPr>
            </w:pPr>
            <w:r>
              <w:rPr>
                <w:sz w:val="18"/>
                <w:szCs w:val="18"/>
              </w:rPr>
              <w:t>01</w:t>
            </w:r>
          </w:p>
        </w:tc>
        <w:tc>
          <w:tcPr>
            <w:tcW w:w="1373" w:type="dxa"/>
          </w:tcPr>
          <w:p w:rsidR="00E274FB" w:rsidRPr="00E274FB" w:rsidRDefault="007D0F60" w:rsidP="000D0A29">
            <w:pPr>
              <w:spacing w:before="60" w:after="60" w:line="276" w:lineRule="auto"/>
              <w:rPr>
                <w:sz w:val="18"/>
                <w:szCs w:val="18"/>
              </w:rPr>
            </w:pPr>
            <w:r>
              <w:rPr>
                <w:sz w:val="18"/>
                <w:szCs w:val="18"/>
              </w:rPr>
              <w:t>127 708 396</w:t>
            </w:r>
          </w:p>
        </w:tc>
      </w:tr>
    </w:tbl>
    <w:p w:rsidR="00E274FB" w:rsidRPr="00E274FB" w:rsidRDefault="00E274FB" w:rsidP="00E274FB">
      <w:pPr>
        <w:spacing w:before="60" w:after="60" w:line="276" w:lineRule="auto"/>
      </w:pPr>
      <w:r w:rsidRPr="00E274FB">
        <w:t>Tabela 3. Wymiar 3 – terytorialny mechanizm realizacji i ukierunkowanie terytorialne</w:t>
      </w:r>
    </w:p>
    <w:tbl>
      <w:tblPr>
        <w:tblStyle w:val="Tabela-Siatka7"/>
        <w:tblW w:w="0" w:type="auto"/>
        <w:tblLook w:val="04A0" w:firstRow="1" w:lastRow="0" w:firstColumn="1" w:lastColumn="0" w:noHBand="0" w:noVBand="1"/>
      </w:tblPr>
      <w:tblGrid>
        <w:gridCol w:w="1480"/>
        <w:gridCol w:w="1372"/>
        <w:gridCol w:w="1372"/>
        <w:gridCol w:w="1372"/>
        <w:gridCol w:w="1373"/>
        <w:gridCol w:w="1373"/>
      </w:tblGrid>
      <w:tr w:rsidR="00E274FB" w:rsidRPr="00E274FB" w:rsidTr="0053569C">
        <w:trPr>
          <w:tblHeader/>
        </w:trPr>
        <w:tc>
          <w:tcPr>
            <w:tcW w:w="1480" w:type="dxa"/>
          </w:tcPr>
          <w:p w:rsidR="00E274FB" w:rsidRPr="00E274FB" w:rsidRDefault="00E274FB" w:rsidP="000D0A29">
            <w:pPr>
              <w:spacing w:before="60" w:after="60" w:line="276" w:lineRule="auto"/>
              <w:rPr>
                <w:sz w:val="18"/>
                <w:szCs w:val="18"/>
              </w:rPr>
            </w:pPr>
            <w:r w:rsidRPr="00E274FB">
              <w:rPr>
                <w:sz w:val="18"/>
                <w:szCs w:val="18"/>
              </w:rPr>
              <w:t>Nr priorytetu</w:t>
            </w:r>
          </w:p>
        </w:tc>
        <w:tc>
          <w:tcPr>
            <w:tcW w:w="1372" w:type="dxa"/>
          </w:tcPr>
          <w:p w:rsidR="00E274FB" w:rsidRPr="00E274FB" w:rsidRDefault="00E274FB" w:rsidP="000D0A29">
            <w:pPr>
              <w:spacing w:before="60" w:after="60" w:line="276" w:lineRule="auto"/>
              <w:rPr>
                <w:sz w:val="18"/>
                <w:szCs w:val="18"/>
              </w:rPr>
            </w:pPr>
            <w:r w:rsidRPr="00E274FB">
              <w:rPr>
                <w:sz w:val="18"/>
                <w:szCs w:val="18"/>
              </w:rPr>
              <w:t>Fundusz</w:t>
            </w:r>
          </w:p>
        </w:tc>
        <w:tc>
          <w:tcPr>
            <w:tcW w:w="1372" w:type="dxa"/>
          </w:tcPr>
          <w:p w:rsidR="00E274FB" w:rsidRPr="00E274FB" w:rsidRDefault="00E274FB" w:rsidP="000D0A29">
            <w:pPr>
              <w:spacing w:before="60" w:after="60" w:line="276" w:lineRule="auto"/>
              <w:rPr>
                <w:sz w:val="18"/>
                <w:szCs w:val="18"/>
              </w:rPr>
            </w:pPr>
            <w:r w:rsidRPr="00E274FB">
              <w:rPr>
                <w:sz w:val="18"/>
                <w:szCs w:val="18"/>
              </w:rPr>
              <w:t>Kategoria regionu</w:t>
            </w:r>
          </w:p>
        </w:tc>
        <w:tc>
          <w:tcPr>
            <w:tcW w:w="1372" w:type="dxa"/>
          </w:tcPr>
          <w:p w:rsidR="00E274FB" w:rsidRPr="00E274FB" w:rsidRDefault="00E274FB" w:rsidP="000D0A29">
            <w:pPr>
              <w:spacing w:before="60" w:after="60" w:line="276" w:lineRule="auto"/>
              <w:rPr>
                <w:sz w:val="18"/>
                <w:szCs w:val="18"/>
              </w:rPr>
            </w:pPr>
            <w:r w:rsidRPr="00E274FB">
              <w:rPr>
                <w:sz w:val="18"/>
                <w:szCs w:val="18"/>
              </w:rPr>
              <w:t>Cel szczegółowy</w:t>
            </w:r>
          </w:p>
        </w:tc>
        <w:tc>
          <w:tcPr>
            <w:tcW w:w="1373" w:type="dxa"/>
          </w:tcPr>
          <w:p w:rsidR="00E274FB" w:rsidRPr="00E274FB" w:rsidRDefault="00E274FB" w:rsidP="000D0A29">
            <w:pPr>
              <w:spacing w:before="60" w:after="60" w:line="276" w:lineRule="auto"/>
              <w:rPr>
                <w:sz w:val="18"/>
                <w:szCs w:val="18"/>
              </w:rPr>
            </w:pPr>
            <w:r w:rsidRPr="00E274FB">
              <w:rPr>
                <w:sz w:val="18"/>
                <w:szCs w:val="18"/>
              </w:rPr>
              <w:t>Kod</w:t>
            </w:r>
          </w:p>
        </w:tc>
        <w:tc>
          <w:tcPr>
            <w:tcW w:w="1373" w:type="dxa"/>
          </w:tcPr>
          <w:p w:rsidR="00E274FB" w:rsidRPr="00E274FB" w:rsidRDefault="00E274FB" w:rsidP="000D0A29">
            <w:pPr>
              <w:spacing w:before="60" w:after="60" w:line="276" w:lineRule="auto"/>
              <w:rPr>
                <w:sz w:val="18"/>
                <w:szCs w:val="18"/>
              </w:rPr>
            </w:pPr>
            <w:r w:rsidRPr="00E274FB">
              <w:rPr>
                <w:sz w:val="18"/>
                <w:szCs w:val="18"/>
              </w:rPr>
              <w:t>Kwota (EUR)</w:t>
            </w:r>
          </w:p>
        </w:tc>
      </w:tr>
      <w:tr w:rsidR="00E274FB" w:rsidRPr="00E274FB" w:rsidTr="000D0A29">
        <w:tc>
          <w:tcPr>
            <w:tcW w:w="1480" w:type="dxa"/>
          </w:tcPr>
          <w:p w:rsidR="00E274FB" w:rsidRPr="00E274FB" w:rsidRDefault="00BC4E72" w:rsidP="000D0A29">
            <w:pPr>
              <w:spacing w:before="60" w:after="60" w:line="276" w:lineRule="auto"/>
              <w:rPr>
                <w:sz w:val="18"/>
                <w:szCs w:val="18"/>
              </w:rPr>
            </w:pPr>
            <w:r>
              <w:rPr>
                <w:sz w:val="18"/>
                <w:szCs w:val="18"/>
              </w:rPr>
              <w:t>2</w:t>
            </w:r>
          </w:p>
        </w:tc>
        <w:tc>
          <w:tcPr>
            <w:tcW w:w="1372" w:type="dxa"/>
          </w:tcPr>
          <w:p w:rsidR="00E274FB" w:rsidRPr="00E274FB" w:rsidRDefault="00BC4E72" w:rsidP="000D0A29">
            <w:pPr>
              <w:spacing w:before="60" w:after="60" w:line="276" w:lineRule="auto"/>
              <w:rPr>
                <w:sz w:val="18"/>
                <w:szCs w:val="18"/>
              </w:rPr>
            </w:pPr>
            <w:r>
              <w:rPr>
                <w:sz w:val="18"/>
                <w:szCs w:val="18"/>
              </w:rPr>
              <w:t>EFRR</w:t>
            </w:r>
          </w:p>
        </w:tc>
        <w:tc>
          <w:tcPr>
            <w:tcW w:w="1372" w:type="dxa"/>
          </w:tcPr>
          <w:p w:rsidR="00E274FB" w:rsidRPr="00E274FB" w:rsidRDefault="00BC4E72" w:rsidP="000D0A29">
            <w:pPr>
              <w:spacing w:before="60" w:after="60" w:line="276" w:lineRule="auto"/>
              <w:rPr>
                <w:sz w:val="18"/>
                <w:szCs w:val="18"/>
              </w:rPr>
            </w:pPr>
            <w:r>
              <w:rPr>
                <w:sz w:val="18"/>
                <w:szCs w:val="18"/>
              </w:rPr>
              <w:t>słabiej rozwinięty</w:t>
            </w:r>
          </w:p>
        </w:tc>
        <w:tc>
          <w:tcPr>
            <w:tcW w:w="1372" w:type="dxa"/>
          </w:tcPr>
          <w:p w:rsidR="00E274FB" w:rsidRPr="00E274FB" w:rsidRDefault="00BC4E72" w:rsidP="000D0A29">
            <w:pPr>
              <w:spacing w:before="60" w:after="60" w:line="276" w:lineRule="auto"/>
              <w:rPr>
                <w:sz w:val="18"/>
                <w:szCs w:val="18"/>
              </w:rPr>
            </w:pPr>
            <w:r>
              <w:rPr>
                <w:sz w:val="18"/>
                <w:szCs w:val="18"/>
              </w:rPr>
              <w:t>(viii)</w:t>
            </w:r>
          </w:p>
        </w:tc>
        <w:tc>
          <w:tcPr>
            <w:tcW w:w="1373" w:type="dxa"/>
          </w:tcPr>
          <w:p w:rsidR="00E274FB" w:rsidRPr="00E274FB" w:rsidRDefault="001D69E9" w:rsidP="000D0A29">
            <w:pPr>
              <w:spacing w:before="60" w:after="60" w:line="276" w:lineRule="auto"/>
              <w:rPr>
                <w:sz w:val="18"/>
                <w:szCs w:val="18"/>
              </w:rPr>
            </w:pPr>
            <w:r>
              <w:rPr>
                <w:sz w:val="18"/>
                <w:szCs w:val="18"/>
              </w:rPr>
              <w:t>03</w:t>
            </w:r>
          </w:p>
        </w:tc>
        <w:tc>
          <w:tcPr>
            <w:tcW w:w="1373" w:type="dxa"/>
          </w:tcPr>
          <w:p w:rsidR="00E274FB" w:rsidRPr="00E274FB" w:rsidRDefault="001D69E9" w:rsidP="000D0A29">
            <w:pPr>
              <w:spacing w:before="60" w:after="60" w:line="276" w:lineRule="auto"/>
              <w:rPr>
                <w:sz w:val="18"/>
                <w:szCs w:val="18"/>
              </w:rPr>
            </w:pPr>
            <w:r w:rsidRPr="001D69E9">
              <w:rPr>
                <w:sz w:val="18"/>
                <w:szCs w:val="18"/>
              </w:rPr>
              <w:t>102 166 717</w:t>
            </w:r>
          </w:p>
        </w:tc>
      </w:tr>
      <w:tr w:rsidR="005D7317" w:rsidRPr="00E274FB" w:rsidTr="000D0A29">
        <w:tc>
          <w:tcPr>
            <w:tcW w:w="1480" w:type="dxa"/>
          </w:tcPr>
          <w:p w:rsidR="005D7317" w:rsidRDefault="005D7317" w:rsidP="000D0A29">
            <w:pPr>
              <w:spacing w:before="60" w:after="60" w:line="276" w:lineRule="auto"/>
              <w:rPr>
                <w:sz w:val="18"/>
                <w:szCs w:val="18"/>
              </w:rPr>
            </w:pPr>
            <w:r>
              <w:rPr>
                <w:sz w:val="18"/>
                <w:szCs w:val="18"/>
              </w:rPr>
              <w:t>2</w:t>
            </w:r>
          </w:p>
        </w:tc>
        <w:tc>
          <w:tcPr>
            <w:tcW w:w="1372" w:type="dxa"/>
          </w:tcPr>
          <w:p w:rsidR="005D7317" w:rsidRDefault="005D7317" w:rsidP="000D0A29">
            <w:pPr>
              <w:spacing w:before="60" w:after="60" w:line="276" w:lineRule="auto"/>
              <w:rPr>
                <w:sz w:val="18"/>
                <w:szCs w:val="18"/>
              </w:rPr>
            </w:pPr>
            <w:r>
              <w:rPr>
                <w:sz w:val="18"/>
                <w:szCs w:val="18"/>
              </w:rPr>
              <w:t>EFRR</w:t>
            </w:r>
          </w:p>
        </w:tc>
        <w:tc>
          <w:tcPr>
            <w:tcW w:w="1372" w:type="dxa"/>
          </w:tcPr>
          <w:p w:rsidR="005D7317" w:rsidRDefault="005D7317" w:rsidP="000D0A29">
            <w:pPr>
              <w:spacing w:before="60" w:after="60" w:line="276" w:lineRule="auto"/>
              <w:rPr>
                <w:sz w:val="18"/>
                <w:szCs w:val="18"/>
              </w:rPr>
            </w:pPr>
            <w:r>
              <w:rPr>
                <w:sz w:val="18"/>
                <w:szCs w:val="18"/>
              </w:rPr>
              <w:t>słabiej rozwinięty</w:t>
            </w:r>
          </w:p>
        </w:tc>
        <w:tc>
          <w:tcPr>
            <w:tcW w:w="1372" w:type="dxa"/>
          </w:tcPr>
          <w:p w:rsidR="005D7317" w:rsidRDefault="005D7317" w:rsidP="000D0A29">
            <w:pPr>
              <w:spacing w:before="60" w:after="60" w:line="276" w:lineRule="auto"/>
              <w:rPr>
                <w:sz w:val="18"/>
                <w:szCs w:val="18"/>
              </w:rPr>
            </w:pPr>
            <w:r>
              <w:rPr>
                <w:sz w:val="18"/>
                <w:szCs w:val="18"/>
              </w:rPr>
              <w:t>(viii)</w:t>
            </w:r>
          </w:p>
        </w:tc>
        <w:tc>
          <w:tcPr>
            <w:tcW w:w="1373" w:type="dxa"/>
          </w:tcPr>
          <w:p w:rsidR="005D7317" w:rsidRDefault="005D7317" w:rsidP="000D0A29">
            <w:pPr>
              <w:spacing w:before="60" w:after="60" w:line="276" w:lineRule="auto"/>
              <w:rPr>
                <w:sz w:val="18"/>
                <w:szCs w:val="18"/>
              </w:rPr>
            </w:pPr>
            <w:r>
              <w:rPr>
                <w:sz w:val="18"/>
                <w:szCs w:val="18"/>
              </w:rPr>
              <w:t>33</w:t>
            </w:r>
          </w:p>
        </w:tc>
        <w:tc>
          <w:tcPr>
            <w:tcW w:w="1373" w:type="dxa"/>
          </w:tcPr>
          <w:p w:rsidR="005D7317" w:rsidRPr="001D69E9" w:rsidRDefault="005D7317" w:rsidP="000D0A29">
            <w:pPr>
              <w:spacing w:before="60" w:after="60" w:line="276" w:lineRule="auto"/>
              <w:rPr>
                <w:sz w:val="18"/>
                <w:szCs w:val="18"/>
              </w:rPr>
            </w:pPr>
            <w:r>
              <w:rPr>
                <w:sz w:val="18"/>
                <w:szCs w:val="18"/>
              </w:rPr>
              <w:t>25 541 679</w:t>
            </w:r>
          </w:p>
        </w:tc>
      </w:tr>
    </w:tbl>
    <w:p w:rsidR="00E274FB" w:rsidRPr="00E274FB" w:rsidRDefault="00E274FB" w:rsidP="00E274FB">
      <w:pPr>
        <w:spacing w:before="60" w:after="60" w:line="276" w:lineRule="auto"/>
      </w:pPr>
      <w:r w:rsidRPr="00E274FB">
        <w:t>Tabela 4. Wymiar 6 – tematy uzupełniające EFS+</w:t>
      </w:r>
    </w:p>
    <w:tbl>
      <w:tblPr>
        <w:tblStyle w:val="Tabela-Siatka7"/>
        <w:tblW w:w="0" w:type="auto"/>
        <w:tblLook w:val="04A0" w:firstRow="1" w:lastRow="0" w:firstColumn="1" w:lastColumn="0" w:noHBand="0" w:noVBand="1"/>
      </w:tblPr>
      <w:tblGrid>
        <w:gridCol w:w="1480"/>
        <w:gridCol w:w="1372"/>
        <w:gridCol w:w="1372"/>
        <w:gridCol w:w="1372"/>
        <w:gridCol w:w="1373"/>
        <w:gridCol w:w="1373"/>
      </w:tblGrid>
      <w:tr w:rsidR="00E274FB" w:rsidRPr="00E274FB" w:rsidTr="0053569C">
        <w:trPr>
          <w:tblHeader/>
        </w:trPr>
        <w:tc>
          <w:tcPr>
            <w:tcW w:w="1480" w:type="dxa"/>
          </w:tcPr>
          <w:p w:rsidR="00E274FB" w:rsidRPr="00E274FB" w:rsidRDefault="00E274FB" w:rsidP="000D0A29">
            <w:pPr>
              <w:spacing w:before="60" w:after="60" w:line="276" w:lineRule="auto"/>
              <w:rPr>
                <w:sz w:val="18"/>
                <w:szCs w:val="18"/>
              </w:rPr>
            </w:pPr>
            <w:r w:rsidRPr="00E274FB">
              <w:rPr>
                <w:sz w:val="18"/>
                <w:szCs w:val="18"/>
              </w:rPr>
              <w:t>Nr priorytetu</w:t>
            </w:r>
          </w:p>
        </w:tc>
        <w:tc>
          <w:tcPr>
            <w:tcW w:w="1372" w:type="dxa"/>
          </w:tcPr>
          <w:p w:rsidR="00E274FB" w:rsidRPr="00E274FB" w:rsidRDefault="00E274FB" w:rsidP="000D0A29">
            <w:pPr>
              <w:spacing w:before="60" w:after="60" w:line="276" w:lineRule="auto"/>
              <w:rPr>
                <w:sz w:val="18"/>
                <w:szCs w:val="18"/>
              </w:rPr>
            </w:pPr>
            <w:r w:rsidRPr="00E274FB">
              <w:rPr>
                <w:sz w:val="18"/>
                <w:szCs w:val="18"/>
              </w:rPr>
              <w:t>Fundusz</w:t>
            </w:r>
          </w:p>
        </w:tc>
        <w:tc>
          <w:tcPr>
            <w:tcW w:w="1372" w:type="dxa"/>
          </w:tcPr>
          <w:p w:rsidR="00E274FB" w:rsidRPr="00E274FB" w:rsidRDefault="00E274FB" w:rsidP="000D0A29">
            <w:pPr>
              <w:spacing w:before="60" w:after="60" w:line="276" w:lineRule="auto"/>
              <w:rPr>
                <w:sz w:val="18"/>
                <w:szCs w:val="18"/>
              </w:rPr>
            </w:pPr>
            <w:r w:rsidRPr="00E274FB">
              <w:rPr>
                <w:sz w:val="18"/>
                <w:szCs w:val="18"/>
              </w:rPr>
              <w:t>Kategoria regionu</w:t>
            </w:r>
          </w:p>
        </w:tc>
        <w:tc>
          <w:tcPr>
            <w:tcW w:w="1372" w:type="dxa"/>
          </w:tcPr>
          <w:p w:rsidR="00E274FB" w:rsidRPr="00E274FB" w:rsidRDefault="00E274FB" w:rsidP="000D0A29">
            <w:pPr>
              <w:spacing w:before="60" w:after="60" w:line="276" w:lineRule="auto"/>
              <w:rPr>
                <w:sz w:val="18"/>
                <w:szCs w:val="18"/>
              </w:rPr>
            </w:pPr>
            <w:r w:rsidRPr="00E274FB">
              <w:rPr>
                <w:sz w:val="18"/>
                <w:szCs w:val="18"/>
              </w:rPr>
              <w:t>Cel szczegółowy</w:t>
            </w:r>
          </w:p>
        </w:tc>
        <w:tc>
          <w:tcPr>
            <w:tcW w:w="1373" w:type="dxa"/>
          </w:tcPr>
          <w:p w:rsidR="00E274FB" w:rsidRPr="00E274FB" w:rsidRDefault="00E274FB" w:rsidP="000D0A29">
            <w:pPr>
              <w:spacing w:before="60" w:after="60" w:line="276" w:lineRule="auto"/>
              <w:rPr>
                <w:sz w:val="18"/>
                <w:szCs w:val="18"/>
              </w:rPr>
            </w:pPr>
            <w:r w:rsidRPr="00E274FB">
              <w:rPr>
                <w:sz w:val="18"/>
                <w:szCs w:val="18"/>
              </w:rPr>
              <w:t>Kod</w:t>
            </w:r>
          </w:p>
        </w:tc>
        <w:tc>
          <w:tcPr>
            <w:tcW w:w="1373" w:type="dxa"/>
          </w:tcPr>
          <w:p w:rsidR="00E274FB" w:rsidRPr="00E274FB" w:rsidRDefault="00E274FB" w:rsidP="000D0A29">
            <w:pPr>
              <w:spacing w:before="60" w:after="60" w:line="276" w:lineRule="auto"/>
              <w:rPr>
                <w:sz w:val="18"/>
                <w:szCs w:val="18"/>
              </w:rPr>
            </w:pPr>
            <w:r w:rsidRPr="00E274FB">
              <w:rPr>
                <w:sz w:val="18"/>
                <w:szCs w:val="18"/>
              </w:rPr>
              <w:t>Kwota (EUR)</w:t>
            </w:r>
          </w:p>
        </w:tc>
      </w:tr>
      <w:tr w:rsidR="00E274FB" w:rsidRPr="00E274FB" w:rsidTr="000D0A29">
        <w:tc>
          <w:tcPr>
            <w:tcW w:w="1480" w:type="dxa"/>
          </w:tcPr>
          <w:p w:rsidR="00E274FB" w:rsidRPr="00E274FB" w:rsidRDefault="00E274FB" w:rsidP="000D0A29">
            <w:pPr>
              <w:spacing w:before="60" w:after="60" w:line="276" w:lineRule="auto"/>
              <w:rPr>
                <w:sz w:val="18"/>
                <w:szCs w:val="18"/>
              </w:rPr>
            </w:pPr>
          </w:p>
        </w:tc>
        <w:tc>
          <w:tcPr>
            <w:tcW w:w="1372" w:type="dxa"/>
          </w:tcPr>
          <w:p w:rsidR="00E274FB" w:rsidRPr="00E274FB" w:rsidRDefault="00E274FB" w:rsidP="000D0A29">
            <w:pPr>
              <w:spacing w:before="60" w:after="60" w:line="276" w:lineRule="auto"/>
              <w:rPr>
                <w:sz w:val="18"/>
                <w:szCs w:val="18"/>
              </w:rPr>
            </w:pPr>
          </w:p>
        </w:tc>
        <w:tc>
          <w:tcPr>
            <w:tcW w:w="1372" w:type="dxa"/>
          </w:tcPr>
          <w:p w:rsidR="00E274FB" w:rsidRPr="00E274FB" w:rsidRDefault="00E274FB" w:rsidP="000D0A29">
            <w:pPr>
              <w:spacing w:before="60" w:after="60" w:line="276" w:lineRule="auto"/>
              <w:rPr>
                <w:sz w:val="18"/>
                <w:szCs w:val="18"/>
              </w:rPr>
            </w:pPr>
          </w:p>
        </w:tc>
        <w:tc>
          <w:tcPr>
            <w:tcW w:w="1372" w:type="dxa"/>
          </w:tcPr>
          <w:p w:rsidR="00E274FB" w:rsidRPr="00E274FB" w:rsidRDefault="00E274FB" w:rsidP="000D0A29">
            <w:pPr>
              <w:spacing w:before="60" w:after="60" w:line="276" w:lineRule="auto"/>
              <w:rPr>
                <w:sz w:val="18"/>
                <w:szCs w:val="18"/>
              </w:rPr>
            </w:pPr>
          </w:p>
        </w:tc>
        <w:tc>
          <w:tcPr>
            <w:tcW w:w="1373" w:type="dxa"/>
          </w:tcPr>
          <w:p w:rsidR="00E274FB" w:rsidRPr="00E274FB" w:rsidRDefault="00E274FB" w:rsidP="000D0A29">
            <w:pPr>
              <w:spacing w:before="60" w:after="60" w:line="276" w:lineRule="auto"/>
              <w:rPr>
                <w:sz w:val="18"/>
                <w:szCs w:val="18"/>
              </w:rPr>
            </w:pPr>
          </w:p>
        </w:tc>
        <w:tc>
          <w:tcPr>
            <w:tcW w:w="1373" w:type="dxa"/>
          </w:tcPr>
          <w:p w:rsidR="00E274FB" w:rsidRPr="00E274FB" w:rsidRDefault="00E274FB" w:rsidP="000D0A29">
            <w:pPr>
              <w:spacing w:before="60" w:after="60" w:line="276" w:lineRule="auto"/>
              <w:rPr>
                <w:sz w:val="18"/>
                <w:szCs w:val="18"/>
              </w:rPr>
            </w:pPr>
          </w:p>
        </w:tc>
      </w:tr>
    </w:tbl>
    <w:p w:rsidR="00E274FB" w:rsidRPr="00E274FB" w:rsidRDefault="00E274FB" w:rsidP="00E274FB">
      <w:pPr>
        <w:spacing w:before="60" w:after="60" w:line="276" w:lineRule="auto"/>
      </w:pPr>
      <w:r w:rsidRPr="00E274FB">
        <w:t>Tabela 5. Wymiar 7 – wymiar „Równouprawnienie płci” w ramach EFS+, EFRR, FS i FST</w:t>
      </w:r>
    </w:p>
    <w:tbl>
      <w:tblPr>
        <w:tblStyle w:val="Tabela-Siatka7"/>
        <w:tblW w:w="0" w:type="auto"/>
        <w:tblLook w:val="04A0" w:firstRow="1" w:lastRow="0" w:firstColumn="1" w:lastColumn="0" w:noHBand="0" w:noVBand="1"/>
      </w:tblPr>
      <w:tblGrid>
        <w:gridCol w:w="1480"/>
        <w:gridCol w:w="1372"/>
        <w:gridCol w:w="1372"/>
        <w:gridCol w:w="1372"/>
        <w:gridCol w:w="1373"/>
        <w:gridCol w:w="1373"/>
      </w:tblGrid>
      <w:tr w:rsidR="00E274FB" w:rsidRPr="00E274FB" w:rsidTr="0053569C">
        <w:trPr>
          <w:tblHeader/>
        </w:trPr>
        <w:tc>
          <w:tcPr>
            <w:tcW w:w="1480" w:type="dxa"/>
          </w:tcPr>
          <w:p w:rsidR="00E274FB" w:rsidRPr="00E274FB" w:rsidRDefault="00E274FB" w:rsidP="000D0A29">
            <w:pPr>
              <w:spacing w:before="60" w:after="60" w:line="276" w:lineRule="auto"/>
              <w:rPr>
                <w:sz w:val="18"/>
                <w:szCs w:val="18"/>
              </w:rPr>
            </w:pPr>
            <w:r w:rsidRPr="00E274FB">
              <w:rPr>
                <w:sz w:val="18"/>
                <w:szCs w:val="18"/>
              </w:rPr>
              <w:t>Nr priorytetu</w:t>
            </w:r>
          </w:p>
        </w:tc>
        <w:tc>
          <w:tcPr>
            <w:tcW w:w="1372" w:type="dxa"/>
          </w:tcPr>
          <w:p w:rsidR="00E274FB" w:rsidRPr="00E274FB" w:rsidRDefault="00E274FB" w:rsidP="000D0A29">
            <w:pPr>
              <w:spacing w:before="60" w:after="60" w:line="276" w:lineRule="auto"/>
              <w:rPr>
                <w:sz w:val="18"/>
                <w:szCs w:val="18"/>
              </w:rPr>
            </w:pPr>
            <w:r w:rsidRPr="00E274FB">
              <w:rPr>
                <w:sz w:val="18"/>
                <w:szCs w:val="18"/>
              </w:rPr>
              <w:t>Fundusz</w:t>
            </w:r>
          </w:p>
        </w:tc>
        <w:tc>
          <w:tcPr>
            <w:tcW w:w="1372" w:type="dxa"/>
          </w:tcPr>
          <w:p w:rsidR="00E274FB" w:rsidRPr="00E274FB" w:rsidRDefault="00E274FB" w:rsidP="000D0A29">
            <w:pPr>
              <w:spacing w:before="60" w:after="60" w:line="276" w:lineRule="auto"/>
              <w:rPr>
                <w:sz w:val="18"/>
                <w:szCs w:val="18"/>
              </w:rPr>
            </w:pPr>
            <w:r w:rsidRPr="00E274FB">
              <w:rPr>
                <w:sz w:val="18"/>
                <w:szCs w:val="18"/>
              </w:rPr>
              <w:t>Kategoria regionu</w:t>
            </w:r>
          </w:p>
        </w:tc>
        <w:tc>
          <w:tcPr>
            <w:tcW w:w="1372" w:type="dxa"/>
          </w:tcPr>
          <w:p w:rsidR="00E274FB" w:rsidRPr="00E274FB" w:rsidRDefault="00E274FB" w:rsidP="000D0A29">
            <w:pPr>
              <w:spacing w:before="60" w:after="60" w:line="276" w:lineRule="auto"/>
              <w:rPr>
                <w:sz w:val="18"/>
                <w:szCs w:val="18"/>
              </w:rPr>
            </w:pPr>
            <w:r w:rsidRPr="00E274FB">
              <w:rPr>
                <w:sz w:val="18"/>
                <w:szCs w:val="18"/>
              </w:rPr>
              <w:t>Cel szczegółowy</w:t>
            </w:r>
          </w:p>
        </w:tc>
        <w:tc>
          <w:tcPr>
            <w:tcW w:w="1373" w:type="dxa"/>
          </w:tcPr>
          <w:p w:rsidR="00E274FB" w:rsidRPr="00E274FB" w:rsidRDefault="00E274FB" w:rsidP="000D0A29">
            <w:pPr>
              <w:spacing w:before="60" w:after="60" w:line="276" w:lineRule="auto"/>
              <w:rPr>
                <w:sz w:val="18"/>
                <w:szCs w:val="18"/>
              </w:rPr>
            </w:pPr>
            <w:r w:rsidRPr="00E274FB">
              <w:rPr>
                <w:sz w:val="18"/>
                <w:szCs w:val="18"/>
              </w:rPr>
              <w:t>Kod</w:t>
            </w:r>
          </w:p>
        </w:tc>
        <w:tc>
          <w:tcPr>
            <w:tcW w:w="1373" w:type="dxa"/>
          </w:tcPr>
          <w:p w:rsidR="00E274FB" w:rsidRPr="00E274FB" w:rsidRDefault="00E274FB" w:rsidP="000D0A29">
            <w:pPr>
              <w:spacing w:before="60" w:after="60" w:line="276" w:lineRule="auto"/>
              <w:rPr>
                <w:sz w:val="18"/>
                <w:szCs w:val="18"/>
              </w:rPr>
            </w:pPr>
            <w:r w:rsidRPr="00E274FB">
              <w:rPr>
                <w:sz w:val="18"/>
                <w:szCs w:val="18"/>
              </w:rPr>
              <w:t>Kwota (EUR)</w:t>
            </w:r>
          </w:p>
        </w:tc>
      </w:tr>
      <w:tr w:rsidR="00E274FB" w:rsidRPr="00E274FB" w:rsidTr="000D0A29">
        <w:tc>
          <w:tcPr>
            <w:tcW w:w="1480" w:type="dxa"/>
          </w:tcPr>
          <w:p w:rsidR="00E274FB" w:rsidRPr="00E274FB" w:rsidRDefault="00E274FB" w:rsidP="000D0A29">
            <w:pPr>
              <w:spacing w:before="60" w:after="60" w:line="276" w:lineRule="auto"/>
              <w:rPr>
                <w:sz w:val="18"/>
                <w:szCs w:val="18"/>
              </w:rPr>
            </w:pPr>
          </w:p>
        </w:tc>
        <w:tc>
          <w:tcPr>
            <w:tcW w:w="1372" w:type="dxa"/>
          </w:tcPr>
          <w:p w:rsidR="00E274FB" w:rsidRPr="00E274FB" w:rsidRDefault="00E274FB" w:rsidP="000D0A29">
            <w:pPr>
              <w:spacing w:before="60" w:after="60" w:line="276" w:lineRule="auto"/>
              <w:rPr>
                <w:sz w:val="18"/>
                <w:szCs w:val="18"/>
              </w:rPr>
            </w:pPr>
          </w:p>
        </w:tc>
        <w:tc>
          <w:tcPr>
            <w:tcW w:w="1372" w:type="dxa"/>
          </w:tcPr>
          <w:p w:rsidR="00E274FB" w:rsidRPr="00E274FB" w:rsidRDefault="00E274FB" w:rsidP="000D0A29">
            <w:pPr>
              <w:spacing w:before="60" w:after="60" w:line="276" w:lineRule="auto"/>
              <w:rPr>
                <w:sz w:val="18"/>
                <w:szCs w:val="18"/>
              </w:rPr>
            </w:pPr>
          </w:p>
        </w:tc>
        <w:tc>
          <w:tcPr>
            <w:tcW w:w="1372" w:type="dxa"/>
          </w:tcPr>
          <w:p w:rsidR="00E274FB" w:rsidRPr="00E274FB" w:rsidRDefault="00E274FB" w:rsidP="000D0A29">
            <w:pPr>
              <w:spacing w:before="60" w:after="60" w:line="276" w:lineRule="auto"/>
              <w:rPr>
                <w:sz w:val="18"/>
                <w:szCs w:val="18"/>
              </w:rPr>
            </w:pPr>
          </w:p>
        </w:tc>
        <w:tc>
          <w:tcPr>
            <w:tcW w:w="1373" w:type="dxa"/>
          </w:tcPr>
          <w:p w:rsidR="00E274FB" w:rsidRPr="00E274FB" w:rsidRDefault="00E274FB" w:rsidP="000D0A29">
            <w:pPr>
              <w:spacing w:before="60" w:after="60" w:line="276" w:lineRule="auto"/>
              <w:rPr>
                <w:sz w:val="18"/>
                <w:szCs w:val="18"/>
              </w:rPr>
            </w:pPr>
          </w:p>
        </w:tc>
        <w:tc>
          <w:tcPr>
            <w:tcW w:w="1373" w:type="dxa"/>
          </w:tcPr>
          <w:p w:rsidR="00E274FB" w:rsidRPr="00E274FB" w:rsidRDefault="00E274FB" w:rsidP="000D0A29">
            <w:pPr>
              <w:spacing w:before="60" w:after="60" w:line="276" w:lineRule="auto"/>
              <w:rPr>
                <w:sz w:val="18"/>
                <w:szCs w:val="18"/>
              </w:rPr>
            </w:pPr>
          </w:p>
        </w:tc>
      </w:tr>
      <w:bookmarkEnd w:id="17"/>
    </w:tbl>
    <w:p w:rsidR="005E14CF" w:rsidRPr="00C570B2" w:rsidRDefault="005E14CF" w:rsidP="008B514B">
      <w:pPr>
        <w:spacing w:before="60" w:after="60" w:line="276" w:lineRule="auto"/>
        <w:rPr>
          <w:b/>
          <w:color w:val="FF0000"/>
        </w:rPr>
      </w:pPr>
    </w:p>
    <w:p w:rsidR="005C04AF" w:rsidRPr="00C570B2" w:rsidRDefault="005C04AF" w:rsidP="008B514B">
      <w:pPr>
        <w:spacing w:before="60" w:after="60" w:line="276" w:lineRule="auto"/>
        <w:rPr>
          <w:b/>
        </w:rPr>
        <w:sectPr w:rsidR="005C04AF" w:rsidRPr="00C570B2" w:rsidSect="00D001BE">
          <w:type w:val="continuous"/>
          <w:pgSz w:w="11906" w:h="16838"/>
          <w:pgMar w:top="1417" w:right="1417" w:bottom="1417" w:left="1417" w:header="708" w:footer="708" w:gutter="0"/>
          <w:cols w:space="708"/>
          <w:docGrid w:linePitch="360"/>
        </w:sectPr>
      </w:pPr>
    </w:p>
    <w:p w:rsidR="001D3ABA" w:rsidRDefault="001D3ABA" w:rsidP="008B514B">
      <w:pPr>
        <w:pStyle w:val="Nagwek3"/>
        <w:shd w:val="clear" w:color="auto" w:fill="D9D9D9" w:themeFill="background1" w:themeFillShade="D9"/>
        <w:spacing w:before="60" w:after="60" w:line="276" w:lineRule="auto"/>
        <w:rPr>
          <w:rFonts w:asciiTheme="minorHAnsi" w:hAnsiTheme="minorHAnsi" w:cstheme="minorHAnsi"/>
          <w:b/>
          <w:color w:val="auto"/>
          <w:sz w:val="22"/>
          <w:szCs w:val="22"/>
        </w:rPr>
      </w:pPr>
      <w:bookmarkStart w:id="18" w:name="_Toc77588641"/>
      <w:r w:rsidRPr="001E4767">
        <w:rPr>
          <w:rFonts w:asciiTheme="minorHAnsi" w:hAnsiTheme="minorHAnsi" w:cstheme="minorHAnsi"/>
          <w:b/>
          <w:color w:val="auto"/>
          <w:sz w:val="22"/>
          <w:szCs w:val="22"/>
        </w:rPr>
        <w:lastRenderedPageBreak/>
        <w:t>2.</w:t>
      </w:r>
      <w:r w:rsidR="0026195D" w:rsidRPr="001E4767">
        <w:rPr>
          <w:rFonts w:asciiTheme="minorHAnsi" w:hAnsiTheme="minorHAnsi" w:cstheme="minorHAnsi"/>
          <w:b/>
          <w:color w:val="auto"/>
          <w:sz w:val="22"/>
          <w:szCs w:val="22"/>
        </w:rPr>
        <w:t>3</w:t>
      </w:r>
      <w:r w:rsidRPr="001E4767">
        <w:rPr>
          <w:rFonts w:asciiTheme="minorHAnsi" w:hAnsiTheme="minorHAnsi" w:cstheme="minorHAnsi"/>
          <w:b/>
          <w:color w:val="auto"/>
          <w:sz w:val="22"/>
          <w:szCs w:val="22"/>
        </w:rPr>
        <w:t xml:space="preserve"> </w:t>
      </w:r>
      <w:r w:rsidR="006E450F" w:rsidRPr="001E4767">
        <w:rPr>
          <w:rFonts w:asciiTheme="minorHAnsi" w:hAnsiTheme="minorHAnsi" w:cstheme="minorHAnsi"/>
          <w:b/>
          <w:color w:val="auto"/>
          <w:sz w:val="22"/>
          <w:szCs w:val="22"/>
        </w:rPr>
        <w:t>Lepiej połączone Pomorze</w:t>
      </w:r>
      <w:r w:rsidR="0026195D" w:rsidRPr="001E4767">
        <w:rPr>
          <w:rFonts w:asciiTheme="minorHAnsi" w:hAnsiTheme="minorHAnsi" w:cstheme="minorHAnsi"/>
          <w:b/>
          <w:color w:val="auto"/>
          <w:sz w:val="22"/>
          <w:szCs w:val="22"/>
        </w:rPr>
        <w:t xml:space="preserve"> </w:t>
      </w:r>
      <w:r w:rsidR="005365DA" w:rsidRPr="001E4767">
        <w:rPr>
          <w:rFonts w:asciiTheme="minorHAnsi" w:hAnsiTheme="minorHAnsi" w:cstheme="minorHAnsi"/>
          <w:b/>
          <w:color w:val="auto"/>
          <w:sz w:val="22"/>
          <w:szCs w:val="22"/>
        </w:rPr>
        <w:t>(CP 3)</w:t>
      </w:r>
      <w:bookmarkEnd w:id="18"/>
    </w:p>
    <w:p w:rsidR="006A66E8" w:rsidRPr="006A66E8" w:rsidRDefault="006A66E8" w:rsidP="008B514B">
      <w:pPr>
        <w:spacing w:before="60" w:after="60" w:line="276" w:lineRule="auto"/>
      </w:pPr>
    </w:p>
    <w:tbl>
      <w:tblPr>
        <w:tblStyle w:val="Tabela-Siatka"/>
        <w:tblW w:w="0" w:type="auto"/>
        <w:tblInd w:w="-5" w:type="dxa"/>
        <w:tblLook w:val="04A0" w:firstRow="1" w:lastRow="0" w:firstColumn="1" w:lastColumn="0" w:noHBand="0" w:noVBand="1"/>
      </w:tblPr>
      <w:tblGrid>
        <w:gridCol w:w="8342"/>
      </w:tblGrid>
      <w:tr w:rsidR="00D447C3" w:rsidRPr="00C570B2" w:rsidTr="00920F9C">
        <w:tc>
          <w:tcPr>
            <w:tcW w:w="8342" w:type="dxa"/>
          </w:tcPr>
          <w:p w:rsidR="00D447C3" w:rsidRPr="00C570B2" w:rsidRDefault="00D447C3" w:rsidP="008B514B">
            <w:pPr>
              <w:pStyle w:val="Akapitzlist"/>
              <w:spacing w:before="60" w:after="60" w:line="276" w:lineRule="auto"/>
              <w:ind w:left="0"/>
              <w:contextualSpacing w:val="0"/>
              <w:rPr>
                <w:sz w:val="20"/>
                <w:szCs w:val="20"/>
              </w:rPr>
            </w:pPr>
            <w:r w:rsidRPr="00C570B2">
              <w:rPr>
                <w:rFonts w:cstheme="minorHAnsi"/>
                <w:sz w:val="20"/>
                <w:szCs w:val="20"/>
              </w:rPr>
              <w:t xml:space="preserve">□    </w:t>
            </w:r>
            <w:r w:rsidRPr="00C570B2">
              <w:rPr>
                <w:sz w:val="20"/>
                <w:szCs w:val="20"/>
              </w:rPr>
              <w:t>Ten priorytet dotyczy zatrudnienia ludzi młodych</w:t>
            </w:r>
          </w:p>
        </w:tc>
      </w:tr>
      <w:tr w:rsidR="00D447C3" w:rsidRPr="00C570B2" w:rsidTr="00920F9C">
        <w:tc>
          <w:tcPr>
            <w:tcW w:w="8342" w:type="dxa"/>
          </w:tcPr>
          <w:p w:rsidR="00D447C3" w:rsidRPr="00C570B2" w:rsidRDefault="00D447C3" w:rsidP="008B514B">
            <w:pPr>
              <w:spacing w:before="60" w:after="60" w:line="276" w:lineRule="auto"/>
              <w:rPr>
                <w:sz w:val="20"/>
                <w:szCs w:val="20"/>
              </w:rPr>
            </w:pPr>
            <w:r w:rsidRPr="00C570B2">
              <w:rPr>
                <w:rFonts w:cstheme="minorHAnsi"/>
                <w:sz w:val="20"/>
                <w:szCs w:val="20"/>
              </w:rPr>
              <w:t xml:space="preserve">□    </w:t>
            </w:r>
            <w:r w:rsidRPr="00C570B2">
              <w:rPr>
                <w:sz w:val="20"/>
                <w:szCs w:val="20"/>
              </w:rPr>
              <w:t>Ten priorytet dotyczy działań innowacyjnych</w:t>
            </w:r>
          </w:p>
        </w:tc>
      </w:tr>
      <w:tr w:rsidR="00D447C3" w:rsidRPr="00C570B2" w:rsidTr="00920F9C">
        <w:tc>
          <w:tcPr>
            <w:tcW w:w="8342" w:type="dxa"/>
          </w:tcPr>
          <w:p w:rsidR="00D447C3" w:rsidRPr="00C570B2" w:rsidRDefault="00D447C3" w:rsidP="008B514B">
            <w:pPr>
              <w:pStyle w:val="Akapitzlist"/>
              <w:tabs>
                <w:tab w:val="left" w:pos="448"/>
              </w:tabs>
              <w:spacing w:before="60" w:after="60" w:line="276" w:lineRule="auto"/>
              <w:ind w:left="0"/>
              <w:contextualSpacing w:val="0"/>
              <w:rPr>
                <w:sz w:val="20"/>
                <w:szCs w:val="20"/>
              </w:rPr>
            </w:pPr>
            <w:r w:rsidRPr="00C570B2">
              <w:rPr>
                <w:rFonts w:cstheme="minorHAnsi"/>
                <w:sz w:val="20"/>
                <w:szCs w:val="20"/>
              </w:rPr>
              <w:t>□    Ten priorytet dotyczy wsparcia dla osób najbardziej potrzebujących w ramach celu szczegółowego określonego w art. 4 ust. 1 lit. m) rozporządzenia w sprawie EFS+</w:t>
            </w:r>
          </w:p>
        </w:tc>
      </w:tr>
      <w:tr w:rsidR="00D447C3" w:rsidRPr="00C570B2" w:rsidTr="00920F9C">
        <w:tc>
          <w:tcPr>
            <w:tcW w:w="8342" w:type="dxa"/>
          </w:tcPr>
          <w:p w:rsidR="00D447C3" w:rsidRPr="00C570B2" w:rsidRDefault="00D447C3" w:rsidP="008B514B">
            <w:pPr>
              <w:pStyle w:val="Akapitzlist"/>
              <w:tabs>
                <w:tab w:val="left" w:pos="165"/>
              </w:tabs>
              <w:spacing w:before="60" w:after="60" w:line="276" w:lineRule="auto"/>
              <w:ind w:left="0"/>
              <w:contextualSpacing w:val="0"/>
              <w:rPr>
                <w:sz w:val="20"/>
                <w:szCs w:val="20"/>
              </w:rPr>
            </w:pPr>
            <w:r w:rsidRPr="00C570B2">
              <w:rPr>
                <w:rFonts w:cstheme="minorHAnsi"/>
                <w:sz w:val="20"/>
                <w:szCs w:val="20"/>
              </w:rPr>
              <w:t>□   Ten priorytet dotyczy wsparcia dla osób najbardziej potrzebujących w ramach celu szczegółowego określonego w art. 4 ust. 1 lit. l) rozporządzenia w sprawie EFS+</w:t>
            </w:r>
          </w:p>
        </w:tc>
      </w:tr>
      <w:tr w:rsidR="00D447C3" w:rsidRPr="00C570B2" w:rsidTr="00920F9C">
        <w:tc>
          <w:tcPr>
            <w:tcW w:w="8342" w:type="dxa"/>
          </w:tcPr>
          <w:p w:rsidR="00D447C3" w:rsidRPr="00C570B2" w:rsidRDefault="00D447C3" w:rsidP="008B514B">
            <w:pPr>
              <w:pStyle w:val="Akapitzlist"/>
              <w:spacing w:before="60" w:after="60" w:line="276" w:lineRule="auto"/>
              <w:ind w:left="176" w:hanging="176"/>
              <w:contextualSpacing w:val="0"/>
              <w:rPr>
                <w:sz w:val="20"/>
                <w:szCs w:val="20"/>
              </w:rPr>
            </w:pPr>
            <w:r>
              <w:rPr>
                <w:rFonts w:cstheme="minorHAnsi"/>
                <w:sz w:val="20"/>
                <w:szCs w:val="20"/>
              </w:rPr>
              <w:t>□</w:t>
            </w:r>
            <w:r>
              <w:rPr>
                <w:sz w:val="20"/>
                <w:szCs w:val="20"/>
              </w:rPr>
              <w:t xml:space="preserve">   </w:t>
            </w:r>
            <w:r w:rsidRPr="00C570B2">
              <w:rPr>
                <w:sz w:val="20"/>
                <w:szCs w:val="20"/>
              </w:rPr>
              <w:t xml:space="preserve">Ten priorytet dotyczy celu szczegółowego w zakresie mobilności miejskiej określonego w art. 3 ust. 1 lit. b) </w:t>
            </w:r>
            <w:proofErr w:type="spellStart"/>
            <w:r w:rsidRPr="00C570B2">
              <w:rPr>
                <w:sz w:val="20"/>
                <w:szCs w:val="20"/>
              </w:rPr>
              <w:t>ppkt</w:t>
            </w:r>
            <w:proofErr w:type="spellEnd"/>
            <w:r w:rsidRPr="00C570B2">
              <w:rPr>
                <w:sz w:val="20"/>
                <w:szCs w:val="20"/>
              </w:rPr>
              <w:t xml:space="preserve"> (viii) rozporządzenia w sprawie EFRR i FS</w:t>
            </w:r>
          </w:p>
        </w:tc>
      </w:tr>
      <w:tr w:rsidR="00D447C3" w:rsidRPr="00C570B2" w:rsidTr="00920F9C">
        <w:tc>
          <w:tcPr>
            <w:tcW w:w="8342" w:type="dxa"/>
          </w:tcPr>
          <w:p w:rsidR="00D447C3" w:rsidRPr="00C570B2" w:rsidRDefault="00D447C3" w:rsidP="008B514B">
            <w:pPr>
              <w:pStyle w:val="HTML-wstpniesformatowany"/>
              <w:shd w:val="clear" w:color="auto" w:fill="F8F9FA"/>
              <w:tabs>
                <w:tab w:val="clear" w:pos="916"/>
                <w:tab w:val="clear" w:pos="1832"/>
              </w:tabs>
              <w:spacing w:before="60" w:after="60" w:line="276" w:lineRule="auto"/>
              <w:rPr>
                <w:rFonts w:asciiTheme="minorHAnsi" w:hAnsiTheme="minorHAnsi" w:cstheme="minorHAnsi"/>
                <w:color w:val="202124"/>
              </w:rPr>
            </w:pPr>
            <w:r w:rsidRPr="00C570B2">
              <w:rPr>
                <w:rFonts w:asciiTheme="minorHAnsi" w:hAnsiTheme="minorHAnsi" w:cstheme="minorHAnsi"/>
              </w:rPr>
              <w:t>□</w:t>
            </w:r>
            <w:r w:rsidRPr="00C570B2">
              <w:rPr>
                <w:rFonts w:cstheme="minorHAnsi"/>
              </w:rPr>
              <w:t xml:space="preserve"> </w:t>
            </w:r>
            <w:r w:rsidRPr="00C570B2">
              <w:rPr>
                <w:rFonts w:asciiTheme="minorHAnsi" w:hAnsiTheme="minorHAnsi" w:cstheme="minorHAnsi"/>
              </w:rPr>
              <w:t xml:space="preserve">Ten priorytet dotyczy celu szczegółowego w zakresie mobilności miejskiej określonego w art. 3 ust. 1 lit. a) </w:t>
            </w:r>
            <w:proofErr w:type="spellStart"/>
            <w:r w:rsidRPr="00C570B2">
              <w:rPr>
                <w:rFonts w:asciiTheme="minorHAnsi" w:hAnsiTheme="minorHAnsi" w:cstheme="minorHAnsi"/>
              </w:rPr>
              <w:t>ppkt</w:t>
            </w:r>
            <w:proofErr w:type="spellEnd"/>
            <w:r w:rsidRPr="00C570B2">
              <w:rPr>
                <w:rFonts w:asciiTheme="minorHAnsi" w:hAnsiTheme="minorHAnsi" w:cstheme="minorHAnsi"/>
              </w:rPr>
              <w:t xml:space="preserve"> (v) rozporządzenia w sprawie EFRR i FS</w:t>
            </w:r>
          </w:p>
        </w:tc>
      </w:tr>
    </w:tbl>
    <w:p w:rsidR="007A026B" w:rsidRPr="00C570B2" w:rsidRDefault="007A026B" w:rsidP="008B514B">
      <w:pPr>
        <w:spacing w:before="60" w:after="60" w:line="276" w:lineRule="auto"/>
        <w:rPr>
          <w:b/>
        </w:rPr>
      </w:pPr>
    </w:p>
    <w:p w:rsidR="007A026B" w:rsidRPr="009A53D5" w:rsidRDefault="007A026B" w:rsidP="008B514B">
      <w:pPr>
        <w:pStyle w:val="Nagwek4"/>
        <w:shd w:val="clear" w:color="auto" w:fill="D9D9D9" w:themeFill="background1" w:themeFillShade="D9"/>
        <w:spacing w:before="60" w:after="60" w:line="276" w:lineRule="auto"/>
        <w:rPr>
          <w:rFonts w:asciiTheme="minorHAnsi" w:hAnsiTheme="minorHAnsi" w:cstheme="minorHAnsi"/>
          <w:i w:val="0"/>
          <w:color w:val="auto"/>
        </w:rPr>
      </w:pPr>
      <w:r w:rsidRPr="009A53D5">
        <w:rPr>
          <w:rFonts w:asciiTheme="minorHAnsi" w:hAnsiTheme="minorHAnsi" w:cstheme="minorHAnsi"/>
          <w:i w:val="0"/>
          <w:color w:val="auto"/>
        </w:rPr>
        <w:t xml:space="preserve">(ii) </w:t>
      </w:r>
      <w:r w:rsidR="009A53D5" w:rsidRPr="009A53D5">
        <w:rPr>
          <w:rFonts w:asciiTheme="minorHAnsi" w:hAnsiTheme="minorHAnsi" w:cstheme="minorHAnsi"/>
          <w:i w:val="0"/>
          <w:color w:val="auto"/>
        </w:rPr>
        <w:t>rozwój i udoskonalanie zrównoważonej, odpornej na zmiany klimatu, inteligentnej i intermodalnej mobilności na poziomie krajowym, regionalnym i lokalnym, w tym poprawę dostępu do TEN-T oraz mobilności transgranicznej</w:t>
      </w:r>
    </w:p>
    <w:p w:rsidR="007A026B" w:rsidRPr="00C570B2" w:rsidRDefault="007A026B" w:rsidP="008B514B">
      <w:pPr>
        <w:spacing w:before="60" w:after="60" w:line="276" w:lineRule="auto"/>
      </w:pPr>
      <w:r w:rsidRPr="00C570B2">
        <w:rPr>
          <w:b/>
        </w:rPr>
        <w:t>Planowane rodzaje działań</w:t>
      </w:r>
    </w:p>
    <w:p w:rsidR="0094756C" w:rsidRPr="0094756C" w:rsidRDefault="0094756C" w:rsidP="0094756C">
      <w:pPr>
        <w:spacing w:before="60" w:after="60" w:line="276" w:lineRule="auto"/>
      </w:pPr>
      <w:r w:rsidRPr="0094756C">
        <w:t>W ramach Celu przewiduje się realizację działań na rzecz rozwoju mobilności regionalnej. Przedmiotem interwencji będą wyłącznie inwestycje zgodne z zapisami Regionalnego Programu Strategicznego w zakresie Mobilności i Komunikacji. Zakres działań obejmie:</w:t>
      </w:r>
    </w:p>
    <w:p w:rsidR="0094756C" w:rsidRPr="0094756C" w:rsidRDefault="0094756C" w:rsidP="00D71103">
      <w:pPr>
        <w:numPr>
          <w:ilvl w:val="0"/>
          <w:numId w:val="43"/>
        </w:numPr>
        <w:spacing w:before="60" w:after="60" w:line="276" w:lineRule="auto"/>
        <w:ind w:left="284" w:hanging="284"/>
      </w:pPr>
      <w:r w:rsidRPr="0094756C">
        <w:t>Infrastrukturę drogową.</w:t>
      </w:r>
      <w:r w:rsidRPr="0094756C">
        <w:br/>
        <w:t>Projekty w zakresie rozwoju infrastruktury drogowej będą obejmowały inwestycję w drogi wojewódzkie. Realizowane inwestycje będą uzupełniać luki w zakresie bezpośrednich połączeń do sieci TEN-T, terenów inwestycyjnych, terminali intermodalnych/centrów logistycznych, węzłów transportowych. Możliwa będzie również realizacja inwestycji drogowych niezbędnych dla wykonywania usług publicznego transportu zbiorowego na zasadach użyteczności publicznej, ukierunkowanych na poprawę bezpieczeństwa ruchu drogowego; zmniejszających ruch samochodowy w miastach (obwodnice). Przewiduje się również możliwość inwestowania w rozwój systemów cyfrowych (ITS).</w:t>
      </w:r>
    </w:p>
    <w:p w:rsidR="0094756C" w:rsidRPr="0094756C" w:rsidRDefault="0094756C" w:rsidP="00D71103">
      <w:pPr>
        <w:numPr>
          <w:ilvl w:val="0"/>
          <w:numId w:val="43"/>
        </w:numPr>
        <w:spacing w:before="60" w:after="60" w:line="276" w:lineRule="auto"/>
        <w:ind w:left="284" w:hanging="284"/>
      </w:pPr>
      <w:r w:rsidRPr="0094756C">
        <w:t>Zakup taboru kolejowego do przewozów o charakterze regionalnym.</w:t>
      </w:r>
      <w:r w:rsidRPr="0094756C">
        <w:br/>
        <w:t>W ramach zakupów taborowych planuje się wsparcie zakupów taboru kolejowego o napędzie elektrycznym, hybrydowym, bądź wodorowym wykorzystywanego w przewozach pasażerskich, spełniającego wymagania Europejskiego Systemu Zarządzania Ruchem Kolejowym (ERTMS) wraz z inwestycjami w infrastrukturę utrzymaniowo-naprawczą.</w:t>
      </w:r>
    </w:p>
    <w:p w:rsidR="0094756C" w:rsidRPr="0094756C" w:rsidRDefault="0094756C" w:rsidP="0094756C">
      <w:pPr>
        <w:spacing w:before="60" w:after="60" w:line="276" w:lineRule="auto"/>
      </w:pPr>
      <w:r w:rsidRPr="0094756C">
        <w:t>Preferowane będą projekty posiadające dokumentację przygotowawczą sfinansowaną w ramach perspektywy 2014-2020.</w:t>
      </w:r>
    </w:p>
    <w:p w:rsidR="0094756C" w:rsidRPr="0094756C" w:rsidRDefault="0094756C" w:rsidP="0094756C">
      <w:pPr>
        <w:spacing w:before="60" w:after="60" w:line="276" w:lineRule="auto"/>
      </w:pPr>
      <w:r w:rsidRPr="0094756C">
        <w:rPr>
          <w:u w:val="single"/>
        </w:rPr>
        <w:t>Główne grupy docelowe</w:t>
      </w:r>
    </w:p>
    <w:p w:rsidR="0094756C" w:rsidRPr="0094756C" w:rsidRDefault="0094756C" w:rsidP="0094756C">
      <w:pPr>
        <w:spacing w:before="60" w:after="60" w:line="276" w:lineRule="auto"/>
      </w:pPr>
      <w:r w:rsidRPr="0094756C">
        <w:t>Mieszkańcy województwa pomorskiego, JST i ich jednostki organizacyjne, związki i stowarzyszenia JST, spółki z udziałem JST, podmioty działające w oparciu o umowy o partnerstwie publiczno-prywatnym, zarządcy infrastruktury transportowej, służącej organizacji zbiorowego transportu publicznego, przedsiębiorcy.</w:t>
      </w:r>
    </w:p>
    <w:p w:rsidR="0094756C" w:rsidRPr="0094756C" w:rsidRDefault="0094756C" w:rsidP="0094756C">
      <w:pPr>
        <w:spacing w:before="60" w:after="60" w:line="276" w:lineRule="auto"/>
        <w:rPr>
          <w:u w:val="single"/>
        </w:rPr>
      </w:pPr>
      <w:r w:rsidRPr="0094756C">
        <w:rPr>
          <w:u w:val="single"/>
        </w:rPr>
        <w:lastRenderedPageBreak/>
        <w:t>Działania na rzecz równości, integracji i niedyskryminacji</w:t>
      </w:r>
    </w:p>
    <w:p w:rsidR="0094756C" w:rsidRPr="00343A2A" w:rsidRDefault="0094756C" w:rsidP="0094756C">
      <w:pPr>
        <w:spacing w:before="60" w:after="60" w:line="276" w:lineRule="auto"/>
        <w:rPr>
          <w:i/>
          <w:u w:val="single"/>
        </w:rPr>
      </w:pPr>
      <w:r w:rsidRPr="00343A2A">
        <w:rPr>
          <w:i/>
        </w:rPr>
        <w:t>Do uzupełnienia na dalszym etapie prac.</w:t>
      </w:r>
    </w:p>
    <w:p w:rsidR="0094756C" w:rsidRPr="0094756C" w:rsidRDefault="0094756C" w:rsidP="0094756C">
      <w:pPr>
        <w:spacing w:before="60" w:after="60" w:line="276" w:lineRule="auto"/>
      </w:pPr>
      <w:r w:rsidRPr="0094756C">
        <w:rPr>
          <w:u w:val="single"/>
        </w:rPr>
        <w:t>Szczególne terytoria docelowe, z uwzględnieniem planowanego wykorzystania narzędzi terytorialnych</w:t>
      </w:r>
    </w:p>
    <w:p w:rsidR="0094756C" w:rsidRPr="0094756C" w:rsidRDefault="0094756C" w:rsidP="0094756C">
      <w:pPr>
        <w:spacing w:before="60" w:after="60" w:line="276" w:lineRule="auto"/>
      </w:pPr>
      <w:r w:rsidRPr="0094756C">
        <w:t xml:space="preserve">Interwencja będzie prowadzona na terenie całego województwa. </w:t>
      </w:r>
    </w:p>
    <w:p w:rsidR="0094756C" w:rsidRPr="0094756C" w:rsidRDefault="0094756C" w:rsidP="0094756C">
      <w:pPr>
        <w:spacing w:before="60" w:after="60" w:line="276" w:lineRule="auto"/>
      </w:pPr>
      <w:r w:rsidRPr="0094756C">
        <w:t>W ramach realizacji Celu nie przewiduje się zastosowania instrumentów terytorialnych.</w:t>
      </w:r>
    </w:p>
    <w:p w:rsidR="0094756C" w:rsidRPr="0094756C" w:rsidRDefault="0094756C" w:rsidP="0094756C">
      <w:pPr>
        <w:spacing w:before="60" w:after="60" w:line="276" w:lineRule="auto"/>
      </w:pPr>
      <w:r w:rsidRPr="0094756C">
        <w:rPr>
          <w:u w:val="single"/>
        </w:rPr>
        <w:t>Przedsięwzięcia międzyregionalne i transnarodowe</w:t>
      </w:r>
    </w:p>
    <w:p w:rsidR="0094756C" w:rsidRPr="00343A2A" w:rsidRDefault="0094756C" w:rsidP="0094756C">
      <w:pPr>
        <w:spacing w:before="60" w:after="60" w:line="276" w:lineRule="auto"/>
        <w:rPr>
          <w:i/>
        </w:rPr>
      </w:pPr>
      <w:r w:rsidRPr="00343A2A">
        <w:rPr>
          <w:i/>
        </w:rPr>
        <w:t xml:space="preserve">Do uzupełnienia na dalszym etapie prac. </w:t>
      </w:r>
    </w:p>
    <w:p w:rsidR="0094756C" w:rsidRPr="0094756C" w:rsidRDefault="0094756C" w:rsidP="0094756C">
      <w:pPr>
        <w:spacing w:before="60" w:after="60" w:line="276" w:lineRule="auto"/>
      </w:pPr>
      <w:r w:rsidRPr="0094756C">
        <w:rPr>
          <w:u w:val="single"/>
        </w:rPr>
        <w:t>Planowane wykorzystanie instrumentów finansowych</w:t>
      </w:r>
    </w:p>
    <w:p w:rsidR="0094756C" w:rsidRPr="0094756C" w:rsidRDefault="0094756C" w:rsidP="0094756C">
      <w:pPr>
        <w:spacing w:before="120" w:after="120" w:line="276" w:lineRule="auto"/>
        <w:rPr>
          <w:rFonts w:ascii="Calibri" w:eastAsia="Calibri" w:hAnsi="Calibri" w:cs="Times New Roman"/>
        </w:rPr>
      </w:pPr>
      <w:r w:rsidRPr="0094756C">
        <w:t xml:space="preserve">W ramach realizacji Celu nie planuje się wykorzystania instrumentów finansowych </w:t>
      </w:r>
      <w:r w:rsidRPr="0094756C">
        <w:rPr>
          <w:rFonts w:ascii="Calibri" w:eastAsia="Calibri" w:hAnsi="Calibri" w:cs="Times New Roman"/>
        </w:rPr>
        <w:t>(wsparcie co do zasady ukierunkowane jest na przedsięwzięcia, które nie generują przychodów lub bezpośrednich oszczędności).</w:t>
      </w:r>
    </w:p>
    <w:p w:rsidR="0094756C" w:rsidRPr="0094756C" w:rsidRDefault="0094756C" w:rsidP="0094756C">
      <w:pPr>
        <w:spacing w:before="120" w:after="120" w:line="276" w:lineRule="auto"/>
        <w:rPr>
          <w:rFonts w:ascii="Calibri" w:eastAsia="Calibri" w:hAnsi="Calibri" w:cs="Times New Roman"/>
        </w:rPr>
      </w:pPr>
      <w:bookmarkStart w:id="19" w:name="_Hlk78461247"/>
      <w:r w:rsidRPr="0094756C">
        <w:t>W obszarze inwestycji kolejowych oraz autobusowych, gdzie źródłem przychodów mogą być opłaty pobierane od odbiorców usług świadczonych z wykorzystaniem zakupionego taboru (</w:t>
      </w:r>
      <w:r w:rsidRPr="0094756C">
        <w:rPr>
          <w:rFonts w:cs="Arial"/>
        </w:rPr>
        <w:t>przewozy o charakterze regionalnym</w:t>
      </w:r>
      <w:r w:rsidR="005068A6">
        <w:rPr>
          <w:rFonts w:cs="Arial"/>
        </w:rPr>
        <w:t>)</w:t>
      </w:r>
      <w:r w:rsidRPr="0094756C">
        <w:rPr>
          <w:rFonts w:cs="Arial"/>
        </w:rPr>
        <w:t>,</w:t>
      </w:r>
      <w:r w:rsidRPr="0094756C">
        <w:t xml:space="preserve"> rentowność przedsięwzięć w cyklu życia projektu jest bardzo rozłożona w czasie i zbyt niska, aby ich realizacja była możliwa z rynkowego punktu widzenia (tj. bez znaczącej zachęty w formie wsparcia bezzwrotnego). Dodatkowo, oczekiwana stosunkowo mała liczba przedsięwzięć nie uzasadnia tworzenia odrębnego instrumentu wsparcia. </w:t>
      </w:r>
      <w:r w:rsidRPr="0094756C">
        <w:rPr>
          <w:rFonts w:ascii="Calibri" w:eastAsia="Calibri" w:hAnsi="Calibri" w:cs="Times New Roman"/>
        </w:rPr>
        <w:t>Stąd, wsparcie będzie udzielane w formie bezzwrotnej.</w:t>
      </w:r>
    </w:p>
    <w:bookmarkEnd w:id="19"/>
    <w:p w:rsidR="0094756C" w:rsidRPr="0094756C" w:rsidRDefault="0094756C" w:rsidP="0094756C">
      <w:pPr>
        <w:spacing w:before="60" w:after="60" w:line="276" w:lineRule="auto"/>
        <w:rPr>
          <w:b/>
        </w:rPr>
      </w:pPr>
      <w:r w:rsidRPr="0094756C">
        <w:rPr>
          <w:b/>
        </w:rPr>
        <w:t>Wskaźniki</w:t>
      </w:r>
    </w:p>
    <w:p w:rsidR="0094756C" w:rsidRPr="0094756C" w:rsidRDefault="0094756C" w:rsidP="0094756C">
      <w:pPr>
        <w:spacing w:before="60" w:after="60" w:line="276" w:lineRule="auto"/>
      </w:pPr>
      <w:r w:rsidRPr="0094756C">
        <w:t>Tabela 1. Wskaźniki produktu</w:t>
      </w:r>
    </w:p>
    <w:tbl>
      <w:tblPr>
        <w:tblStyle w:val="Tabela-Siatka8"/>
        <w:tblW w:w="10683" w:type="dxa"/>
        <w:jc w:val="center"/>
        <w:tblLayout w:type="fixed"/>
        <w:tblLook w:val="04A0" w:firstRow="1" w:lastRow="0" w:firstColumn="1" w:lastColumn="0" w:noHBand="0" w:noVBand="1"/>
      </w:tblPr>
      <w:tblGrid>
        <w:gridCol w:w="704"/>
        <w:gridCol w:w="851"/>
        <w:gridCol w:w="850"/>
        <w:gridCol w:w="1134"/>
        <w:gridCol w:w="992"/>
        <w:gridCol w:w="3077"/>
        <w:gridCol w:w="1165"/>
        <w:gridCol w:w="1058"/>
        <w:gridCol w:w="852"/>
      </w:tblGrid>
      <w:tr w:rsidR="0094756C" w:rsidRPr="0094756C" w:rsidTr="009C31C3">
        <w:trPr>
          <w:tblHeader/>
          <w:jc w:val="center"/>
        </w:trPr>
        <w:tc>
          <w:tcPr>
            <w:tcW w:w="704"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Priorytet</w:t>
            </w:r>
          </w:p>
        </w:tc>
        <w:tc>
          <w:tcPr>
            <w:tcW w:w="851"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Cel szczegółowy</w:t>
            </w:r>
          </w:p>
        </w:tc>
        <w:tc>
          <w:tcPr>
            <w:tcW w:w="850"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Fundusz</w:t>
            </w:r>
          </w:p>
        </w:tc>
        <w:tc>
          <w:tcPr>
            <w:tcW w:w="1134"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Kategoria regionu</w:t>
            </w:r>
          </w:p>
        </w:tc>
        <w:tc>
          <w:tcPr>
            <w:tcW w:w="992"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Nr identyfikacyjny</w:t>
            </w:r>
          </w:p>
        </w:tc>
        <w:tc>
          <w:tcPr>
            <w:tcW w:w="3077"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Wskaźnik</w:t>
            </w:r>
          </w:p>
        </w:tc>
        <w:tc>
          <w:tcPr>
            <w:tcW w:w="1165"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Jednostka miary</w:t>
            </w:r>
          </w:p>
        </w:tc>
        <w:tc>
          <w:tcPr>
            <w:tcW w:w="1058"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Cel pośredni (2024)</w:t>
            </w:r>
          </w:p>
        </w:tc>
        <w:tc>
          <w:tcPr>
            <w:tcW w:w="852"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Cel (2029)</w:t>
            </w:r>
          </w:p>
        </w:tc>
      </w:tr>
      <w:tr w:rsidR="0094756C" w:rsidRPr="0094756C" w:rsidTr="00EE16F5">
        <w:trPr>
          <w:jc w:val="center"/>
        </w:trPr>
        <w:tc>
          <w:tcPr>
            <w:tcW w:w="704" w:type="dxa"/>
            <w:shd w:val="clear" w:color="auto" w:fill="auto"/>
          </w:tcPr>
          <w:p w:rsidR="0094756C" w:rsidRPr="0094756C" w:rsidRDefault="0094756C" w:rsidP="00EE16F5">
            <w:pPr>
              <w:spacing w:before="60" w:after="60" w:line="276" w:lineRule="auto"/>
              <w:rPr>
                <w:rFonts w:cstheme="minorHAnsi"/>
                <w:color w:val="000000" w:themeColor="text1"/>
                <w:sz w:val="18"/>
                <w:szCs w:val="18"/>
              </w:rPr>
            </w:pPr>
            <w:r w:rsidRPr="0094756C">
              <w:rPr>
                <w:rFonts w:cstheme="minorHAnsi"/>
                <w:color w:val="000000" w:themeColor="text1"/>
                <w:sz w:val="18"/>
                <w:szCs w:val="18"/>
              </w:rPr>
              <w:t>3</w:t>
            </w:r>
          </w:p>
        </w:tc>
        <w:tc>
          <w:tcPr>
            <w:tcW w:w="851" w:type="dxa"/>
            <w:shd w:val="clear" w:color="auto" w:fill="auto"/>
          </w:tcPr>
          <w:p w:rsidR="0094756C" w:rsidRPr="0094756C" w:rsidRDefault="0094756C" w:rsidP="00EE16F5">
            <w:pPr>
              <w:spacing w:before="60" w:after="60" w:line="276" w:lineRule="auto"/>
              <w:rPr>
                <w:rFonts w:cstheme="minorHAnsi"/>
                <w:color w:val="000000" w:themeColor="text1"/>
                <w:sz w:val="18"/>
                <w:szCs w:val="18"/>
              </w:rPr>
            </w:pPr>
            <w:r w:rsidRPr="0094756C">
              <w:rPr>
                <w:rFonts w:cstheme="minorHAnsi"/>
                <w:color w:val="000000" w:themeColor="text1"/>
                <w:sz w:val="18"/>
                <w:szCs w:val="18"/>
              </w:rPr>
              <w:t>(ii)</w:t>
            </w:r>
          </w:p>
        </w:tc>
        <w:tc>
          <w:tcPr>
            <w:tcW w:w="850" w:type="dxa"/>
            <w:shd w:val="clear" w:color="auto" w:fill="auto"/>
          </w:tcPr>
          <w:p w:rsidR="0094756C" w:rsidRPr="0094756C" w:rsidRDefault="0094756C" w:rsidP="00EE16F5">
            <w:pPr>
              <w:spacing w:before="60" w:after="60" w:line="276" w:lineRule="auto"/>
              <w:rPr>
                <w:rFonts w:cstheme="minorHAnsi"/>
                <w:color w:val="000000" w:themeColor="text1"/>
                <w:sz w:val="18"/>
                <w:szCs w:val="18"/>
              </w:rPr>
            </w:pPr>
            <w:r w:rsidRPr="0094756C">
              <w:rPr>
                <w:rFonts w:cstheme="minorHAnsi"/>
                <w:color w:val="000000" w:themeColor="text1"/>
                <w:sz w:val="18"/>
                <w:szCs w:val="18"/>
              </w:rPr>
              <w:t>EFRR</w:t>
            </w:r>
          </w:p>
        </w:tc>
        <w:tc>
          <w:tcPr>
            <w:tcW w:w="1134" w:type="dxa"/>
            <w:shd w:val="clear" w:color="auto" w:fill="auto"/>
          </w:tcPr>
          <w:p w:rsidR="0094756C" w:rsidRPr="0094756C" w:rsidRDefault="0094756C" w:rsidP="00EE16F5">
            <w:pPr>
              <w:spacing w:before="60" w:after="60" w:line="276" w:lineRule="auto"/>
              <w:rPr>
                <w:rFonts w:cstheme="minorHAnsi"/>
                <w:color w:val="000000" w:themeColor="text1"/>
                <w:sz w:val="18"/>
                <w:szCs w:val="18"/>
              </w:rPr>
            </w:pPr>
            <w:r w:rsidRPr="0094756C">
              <w:rPr>
                <w:rFonts w:cstheme="minorHAnsi"/>
                <w:color w:val="000000" w:themeColor="text1"/>
                <w:sz w:val="18"/>
                <w:szCs w:val="18"/>
              </w:rPr>
              <w:t>Słabiej rozwinięty</w:t>
            </w:r>
          </w:p>
        </w:tc>
        <w:tc>
          <w:tcPr>
            <w:tcW w:w="992" w:type="dxa"/>
            <w:shd w:val="clear" w:color="auto" w:fill="auto"/>
          </w:tcPr>
          <w:p w:rsidR="0094756C" w:rsidRPr="0094756C" w:rsidRDefault="0094756C" w:rsidP="00EE16F5">
            <w:pPr>
              <w:spacing w:before="60" w:after="60" w:line="276" w:lineRule="auto"/>
              <w:contextualSpacing/>
              <w:rPr>
                <w:color w:val="000000"/>
                <w:sz w:val="18"/>
                <w:szCs w:val="18"/>
                <w:lang w:val="en-US"/>
              </w:rPr>
            </w:pPr>
            <w:r w:rsidRPr="0094756C">
              <w:rPr>
                <w:sz w:val="18"/>
                <w:szCs w:val="18"/>
              </w:rPr>
              <w:t>RCO 44</w:t>
            </w:r>
          </w:p>
        </w:tc>
        <w:tc>
          <w:tcPr>
            <w:tcW w:w="3077" w:type="dxa"/>
            <w:shd w:val="clear" w:color="auto" w:fill="auto"/>
          </w:tcPr>
          <w:p w:rsidR="0094756C" w:rsidRPr="0094756C" w:rsidRDefault="0094756C" w:rsidP="00EE16F5">
            <w:pPr>
              <w:spacing w:before="60" w:after="60" w:line="276" w:lineRule="auto"/>
              <w:contextualSpacing/>
              <w:rPr>
                <w:sz w:val="18"/>
                <w:szCs w:val="18"/>
              </w:rPr>
            </w:pPr>
            <w:r w:rsidRPr="0094756C">
              <w:rPr>
                <w:sz w:val="18"/>
                <w:szCs w:val="18"/>
              </w:rPr>
              <w:t>Długość nowych lub rozbudowanych dróg – poza TEN-T</w:t>
            </w:r>
          </w:p>
        </w:tc>
        <w:tc>
          <w:tcPr>
            <w:tcW w:w="1165" w:type="dxa"/>
            <w:shd w:val="clear" w:color="auto" w:fill="auto"/>
          </w:tcPr>
          <w:p w:rsidR="0094756C" w:rsidRPr="0094756C" w:rsidRDefault="0094756C" w:rsidP="00EE16F5">
            <w:pPr>
              <w:spacing w:before="60" w:after="60" w:line="276" w:lineRule="auto"/>
              <w:rPr>
                <w:rFonts w:cstheme="minorHAnsi"/>
                <w:sz w:val="18"/>
                <w:szCs w:val="18"/>
                <w:lang w:val="en-US"/>
              </w:rPr>
            </w:pPr>
            <w:r w:rsidRPr="0094756C">
              <w:rPr>
                <w:rFonts w:cstheme="minorHAnsi"/>
                <w:sz w:val="18"/>
                <w:szCs w:val="18"/>
                <w:lang w:val="en-US"/>
              </w:rPr>
              <w:t>km</w:t>
            </w:r>
          </w:p>
        </w:tc>
        <w:tc>
          <w:tcPr>
            <w:tcW w:w="1058" w:type="dxa"/>
            <w:shd w:val="clear" w:color="auto" w:fill="auto"/>
          </w:tcPr>
          <w:p w:rsidR="0094756C" w:rsidRPr="0094756C" w:rsidRDefault="0094756C" w:rsidP="00EE16F5">
            <w:pPr>
              <w:spacing w:before="60" w:after="60" w:line="276" w:lineRule="auto"/>
              <w:rPr>
                <w:rFonts w:cstheme="minorHAnsi"/>
                <w:color w:val="000000" w:themeColor="text1"/>
                <w:sz w:val="18"/>
                <w:szCs w:val="18"/>
                <w:lang w:val="en-US"/>
              </w:rPr>
            </w:pPr>
            <w:r w:rsidRPr="0094756C">
              <w:rPr>
                <w:rFonts w:cstheme="minorHAnsi"/>
                <w:color w:val="000000" w:themeColor="text1"/>
                <w:sz w:val="18"/>
                <w:szCs w:val="18"/>
                <w:lang w:val="en-US"/>
              </w:rPr>
              <w:t>0</w:t>
            </w:r>
          </w:p>
        </w:tc>
        <w:tc>
          <w:tcPr>
            <w:tcW w:w="852" w:type="dxa"/>
            <w:shd w:val="clear" w:color="auto" w:fill="auto"/>
          </w:tcPr>
          <w:p w:rsidR="0094756C" w:rsidRPr="0094756C" w:rsidRDefault="0094756C" w:rsidP="00EE16F5">
            <w:pPr>
              <w:spacing w:before="60" w:after="60" w:line="276" w:lineRule="auto"/>
              <w:rPr>
                <w:rFonts w:cstheme="minorHAnsi"/>
                <w:color w:val="000000" w:themeColor="text1"/>
                <w:sz w:val="18"/>
                <w:szCs w:val="18"/>
                <w:lang w:val="en-US"/>
              </w:rPr>
            </w:pPr>
            <w:r w:rsidRPr="0094756C">
              <w:rPr>
                <w:rFonts w:cstheme="minorHAnsi"/>
                <w:color w:val="000000" w:themeColor="text1"/>
                <w:sz w:val="18"/>
                <w:szCs w:val="18"/>
                <w:lang w:val="en-US"/>
              </w:rPr>
              <w:t>10</w:t>
            </w:r>
          </w:p>
        </w:tc>
      </w:tr>
      <w:tr w:rsidR="0094756C" w:rsidRPr="0094756C" w:rsidTr="00EE16F5">
        <w:trPr>
          <w:jc w:val="center"/>
        </w:trPr>
        <w:tc>
          <w:tcPr>
            <w:tcW w:w="704" w:type="dxa"/>
          </w:tcPr>
          <w:p w:rsidR="0094756C" w:rsidRPr="0094756C" w:rsidRDefault="0094756C" w:rsidP="00EE16F5">
            <w:pPr>
              <w:spacing w:before="60" w:after="60" w:line="276" w:lineRule="auto"/>
              <w:rPr>
                <w:rFonts w:cstheme="minorHAnsi"/>
                <w:color w:val="000000" w:themeColor="text1"/>
                <w:sz w:val="18"/>
                <w:szCs w:val="18"/>
              </w:rPr>
            </w:pPr>
            <w:r w:rsidRPr="0094756C">
              <w:rPr>
                <w:rFonts w:cstheme="minorHAnsi"/>
                <w:color w:val="000000" w:themeColor="text1"/>
                <w:sz w:val="18"/>
                <w:szCs w:val="18"/>
              </w:rPr>
              <w:t>3</w:t>
            </w:r>
          </w:p>
        </w:tc>
        <w:tc>
          <w:tcPr>
            <w:tcW w:w="851" w:type="dxa"/>
          </w:tcPr>
          <w:p w:rsidR="0094756C" w:rsidRPr="0094756C" w:rsidRDefault="0094756C" w:rsidP="00EE16F5">
            <w:pPr>
              <w:spacing w:before="60" w:after="60" w:line="276" w:lineRule="auto"/>
              <w:rPr>
                <w:rFonts w:cstheme="minorHAnsi"/>
                <w:color w:val="000000" w:themeColor="text1"/>
                <w:sz w:val="18"/>
                <w:szCs w:val="18"/>
              </w:rPr>
            </w:pPr>
            <w:r w:rsidRPr="0094756C">
              <w:rPr>
                <w:rFonts w:cstheme="minorHAnsi"/>
                <w:color w:val="000000" w:themeColor="text1"/>
                <w:sz w:val="18"/>
                <w:szCs w:val="18"/>
              </w:rPr>
              <w:t>(ii)</w:t>
            </w:r>
          </w:p>
        </w:tc>
        <w:tc>
          <w:tcPr>
            <w:tcW w:w="850" w:type="dxa"/>
          </w:tcPr>
          <w:p w:rsidR="0094756C" w:rsidRPr="0094756C" w:rsidRDefault="0094756C" w:rsidP="00EE16F5">
            <w:pPr>
              <w:spacing w:before="60" w:after="60" w:line="276" w:lineRule="auto"/>
              <w:rPr>
                <w:rFonts w:cstheme="minorHAnsi"/>
                <w:color w:val="000000" w:themeColor="text1"/>
                <w:sz w:val="18"/>
                <w:szCs w:val="18"/>
              </w:rPr>
            </w:pPr>
            <w:r w:rsidRPr="0094756C">
              <w:rPr>
                <w:rFonts w:cstheme="minorHAnsi"/>
                <w:color w:val="000000" w:themeColor="text1"/>
                <w:sz w:val="18"/>
                <w:szCs w:val="18"/>
              </w:rPr>
              <w:t>EFRR</w:t>
            </w:r>
          </w:p>
        </w:tc>
        <w:tc>
          <w:tcPr>
            <w:tcW w:w="1134" w:type="dxa"/>
          </w:tcPr>
          <w:p w:rsidR="0094756C" w:rsidRPr="0094756C" w:rsidRDefault="0094756C" w:rsidP="00EE16F5">
            <w:pPr>
              <w:spacing w:before="60" w:after="60" w:line="276" w:lineRule="auto"/>
              <w:rPr>
                <w:rFonts w:cstheme="minorHAnsi"/>
                <w:color w:val="000000" w:themeColor="text1"/>
                <w:sz w:val="18"/>
                <w:szCs w:val="18"/>
              </w:rPr>
            </w:pPr>
            <w:r w:rsidRPr="0094756C">
              <w:rPr>
                <w:rFonts w:cstheme="minorHAnsi"/>
                <w:color w:val="000000" w:themeColor="text1"/>
                <w:sz w:val="18"/>
                <w:szCs w:val="18"/>
              </w:rPr>
              <w:t>Słabiej rozwinięty</w:t>
            </w:r>
          </w:p>
        </w:tc>
        <w:tc>
          <w:tcPr>
            <w:tcW w:w="992" w:type="dxa"/>
          </w:tcPr>
          <w:p w:rsidR="0094756C" w:rsidRPr="0094756C" w:rsidRDefault="0094756C" w:rsidP="00EE16F5">
            <w:pPr>
              <w:spacing w:before="60" w:after="60" w:line="276" w:lineRule="auto"/>
              <w:rPr>
                <w:rFonts w:cstheme="minorHAnsi"/>
                <w:color w:val="000000" w:themeColor="text1"/>
                <w:sz w:val="18"/>
                <w:szCs w:val="18"/>
                <w:lang w:val="en-US"/>
              </w:rPr>
            </w:pPr>
            <w:r w:rsidRPr="0094756C">
              <w:rPr>
                <w:rFonts w:cstheme="minorHAnsi"/>
                <w:color w:val="000000" w:themeColor="text1"/>
                <w:sz w:val="18"/>
                <w:szCs w:val="18"/>
                <w:lang w:val="en-US"/>
              </w:rPr>
              <w:t>RCO 46</w:t>
            </w:r>
          </w:p>
        </w:tc>
        <w:tc>
          <w:tcPr>
            <w:tcW w:w="3077" w:type="dxa"/>
          </w:tcPr>
          <w:p w:rsidR="0094756C" w:rsidRPr="0094756C" w:rsidRDefault="0094756C" w:rsidP="00EE16F5">
            <w:pPr>
              <w:spacing w:before="60" w:after="60" w:line="276" w:lineRule="auto"/>
              <w:rPr>
                <w:rFonts w:cstheme="minorHAnsi"/>
                <w:color w:val="000000" w:themeColor="text1"/>
                <w:sz w:val="18"/>
                <w:szCs w:val="18"/>
              </w:rPr>
            </w:pPr>
            <w:r w:rsidRPr="0094756C">
              <w:rPr>
                <w:rFonts w:cstheme="minorHAnsi"/>
                <w:color w:val="000000" w:themeColor="text1"/>
                <w:sz w:val="18"/>
                <w:szCs w:val="18"/>
              </w:rPr>
              <w:t>Długość dróg przebudowanych lub zmodernizowanych – poza TEN-T</w:t>
            </w:r>
          </w:p>
        </w:tc>
        <w:tc>
          <w:tcPr>
            <w:tcW w:w="1165" w:type="dxa"/>
          </w:tcPr>
          <w:p w:rsidR="0094756C" w:rsidRPr="0094756C" w:rsidRDefault="0094756C" w:rsidP="00EE16F5">
            <w:pPr>
              <w:spacing w:before="60" w:after="60" w:line="276" w:lineRule="auto"/>
              <w:rPr>
                <w:rFonts w:cstheme="minorHAnsi"/>
                <w:color w:val="000000" w:themeColor="text1"/>
                <w:sz w:val="18"/>
                <w:szCs w:val="18"/>
                <w:lang w:val="en-US"/>
              </w:rPr>
            </w:pPr>
            <w:r w:rsidRPr="0094756C">
              <w:rPr>
                <w:rFonts w:cstheme="minorHAnsi"/>
                <w:sz w:val="18"/>
                <w:szCs w:val="18"/>
                <w:lang w:val="en-US"/>
              </w:rPr>
              <w:t>km</w:t>
            </w:r>
          </w:p>
        </w:tc>
        <w:tc>
          <w:tcPr>
            <w:tcW w:w="1058" w:type="dxa"/>
          </w:tcPr>
          <w:p w:rsidR="0094756C" w:rsidRPr="0094756C" w:rsidRDefault="0094756C" w:rsidP="00EE16F5">
            <w:pPr>
              <w:spacing w:before="60" w:after="60" w:line="276" w:lineRule="auto"/>
              <w:rPr>
                <w:rFonts w:cstheme="minorHAnsi"/>
                <w:color w:val="000000" w:themeColor="text1"/>
                <w:sz w:val="18"/>
                <w:szCs w:val="18"/>
                <w:lang w:val="en-US"/>
              </w:rPr>
            </w:pPr>
            <w:r w:rsidRPr="0094756C">
              <w:rPr>
                <w:rFonts w:cstheme="minorHAnsi"/>
                <w:color w:val="000000" w:themeColor="text1"/>
                <w:sz w:val="18"/>
                <w:szCs w:val="18"/>
                <w:lang w:val="en-US"/>
              </w:rPr>
              <w:t>0</w:t>
            </w:r>
          </w:p>
        </w:tc>
        <w:tc>
          <w:tcPr>
            <w:tcW w:w="852" w:type="dxa"/>
          </w:tcPr>
          <w:p w:rsidR="0094756C" w:rsidRPr="0094756C" w:rsidRDefault="0094756C" w:rsidP="00EE16F5">
            <w:pPr>
              <w:spacing w:before="60" w:after="60" w:line="276" w:lineRule="auto"/>
              <w:rPr>
                <w:rFonts w:cstheme="minorHAnsi"/>
                <w:color w:val="000000" w:themeColor="text1"/>
                <w:sz w:val="18"/>
                <w:szCs w:val="18"/>
                <w:lang w:val="en-US"/>
              </w:rPr>
            </w:pPr>
            <w:r w:rsidRPr="0094756C">
              <w:rPr>
                <w:rFonts w:cstheme="minorHAnsi"/>
                <w:color w:val="000000" w:themeColor="text1"/>
                <w:sz w:val="18"/>
                <w:szCs w:val="18"/>
                <w:lang w:val="en-US"/>
              </w:rPr>
              <w:t>50</w:t>
            </w:r>
          </w:p>
        </w:tc>
      </w:tr>
      <w:tr w:rsidR="0094756C" w:rsidRPr="0094756C" w:rsidTr="00EE16F5">
        <w:trPr>
          <w:jc w:val="center"/>
        </w:trPr>
        <w:tc>
          <w:tcPr>
            <w:tcW w:w="704" w:type="dxa"/>
          </w:tcPr>
          <w:p w:rsidR="0094756C" w:rsidRPr="0094756C" w:rsidRDefault="0094756C" w:rsidP="00EE16F5">
            <w:pPr>
              <w:spacing w:before="60" w:after="60" w:line="276" w:lineRule="auto"/>
              <w:rPr>
                <w:rFonts w:cstheme="minorHAnsi"/>
                <w:color w:val="000000" w:themeColor="text1"/>
                <w:sz w:val="18"/>
                <w:szCs w:val="18"/>
              </w:rPr>
            </w:pPr>
            <w:r w:rsidRPr="0094756C">
              <w:rPr>
                <w:rFonts w:cstheme="minorHAnsi"/>
                <w:color w:val="000000" w:themeColor="text1"/>
                <w:sz w:val="18"/>
                <w:szCs w:val="18"/>
              </w:rPr>
              <w:t>3</w:t>
            </w:r>
          </w:p>
        </w:tc>
        <w:tc>
          <w:tcPr>
            <w:tcW w:w="851" w:type="dxa"/>
          </w:tcPr>
          <w:p w:rsidR="0094756C" w:rsidRPr="0094756C" w:rsidRDefault="0094756C" w:rsidP="00EE16F5">
            <w:pPr>
              <w:spacing w:before="60" w:after="60" w:line="276" w:lineRule="auto"/>
              <w:rPr>
                <w:rFonts w:cstheme="minorHAnsi"/>
                <w:color w:val="000000" w:themeColor="text1"/>
                <w:sz w:val="18"/>
                <w:szCs w:val="18"/>
              </w:rPr>
            </w:pPr>
            <w:r w:rsidRPr="0094756C">
              <w:rPr>
                <w:rFonts w:cstheme="minorHAnsi"/>
                <w:color w:val="000000" w:themeColor="text1"/>
                <w:sz w:val="18"/>
                <w:szCs w:val="18"/>
              </w:rPr>
              <w:t>(ii)</w:t>
            </w:r>
          </w:p>
        </w:tc>
        <w:tc>
          <w:tcPr>
            <w:tcW w:w="850" w:type="dxa"/>
          </w:tcPr>
          <w:p w:rsidR="0094756C" w:rsidRPr="0094756C" w:rsidRDefault="0094756C" w:rsidP="00EE16F5">
            <w:pPr>
              <w:spacing w:before="60" w:after="60" w:line="276" w:lineRule="auto"/>
              <w:rPr>
                <w:rFonts w:cstheme="minorHAnsi"/>
                <w:color w:val="000000" w:themeColor="text1"/>
                <w:sz w:val="18"/>
                <w:szCs w:val="18"/>
              </w:rPr>
            </w:pPr>
            <w:r w:rsidRPr="0094756C">
              <w:rPr>
                <w:rFonts w:cstheme="minorHAnsi"/>
                <w:color w:val="000000" w:themeColor="text1"/>
                <w:sz w:val="18"/>
                <w:szCs w:val="18"/>
              </w:rPr>
              <w:t>EFRR</w:t>
            </w:r>
          </w:p>
        </w:tc>
        <w:tc>
          <w:tcPr>
            <w:tcW w:w="1134" w:type="dxa"/>
          </w:tcPr>
          <w:p w:rsidR="0094756C" w:rsidRPr="0094756C" w:rsidRDefault="0094756C" w:rsidP="00EE16F5">
            <w:pPr>
              <w:spacing w:before="60" w:after="60" w:line="276" w:lineRule="auto"/>
              <w:rPr>
                <w:rFonts w:cstheme="minorHAnsi"/>
                <w:color w:val="000000" w:themeColor="text1"/>
                <w:sz w:val="18"/>
                <w:szCs w:val="18"/>
              </w:rPr>
            </w:pPr>
            <w:r w:rsidRPr="0094756C">
              <w:rPr>
                <w:rFonts w:cstheme="minorHAnsi"/>
                <w:color w:val="000000" w:themeColor="text1"/>
                <w:sz w:val="18"/>
                <w:szCs w:val="18"/>
              </w:rPr>
              <w:t>Słabiej rozwinięty</w:t>
            </w:r>
          </w:p>
        </w:tc>
        <w:tc>
          <w:tcPr>
            <w:tcW w:w="992" w:type="dxa"/>
          </w:tcPr>
          <w:p w:rsidR="0094756C" w:rsidRPr="0094756C" w:rsidRDefault="0094756C" w:rsidP="00EE16F5">
            <w:pPr>
              <w:spacing w:before="60" w:after="60" w:line="276" w:lineRule="auto"/>
              <w:rPr>
                <w:rFonts w:cstheme="minorHAnsi"/>
                <w:color w:val="000000" w:themeColor="text1"/>
                <w:sz w:val="18"/>
                <w:szCs w:val="18"/>
              </w:rPr>
            </w:pPr>
            <w:r w:rsidRPr="0094756C">
              <w:rPr>
                <w:rFonts w:cstheme="minorHAnsi"/>
                <w:color w:val="000000" w:themeColor="text1"/>
                <w:sz w:val="18"/>
                <w:szCs w:val="18"/>
              </w:rPr>
              <w:t>WLWK (184)</w:t>
            </w:r>
          </w:p>
        </w:tc>
        <w:tc>
          <w:tcPr>
            <w:tcW w:w="3077" w:type="dxa"/>
          </w:tcPr>
          <w:p w:rsidR="0094756C" w:rsidRPr="0094756C" w:rsidRDefault="0094756C" w:rsidP="00EE16F5">
            <w:pPr>
              <w:spacing w:before="60" w:after="60" w:line="276" w:lineRule="auto"/>
              <w:rPr>
                <w:rFonts w:cstheme="minorHAnsi"/>
                <w:color w:val="000000" w:themeColor="text1"/>
                <w:sz w:val="18"/>
                <w:szCs w:val="18"/>
              </w:rPr>
            </w:pPr>
            <w:r w:rsidRPr="0094756C">
              <w:rPr>
                <w:rFonts w:cstheme="minorHAnsi"/>
                <w:color w:val="000000" w:themeColor="text1"/>
                <w:sz w:val="18"/>
                <w:szCs w:val="18"/>
              </w:rPr>
              <w:t>Liczba zakupionych jednostek kolejowego taboru pasażerskiego</w:t>
            </w:r>
          </w:p>
        </w:tc>
        <w:tc>
          <w:tcPr>
            <w:tcW w:w="1165" w:type="dxa"/>
          </w:tcPr>
          <w:p w:rsidR="0094756C" w:rsidRPr="0094756C" w:rsidRDefault="00746E5C" w:rsidP="00EE16F5">
            <w:pPr>
              <w:spacing w:before="60" w:after="60" w:line="276" w:lineRule="auto"/>
              <w:rPr>
                <w:rFonts w:cstheme="minorHAnsi"/>
                <w:color w:val="000000" w:themeColor="text1"/>
                <w:sz w:val="18"/>
                <w:szCs w:val="18"/>
                <w:lang w:val="en-US"/>
              </w:rPr>
            </w:pPr>
            <w:proofErr w:type="spellStart"/>
            <w:r>
              <w:rPr>
                <w:rFonts w:cstheme="minorHAnsi"/>
                <w:color w:val="000000" w:themeColor="text1"/>
                <w:sz w:val="18"/>
                <w:szCs w:val="18"/>
                <w:lang w:val="en-US"/>
              </w:rPr>
              <w:t>sztuki</w:t>
            </w:r>
            <w:proofErr w:type="spellEnd"/>
          </w:p>
        </w:tc>
        <w:tc>
          <w:tcPr>
            <w:tcW w:w="1058" w:type="dxa"/>
          </w:tcPr>
          <w:p w:rsidR="0094756C" w:rsidRPr="0094756C" w:rsidRDefault="0094756C" w:rsidP="00EE16F5">
            <w:pPr>
              <w:spacing w:before="60" w:after="60" w:line="276" w:lineRule="auto"/>
              <w:rPr>
                <w:rFonts w:cstheme="minorHAnsi"/>
                <w:color w:val="000000" w:themeColor="text1"/>
                <w:sz w:val="18"/>
                <w:szCs w:val="18"/>
                <w:lang w:val="en-US"/>
              </w:rPr>
            </w:pPr>
            <w:r w:rsidRPr="0094756C">
              <w:rPr>
                <w:rFonts w:cstheme="minorHAnsi"/>
                <w:color w:val="000000" w:themeColor="text1"/>
                <w:sz w:val="18"/>
                <w:szCs w:val="18"/>
                <w:lang w:val="en-US"/>
              </w:rPr>
              <w:t>0</w:t>
            </w:r>
          </w:p>
        </w:tc>
        <w:tc>
          <w:tcPr>
            <w:tcW w:w="852" w:type="dxa"/>
          </w:tcPr>
          <w:p w:rsidR="0094756C" w:rsidRPr="0094756C" w:rsidRDefault="0094756C" w:rsidP="00EE16F5">
            <w:pPr>
              <w:spacing w:before="60" w:after="60" w:line="276" w:lineRule="auto"/>
              <w:rPr>
                <w:rFonts w:cstheme="minorHAnsi"/>
                <w:color w:val="000000" w:themeColor="text1"/>
                <w:sz w:val="18"/>
                <w:szCs w:val="18"/>
                <w:lang w:val="en-US"/>
              </w:rPr>
            </w:pPr>
            <w:r w:rsidRPr="0094756C">
              <w:rPr>
                <w:rFonts w:cstheme="minorHAnsi"/>
                <w:color w:val="000000" w:themeColor="text1"/>
                <w:sz w:val="18"/>
                <w:szCs w:val="18"/>
                <w:lang w:val="en-US"/>
              </w:rPr>
              <w:t>2</w:t>
            </w:r>
            <w:r w:rsidR="00090E50">
              <w:rPr>
                <w:rFonts w:cstheme="minorHAnsi"/>
                <w:color w:val="000000" w:themeColor="text1"/>
                <w:sz w:val="18"/>
                <w:szCs w:val="18"/>
                <w:lang w:val="en-US"/>
              </w:rPr>
              <w:t>8</w:t>
            </w:r>
          </w:p>
        </w:tc>
      </w:tr>
    </w:tbl>
    <w:p w:rsidR="0094756C" w:rsidRPr="0094756C" w:rsidRDefault="0094756C" w:rsidP="0094756C">
      <w:pPr>
        <w:spacing w:before="60" w:after="60" w:line="276" w:lineRule="auto"/>
      </w:pPr>
      <w:r w:rsidRPr="0094756C">
        <w:t>Tabela 2. Wskaźniki rezultatu</w:t>
      </w:r>
    </w:p>
    <w:tbl>
      <w:tblPr>
        <w:tblStyle w:val="Tabela-Siatka8"/>
        <w:tblW w:w="10683" w:type="dxa"/>
        <w:jc w:val="center"/>
        <w:tblLayout w:type="fixed"/>
        <w:tblLook w:val="04A0" w:firstRow="1" w:lastRow="0" w:firstColumn="1" w:lastColumn="0" w:noHBand="0" w:noVBand="1"/>
      </w:tblPr>
      <w:tblGrid>
        <w:gridCol w:w="704"/>
        <w:gridCol w:w="851"/>
        <w:gridCol w:w="708"/>
        <w:gridCol w:w="993"/>
        <w:gridCol w:w="850"/>
        <w:gridCol w:w="1418"/>
        <w:gridCol w:w="992"/>
        <w:gridCol w:w="850"/>
        <w:gridCol w:w="709"/>
        <w:gridCol w:w="851"/>
        <w:gridCol w:w="992"/>
        <w:gridCol w:w="765"/>
      </w:tblGrid>
      <w:tr w:rsidR="0094756C" w:rsidRPr="0094756C" w:rsidTr="009C31C3">
        <w:trPr>
          <w:tblHeader/>
          <w:jc w:val="center"/>
        </w:trPr>
        <w:tc>
          <w:tcPr>
            <w:tcW w:w="704"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Priorytet</w:t>
            </w:r>
          </w:p>
        </w:tc>
        <w:tc>
          <w:tcPr>
            <w:tcW w:w="851"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Cel szczegółowy</w:t>
            </w:r>
          </w:p>
        </w:tc>
        <w:tc>
          <w:tcPr>
            <w:tcW w:w="708"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Fundusz</w:t>
            </w:r>
          </w:p>
        </w:tc>
        <w:tc>
          <w:tcPr>
            <w:tcW w:w="993"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Kategoria regionu</w:t>
            </w:r>
          </w:p>
        </w:tc>
        <w:tc>
          <w:tcPr>
            <w:tcW w:w="850"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Nr identyfikacyjny</w:t>
            </w:r>
          </w:p>
        </w:tc>
        <w:tc>
          <w:tcPr>
            <w:tcW w:w="1418"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Wskaźnik</w:t>
            </w:r>
          </w:p>
        </w:tc>
        <w:tc>
          <w:tcPr>
            <w:tcW w:w="992"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Jednostka miary</w:t>
            </w:r>
          </w:p>
        </w:tc>
        <w:tc>
          <w:tcPr>
            <w:tcW w:w="850"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Wartość bazowa</w:t>
            </w:r>
          </w:p>
        </w:tc>
        <w:tc>
          <w:tcPr>
            <w:tcW w:w="709"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Rok referencyjny</w:t>
            </w:r>
          </w:p>
        </w:tc>
        <w:tc>
          <w:tcPr>
            <w:tcW w:w="851"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Cel (2029)</w:t>
            </w:r>
          </w:p>
        </w:tc>
        <w:tc>
          <w:tcPr>
            <w:tcW w:w="992"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Źródło danych</w:t>
            </w:r>
          </w:p>
        </w:tc>
        <w:tc>
          <w:tcPr>
            <w:tcW w:w="765"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Uwagi</w:t>
            </w:r>
          </w:p>
        </w:tc>
      </w:tr>
      <w:tr w:rsidR="0094756C" w:rsidRPr="0094756C" w:rsidTr="00EE16F5">
        <w:trPr>
          <w:jc w:val="center"/>
        </w:trPr>
        <w:tc>
          <w:tcPr>
            <w:tcW w:w="704"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3</w:t>
            </w:r>
          </w:p>
        </w:tc>
        <w:tc>
          <w:tcPr>
            <w:tcW w:w="851"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(ii)</w:t>
            </w:r>
          </w:p>
        </w:tc>
        <w:tc>
          <w:tcPr>
            <w:tcW w:w="708"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EFRR</w:t>
            </w:r>
          </w:p>
        </w:tc>
        <w:tc>
          <w:tcPr>
            <w:tcW w:w="993"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Słabiej rozwinięty</w:t>
            </w:r>
          </w:p>
        </w:tc>
        <w:tc>
          <w:tcPr>
            <w:tcW w:w="850"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RCR 55</w:t>
            </w:r>
          </w:p>
        </w:tc>
        <w:tc>
          <w:tcPr>
            <w:tcW w:w="1418"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 xml:space="preserve">Roczna liczba użytkowników nowo wybudowanych, przebudowanych, rozbudowanych lub </w:t>
            </w:r>
            <w:r w:rsidRPr="0094756C">
              <w:rPr>
                <w:rFonts w:cstheme="minorHAnsi"/>
                <w:sz w:val="18"/>
                <w:szCs w:val="18"/>
              </w:rPr>
              <w:lastRenderedPageBreak/>
              <w:t>zmodernizowanych dróg</w:t>
            </w:r>
          </w:p>
        </w:tc>
        <w:tc>
          <w:tcPr>
            <w:tcW w:w="992" w:type="dxa"/>
          </w:tcPr>
          <w:p w:rsidR="0094756C" w:rsidRPr="0094756C" w:rsidRDefault="0094756C" w:rsidP="00EE16F5">
            <w:pPr>
              <w:spacing w:before="60" w:after="60" w:line="276" w:lineRule="auto"/>
              <w:rPr>
                <w:rFonts w:cstheme="minorHAnsi"/>
                <w:sz w:val="18"/>
                <w:szCs w:val="18"/>
                <w:lang w:val="en-US"/>
              </w:rPr>
            </w:pPr>
            <w:proofErr w:type="spellStart"/>
            <w:r w:rsidRPr="0094756C">
              <w:rPr>
                <w:rFonts w:cstheme="minorHAnsi"/>
                <w:sz w:val="18"/>
                <w:szCs w:val="18"/>
                <w:lang w:val="en-US"/>
              </w:rPr>
              <w:lastRenderedPageBreak/>
              <w:t>pasażerokilometr</w:t>
            </w:r>
            <w:proofErr w:type="spellEnd"/>
            <w:r w:rsidRPr="0094756C">
              <w:rPr>
                <w:rFonts w:cstheme="minorHAnsi"/>
                <w:sz w:val="18"/>
                <w:szCs w:val="18"/>
                <w:lang w:val="en-US"/>
              </w:rPr>
              <w:t xml:space="preserve"> / </w:t>
            </w:r>
            <w:proofErr w:type="spellStart"/>
            <w:r w:rsidRPr="0094756C">
              <w:rPr>
                <w:rFonts w:cstheme="minorHAnsi"/>
                <w:sz w:val="18"/>
                <w:szCs w:val="18"/>
                <w:lang w:val="en-US"/>
              </w:rPr>
              <w:t>rok</w:t>
            </w:r>
            <w:proofErr w:type="spellEnd"/>
          </w:p>
        </w:tc>
        <w:tc>
          <w:tcPr>
            <w:tcW w:w="850" w:type="dxa"/>
          </w:tcPr>
          <w:p w:rsidR="0094756C" w:rsidRPr="0094756C" w:rsidRDefault="0094756C" w:rsidP="00EE16F5">
            <w:pPr>
              <w:spacing w:before="60" w:after="60" w:line="276" w:lineRule="auto"/>
              <w:rPr>
                <w:rFonts w:cstheme="minorHAnsi"/>
                <w:sz w:val="18"/>
                <w:szCs w:val="18"/>
                <w:lang w:val="en-US"/>
              </w:rPr>
            </w:pPr>
          </w:p>
        </w:tc>
        <w:tc>
          <w:tcPr>
            <w:tcW w:w="709" w:type="dxa"/>
          </w:tcPr>
          <w:p w:rsidR="0094756C" w:rsidRPr="0094756C" w:rsidRDefault="0094756C" w:rsidP="00EE16F5">
            <w:pPr>
              <w:spacing w:before="60" w:after="60" w:line="276" w:lineRule="auto"/>
              <w:rPr>
                <w:rFonts w:cstheme="minorHAnsi"/>
                <w:color w:val="FF0000"/>
                <w:sz w:val="18"/>
                <w:szCs w:val="18"/>
                <w:highlight w:val="yellow"/>
                <w:lang w:val="en-US"/>
              </w:rPr>
            </w:pPr>
          </w:p>
        </w:tc>
        <w:tc>
          <w:tcPr>
            <w:tcW w:w="851" w:type="dxa"/>
          </w:tcPr>
          <w:p w:rsidR="0094756C" w:rsidRPr="0094756C" w:rsidRDefault="0094756C" w:rsidP="00EE16F5">
            <w:pPr>
              <w:spacing w:before="60" w:after="60" w:line="276" w:lineRule="auto"/>
              <w:rPr>
                <w:rFonts w:cstheme="minorHAnsi"/>
                <w:color w:val="FF0000"/>
                <w:sz w:val="18"/>
                <w:szCs w:val="18"/>
                <w:highlight w:val="yellow"/>
                <w:lang w:val="en-US"/>
              </w:rPr>
            </w:pPr>
          </w:p>
        </w:tc>
        <w:tc>
          <w:tcPr>
            <w:tcW w:w="992" w:type="dxa"/>
          </w:tcPr>
          <w:p w:rsidR="0094756C" w:rsidRPr="0094756C" w:rsidRDefault="0094756C" w:rsidP="00EE16F5">
            <w:pPr>
              <w:spacing w:before="60" w:after="60" w:line="276" w:lineRule="auto"/>
              <w:rPr>
                <w:rFonts w:cstheme="minorHAnsi"/>
                <w:color w:val="FF0000"/>
                <w:sz w:val="18"/>
                <w:szCs w:val="18"/>
                <w:highlight w:val="yellow"/>
                <w:lang w:val="en-US"/>
              </w:rPr>
            </w:pPr>
          </w:p>
        </w:tc>
        <w:tc>
          <w:tcPr>
            <w:tcW w:w="765" w:type="dxa"/>
          </w:tcPr>
          <w:p w:rsidR="0094756C" w:rsidRPr="0094756C" w:rsidRDefault="0094756C" w:rsidP="00EE16F5">
            <w:pPr>
              <w:spacing w:before="60" w:after="60" w:line="276" w:lineRule="auto"/>
              <w:rPr>
                <w:rFonts w:cstheme="minorHAnsi"/>
                <w:color w:val="FF0000"/>
                <w:sz w:val="18"/>
                <w:szCs w:val="18"/>
                <w:highlight w:val="yellow"/>
                <w:lang w:val="en-US"/>
              </w:rPr>
            </w:pPr>
          </w:p>
        </w:tc>
      </w:tr>
      <w:tr w:rsidR="0094756C" w:rsidRPr="0094756C" w:rsidTr="00EE16F5">
        <w:trPr>
          <w:jc w:val="center"/>
        </w:trPr>
        <w:tc>
          <w:tcPr>
            <w:tcW w:w="704"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3</w:t>
            </w:r>
          </w:p>
        </w:tc>
        <w:tc>
          <w:tcPr>
            <w:tcW w:w="851"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(ii)</w:t>
            </w:r>
          </w:p>
        </w:tc>
        <w:tc>
          <w:tcPr>
            <w:tcW w:w="708"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EFRR</w:t>
            </w:r>
          </w:p>
        </w:tc>
        <w:tc>
          <w:tcPr>
            <w:tcW w:w="993"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Słabiej rozwinięty</w:t>
            </w:r>
          </w:p>
        </w:tc>
        <w:tc>
          <w:tcPr>
            <w:tcW w:w="850" w:type="dxa"/>
          </w:tcPr>
          <w:p w:rsidR="0094756C" w:rsidRPr="0094756C" w:rsidRDefault="0094756C" w:rsidP="00EE16F5">
            <w:pPr>
              <w:spacing w:before="60" w:after="60" w:line="276" w:lineRule="auto"/>
              <w:rPr>
                <w:rFonts w:cstheme="minorHAnsi"/>
                <w:sz w:val="18"/>
                <w:szCs w:val="18"/>
                <w:lang w:val="en-US"/>
              </w:rPr>
            </w:pPr>
            <w:r w:rsidRPr="0094756C">
              <w:rPr>
                <w:rFonts w:cstheme="minorHAnsi"/>
                <w:sz w:val="18"/>
                <w:szCs w:val="18"/>
                <w:lang w:val="en-US"/>
              </w:rPr>
              <w:t>RCR 56</w:t>
            </w:r>
          </w:p>
        </w:tc>
        <w:tc>
          <w:tcPr>
            <w:tcW w:w="1418"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Oszczędność czasu dzięki udoskonalonej infrastrukturze drogowej</w:t>
            </w:r>
          </w:p>
        </w:tc>
        <w:tc>
          <w:tcPr>
            <w:tcW w:w="992" w:type="dxa"/>
            <w:vAlign w:val="center"/>
          </w:tcPr>
          <w:p w:rsidR="0094756C" w:rsidRPr="0094756C" w:rsidRDefault="0094756C" w:rsidP="00EE16F5">
            <w:pPr>
              <w:spacing w:before="60" w:after="60" w:line="276" w:lineRule="auto"/>
              <w:rPr>
                <w:rFonts w:cstheme="minorHAnsi"/>
                <w:sz w:val="18"/>
                <w:szCs w:val="18"/>
              </w:rPr>
            </w:pPr>
            <w:proofErr w:type="spellStart"/>
            <w:r w:rsidRPr="0094756C">
              <w:rPr>
                <w:rFonts w:cstheme="minorHAnsi"/>
                <w:sz w:val="18"/>
                <w:szCs w:val="18"/>
                <w:lang w:val="en-US"/>
              </w:rPr>
              <w:t>osobodni</w:t>
            </w:r>
            <w:proofErr w:type="spellEnd"/>
            <w:r w:rsidRPr="0094756C">
              <w:rPr>
                <w:rFonts w:cstheme="minorHAnsi"/>
                <w:sz w:val="18"/>
                <w:szCs w:val="18"/>
                <w:lang w:val="en-US"/>
              </w:rPr>
              <w:t xml:space="preserve"> / </w:t>
            </w:r>
            <w:proofErr w:type="spellStart"/>
            <w:r w:rsidRPr="0094756C">
              <w:rPr>
                <w:rFonts w:cstheme="minorHAnsi"/>
                <w:sz w:val="18"/>
                <w:szCs w:val="18"/>
                <w:lang w:val="en-US"/>
              </w:rPr>
              <w:t>rok</w:t>
            </w:r>
            <w:proofErr w:type="spellEnd"/>
          </w:p>
        </w:tc>
        <w:tc>
          <w:tcPr>
            <w:tcW w:w="850" w:type="dxa"/>
          </w:tcPr>
          <w:p w:rsidR="0094756C" w:rsidRPr="0094756C" w:rsidRDefault="0094756C" w:rsidP="00EE16F5">
            <w:pPr>
              <w:spacing w:before="60" w:after="60" w:line="276" w:lineRule="auto"/>
              <w:rPr>
                <w:rFonts w:cstheme="minorHAnsi"/>
                <w:sz w:val="18"/>
                <w:szCs w:val="18"/>
                <w:lang w:val="en-US"/>
              </w:rPr>
            </w:pPr>
          </w:p>
        </w:tc>
        <w:tc>
          <w:tcPr>
            <w:tcW w:w="709" w:type="dxa"/>
          </w:tcPr>
          <w:p w:rsidR="0094756C" w:rsidRPr="0094756C" w:rsidRDefault="0094756C" w:rsidP="00EE16F5">
            <w:pPr>
              <w:spacing w:before="60" w:after="60" w:line="276" w:lineRule="auto"/>
              <w:rPr>
                <w:rFonts w:cstheme="minorHAnsi"/>
                <w:color w:val="FF0000"/>
                <w:sz w:val="18"/>
                <w:szCs w:val="18"/>
                <w:highlight w:val="yellow"/>
                <w:lang w:val="en-US"/>
              </w:rPr>
            </w:pPr>
          </w:p>
        </w:tc>
        <w:tc>
          <w:tcPr>
            <w:tcW w:w="851" w:type="dxa"/>
          </w:tcPr>
          <w:p w:rsidR="0094756C" w:rsidRPr="0094756C" w:rsidRDefault="0094756C" w:rsidP="00EE16F5">
            <w:pPr>
              <w:spacing w:before="60" w:after="60" w:line="276" w:lineRule="auto"/>
              <w:rPr>
                <w:rFonts w:cstheme="minorHAnsi"/>
                <w:color w:val="FF0000"/>
                <w:sz w:val="18"/>
                <w:szCs w:val="18"/>
                <w:highlight w:val="yellow"/>
                <w:lang w:val="en-US"/>
              </w:rPr>
            </w:pPr>
          </w:p>
        </w:tc>
        <w:tc>
          <w:tcPr>
            <w:tcW w:w="992" w:type="dxa"/>
          </w:tcPr>
          <w:p w:rsidR="0094756C" w:rsidRPr="0094756C" w:rsidRDefault="0094756C" w:rsidP="00EE16F5">
            <w:pPr>
              <w:spacing w:before="60" w:after="60" w:line="276" w:lineRule="auto"/>
              <w:rPr>
                <w:rFonts w:cstheme="minorHAnsi"/>
                <w:color w:val="FF0000"/>
                <w:sz w:val="18"/>
                <w:szCs w:val="18"/>
                <w:highlight w:val="yellow"/>
                <w:lang w:val="en-US"/>
              </w:rPr>
            </w:pPr>
          </w:p>
        </w:tc>
        <w:tc>
          <w:tcPr>
            <w:tcW w:w="765" w:type="dxa"/>
          </w:tcPr>
          <w:p w:rsidR="0094756C" w:rsidRPr="0094756C" w:rsidRDefault="0094756C" w:rsidP="00EE16F5">
            <w:pPr>
              <w:spacing w:before="60" w:after="60" w:line="276" w:lineRule="auto"/>
              <w:rPr>
                <w:rFonts w:cstheme="minorHAnsi"/>
                <w:color w:val="FF0000"/>
                <w:sz w:val="18"/>
                <w:szCs w:val="18"/>
                <w:highlight w:val="yellow"/>
                <w:lang w:val="en-US"/>
              </w:rPr>
            </w:pPr>
          </w:p>
        </w:tc>
      </w:tr>
      <w:tr w:rsidR="0094756C" w:rsidRPr="0094756C" w:rsidTr="00EE16F5">
        <w:trPr>
          <w:jc w:val="center"/>
        </w:trPr>
        <w:tc>
          <w:tcPr>
            <w:tcW w:w="704"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3</w:t>
            </w:r>
          </w:p>
        </w:tc>
        <w:tc>
          <w:tcPr>
            <w:tcW w:w="851"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(ii)</w:t>
            </w:r>
          </w:p>
        </w:tc>
        <w:tc>
          <w:tcPr>
            <w:tcW w:w="708"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EFRR</w:t>
            </w:r>
          </w:p>
        </w:tc>
        <w:tc>
          <w:tcPr>
            <w:tcW w:w="993"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Słabiej rozwinięty</w:t>
            </w:r>
          </w:p>
        </w:tc>
        <w:tc>
          <w:tcPr>
            <w:tcW w:w="850" w:type="dxa"/>
          </w:tcPr>
          <w:p w:rsidR="0094756C" w:rsidRPr="0094756C" w:rsidRDefault="0094756C" w:rsidP="00EE16F5">
            <w:pPr>
              <w:spacing w:before="60" w:after="60" w:line="276" w:lineRule="auto"/>
              <w:rPr>
                <w:rFonts w:cstheme="minorHAnsi"/>
                <w:sz w:val="18"/>
                <w:szCs w:val="18"/>
                <w:lang w:val="en-US"/>
              </w:rPr>
            </w:pPr>
            <w:r w:rsidRPr="0094756C">
              <w:rPr>
                <w:rFonts w:cstheme="minorHAnsi"/>
                <w:sz w:val="18"/>
                <w:szCs w:val="18"/>
                <w:lang w:val="en-US"/>
              </w:rPr>
              <w:t>WLWK (173)</w:t>
            </w:r>
          </w:p>
        </w:tc>
        <w:tc>
          <w:tcPr>
            <w:tcW w:w="1418" w:type="dxa"/>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Liczba osób korzystających z zakupionego lub zmodernizowanego kolejowego taboru pasażerskiego w ciągu roku</w:t>
            </w:r>
          </w:p>
        </w:tc>
        <w:tc>
          <w:tcPr>
            <w:tcW w:w="992" w:type="dxa"/>
            <w:vAlign w:val="center"/>
          </w:tcPr>
          <w:p w:rsidR="0094756C" w:rsidRPr="0094756C" w:rsidRDefault="0094756C" w:rsidP="00EE16F5">
            <w:pPr>
              <w:spacing w:before="60" w:after="60" w:line="276" w:lineRule="auto"/>
              <w:rPr>
                <w:rFonts w:cstheme="minorHAnsi"/>
                <w:sz w:val="18"/>
                <w:szCs w:val="18"/>
              </w:rPr>
            </w:pPr>
            <w:r w:rsidRPr="0094756C">
              <w:rPr>
                <w:rFonts w:cstheme="minorHAnsi"/>
                <w:sz w:val="18"/>
                <w:szCs w:val="18"/>
              </w:rPr>
              <w:t>osoby / rok</w:t>
            </w:r>
          </w:p>
        </w:tc>
        <w:tc>
          <w:tcPr>
            <w:tcW w:w="850" w:type="dxa"/>
          </w:tcPr>
          <w:p w:rsidR="0094756C" w:rsidRPr="00BD4C44" w:rsidRDefault="00BD4C44" w:rsidP="00EE16F5">
            <w:pPr>
              <w:spacing w:before="60" w:after="60" w:line="276" w:lineRule="auto"/>
              <w:rPr>
                <w:rFonts w:cstheme="minorHAnsi"/>
                <w:sz w:val="18"/>
                <w:szCs w:val="18"/>
              </w:rPr>
            </w:pPr>
            <w:r w:rsidRPr="00BD4C44">
              <w:rPr>
                <w:rFonts w:cstheme="minorHAnsi"/>
                <w:sz w:val="18"/>
                <w:szCs w:val="18"/>
              </w:rPr>
              <w:t>0</w:t>
            </w:r>
          </w:p>
        </w:tc>
        <w:tc>
          <w:tcPr>
            <w:tcW w:w="709" w:type="dxa"/>
          </w:tcPr>
          <w:p w:rsidR="0094756C" w:rsidRPr="00BD4C44" w:rsidRDefault="00BD4C44" w:rsidP="00EE16F5">
            <w:pPr>
              <w:spacing w:before="60" w:after="60" w:line="276" w:lineRule="auto"/>
              <w:rPr>
                <w:rFonts w:cstheme="minorHAnsi"/>
                <w:sz w:val="18"/>
                <w:szCs w:val="18"/>
              </w:rPr>
            </w:pPr>
            <w:r w:rsidRPr="00BD4C44">
              <w:rPr>
                <w:rFonts w:cstheme="minorHAnsi"/>
                <w:sz w:val="18"/>
                <w:szCs w:val="18"/>
              </w:rPr>
              <w:t>2021</w:t>
            </w:r>
          </w:p>
        </w:tc>
        <w:tc>
          <w:tcPr>
            <w:tcW w:w="851" w:type="dxa"/>
          </w:tcPr>
          <w:p w:rsidR="0094756C" w:rsidRPr="00BD4C44" w:rsidRDefault="00835E36" w:rsidP="00EE16F5">
            <w:pPr>
              <w:spacing w:before="60" w:after="60" w:line="276" w:lineRule="auto"/>
              <w:rPr>
                <w:rFonts w:cstheme="minorHAnsi"/>
                <w:sz w:val="18"/>
                <w:szCs w:val="18"/>
              </w:rPr>
            </w:pPr>
            <w:r w:rsidRPr="00BD4C44">
              <w:rPr>
                <w:rFonts w:cstheme="minorHAnsi"/>
                <w:sz w:val="18"/>
                <w:szCs w:val="18"/>
              </w:rPr>
              <w:t>17 052 800</w:t>
            </w:r>
          </w:p>
        </w:tc>
        <w:tc>
          <w:tcPr>
            <w:tcW w:w="992" w:type="dxa"/>
          </w:tcPr>
          <w:p w:rsidR="0094756C" w:rsidRPr="00BD4C44" w:rsidRDefault="00BD4C44" w:rsidP="00EE16F5">
            <w:pPr>
              <w:spacing w:before="60" w:after="60" w:line="276" w:lineRule="auto"/>
              <w:rPr>
                <w:rFonts w:cstheme="minorHAnsi"/>
                <w:sz w:val="18"/>
                <w:szCs w:val="18"/>
              </w:rPr>
            </w:pPr>
            <w:r w:rsidRPr="00BD4C44">
              <w:rPr>
                <w:rFonts w:cstheme="minorHAnsi"/>
                <w:sz w:val="18"/>
                <w:szCs w:val="18"/>
              </w:rPr>
              <w:t>IZ FEP</w:t>
            </w:r>
          </w:p>
        </w:tc>
        <w:tc>
          <w:tcPr>
            <w:tcW w:w="765" w:type="dxa"/>
          </w:tcPr>
          <w:p w:rsidR="0094756C" w:rsidRPr="0094756C" w:rsidRDefault="0094756C" w:rsidP="00EE16F5">
            <w:pPr>
              <w:spacing w:before="60" w:after="60" w:line="276" w:lineRule="auto"/>
              <w:rPr>
                <w:rFonts w:cstheme="minorHAnsi"/>
                <w:color w:val="FF0000"/>
                <w:sz w:val="18"/>
                <w:szCs w:val="18"/>
                <w:highlight w:val="yellow"/>
              </w:rPr>
            </w:pPr>
          </w:p>
        </w:tc>
      </w:tr>
    </w:tbl>
    <w:p w:rsidR="0094756C" w:rsidRPr="0094756C" w:rsidRDefault="0094756C" w:rsidP="0094756C">
      <w:pPr>
        <w:spacing w:before="60" w:after="60" w:line="276" w:lineRule="auto"/>
        <w:rPr>
          <w:b/>
        </w:rPr>
      </w:pPr>
    </w:p>
    <w:p w:rsidR="0094756C" w:rsidRPr="0094756C" w:rsidRDefault="0094756C" w:rsidP="0094756C">
      <w:pPr>
        <w:spacing w:before="60" w:after="60" w:line="276" w:lineRule="auto"/>
        <w:rPr>
          <w:b/>
        </w:rPr>
      </w:pPr>
      <w:r w:rsidRPr="0094756C">
        <w:rPr>
          <w:b/>
        </w:rPr>
        <w:t>Orientacyjny podział zasobów programu (UE) według rodzaju interwencji</w:t>
      </w:r>
    </w:p>
    <w:p w:rsidR="0094756C" w:rsidRPr="0094756C" w:rsidRDefault="0094756C" w:rsidP="0094756C">
      <w:pPr>
        <w:spacing w:before="60" w:after="60" w:line="276" w:lineRule="auto"/>
      </w:pPr>
      <w:r w:rsidRPr="0094756C">
        <w:t>Tabela 1. Wymiar 1 – dziedzina interwencji</w:t>
      </w:r>
    </w:p>
    <w:tbl>
      <w:tblPr>
        <w:tblStyle w:val="Tabela-Siatka8"/>
        <w:tblW w:w="0" w:type="auto"/>
        <w:tblLook w:val="04A0" w:firstRow="1" w:lastRow="0" w:firstColumn="1" w:lastColumn="0" w:noHBand="0" w:noVBand="1"/>
      </w:tblPr>
      <w:tblGrid>
        <w:gridCol w:w="1480"/>
        <w:gridCol w:w="1372"/>
        <w:gridCol w:w="1372"/>
        <w:gridCol w:w="1372"/>
        <w:gridCol w:w="1373"/>
        <w:gridCol w:w="1373"/>
      </w:tblGrid>
      <w:tr w:rsidR="0094756C" w:rsidRPr="0094756C" w:rsidTr="009C31C3">
        <w:trPr>
          <w:tblHeader/>
        </w:trPr>
        <w:tc>
          <w:tcPr>
            <w:tcW w:w="1480" w:type="dxa"/>
          </w:tcPr>
          <w:p w:rsidR="0094756C" w:rsidRPr="0094756C" w:rsidRDefault="0094756C" w:rsidP="00EE16F5">
            <w:pPr>
              <w:spacing w:before="60" w:after="60" w:line="276" w:lineRule="auto"/>
              <w:rPr>
                <w:sz w:val="18"/>
                <w:szCs w:val="18"/>
              </w:rPr>
            </w:pPr>
            <w:r w:rsidRPr="0094756C">
              <w:rPr>
                <w:sz w:val="18"/>
                <w:szCs w:val="18"/>
              </w:rPr>
              <w:t>Nr priorytetu</w:t>
            </w:r>
          </w:p>
        </w:tc>
        <w:tc>
          <w:tcPr>
            <w:tcW w:w="1372" w:type="dxa"/>
          </w:tcPr>
          <w:p w:rsidR="0094756C" w:rsidRPr="0094756C" w:rsidRDefault="0094756C" w:rsidP="00EE16F5">
            <w:pPr>
              <w:spacing w:before="60" w:after="60" w:line="276" w:lineRule="auto"/>
              <w:rPr>
                <w:sz w:val="18"/>
                <w:szCs w:val="18"/>
              </w:rPr>
            </w:pPr>
            <w:r w:rsidRPr="0094756C">
              <w:rPr>
                <w:sz w:val="18"/>
                <w:szCs w:val="18"/>
              </w:rPr>
              <w:t>Fundusz</w:t>
            </w:r>
          </w:p>
        </w:tc>
        <w:tc>
          <w:tcPr>
            <w:tcW w:w="1372" w:type="dxa"/>
          </w:tcPr>
          <w:p w:rsidR="0094756C" w:rsidRPr="0094756C" w:rsidRDefault="0094756C" w:rsidP="00EE16F5">
            <w:pPr>
              <w:spacing w:before="60" w:after="60" w:line="276" w:lineRule="auto"/>
              <w:rPr>
                <w:sz w:val="18"/>
                <w:szCs w:val="18"/>
              </w:rPr>
            </w:pPr>
            <w:r w:rsidRPr="0094756C">
              <w:rPr>
                <w:sz w:val="18"/>
                <w:szCs w:val="18"/>
              </w:rPr>
              <w:t>Kategoria regionu</w:t>
            </w:r>
          </w:p>
        </w:tc>
        <w:tc>
          <w:tcPr>
            <w:tcW w:w="1372" w:type="dxa"/>
          </w:tcPr>
          <w:p w:rsidR="0094756C" w:rsidRPr="0094756C" w:rsidRDefault="0094756C" w:rsidP="00EE16F5">
            <w:pPr>
              <w:spacing w:before="60" w:after="60" w:line="276" w:lineRule="auto"/>
              <w:rPr>
                <w:sz w:val="18"/>
                <w:szCs w:val="18"/>
              </w:rPr>
            </w:pPr>
            <w:r w:rsidRPr="0094756C">
              <w:rPr>
                <w:sz w:val="18"/>
                <w:szCs w:val="18"/>
              </w:rPr>
              <w:t>Cel szczegółowy</w:t>
            </w:r>
          </w:p>
        </w:tc>
        <w:tc>
          <w:tcPr>
            <w:tcW w:w="1373" w:type="dxa"/>
          </w:tcPr>
          <w:p w:rsidR="0094756C" w:rsidRPr="0094756C" w:rsidRDefault="0094756C" w:rsidP="00EE16F5">
            <w:pPr>
              <w:spacing w:before="60" w:after="60" w:line="276" w:lineRule="auto"/>
              <w:rPr>
                <w:sz w:val="18"/>
                <w:szCs w:val="18"/>
              </w:rPr>
            </w:pPr>
            <w:r w:rsidRPr="0094756C">
              <w:rPr>
                <w:sz w:val="18"/>
                <w:szCs w:val="18"/>
              </w:rPr>
              <w:t>Kod</w:t>
            </w:r>
          </w:p>
        </w:tc>
        <w:tc>
          <w:tcPr>
            <w:tcW w:w="1373" w:type="dxa"/>
          </w:tcPr>
          <w:p w:rsidR="0094756C" w:rsidRPr="0094756C" w:rsidRDefault="0094756C" w:rsidP="00EE16F5">
            <w:pPr>
              <w:spacing w:before="60" w:after="60" w:line="276" w:lineRule="auto"/>
              <w:rPr>
                <w:sz w:val="18"/>
                <w:szCs w:val="18"/>
              </w:rPr>
            </w:pPr>
            <w:r w:rsidRPr="0094756C">
              <w:rPr>
                <w:sz w:val="18"/>
                <w:szCs w:val="18"/>
              </w:rPr>
              <w:t>Kwota (EUR)</w:t>
            </w:r>
          </w:p>
        </w:tc>
      </w:tr>
      <w:tr w:rsidR="0094756C" w:rsidRPr="0094756C" w:rsidTr="00EE16F5">
        <w:tc>
          <w:tcPr>
            <w:tcW w:w="1480" w:type="dxa"/>
          </w:tcPr>
          <w:p w:rsidR="0094756C" w:rsidRPr="0094756C" w:rsidRDefault="009C31C3" w:rsidP="00EE16F5">
            <w:pPr>
              <w:spacing w:before="60" w:after="60" w:line="276" w:lineRule="auto"/>
              <w:rPr>
                <w:sz w:val="18"/>
                <w:szCs w:val="18"/>
              </w:rPr>
            </w:pPr>
            <w:r>
              <w:rPr>
                <w:sz w:val="18"/>
                <w:szCs w:val="18"/>
              </w:rPr>
              <w:t>3</w:t>
            </w:r>
          </w:p>
        </w:tc>
        <w:tc>
          <w:tcPr>
            <w:tcW w:w="1372" w:type="dxa"/>
          </w:tcPr>
          <w:p w:rsidR="0094756C" w:rsidRPr="0094756C" w:rsidRDefault="009C31C3" w:rsidP="00EE16F5">
            <w:pPr>
              <w:spacing w:before="60" w:after="60" w:line="276" w:lineRule="auto"/>
              <w:rPr>
                <w:sz w:val="18"/>
                <w:szCs w:val="18"/>
              </w:rPr>
            </w:pPr>
            <w:r>
              <w:rPr>
                <w:sz w:val="18"/>
                <w:szCs w:val="18"/>
              </w:rPr>
              <w:t>EFRR</w:t>
            </w:r>
          </w:p>
        </w:tc>
        <w:tc>
          <w:tcPr>
            <w:tcW w:w="1372" w:type="dxa"/>
          </w:tcPr>
          <w:p w:rsidR="0094756C" w:rsidRPr="0094756C" w:rsidRDefault="009C31C3" w:rsidP="00EE16F5">
            <w:pPr>
              <w:spacing w:before="60" w:after="60" w:line="276" w:lineRule="auto"/>
              <w:rPr>
                <w:sz w:val="18"/>
                <w:szCs w:val="18"/>
              </w:rPr>
            </w:pPr>
            <w:r>
              <w:rPr>
                <w:sz w:val="18"/>
                <w:szCs w:val="18"/>
              </w:rPr>
              <w:t>słabiej rozwinięty</w:t>
            </w:r>
          </w:p>
        </w:tc>
        <w:tc>
          <w:tcPr>
            <w:tcW w:w="1372" w:type="dxa"/>
          </w:tcPr>
          <w:p w:rsidR="0094756C" w:rsidRPr="0094756C" w:rsidRDefault="0094756C" w:rsidP="00EE16F5">
            <w:pPr>
              <w:spacing w:before="60" w:after="60" w:line="276" w:lineRule="auto"/>
              <w:rPr>
                <w:sz w:val="18"/>
                <w:szCs w:val="18"/>
              </w:rPr>
            </w:pPr>
            <w:r w:rsidRPr="0094756C">
              <w:rPr>
                <w:sz w:val="18"/>
                <w:szCs w:val="18"/>
              </w:rPr>
              <w:t>(ii)</w:t>
            </w:r>
          </w:p>
        </w:tc>
        <w:tc>
          <w:tcPr>
            <w:tcW w:w="1373" w:type="dxa"/>
          </w:tcPr>
          <w:p w:rsidR="0094756C" w:rsidRPr="0094756C" w:rsidRDefault="009C31C3" w:rsidP="00EE16F5">
            <w:pPr>
              <w:spacing w:before="60" w:after="60" w:line="276" w:lineRule="auto"/>
              <w:rPr>
                <w:sz w:val="18"/>
                <w:szCs w:val="18"/>
              </w:rPr>
            </w:pPr>
            <w:r>
              <w:rPr>
                <w:sz w:val="18"/>
                <w:szCs w:val="18"/>
              </w:rPr>
              <w:t>090</w:t>
            </w:r>
          </w:p>
        </w:tc>
        <w:tc>
          <w:tcPr>
            <w:tcW w:w="1373" w:type="dxa"/>
          </w:tcPr>
          <w:p w:rsidR="0094756C" w:rsidRPr="0094756C" w:rsidRDefault="009C31C3" w:rsidP="00EE16F5">
            <w:pPr>
              <w:spacing w:before="60" w:after="60" w:line="276" w:lineRule="auto"/>
              <w:rPr>
                <w:sz w:val="18"/>
                <w:szCs w:val="18"/>
              </w:rPr>
            </w:pPr>
            <w:r>
              <w:rPr>
                <w:sz w:val="18"/>
                <w:szCs w:val="18"/>
              </w:rPr>
              <w:t>47 513 794</w:t>
            </w:r>
          </w:p>
        </w:tc>
      </w:tr>
      <w:tr w:rsidR="0094756C" w:rsidRPr="0094756C" w:rsidTr="00EE16F5">
        <w:tc>
          <w:tcPr>
            <w:tcW w:w="1480" w:type="dxa"/>
          </w:tcPr>
          <w:p w:rsidR="0094756C" w:rsidRPr="0094756C" w:rsidRDefault="009C31C3" w:rsidP="00EE16F5">
            <w:pPr>
              <w:spacing w:before="60" w:after="60" w:line="276" w:lineRule="auto"/>
              <w:rPr>
                <w:sz w:val="18"/>
                <w:szCs w:val="18"/>
              </w:rPr>
            </w:pPr>
            <w:r>
              <w:rPr>
                <w:sz w:val="18"/>
                <w:szCs w:val="18"/>
              </w:rPr>
              <w:t>3</w:t>
            </w:r>
          </w:p>
        </w:tc>
        <w:tc>
          <w:tcPr>
            <w:tcW w:w="1372" w:type="dxa"/>
          </w:tcPr>
          <w:p w:rsidR="0094756C" w:rsidRPr="0094756C" w:rsidRDefault="009C31C3" w:rsidP="00EE16F5">
            <w:pPr>
              <w:spacing w:before="60" w:after="60" w:line="276" w:lineRule="auto"/>
              <w:rPr>
                <w:sz w:val="18"/>
                <w:szCs w:val="18"/>
              </w:rPr>
            </w:pPr>
            <w:r>
              <w:rPr>
                <w:sz w:val="18"/>
                <w:szCs w:val="18"/>
              </w:rPr>
              <w:t>EFRR</w:t>
            </w:r>
          </w:p>
        </w:tc>
        <w:tc>
          <w:tcPr>
            <w:tcW w:w="1372" w:type="dxa"/>
          </w:tcPr>
          <w:p w:rsidR="0094756C" w:rsidRPr="0094756C" w:rsidRDefault="009C31C3" w:rsidP="00EE16F5">
            <w:pPr>
              <w:spacing w:before="60" w:after="60" w:line="276" w:lineRule="auto"/>
              <w:rPr>
                <w:sz w:val="18"/>
                <w:szCs w:val="18"/>
              </w:rPr>
            </w:pPr>
            <w:r>
              <w:rPr>
                <w:sz w:val="18"/>
                <w:szCs w:val="18"/>
              </w:rPr>
              <w:t>słabiej rozwinięty</w:t>
            </w:r>
          </w:p>
        </w:tc>
        <w:tc>
          <w:tcPr>
            <w:tcW w:w="1372" w:type="dxa"/>
          </w:tcPr>
          <w:p w:rsidR="0094756C" w:rsidRPr="0094756C" w:rsidRDefault="0094756C" w:rsidP="00EE16F5">
            <w:pPr>
              <w:spacing w:before="60" w:after="60" w:line="276" w:lineRule="auto"/>
              <w:rPr>
                <w:sz w:val="18"/>
                <w:szCs w:val="18"/>
              </w:rPr>
            </w:pPr>
            <w:r w:rsidRPr="0094756C">
              <w:rPr>
                <w:sz w:val="18"/>
                <w:szCs w:val="18"/>
              </w:rPr>
              <w:t>(ii)</w:t>
            </w:r>
          </w:p>
        </w:tc>
        <w:tc>
          <w:tcPr>
            <w:tcW w:w="1373" w:type="dxa"/>
          </w:tcPr>
          <w:p w:rsidR="0094756C" w:rsidRPr="0094756C" w:rsidRDefault="009C31C3" w:rsidP="00EE16F5">
            <w:pPr>
              <w:spacing w:before="60" w:after="60" w:line="276" w:lineRule="auto"/>
              <w:rPr>
                <w:sz w:val="18"/>
                <w:szCs w:val="18"/>
              </w:rPr>
            </w:pPr>
            <w:r>
              <w:rPr>
                <w:sz w:val="18"/>
                <w:szCs w:val="18"/>
              </w:rPr>
              <w:t>093</w:t>
            </w:r>
          </w:p>
        </w:tc>
        <w:tc>
          <w:tcPr>
            <w:tcW w:w="1373" w:type="dxa"/>
          </w:tcPr>
          <w:p w:rsidR="0094756C" w:rsidRPr="0094756C" w:rsidRDefault="009C31C3" w:rsidP="00EE16F5">
            <w:pPr>
              <w:spacing w:before="60" w:after="60" w:line="276" w:lineRule="auto"/>
              <w:rPr>
                <w:sz w:val="18"/>
                <w:szCs w:val="18"/>
              </w:rPr>
            </w:pPr>
            <w:r>
              <w:rPr>
                <w:sz w:val="18"/>
                <w:szCs w:val="18"/>
              </w:rPr>
              <w:t>71 270 691</w:t>
            </w:r>
          </w:p>
        </w:tc>
      </w:tr>
      <w:tr w:rsidR="009C31C3" w:rsidRPr="0094756C" w:rsidTr="00EE16F5">
        <w:tc>
          <w:tcPr>
            <w:tcW w:w="1480" w:type="dxa"/>
          </w:tcPr>
          <w:p w:rsidR="009C31C3" w:rsidRDefault="009C31C3" w:rsidP="00EE16F5">
            <w:pPr>
              <w:spacing w:before="60" w:after="60" w:line="276" w:lineRule="auto"/>
              <w:rPr>
                <w:sz w:val="18"/>
                <w:szCs w:val="18"/>
              </w:rPr>
            </w:pPr>
            <w:r>
              <w:rPr>
                <w:sz w:val="18"/>
                <w:szCs w:val="18"/>
              </w:rPr>
              <w:t>3</w:t>
            </w:r>
          </w:p>
        </w:tc>
        <w:tc>
          <w:tcPr>
            <w:tcW w:w="1372" w:type="dxa"/>
          </w:tcPr>
          <w:p w:rsidR="009C31C3" w:rsidRPr="0094756C" w:rsidRDefault="009C31C3" w:rsidP="00EE16F5">
            <w:pPr>
              <w:spacing w:before="60" w:after="60" w:line="276" w:lineRule="auto"/>
              <w:rPr>
                <w:sz w:val="18"/>
                <w:szCs w:val="18"/>
              </w:rPr>
            </w:pPr>
            <w:r>
              <w:rPr>
                <w:sz w:val="18"/>
                <w:szCs w:val="18"/>
              </w:rPr>
              <w:t>EFRR</w:t>
            </w:r>
          </w:p>
        </w:tc>
        <w:tc>
          <w:tcPr>
            <w:tcW w:w="1372" w:type="dxa"/>
          </w:tcPr>
          <w:p w:rsidR="009C31C3" w:rsidRPr="0094756C" w:rsidRDefault="009C31C3" w:rsidP="00EE16F5">
            <w:pPr>
              <w:spacing w:before="60" w:after="60" w:line="276" w:lineRule="auto"/>
              <w:rPr>
                <w:sz w:val="18"/>
                <w:szCs w:val="18"/>
              </w:rPr>
            </w:pPr>
            <w:r>
              <w:rPr>
                <w:sz w:val="18"/>
                <w:szCs w:val="18"/>
              </w:rPr>
              <w:t>słabiej rozwinięty</w:t>
            </w:r>
          </w:p>
        </w:tc>
        <w:tc>
          <w:tcPr>
            <w:tcW w:w="1372" w:type="dxa"/>
          </w:tcPr>
          <w:p w:rsidR="009C31C3" w:rsidRPr="0094756C" w:rsidRDefault="009C31C3" w:rsidP="00EE16F5">
            <w:pPr>
              <w:spacing w:before="60" w:after="60" w:line="276" w:lineRule="auto"/>
              <w:rPr>
                <w:sz w:val="18"/>
                <w:szCs w:val="18"/>
              </w:rPr>
            </w:pPr>
            <w:r>
              <w:rPr>
                <w:sz w:val="18"/>
                <w:szCs w:val="18"/>
              </w:rPr>
              <w:t>(ii)</w:t>
            </w:r>
          </w:p>
        </w:tc>
        <w:tc>
          <w:tcPr>
            <w:tcW w:w="1373" w:type="dxa"/>
          </w:tcPr>
          <w:p w:rsidR="009C31C3" w:rsidRPr="0094756C" w:rsidRDefault="009C31C3" w:rsidP="00EE16F5">
            <w:pPr>
              <w:spacing w:before="60" w:after="60" w:line="276" w:lineRule="auto"/>
              <w:rPr>
                <w:sz w:val="18"/>
                <w:szCs w:val="18"/>
              </w:rPr>
            </w:pPr>
            <w:r>
              <w:rPr>
                <w:sz w:val="18"/>
                <w:szCs w:val="18"/>
              </w:rPr>
              <w:t>107</w:t>
            </w:r>
          </w:p>
        </w:tc>
        <w:tc>
          <w:tcPr>
            <w:tcW w:w="1373" w:type="dxa"/>
          </w:tcPr>
          <w:p w:rsidR="009C31C3" w:rsidRPr="0094756C" w:rsidRDefault="009C31C3" w:rsidP="00EE16F5">
            <w:pPr>
              <w:spacing w:before="60" w:after="60" w:line="276" w:lineRule="auto"/>
              <w:rPr>
                <w:sz w:val="18"/>
                <w:szCs w:val="18"/>
              </w:rPr>
            </w:pPr>
            <w:r>
              <w:rPr>
                <w:sz w:val="18"/>
                <w:szCs w:val="18"/>
              </w:rPr>
              <w:t>118 784 485</w:t>
            </w:r>
          </w:p>
        </w:tc>
      </w:tr>
    </w:tbl>
    <w:p w:rsidR="0094756C" w:rsidRPr="0094756C" w:rsidRDefault="0094756C" w:rsidP="0094756C">
      <w:pPr>
        <w:spacing w:before="60" w:after="60" w:line="276" w:lineRule="auto"/>
      </w:pPr>
      <w:r w:rsidRPr="0094756C">
        <w:t>Tabela 2. Wymiar 2 – forma finansowania</w:t>
      </w:r>
    </w:p>
    <w:tbl>
      <w:tblPr>
        <w:tblStyle w:val="Tabela-Siatka8"/>
        <w:tblW w:w="0" w:type="auto"/>
        <w:tblLook w:val="04A0" w:firstRow="1" w:lastRow="0" w:firstColumn="1" w:lastColumn="0" w:noHBand="0" w:noVBand="1"/>
      </w:tblPr>
      <w:tblGrid>
        <w:gridCol w:w="1480"/>
        <w:gridCol w:w="1372"/>
        <w:gridCol w:w="1372"/>
        <w:gridCol w:w="1372"/>
        <w:gridCol w:w="1373"/>
        <w:gridCol w:w="1373"/>
      </w:tblGrid>
      <w:tr w:rsidR="0094756C" w:rsidRPr="0094756C" w:rsidTr="00AC7B92">
        <w:trPr>
          <w:tblHeader/>
        </w:trPr>
        <w:tc>
          <w:tcPr>
            <w:tcW w:w="1480" w:type="dxa"/>
          </w:tcPr>
          <w:p w:rsidR="0094756C" w:rsidRPr="0094756C" w:rsidRDefault="0094756C" w:rsidP="00EE16F5">
            <w:pPr>
              <w:spacing w:before="60" w:after="60" w:line="276" w:lineRule="auto"/>
              <w:rPr>
                <w:sz w:val="18"/>
                <w:szCs w:val="18"/>
              </w:rPr>
            </w:pPr>
            <w:r w:rsidRPr="0094756C">
              <w:rPr>
                <w:sz w:val="18"/>
                <w:szCs w:val="18"/>
              </w:rPr>
              <w:t>Nr priorytetu</w:t>
            </w:r>
          </w:p>
        </w:tc>
        <w:tc>
          <w:tcPr>
            <w:tcW w:w="1372" w:type="dxa"/>
          </w:tcPr>
          <w:p w:rsidR="0094756C" w:rsidRPr="0094756C" w:rsidRDefault="0094756C" w:rsidP="00EE16F5">
            <w:pPr>
              <w:spacing w:before="60" w:after="60" w:line="276" w:lineRule="auto"/>
              <w:rPr>
                <w:sz w:val="18"/>
                <w:szCs w:val="18"/>
              </w:rPr>
            </w:pPr>
            <w:r w:rsidRPr="0094756C">
              <w:rPr>
                <w:sz w:val="18"/>
                <w:szCs w:val="18"/>
              </w:rPr>
              <w:t>Fundusz</w:t>
            </w:r>
          </w:p>
        </w:tc>
        <w:tc>
          <w:tcPr>
            <w:tcW w:w="1372" w:type="dxa"/>
          </w:tcPr>
          <w:p w:rsidR="0094756C" w:rsidRPr="0094756C" w:rsidRDefault="0094756C" w:rsidP="00EE16F5">
            <w:pPr>
              <w:spacing w:before="60" w:after="60" w:line="276" w:lineRule="auto"/>
              <w:rPr>
                <w:sz w:val="18"/>
                <w:szCs w:val="18"/>
              </w:rPr>
            </w:pPr>
            <w:r w:rsidRPr="0094756C">
              <w:rPr>
                <w:sz w:val="18"/>
                <w:szCs w:val="18"/>
              </w:rPr>
              <w:t>Kategoria regionu</w:t>
            </w:r>
          </w:p>
        </w:tc>
        <w:tc>
          <w:tcPr>
            <w:tcW w:w="1372" w:type="dxa"/>
          </w:tcPr>
          <w:p w:rsidR="0094756C" w:rsidRPr="0094756C" w:rsidRDefault="0094756C" w:rsidP="00EE16F5">
            <w:pPr>
              <w:spacing w:before="60" w:after="60" w:line="276" w:lineRule="auto"/>
              <w:rPr>
                <w:sz w:val="18"/>
                <w:szCs w:val="18"/>
              </w:rPr>
            </w:pPr>
            <w:r w:rsidRPr="0094756C">
              <w:rPr>
                <w:sz w:val="18"/>
                <w:szCs w:val="18"/>
              </w:rPr>
              <w:t>Cel szczegółowy</w:t>
            </w:r>
          </w:p>
        </w:tc>
        <w:tc>
          <w:tcPr>
            <w:tcW w:w="1373" w:type="dxa"/>
          </w:tcPr>
          <w:p w:rsidR="0094756C" w:rsidRPr="0094756C" w:rsidRDefault="0094756C" w:rsidP="00EE16F5">
            <w:pPr>
              <w:spacing w:before="60" w:after="60" w:line="276" w:lineRule="auto"/>
              <w:rPr>
                <w:sz w:val="18"/>
                <w:szCs w:val="18"/>
              </w:rPr>
            </w:pPr>
            <w:r w:rsidRPr="0094756C">
              <w:rPr>
                <w:sz w:val="18"/>
                <w:szCs w:val="18"/>
              </w:rPr>
              <w:t>Kod</w:t>
            </w:r>
          </w:p>
        </w:tc>
        <w:tc>
          <w:tcPr>
            <w:tcW w:w="1373" w:type="dxa"/>
          </w:tcPr>
          <w:p w:rsidR="0094756C" w:rsidRPr="0094756C" w:rsidRDefault="0094756C" w:rsidP="00EE16F5">
            <w:pPr>
              <w:spacing w:before="60" w:after="60" w:line="276" w:lineRule="auto"/>
              <w:rPr>
                <w:sz w:val="18"/>
                <w:szCs w:val="18"/>
              </w:rPr>
            </w:pPr>
            <w:r w:rsidRPr="0094756C">
              <w:rPr>
                <w:sz w:val="18"/>
                <w:szCs w:val="18"/>
              </w:rPr>
              <w:t>Kwota (EUR)</w:t>
            </w:r>
          </w:p>
        </w:tc>
      </w:tr>
      <w:tr w:rsidR="0094756C" w:rsidRPr="0094756C" w:rsidTr="00EE16F5">
        <w:tc>
          <w:tcPr>
            <w:tcW w:w="1480" w:type="dxa"/>
          </w:tcPr>
          <w:p w:rsidR="0094756C" w:rsidRPr="0094756C" w:rsidRDefault="00AC7B92" w:rsidP="00EE16F5">
            <w:pPr>
              <w:spacing w:before="60" w:after="60" w:line="276" w:lineRule="auto"/>
              <w:rPr>
                <w:sz w:val="18"/>
                <w:szCs w:val="18"/>
              </w:rPr>
            </w:pPr>
            <w:r>
              <w:rPr>
                <w:sz w:val="18"/>
                <w:szCs w:val="18"/>
              </w:rPr>
              <w:t>3</w:t>
            </w:r>
          </w:p>
        </w:tc>
        <w:tc>
          <w:tcPr>
            <w:tcW w:w="1372" w:type="dxa"/>
          </w:tcPr>
          <w:p w:rsidR="0094756C" w:rsidRPr="0094756C" w:rsidRDefault="00AC7B92" w:rsidP="00EE16F5">
            <w:pPr>
              <w:spacing w:before="60" w:after="60" w:line="276" w:lineRule="auto"/>
              <w:rPr>
                <w:sz w:val="18"/>
                <w:szCs w:val="18"/>
              </w:rPr>
            </w:pPr>
            <w:r>
              <w:rPr>
                <w:sz w:val="18"/>
                <w:szCs w:val="18"/>
              </w:rPr>
              <w:t>EFRR</w:t>
            </w:r>
          </w:p>
        </w:tc>
        <w:tc>
          <w:tcPr>
            <w:tcW w:w="1372" w:type="dxa"/>
          </w:tcPr>
          <w:p w:rsidR="0094756C" w:rsidRPr="0094756C" w:rsidRDefault="00AC7B92" w:rsidP="00EE16F5">
            <w:pPr>
              <w:spacing w:before="60" w:after="60" w:line="276" w:lineRule="auto"/>
              <w:rPr>
                <w:sz w:val="18"/>
                <w:szCs w:val="18"/>
              </w:rPr>
            </w:pPr>
            <w:r>
              <w:rPr>
                <w:sz w:val="18"/>
                <w:szCs w:val="18"/>
              </w:rPr>
              <w:t>słabiej rozwinięty</w:t>
            </w:r>
          </w:p>
        </w:tc>
        <w:tc>
          <w:tcPr>
            <w:tcW w:w="1372" w:type="dxa"/>
          </w:tcPr>
          <w:p w:rsidR="0094756C" w:rsidRPr="0094756C" w:rsidRDefault="00AC7B92" w:rsidP="00EE16F5">
            <w:pPr>
              <w:spacing w:before="60" w:after="60" w:line="276" w:lineRule="auto"/>
              <w:rPr>
                <w:sz w:val="18"/>
                <w:szCs w:val="18"/>
              </w:rPr>
            </w:pPr>
            <w:r>
              <w:rPr>
                <w:sz w:val="18"/>
                <w:szCs w:val="18"/>
              </w:rPr>
              <w:t>(ii)</w:t>
            </w:r>
          </w:p>
        </w:tc>
        <w:tc>
          <w:tcPr>
            <w:tcW w:w="1373" w:type="dxa"/>
          </w:tcPr>
          <w:p w:rsidR="0094756C" w:rsidRPr="0094756C" w:rsidRDefault="00AC7B92" w:rsidP="00EE16F5">
            <w:pPr>
              <w:spacing w:before="60" w:after="60" w:line="276" w:lineRule="auto"/>
              <w:rPr>
                <w:sz w:val="18"/>
                <w:szCs w:val="18"/>
              </w:rPr>
            </w:pPr>
            <w:r>
              <w:rPr>
                <w:sz w:val="18"/>
                <w:szCs w:val="18"/>
              </w:rPr>
              <w:t>01</w:t>
            </w:r>
          </w:p>
        </w:tc>
        <w:tc>
          <w:tcPr>
            <w:tcW w:w="1373" w:type="dxa"/>
          </w:tcPr>
          <w:p w:rsidR="0094756C" w:rsidRPr="0094756C" w:rsidRDefault="00AC7B92" w:rsidP="00EE16F5">
            <w:pPr>
              <w:spacing w:before="60" w:after="60" w:line="276" w:lineRule="auto"/>
              <w:rPr>
                <w:sz w:val="18"/>
                <w:szCs w:val="18"/>
              </w:rPr>
            </w:pPr>
            <w:r>
              <w:rPr>
                <w:sz w:val="18"/>
                <w:szCs w:val="18"/>
              </w:rPr>
              <w:t>237 568 970</w:t>
            </w:r>
          </w:p>
        </w:tc>
      </w:tr>
    </w:tbl>
    <w:p w:rsidR="0094756C" w:rsidRPr="0094756C" w:rsidRDefault="0094756C" w:rsidP="0094756C">
      <w:pPr>
        <w:spacing w:before="60" w:after="60" w:line="276" w:lineRule="auto"/>
      </w:pPr>
      <w:r w:rsidRPr="0094756C">
        <w:t>Tabela 3. Wymiar 3 – terytorialny mechanizm realizacji i ukierunkowanie terytorialne</w:t>
      </w:r>
    </w:p>
    <w:tbl>
      <w:tblPr>
        <w:tblStyle w:val="Tabela-Siatka8"/>
        <w:tblW w:w="0" w:type="auto"/>
        <w:tblLook w:val="04A0" w:firstRow="1" w:lastRow="0" w:firstColumn="1" w:lastColumn="0" w:noHBand="0" w:noVBand="1"/>
      </w:tblPr>
      <w:tblGrid>
        <w:gridCol w:w="1480"/>
        <w:gridCol w:w="1372"/>
        <w:gridCol w:w="1372"/>
        <w:gridCol w:w="1372"/>
        <w:gridCol w:w="1373"/>
        <w:gridCol w:w="1373"/>
      </w:tblGrid>
      <w:tr w:rsidR="0094756C" w:rsidRPr="0094756C" w:rsidTr="00AC7B92">
        <w:trPr>
          <w:tblHeader/>
        </w:trPr>
        <w:tc>
          <w:tcPr>
            <w:tcW w:w="1480" w:type="dxa"/>
          </w:tcPr>
          <w:p w:rsidR="0094756C" w:rsidRPr="0094756C" w:rsidRDefault="0094756C" w:rsidP="00EE16F5">
            <w:pPr>
              <w:spacing w:before="60" w:after="60" w:line="276" w:lineRule="auto"/>
              <w:rPr>
                <w:sz w:val="18"/>
                <w:szCs w:val="18"/>
              </w:rPr>
            </w:pPr>
            <w:r w:rsidRPr="0094756C">
              <w:rPr>
                <w:sz w:val="18"/>
                <w:szCs w:val="18"/>
              </w:rPr>
              <w:t>Nr priorytetu</w:t>
            </w:r>
          </w:p>
        </w:tc>
        <w:tc>
          <w:tcPr>
            <w:tcW w:w="1372" w:type="dxa"/>
          </w:tcPr>
          <w:p w:rsidR="0094756C" w:rsidRPr="0094756C" w:rsidRDefault="0094756C" w:rsidP="00EE16F5">
            <w:pPr>
              <w:spacing w:before="60" w:after="60" w:line="276" w:lineRule="auto"/>
              <w:rPr>
                <w:sz w:val="18"/>
                <w:szCs w:val="18"/>
              </w:rPr>
            </w:pPr>
            <w:r w:rsidRPr="0094756C">
              <w:rPr>
                <w:sz w:val="18"/>
                <w:szCs w:val="18"/>
              </w:rPr>
              <w:t>Fundusz</w:t>
            </w:r>
          </w:p>
        </w:tc>
        <w:tc>
          <w:tcPr>
            <w:tcW w:w="1372" w:type="dxa"/>
          </w:tcPr>
          <w:p w:rsidR="0094756C" w:rsidRPr="0094756C" w:rsidRDefault="0094756C" w:rsidP="00EE16F5">
            <w:pPr>
              <w:spacing w:before="60" w:after="60" w:line="276" w:lineRule="auto"/>
              <w:rPr>
                <w:sz w:val="18"/>
                <w:szCs w:val="18"/>
              </w:rPr>
            </w:pPr>
            <w:r w:rsidRPr="0094756C">
              <w:rPr>
                <w:sz w:val="18"/>
                <w:szCs w:val="18"/>
              </w:rPr>
              <w:t>Kategoria regionu</w:t>
            </w:r>
          </w:p>
        </w:tc>
        <w:tc>
          <w:tcPr>
            <w:tcW w:w="1372" w:type="dxa"/>
          </w:tcPr>
          <w:p w:rsidR="0094756C" w:rsidRPr="0094756C" w:rsidRDefault="0094756C" w:rsidP="00EE16F5">
            <w:pPr>
              <w:spacing w:before="60" w:after="60" w:line="276" w:lineRule="auto"/>
              <w:rPr>
                <w:sz w:val="18"/>
                <w:szCs w:val="18"/>
              </w:rPr>
            </w:pPr>
            <w:r w:rsidRPr="0094756C">
              <w:rPr>
                <w:sz w:val="18"/>
                <w:szCs w:val="18"/>
              </w:rPr>
              <w:t>Cel szczegółowy</w:t>
            </w:r>
          </w:p>
        </w:tc>
        <w:tc>
          <w:tcPr>
            <w:tcW w:w="1373" w:type="dxa"/>
          </w:tcPr>
          <w:p w:rsidR="0094756C" w:rsidRPr="0094756C" w:rsidRDefault="0094756C" w:rsidP="00EE16F5">
            <w:pPr>
              <w:spacing w:before="60" w:after="60" w:line="276" w:lineRule="auto"/>
              <w:rPr>
                <w:sz w:val="18"/>
                <w:szCs w:val="18"/>
              </w:rPr>
            </w:pPr>
            <w:r w:rsidRPr="0094756C">
              <w:rPr>
                <w:sz w:val="18"/>
                <w:szCs w:val="18"/>
              </w:rPr>
              <w:t>Kod</w:t>
            </w:r>
          </w:p>
        </w:tc>
        <w:tc>
          <w:tcPr>
            <w:tcW w:w="1373" w:type="dxa"/>
          </w:tcPr>
          <w:p w:rsidR="0094756C" w:rsidRPr="0094756C" w:rsidRDefault="0094756C" w:rsidP="00EE16F5">
            <w:pPr>
              <w:spacing w:before="60" w:after="60" w:line="276" w:lineRule="auto"/>
              <w:rPr>
                <w:sz w:val="18"/>
                <w:szCs w:val="18"/>
              </w:rPr>
            </w:pPr>
            <w:r w:rsidRPr="0094756C">
              <w:rPr>
                <w:sz w:val="18"/>
                <w:szCs w:val="18"/>
              </w:rPr>
              <w:t>Kwota (EUR)</w:t>
            </w:r>
          </w:p>
        </w:tc>
      </w:tr>
      <w:tr w:rsidR="0094756C" w:rsidRPr="0094756C" w:rsidTr="00EE16F5">
        <w:tc>
          <w:tcPr>
            <w:tcW w:w="1480" w:type="dxa"/>
          </w:tcPr>
          <w:p w:rsidR="0094756C" w:rsidRPr="0094756C" w:rsidRDefault="004B5660" w:rsidP="00EE16F5">
            <w:pPr>
              <w:spacing w:before="60" w:after="60" w:line="276" w:lineRule="auto"/>
              <w:rPr>
                <w:sz w:val="18"/>
                <w:szCs w:val="18"/>
              </w:rPr>
            </w:pPr>
            <w:r>
              <w:rPr>
                <w:sz w:val="18"/>
                <w:szCs w:val="18"/>
              </w:rPr>
              <w:t>3</w:t>
            </w:r>
          </w:p>
        </w:tc>
        <w:tc>
          <w:tcPr>
            <w:tcW w:w="1372" w:type="dxa"/>
          </w:tcPr>
          <w:p w:rsidR="0094756C" w:rsidRPr="0094756C" w:rsidRDefault="004B5660" w:rsidP="00EE16F5">
            <w:pPr>
              <w:spacing w:before="60" w:after="60" w:line="276" w:lineRule="auto"/>
              <w:rPr>
                <w:sz w:val="18"/>
                <w:szCs w:val="18"/>
              </w:rPr>
            </w:pPr>
            <w:r>
              <w:rPr>
                <w:sz w:val="18"/>
                <w:szCs w:val="18"/>
              </w:rPr>
              <w:t>EFRR</w:t>
            </w:r>
          </w:p>
        </w:tc>
        <w:tc>
          <w:tcPr>
            <w:tcW w:w="1372" w:type="dxa"/>
          </w:tcPr>
          <w:p w:rsidR="0094756C" w:rsidRPr="0094756C" w:rsidRDefault="004B5660" w:rsidP="00EE16F5">
            <w:pPr>
              <w:spacing w:before="60" w:after="60" w:line="276" w:lineRule="auto"/>
              <w:rPr>
                <w:sz w:val="18"/>
                <w:szCs w:val="18"/>
              </w:rPr>
            </w:pPr>
            <w:r>
              <w:rPr>
                <w:sz w:val="18"/>
                <w:szCs w:val="18"/>
              </w:rPr>
              <w:t>słabiej rozwinięty</w:t>
            </w:r>
          </w:p>
        </w:tc>
        <w:tc>
          <w:tcPr>
            <w:tcW w:w="1372" w:type="dxa"/>
          </w:tcPr>
          <w:p w:rsidR="0094756C" w:rsidRPr="0094756C" w:rsidRDefault="004B5660" w:rsidP="00EE16F5">
            <w:pPr>
              <w:spacing w:before="60" w:after="60" w:line="276" w:lineRule="auto"/>
              <w:rPr>
                <w:sz w:val="18"/>
                <w:szCs w:val="18"/>
              </w:rPr>
            </w:pPr>
            <w:r>
              <w:rPr>
                <w:sz w:val="18"/>
                <w:szCs w:val="18"/>
              </w:rPr>
              <w:t>(ii)</w:t>
            </w:r>
          </w:p>
        </w:tc>
        <w:tc>
          <w:tcPr>
            <w:tcW w:w="1373" w:type="dxa"/>
          </w:tcPr>
          <w:p w:rsidR="0094756C" w:rsidRPr="0094756C" w:rsidRDefault="004B5660" w:rsidP="00EE16F5">
            <w:pPr>
              <w:spacing w:before="60" w:after="60" w:line="276" w:lineRule="auto"/>
              <w:rPr>
                <w:sz w:val="18"/>
                <w:szCs w:val="18"/>
              </w:rPr>
            </w:pPr>
            <w:r>
              <w:rPr>
                <w:sz w:val="18"/>
                <w:szCs w:val="18"/>
              </w:rPr>
              <w:t>33</w:t>
            </w:r>
          </w:p>
        </w:tc>
        <w:tc>
          <w:tcPr>
            <w:tcW w:w="1373" w:type="dxa"/>
          </w:tcPr>
          <w:p w:rsidR="0094756C" w:rsidRPr="0094756C" w:rsidRDefault="004B5660" w:rsidP="00EE16F5">
            <w:pPr>
              <w:spacing w:before="60" w:after="60" w:line="276" w:lineRule="auto"/>
              <w:rPr>
                <w:sz w:val="18"/>
                <w:szCs w:val="18"/>
              </w:rPr>
            </w:pPr>
            <w:r>
              <w:rPr>
                <w:sz w:val="18"/>
                <w:szCs w:val="18"/>
              </w:rPr>
              <w:t>237 568 970</w:t>
            </w:r>
          </w:p>
        </w:tc>
      </w:tr>
    </w:tbl>
    <w:p w:rsidR="0094756C" w:rsidRPr="0094756C" w:rsidRDefault="0094756C" w:rsidP="0094756C">
      <w:pPr>
        <w:spacing w:before="60" w:after="60" w:line="276" w:lineRule="auto"/>
      </w:pPr>
      <w:r w:rsidRPr="0094756C">
        <w:t>Tabela 4. Wymiar 6 – tematy uzupełniające EFS+</w:t>
      </w:r>
    </w:p>
    <w:tbl>
      <w:tblPr>
        <w:tblStyle w:val="Tabela-Siatka8"/>
        <w:tblW w:w="0" w:type="auto"/>
        <w:tblLook w:val="04A0" w:firstRow="1" w:lastRow="0" w:firstColumn="1" w:lastColumn="0" w:noHBand="0" w:noVBand="1"/>
      </w:tblPr>
      <w:tblGrid>
        <w:gridCol w:w="1480"/>
        <w:gridCol w:w="1372"/>
        <w:gridCol w:w="1372"/>
        <w:gridCol w:w="1372"/>
        <w:gridCol w:w="1373"/>
        <w:gridCol w:w="1373"/>
      </w:tblGrid>
      <w:tr w:rsidR="0094756C" w:rsidRPr="0094756C" w:rsidTr="00AC7B92">
        <w:trPr>
          <w:tblHeader/>
        </w:trPr>
        <w:tc>
          <w:tcPr>
            <w:tcW w:w="1480" w:type="dxa"/>
          </w:tcPr>
          <w:p w:rsidR="0094756C" w:rsidRPr="0094756C" w:rsidRDefault="0094756C" w:rsidP="00EE16F5">
            <w:pPr>
              <w:spacing w:before="60" w:after="60" w:line="276" w:lineRule="auto"/>
              <w:rPr>
                <w:sz w:val="18"/>
                <w:szCs w:val="18"/>
              </w:rPr>
            </w:pPr>
            <w:r w:rsidRPr="0094756C">
              <w:rPr>
                <w:sz w:val="18"/>
                <w:szCs w:val="18"/>
              </w:rPr>
              <w:t>Nr priorytetu</w:t>
            </w:r>
          </w:p>
        </w:tc>
        <w:tc>
          <w:tcPr>
            <w:tcW w:w="1372" w:type="dxa"/>
          </w:tcPr>
          <w:p w:rsidR="0094756C" w:rsidRPr="0094756C" w:rsidRDefault="0094756C" w:rsidP="00EE16F5">
            <w:pPr>
              <w:spacing w:before="60" w:after="60" w:line="276" w:lineRule="auto"/>
              <w:rPr>
                <w:sz w:val="18"/>
                <w:szCs w:val="18"/>
              </w:rPr>
            </w:pPr>
            <w:r w:rsidRPr="0094756C">
              <w:rPr>
                <w:sz w:val="18"/>
                <w:szCs w:val="18"/>
              </w:rPr>
              <w:t>Fundusz</w:t>
            </w:r>
          </w:p>
        </w:tc>
        <w:tc>
          <w:tcPr>
            <w:tcW w:w="1372" w:type="dxa"/>
          </w:tcPr>
          <w:p w:rsidR="0094756C" w:rsidRPr="0094756C" w:rsidRDefault="0094756C" w:rsidP="00EE16F5">
            <w:pPr>
              <w:spacing w:before="60" w:after="60" w:line="276" w:lineRule="auto"/>
              <w:rPr>
                <w:sz w:val="18"/>
                <w:szCs w:val="18"/>
              </w:rPr>
            </w:pPr>
            <w:r w:rsidRPr="0094756C">
              <w:rPr>
                <w:sz w:val="18"/>
                <w:szCs w:val="18"/>
              </w:rPr>
              <w:t>Kategoria regionu</w:t>
            </w:r>
          </w:p>
        </w:tc>
        <w:tc>
          <w:tcPr>
            <w:tcW w:w="1372" w:type="dxa"/>
          </w:tcPr>
          <w:p w:rsidR="0094756C" w:rsidRPr="0094756C" w:rsidRDefault="0094756C" w:rsidP="00EE16F5">
            <w:pPr>
              <w:spacing w:before="60" w:after="60" w:line="276" w:lineRule="auto"/>
              <w:rPr>
                <w:sz w:val="18"/>
                <w:szCs w:val="18"/>
              </w:rPr>
            </w:pPr>
            <w:r w:rsidRPr="0094756C">
              <w:rPr>
                <w:sz w:val="18"/>
                <w:szCs w:val="18"/>
              </w:rPr>
              <w:t>Cel szczegółowy</w:t>
            </w:r>
          </w:p>
        </w:tc>
        <w:tc>
          <w:tcPr>
            <w:tcW w:w="1373" w:type="dxa"/>
          </w:tcPr>
          <w:p w:rsidR="0094756C" w:rsidRPr="0094756C" w:rsidRDefault="0094756C" w:rsidP="00EE16F5">
            <w:pPr>
              <w:spacing w:before="60" w:after="60" w:line="276" w:lineRule="auto"/>
              <w:rPr>
                <w:sz w:val="18"/>
                <w:szCs w:val="18"/>
              </w:rPr>
            </w:pPr>
            <w:r w:rsidRPr="0094756C">
              <w:rPr>
                <w:sz w:val="18"/>
                <w:szCs w:val="18"/>
              </w:rPr>
              <w:t>Kod</w:t>
            </w:r>
          </w:p>
        </w:tc>
        <w:tc>
          <w:tcPr>
            <w:tcW w:w="1373" w:type="dxa"/>
          </w:tcPr>
          <w:p w:rsidR="0094756C" w:rsidRPr="0094756C" w:rsidRDefault="0094756C" w:rsidP="00EE16F5">
            <w:pPr>
              <w:spacing w:before="60" w:after="60" w:line="276" w:lineRule="auto"/>
              <w:rPr>
                <w:sz w:val="18"/>
                <w:szCs w:val="18"/>
              </w:rPr>
            </w:pPr>
            <w:r w:rsidRPr="0094756C">
              <w:rPr>
                <w:sz w:val="18"/>
                <w:szCs w:val="18"/>
              </w:rPr>
              <w:t>Kwota (EUR)</w:t>
            </w:r>
          </w:p>
        </w:tc>
      </w:tr>
      <w:tr w:rsidR="0094756C" w:rsidRPr="0094756C" w:rsidTr="00EE16F5">
        <w:tc>
          <w:tcPr>
            <w:tcW w:w="1480" w:type="dxa"/>
          </w:tcPr>
          <w:p w:rsidR="0094756C" w:rsidRPr="0094756C" w:rsidRDefault="0094756C" w:rsidP="00EE16F5">
            <w:pPr>
              <w:spacing w:before="60" w:after="60" w:line="276" w:lineRule="auto"/>
              <w:rPr>
                <w:sz w:val="18"/>
                <w:szCs w:val="18"/>
              </w:rPr>
            </w:pPr>
          </w:p>
        </w:tc>
        <w:tc>
          <w:tcPr>
            <w:tcW w:w="1372" w:type="dxa"/>
          </w:tcPr>
          <w:p w:rsidR="0094756C" w:rsidRPr="0094756C" w:rsidRDefault="0094756C" w:rsidP="00EE16F5">
            <w:pPr>
              <w:spacing w:before="60" w:after="60" w:line="276" w:lineRule="auto"/>
              <w:rPr>
                <w:sz w:val="18"/>
                <w:szCs w:val="18"/>
              </w:rPr>
            </w:pPr>
          </w:p>
        </w:tc>
        <w:tc>
          <w:tcPr>
            <w:tcW w:w="1372" w:type="dxa"/>
          </w:tcPr>
          <w:p w:rsidR="0094756C" w:rsidRPr="0094756C" w:rsidRDefault="0094756C" w:rsidP="00EE16F5">
            <w:pPr>
              <w:spacing w:before="60" w:after="60" w:line="276" w:lineRule="auto"/>
              <w:rPr>
                <w:sz w:val="18"/>
                <w:szCs w:val="18"/>
              </w:rPr>
            </w:pPr>
          </w:p>
        </w:tc>
        <w:tc>
          <w:tcPr>
            <w:tcW w:w="1372" w:type="dxa"/>
          </w:tcPr>
          <w:p w:rsidR="0094756C" w:rsidRPr="0094756C" w:rsidRDefault="0094756C" w:rsidP="00EE16F5">
            <w:pPr>
              <w:spacing w:before="60" w:after="60" w:line="276" w:lineRule="auto"/>
              <w:rPr>
                <w:sz w:val="18"/>
                <w:szCs w:val="18"/>
              </w:rPr>
            </w:pPr>
          </w:p>
        </w:tc>
        <w:tc>
          <w:tcPr>
            <w:tcW w:w="1373" w:type="dxa"/>
          </w:tcPr>
          <w:p w:rsidR="0094756C" w:rsidRPr="0094756C" w:rsidRDefault="0094756C" w:rsidP="00EE16F5">
            <w:pPr>
              <w:spacing w:before="60" w:after="60" w:line="276" w:lineRule="auto"/>
              <w:rPr>
                <w:sz w:val="18"/>
                <w:szCs w:val="18"/>
              </w:rPr>
            </w:pPr>
          </w:p>
        </w:tc>
        <w:tc>
          <w:tcPr>
            <w:tcW w:w="1373" w:type="dxa"/>
          </w:tcPr>
          <w:p w:rsidR="0094756C" w:rsidRPr="0094756C" w:rsidRDefault="0094756C" w:rsidP="00EE16F5">
            <w:pPr>
              <w:spacing w:before="60" w:after="60" w:line="276" w:lineRule="auto"/>
              <w:rPr>
                <w:sz w:val="18"/>
                <w:szCs w:val="18"/>
              </w:rPr>
            </w:pPr>
          </w:p>
        </w:tc>
      </w:tr>
      <w:tr w:rsidR="0094756C" w:rsidRPr="0094756C" w:rsidTr="00EE16F5">
        <w:tc>
          <w:tcPr>
            <w:tcW w:w="1480" w:type="dxa"/>
          </w:tcPr>
          <w:p w:rsidR="0094756C" w:rsidRPr="0094756C" w:rsidRDefault="0094756C" w:rsidP="00EE16F5">
            <w:pPr>
              <w:spacing w:before="60" w:after="60" w:line="276" w:lineRule="auto"/>
              <w:rPr>
                <w:sz w:val="18"/>
                <w:szCs w:val="18"/>
              </w:rPr>
            </w:pPr>
          </w:p>
        </w:tc>
        <w:tc>
          <w:tcPr>
            <w:tcW w:w="1372" w:type="dxa"/>
          </w:tcPr>
          <w:p w:rsidR="0094756C" w:rsidRPr="0094756C" w:rsidRDefault="0094756C" w:rsidP="00EE16F5">
            <w:pPr>
              <w:spacing w:before="60" w:after="60" w:line="276" w:lineRule="auto"/>
              <w:rPr>
                <w:sz w:val="18"/>
                <w:szCs w:val="18"/>
              </w:rPr>
            </w:pPr>
          </w:p>
        </w:tc>
        <w:tc>
          <w:tcPr>
            <w:tcW w:w="1372" w:type="dxa"/>
          </w:tcPr>
          <w:p w:rsidR="0094756C" w:rsidRPr="0094756C" w:rsidRDefault="0094756C" w:rsidP="00EE16F5">
            <w:pPr>
              <w:spacing w:before="60" w:after="60" w:line="276" w:lineRule="auto"/>
              <w:rPr>
                <w:sz w:val="18"/>
                <w:szCs w:val="18"/>
              </w:rPr>
            </w:pPr>
          </w:p>
        </w:tc>
        <w:tc>
          <w:tcPr>
            <w:tcW w:w="1372" w:type="dxa"/>
          </w:tcPr>
          <w:p w:rsidR="0094756C" w:rsidRPr="0094756C" w:rsidRDefault="0094756C" w:rsidP="00EE16F5">
            <w:pPr>
              <w:spacing w:before="60" w:after="60" w:line="276" w:lineRule="auto"/>
              <w:rPr>
                <w:sz w:val="18"/>
                <w:szCs w:val="18"/>
              </w:rPr>
            </w:pPr>
          </w:p>
        </w:tc>
        <w:tc>
          <w:tcPr>
            <w:tcW w:w="1373" w:type="dxa"/>
          </w:tcPr>
          <w:p w:rsidR="0094756C" w:rsidRPr="0094756C" w:rsidRDefault="0094756C" w:rsidP="00EE16F5">
            <w:pPr>
              <w:spacing w:before="60" w:after="60" w:line="276" w:lineRule="auto"/>
              <w:rPr>
                <w:sz w:val="18"/>
                <w:szCs w:val="18"/>
              </w:rPr>
            </w:pPr>
          </w:p>
        </w:tc>
        <w:tc>
          <w:tcPr>
            <w:tcW w:w="1373" w:type="dxa"/>
          </w:tcPr>
          <w:p w:rsidR="0094756C" w:rsidRPr="0094756C" w:rsidRDefault="0094756C" w:rsidP="00EE16F5">
            <w:pPr>
              <w:spacing w:before="60" w:after="60" w:line="276" w:lineRule="auto"/>
              <w:rPr>
                <w:sz w:val="18"/>
                <w:szCs w:val="18"/>
              </w:rPr>
            </w:pPr>
          </w:p>
        </w:tc>
      </w:tr>
    </w:tbl>
    <w:p w:rsidR="0094756C" w:rsidRPr="0094756C" w:rsidRDefault="0094756C" w:rsidP="0094756C">
      <w:pPr>
        <w:spacing w:before="60" w:after="60" w:line="276" w:lineRule="auto"/>
      </w:pPr>
      <w:r w:rsidRPr="0094756C">
        <w:lastRenderedPageBreak/>
        <w:t>Tabela 5. Wymiar 7 – wymiar „Równouprawnienie płci” w ramach EFS+, EFRR, FS i FST</w:t>
      </w:r>
    </w:p>
    <w:tbl>
      <w:tblPr>
        <w:tblStyle w:val="Tabela-Siatka8"/>
        <w:tblW w:w="0" w:type="auto"/>
        <w:tblLook w:val="04A0" w:firstRow="1" w:lastRow="0" w:firstColumn="1" w:lastColumn="0" w:noHBand="0" w:noVBand="1"/>
      </w:tblPr>
      <w:tblGrid>
        <w:gridCol w:w="1480"/>
        <w:gridCol w:w="1372"/>
        <w:gridCol w:w="1372"/>
        <w:gridCol w:w="1372"/>
        <w:gridCol w:w="1373"/>
        <w:gridCol w:w="1373"/>
      </w:tblGrid>
      <w:tr w:rsidR="0094756C" w:rsidRPr="0094756C" w:rsidTr="00AC7B92">
        <w:trPr>
          <w:tblHeader/>
        </w:trPr>
        <w:tc>
          <w:tcPr>
            <w:tcW w:w="1480" w:type="dxa"/>
          </w:tcPr>
          <w:p w:rsidR="0094756C" w:rsidRPr="0094756C" w:rsidRDefault="0094756C" w:rsidP="00EE16F5">
            <w:pPr>
              <w:spacing w:before="60" w:after="60" w:line="276" w:lineRule="auto"/>
              <w:rPr>
                <w:sz w:val="18"/>
                <w:szCs w:val="18"/>
              </w:rPr>
            </w:pPr>
            <w:r w:rsidRPr="0094756C">
              <w:rPr>
                <w:sz w:val="18"/>
                <w:szCs w:val="18"/>
              </w:rPr>
              <w:t>Nr priorytetu</w:t>
            </w:r>
          </w:p>
        </w:tc>
        <w:tc>
          <w:tcPr>
            <w:tcW w:w="1372" w:type="dxa"/>
          </w:tcPr>
          <w:p w:rsidR="0094756C" w:rsidRPr="0094756C" w:rsidRDefault="0094756C" w:rsidP="00EE16F5">
            <w:pPr>
              <w:spacing w:before="60" w:after="60" w:line="276" w:lineRule="auto"/>
              <w:rPr>
                <w:sz w:val="18"/>
                <w:szCs w:val="18"/>
              </w:rPr>
            </w:pPr>
            <w:r w:rsidRPr="0094756C">
              <w:rPr>
                <w:sz w:val="18"/>
                <w:szCs w:val="18"/>
              </w:rPr>
              <w:t>Fundusz</w:t>
            </w:r>
          </w:p>
        </w:tc>
        <w:tc>
          <w:tcPr>
            <w:tcW w:w="1372" w:type="dxa"/>
          </w:tcPr>
          <w:p w:rsidR="0094756C" w:rsidRPr="0094756C" w:rsidRDefault="0094756C" w:rsidP="00EE16F5">
            <w:pPr>
              <w:spacing w:before="60" w:after="60" w:line="276" w:lineRule="auto"/>
              <w:rPr>
                <w:sz w:val="18"/>
                <w:szCs w:val="18"/>
              </w:rPr>
            </w:pPr>
            <w:r w:rsidRPr="0094756C">
              <w:rPr>
                <w:sz w:val="18"/>
                <w:szCs w:val="18"/>
              </w:rPr>
              <w:t>Kategoria regionu</w:t>
            </w:r>
          </w:p>
        </w:tc>
        <w:tc>
          <w:tcPr>
            <w:tcW w:w="1372" w:type="dxa"/>
          </w:tcPr>
          <w:p w:rsidR="0094756C" w:rsidRPr="0094756C" w:rsidRDefault="0094756C" w:rsidP="00EE16F5">
            <w:pPr>
              <w:spacing w:before="60" w:after="60" w:line="276" w:lineRule="auto"/>
              <w:rPr>
                <w:sz w:val="18"/>
                <w:szCs w:val="18"/>
              </w:rPr>
            </w:pPr>
            <w:r w:rsidRPr="0094756C">
              <w:rPr>
                <w:sz w:val="18"/>
                <w:szCs w:val="18"/>
              </w:rPr>
              <w:t>Cel szczegółowy</w:t>
            </w:r>
          </w:p>
        </w:tc>
        <w:tc>
          <w:tcPr>
            <w:tcW w:w="1373" w:type="dxa"/>
          </w:tcPr>
          <w:p w:rsidR="0094756C" w:rsidRPr="0094756C" w:rsidRDefault="0094756C" w:rsidP="00EE16F5">
            <w:pPr>
              <w:spacing w:before="60" w:after="60" w:line="276" w:lineRule="auto"/>
              <w:rPr>
                <w:sz w:val="18"/>
                <w:szCs w:val="18"/>
              </w:rPr>
            </w:pPr>
            <w:r w:rsidRPr="0094756C">
              <w:rPr>
                <w:sz w:val="18"/>
                <w:szCs w:val="18"/>
              </w:rPr>
              <w:t>Kod</w:t>
            </w:r>
          </w:p>
        </w:tc>
        <w:tc>
          <w:tcPr>
            <w:tcW w:w="1373" w:type="dxa"/>
          </w:tcPr>
          <w:p w:rsidR="0094756C" w:rsidRPr="0094756C" w:rsidRDefault="0094756C" w:rsidP="00EE16F5">
            <w:pPr>
              <w:spacing w:before="60" w:after="60" w:line="276" w:lineRule="auto"/>
              <w:rPr>
                <w:sz w:val="18"/>
                <w:szCs w:val="18"/>
              </w:rPr>
            </w:pPr>
            <w:r w:rsidRPr="0094756C">
              <w:rPr>
                <w:sz w:val="18"/>
                <w:szCs w:val="18"/>
              </w:rPr>
              <w:t>Kwota (EUR)</w:t>
            </w:r>
          </w:p>
        </w:tc>
      </w:tr>
      <w:tr w:rsidR="0094756C" w:rsidRPr="0094756C" w:rsidTr="00EE16F5">
        <w:tc>
          <w:tcPr>
            <w:tcW w:w="1480" w:type="dxa"/>
          </w:tcPr>
          <w:p w:rsidR="0094756C" w:rsidRPr="0094756C" w:rsidRDefault="0094756C" w:rsidP="00EE16F5">
            <w:pPr>
              <w:spacing w:before="60" w:after="60" w:line="276" w:lineRule="auto"/>
              <w:rPr>
                <w:sz w:val="18"/>
                <w:szCs w:val="18"/>
              </w:rPr>
            </w:pPr>
          </w:p>
        </w:tc>
        <w:tc>
          <w:tcPr>
            <w:tcW w:w="1372" w:type="dxa"/>
          </w:tcPr>
          <w:p w:rsidR="0094756C" w:rsidRPr="0094756C" w:rsidRDefault="0094756C" w:rsidP="00EE16F5">
            <w:pPr>
              <w:spacing w:before="60" w:after="60" w:line="276" w:lineRule="auto"/>
              <w:rPr>
                <w:sz w:val="18"/>
                <w:szCs w:val="18"/>
              </w:rPr>
            </w:pPr>
          </w:p>
        </w:tc>
        <w:tc>
          <w:tcPr>
            <w:tcW w:w="1372" w:type="dxa"/>
          </w:tcPr>
          <w:p w:rsidR="0094756C" w:rsidRPr="0094756C" w:rsidRDefault="0094756C" w:rsidP="00EE16F5">
            <w:pPr>
              <w:spacing w:before="60" w:after="60" w:line="276" w:lineRule="auto"/>
              <w:rPr>
                <w:sz w:val="18"/>
                <w:szCs w:val="18"/>
              </w:rPr>
            </w:pPr>
          </w:p>
        </w:tc>
        <w:tc>
          <w:tcPr>
            <w:tcW w:w="1372" w:type="dxa"/>
          </w:tcPr>
          <w:p w:rsidR="0094756C" w:rsidRPr="0094756C" w:rsidRDefault="0094756C" w:rsidP="00EE16F5">
            <w:pPr>
              <w:spacing w:before="60" w:after="60" w:line="276" w:lineRule="auto"/>
              <w:rPr>
                <w:sz w:val="18"/>
                <w:szCs w:val="18"/>
              </w:rPr>
            </w:pPr>
          </w:p>
        </w:tc>
        <w:tc>
          <w:tcPr>
            <w:tcW w:w="1373" w:type="dxa"/>
          </w:tcPr>
          <w:p w:rsidR="0094756C" w:rsidRPr="0094756C" w:rsidRDefault="0094756C" w:rsidP="00EE16F5">
            <w:pPr>
              <w:spacing w:before="60" w:after="60" w:line="276" w:lineRule="auto"/>
              <w:rPr>
                <w:sz w:val="18"/>
                <w:szCs w:val="18"/>
              </w:rPr>
            </w:pPr>
          </w:p>
        </w:tc>
        <w:tc>
          <w:tcPr>
            <w:tcW w:w="1373" w:type="dxa"/>
          </w:tcPr>
          <w:p w:rsidR="0094756C" w:rsidRPr="0094756C" w:rsidRDefault="0094756C" w:rsidP="00EE16F5">
            <w:pPr>
              <w:spacing w:before="60" w:after="60" w:line="276" w:lineRule="auto"/>
              <w:rPr>
                <w:sz w:val="18"/>
                <w:szCs w:val="18"/>
              </w:rPr>
            </w:pPr>
          </w:p>
        </w:tc>
      </w:tr>
      <w:tr w:rsidR="0094756C" w:rsidRPr="0094756C" w:rsidTr="00EE16F5">
        <w:tc>
          <w:tcPr>
            <w:tcW w:w="1480" w:type="dxa"/>
          </w:tcPr>
          <w:p w:rsidR="0094756C" w:rsidRPr="0094756C" w:rsidRDefault="0094756C" w:rsidP="00EE16F5">
            <w:pPr>
              <w:spacing w:before="60" w:after="60" w:line="276" w:lineRule="auto"/>
              <w:rPr>
                <w:sz w:val="18"/>
                <w:szCs w:val="18"/>
              </w:rPr>
            </w:pPr>
          </w:p>
        </w:tc>
        <w:tc>
          <w:tcPr>
            <w:tcW w:w="1372" w:type="dxa"/>
          </w:tcPr>
          <w:p w:rsidR="0094756C" w:rsidRPr="0094756C" w:rsidRDefault="0094756C" w:rsidP="00EE16F5">
            <w:pPr>
              <w:spacing w:before="60" w:after="60" w:line="276" w:lineRule="auto"/>
              <w:rPr>
                <w:sz w:val="18"/>
                <w:szCs w:val="18"/>
              </w:rPr>
            </w:pPr>
          </w:p>
        </w:tc>
        <w:tc>
          <w:tcPr>
            <w:tcW w:w="1372" w:type="dxa"/>
          </w:tcPr>
          <w:p w:rsidR="0094756C" w:rsidRPr="0094756C" w:rsidRDefault="0094756C" w:rsidP="00EE16F5">
            <w:pPr>
              <w:spacing w:before="60" w:after="60" w:line="276" w:lineRule="auto"/>
              <w:rPr>
                <w:sz w:val="18"/>
                <w:szCs w:val="18"/>
              </w:rPr>
            </w:pPr>
          </w:p>
        </w:tc>
        <w:tc>
          <w:tcPr>
            <w:tcW w:w="1372" w:type="dxa"/>
          </w:tcPr>
          <w:p w:rsidR="0094756C" w:rsidRPr="0094756C" w:rsidRDefault="0094756C" w:rsidP="00EE16F5">
            <w:pPr>
              <w:spacing w:before="60" w:after="60" w:line="276" w:lineRule="auto"/>
              <w:rPr>
                <w:sz w:val="18"/>
                <w:szCs w:val="18"/>
              </w:rPr>
            </w:pPr>
          </w:p>
        </w:tc>
        <w:tc>
          <w:tcPr>
            <w:tcW w:w="1373" w:type="dxa"/>
          </w:tcPr>
          <w:p w:rsidR="0094756C" w:rsidRPr="0094756C" w:rsidRDefault="0094756C" w:rsidP="00EE16F5">
            <w:pPr>
              <w:spacing w:before="60" w:after="60" w:line="276" w:lineRule="auto"/>
              <w:rPr>
                <w:sz w:val="18"/>
                <w:szCs w:val="18"/>
              </w:rPr>
            </w:pPr>
          </w:p>
        </w:tc>
        <w:tc>
          <w:tcPr>
            <w:tcW w:w="1373" w:type="dxa"/>
          </w:tcPr>
          <w:p w:rsidR="0094756C" w:rsidRPr="0094756C" w:rsidRDefault="0094756C" w:rsidP="00EE16F5">
            <w:pPr>
              <w:spacing w:before="60" w:after="60" w:line="276" w:lineRule="auto"/>
              <w:rPr>
                <w:sz w:val="18"/>
                <w:szCs w:val="18"/>
              </w:rPr>
            </w:pPr>
          </w:p>
        </w:tc>
      </w:tr>
    </w:tbl>
    <w:p w:rsidR="005D76AC" w:rsidRDefault="005D76AC" w:rsidP="005D76AC">
      <w:pPr>
        <w:spacing w:before="60" w:after="60" w:line="276" w:lineRule="auto"/>
        <w:rPr>
          <w:b/>
        </w:rPr>
      </w:pPr>
    </w:p>
    <w:p w:rsidR="005D76AC" w:rsidRPr="005D76AC" w:rsidRDefault="005D76AC" w:rsidP="005D76AC">
      <w:pPr>
        <w:spacing w:before="60" w:after="60" w:line="276" w:lineRule="auto"/>
        <w:rPr>
          <w:b/>
        </w:rPr>
        <w:sectPr w:rsidR="005D76AC" w:rsidRPr="005D76AC" w:rsidSect="00F00701">
          <w:pgSz w:w="11906" w:h="16838"/>
          <w:pgMar w:top="1417" w:right="1417" w:bottom="1417" w:left="1417" w:header="708" w:footer="708" w:gutter="0"/>
          <w:cols w:space="708"/>
          <w:docGrid w:linePitch="360"/>
        </w:sectPr>
      </w:pPr>
    </w:p>
    <w:p w:rsidR="001D3ABA" w:rsidRDefault="001D3ABA" w:rsidP="008B514B">
      <w:pPr>
        <w:pStyle w:val="Nagwek3"/>
        <w:shd w:val="clear" w:color="auto" w:fill="99CCFF"/>
        <w:spacing w:before="60" w:after="60" w:line="276" w:lineRule="auto"/>
        <w:rPr>
          <w:rFonts w:asciiTheme="minorHAnsi" w:hAnsiTheme="minorHAnsi" w:cstheme="minorHAnsi"/>
          <w:b/>
          <w:color w:val="auto"/>
          <w:sz w:val="22"/>
          <w:szCs w:val="22"/>
        </w:rPr>
      </w:pPr>
      <w:bookmarkStart w:id="20" w:name="_Toc77588642"/>
      <w:r w:rsidRPr="00F01A93">
        <w:rPr>
          <w:rFonts w:asciiTheme="minorHAnsi" w:hAnsiTheme="minorHAnsi" w:cstheme="minorHAnsi"/>
          <w:b/>
          <w:color w:val="auto"/>
          <w:sz w:val="22"/>
          <w:szCs w:val="22"/>
        </w:rPr>
        <w:lastRenderedPageBreak/>
        <w:t>2.</w:t>
      </w:r>
      <w:r w:rsidR="0026195D" w:rsidRPr="00F01A93">
        <w:rPr>
          <w:rFonts w:asciiTheme="minorHAnsi" w:hAnsiTheme="minorHAnsi" w:cstheme="minorHAnsi"/>
          <w:b/>
          <w:color w:val="auto"/>
          <w:sz w:val="22"/>
          <w:szCs w:val="22"/>
        </w:rPr>
        <w:t>4</w:t>
      </w:r>
      <w:r w:rsidRPr="00F01A93">
        <w:rPr>
          <w:rFonts w:asciiTheme="minorHAnsi" w:hAnsiTheme="minorHAnsi" w:cstheme="minorHAnsi"/>
          <w:b/>
          <w:color w:val="auto"/>
          <w:sz w:val="22"/>
          <w:szCs w:val="22"/>
        </w:rPr>
        <w:t xml:space="preserve"> </w:t>
      </w:r>
      <w:r w:rsidR="0089002B" w:rsidRPr="00F01A93">
        <w:rPr>
          <w:rFonts w:asciiTheme="minorHAnsi" w:hAnsiTheme="minorHAnsi" w:cstheme="minorHAnsi"/>
          <w:b/>
          <w:color w:val="auto"/>
          <w:sz w:val="22"/>
          <w:szCs w:val="22"/>
        </w:rPr>
        <w:t>Pomorze o silniejszym wymiarze społecznym</w:t>
      </w:r>
      <w:r w:rsidR="00697150" w:rsidRPr="00F01A93">
        <w:rPr>
          <w:rFonts w:asciiTheme="minorHAnsi" w:hAnsiTheme="minorHAnsi" w:cstheme="minorHAnsi"/>
          <w:b/>
          <w:color w:val="auto"/>
          <w:sz w:val="22"/>
          <w:szCs w:val="22"/>
        </w:rPr>
        <w:t xml:space="preserve"> </w:t>
      </w:r>
      <w:r w:rsidR="005365DA" w:rsidRPr="00F01A93">
        <w:rPr>
          <w:rFonts w:asciiTheme="minorHAnsi" w:hAnsiTheme="minorHAnsi" w:cstheme="minorHAnsi"/>
          <w:b/>
          <w:color w:val="auto"/>
          <w:sz w:val="22"/>
          <w:szCs w:val="22"/>
        </w:rPr>
        <w:t>(CP 4 EF</w:t>
      </w:r>
      <w:r w:rsidR="00054744" w:rsidRPr="00F01A93">
        <w:rPr>
          <w:rFonts w:asciiTheme="minorHAnsi" w:hAnsiTheme="minorHAnsi" w:cstheme="minorHAnsi"/>
          <w:b/>
          <w:color w:val="auto"/>
          <w:sz w:val="22"/>
          <w:szCs w:val="22"/>
        </w:rPr>
        <w:t>S+</w:t>
      </w:r>
      <w:r w:rsidR="005365DA" w:rsidRPr="00F01A93">
        <w:rPr>
          <w:rFonts w:asciiTheme="minorHAnsi" w:hAnsiTheme="minorHAnsi" w:cstheme="minorHAnsi"/>
          <w:b/>
          <w:color w:val="auto"/>
          <w:sz w:val="22"/>
          <w:szCs w:val="22"/>
        </w:rPr>
        <w:t>)</w:t>
      </w:r>
      <w:bookmarkEnd w:id="20"/>
    </w:p>
    <w:p w:rsidR="00F01A93" w:rsidRPr="00F01A93" w:rsidRDefault="00F01A93" w:rsidP="008B514B">
      <w:pPr>
        <w:spacing w:before="60" w:after="60" w:line="276" w:lineRule="auto"/>
      </w:pPr>
    </w:p>
    <w:tbl>
      <w:tblPr>
        <w:tblStyle w:val="Tabela-Siatka"/>
        <w:tblW w:w="0" w:type="auto"/>
        <w:tblInd w:w="-5" w:type="dxa"/>
        <w:tblLook w:val="04A0" w:firstRow="1" w:lastRow="0" w:firstColumn="1" w:lastColumn="0" w:noHBand="0" w:noVBand="1"/>
      </w:tblPr>
      <w:tblGrid>
        <w:gridCol w:w="8342"/>
      </w:tblGrid>
      <w:tr w:rsidR="00A05598" w:rsidRPr="00C570B2" w:rsidTr="00920F9C">
        <w:tc>
          <w:tcPr>
            <w:tcW w:w="8342" w:type="dxa"/>
          </w:tcPr>
          <w:p w:rsidR="00A05598" w:rsidRPr="00C570B2" w:rsidRDefault="00A05598" w:rsidP="008B514B">
            <w:pPr>
              <w:pStyle w:val="Akapitzlist"/>
              <w:spacing w:before="60" w:after="60" w:line="276" w:lineRule="auto"/>
              <w:ind w:left="0"/>
              <w:contextualSpacing w:val="0"/>
              <w:rPr>
                <w:sz w:val="20"/>
                <w:szCs w:val="20"/>
              </w:rPr>
            </w:pPr>
            <w:r w:rsidRPr="00C570B2">
              <w:rPr>
                <w:rFonts w:cstheme="minorHAnsi"/>
                <w:sz w:val="20"/>
                <w:szCs w:val="20"/>
              </w:rPr>
              <w:t xml:space="preserve">□    </w:t>
            </w:r>
            <w:r w:rsidRPr="00C570B2">
              <w:rPr>
                <w:sz w:val="20"/>
                <w:szCs w:val="20"/>
              </w:rPr>
              <w:t>Ten priorytet dotyczy zatrudnienia ludzi młodych</w:t>
            </w:r>
          </w:p>
        </w:tc>
      </w:tr>
      <w:tr w:rsidR="00A05598" w:rsidRPr="00C570B2" w:rsidTr="00920F9C">
        <w:tc>
          <w:tcPr>
            <w:tcW w:w="8342" w:type="dxa"/>
          </w:tcPr>
          <w:p w:rsidR="00A05598" w:rsidRPr="00C570B2" w:rsidRDefault="00A05598" w:rsidP="008B514B">
            <w:pPr>
              <w:spacing w:before="60" w:after="60" w:line="276" w:lineRule="auto"/>
              <w:rPr>
                <w:sz w:val="20"/>
                <w:szCs w:val="20"/>
              </w:rPr>
            </w:pPr>
            <w:r w:rsidRPr="00C570B2">
              <w:rPr>
                <w:rFonts w:cstheme="minorHAnsi"/>
                <w:sz w:val="20"/>
                <w:szCs w:val="20"/>
              </w:rPr>
              <w:t xml:space="preserve">□    </w:t>
            </w:r>
            <w:r w:rsidRPr="00C570B2">
              <w:rPr>
                <w:sz w:val="20"/>
                <w:szCs w:val="20"/>
              </w:rPr>
              <w:t>Ten priorytet dotyczy działań innowacyjnych</w:t>
            </w:r>
          </w:p>
        </w:tc>
      </w:tr>
      <w:tr w:rsidR="00A05598" w:rsidRPr="00C570B2" w:rsidTr="00920F9C">
        <w:tc>
          <w:tcPr>
            <w:tcW w:w="8342" w:type="dxa"/>
          </w:tcPr>
          <w:p w:rsidR="00A05598" w:rsidRPr="00C570B2" w:rsidRDefault="00A05598" w:rsidP="008B514B">
            <w:pPr>
              <w:pStyle w:val="Akapitzlist"/>
              <w:tabs>
                <w:tab w:val="left" w:pos="448"/>
              </w:tabs>
              <w:spacing w:before="60" w:after="60" w:line="276" w:lineRule="auto"/>
              <w:ind w:left="0"/>
              <w:contextualSpacing w:val="0"/>
              <w:rPr>
                <w:sz w:val="20"/>
                <w:szCs w:val="20"/>
              </w:rPr>
            </w:pPr>
            <w:r w:rsidRPr="00C570B2">
              <w:rPr>
                <w:rFonts w:cstheme="minorHAnsi"/>
                <w:sz w:val="20"/>
                <w:szCs w:val="20"/>
              </w:rPr>
              <w:t>□    Ten priorytet dotyczy wsparcia dla osób najbardziej potrzebujących w ramach celu szczegółowego określonego w art. 4 ust. 1 lit. m) rozporządzenia w sprawie EFS+</w:t>
            </w:r>
          </w:p>
        </w:tc>
      </w:tr>
      <w:tr w:rsidR="00A05598" w:rsidRPr="00C570B2" w:rsidTr="00920F9C">
        <w:tc>
          <w:tcPr>
            <w:tcW w:w="8342" w:type="dxa"/>
          </w:tcPr>
          <w:p w:rsidR="00A05598" w:rsidRPr="00C570B2" w:rsidRDefault="00A05598" w:rsidP="008B514B">
            <w:pPr>
              <w:pStyle w:val="Akapitzlist"/>
              <w:tabs>
                <w:tab w:val="left" w:pos="165"/>
              </w:tabs>
              <w:spacing w:before="60" w:after="60" w:line="276" w:lineRule="auto"/>
              <w:ind w:left="0"/>
              <w:contextualSpacing w:val="0"/>
              <w:rPr>
                <w:sz w:val="20"/>
                <w:szCs w:val="20"/>
              </w:rPr>
            </w:pPr>
            <w:r w:rsidRPr="00C570B2">
              <w:rPr>
                <w:rFonts w:cstheme="minorHAnsi"/>
                <w:sz w:val="20"/>
                <w:szCs w:val="20"/>
              </w:rPr>
              <w:t>□   Ten priorytet dotyczy wsparcia dla osób najbardziej potrzebujących w ramach celu szczegółowego określonego w art. 4 ust. 1 lit. l) rozporządzenia w sprawie EFS+</w:t>
            </w:r>
          </w:p>
        </w:tc>
      </w:tr>
      <w:tr w:rsidR="00A05598" w:rsidRPr="00C570B2" w:rsidTr="00920F9C">
        <w:tc>
          <w:tcPr>
            <w:tcW w:w="8342" w:type="dxa"/>
          </w:tcPr>
          <w:p w:rsidR="00A05598" w:rsidRPr="00C570B2" w:rsidRDefault="00A05598" w:rsidP="008B514B">
            <w:pPr>
              <w:pStyle w:val="Akapitzlist"/>
              <w:spacing w:before="60" w:after="60" w:line="276" w:lineRule="auto"/>
              <w:ind w:left="176" w:hanging="176"/>
              <w:contextualSpacing w:val="0"/>
              <w:rPr>
                <w:sz w:val="20"/>
                <w:szCs w:val="20"/>
              </w:rPr>
            </w:pPr>
            <w:r>
              <w:rPr>
                <w:rFonts w:cstheme="minorHAnsi"/>
                <w:sz w:val="20"/>
                <w:szCs w:val="20"/>
              </w:rPr>
              <w:t>□</w:t>
            </w:r>
            <w:r>
              <w:rPr>
                <w:sz w:val="20"/>
                <w:szCs w:val="20"/>
              </w:rPr>
              <w:t xml:space="preserve">   </w:t>
            </w:r>
            <w:r w:rsidRPr="00C570B2">
              <w:rPr>
                <w:sz w:val="20"/>
                <w:szCs w:val="20"/>
              </w:rPr>
              <w:t xml:space="preserve">Ten priorytet dotyczy celu szczegółowego w zakresie mobilności miejskiej określonego w art. 3 ust. 1 lit. b) </w:t>
            </w:r>
            <w:proofErr w:type="spellStart"/>
            <w:r w:rsidRPr="00C570B2">
              <w:rPr>
                <w:sz w:val="20"/>
                <w:szCs w:val="20"/>
              </w:rPr>
              <w:t>ppkt</w:t>
            </w:r>
            <w:proofErr w:type="spellEnd"/>
            <w:r w:rsidRPr="00C570B2">
              <w:rPr>
                <w:sz w:val="20"/>
                <w:szCs w:val="20"/>
              </w:rPr>
              <w:t xml:space="preserve"> (viii) rozporządzenia w sprawie EFRR i FS</w:t>
            </w:r>
          </w:p>
        </w:tc>
      </w:tr>
      <w:tr w:rsidR="00A05598" w:rsidRPr="00C570B2" w:rsidTr="00920F9C">
        <w:tc>
          <w:tcPr>
            <w:tcW w:w="8342" w:type="dxa"/>
          </w:tcPr>
          <w:p w:rsidR="00A05598" w:rsidRPr="00C570B2" w:rsidRDefault="00A05598" w:rsidP="008B514B">
            <w:pPr>
              <w:pStyle w:val="HTML-wstpniesformatowany"/>
              <w:shd w:val="clear" w:color="auto" w:fill="F8F9FA"/>
              <w:tabs>
                <w:tab w:val="clear" w:pos="916"/>
                <w:tab w:val="clear" w:pos="1832"/>
              </w:tabs>
              <w:spacing w:before="60" w:after="60" w:line="276" w:lineRule="auto"/>
              <w:rPr>
                <w:rFonts w:asciiTheme="minorHAnsi" w:hAnsiTheme="minorHAnsi" w:cstheme="minorHAnsi"/>
                <w:color w:val="202124"/>
              </w:rPr>
            </w:pPr>
            <w:r w:rsidRPr="00C570B2">
              <w:rPr>
                <w:rFonts w:asciiTheme="minorHAnsi" w:hAnsiTheme="minorHAnsi" w:cstheme="minorHAnsi"/>
              </w:rPr>
              <w:t>□</w:t>
            </w:r>
            <w:r w:rsidRPr="00C570B2">
              <w:rPr>
                <w:rFonts w:cstheme="minorHAnsi"/>
              </w:rPr>
              <w:t xml:space="preserve"> </w:t>
            </w:r>
            <w:r w:rsidRPr="00C570B2">
              <w:rPr>
                <w:rFonts w:asciiTheme="minorHAnsi" w:hAnsiTheme="minorHAnsi" w:cstheme="minorHAnsi"/>
              </w:rPr>
              <w:t xml:space="preserve">Ten priorytet dotyczy celu szczegółowego w zakresie mobilności miejskiej określonego w art. 3 ust. 1 lit. a) </w:t>
            </w:r>
            <w:proofErr w:type="spellStart"/>
            <w:r w:rsidRPr="00C570B2">
              <w:rPr>
                <w:rFonts w:asciiTheme="minorHAnsi" w:hAnsiTheme="minorHAnsi" w:cstheme="minorHAnsi"/>
              </w:rPr>
              <w:t>ppkt</w:t>
            </w:r>
            <w:proofErr w:type="spellEnd"/>
            <w:r w:rsidRPr="00C570B2">
              <w:rPr>
                <w:rFonts w:asciiTheme="minorHAnsi" w:hAnsiTheme="minorHAnsi" w:cstheme="minorHAnsi"/>
              </w:rPr>
              <w:t xml:space="preserve"> (v) rozporządzenia w sprawie EFRR i FS</w:t>
            </w:r>
          </w:p>
        </w:tc>
      </w:tr>
    </w:tbl>
    <w:p w:rsidR="00054744" w:rsidRPr="00C570B2" w:rsidRDefault="00054744" w:rsidP="008B514B">
      <w:pPr>
        <w:spacing w:before="60" w:after="60" w:line="276" w:lineRule="auto"/>
      </w:pPr>
    </w:p>
    <w:p w:rsidR="00054744" w:rsidRPr="00423FD6" w:rsidRDefault="00054744" w:rsidP="008B514B">
      <w:pPr>
        <w:pStyle w:val="Nagwek4"/>
        <w:shd w:val="clear" w:color="auto" w:fill="99CCFF"/>
        <w:spacing w:before="60" w:after="60" w:line="276" w:lineRule="auto"/>
        <w:rPr>
          <w:rFonts w:asciiTheme="minorHAnsi" w:hAnsiTheme="minorHAnsi" w:cstheme="minorHAnsi"/>
          <w:i w:val="0"/>
          <w:color w:val="auto"/>
        </w:rPr>
      </w:pPr>
      <w:r w:rsidRPr="00423FD6">
        <w:rPr>
          <w:rFonts w:asciiTheme="minorHAnsi" w:hAnsiTheme="minorHAnsi" w:cstheme="minorHAnsi"/>
          <w:i w:val="0"/>
          <w:color w:val="auto"/>
        </w:rPr>
        <w:t xml:space="preserve">(a)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 </w:t>
      </w:r>
    </w:p>
    <w:p w:rsidR="00054744" w:rsidRDefault="00054744" w:rsidP="008B514B">
      <w:pPr>
        <w:spacing w:before="60" w:after="60" w:line="276" w:lineRule="auto"/>
      </w:pPr>
      <w:r w:rsidRPr="00C570B2">
        <w:rPr>
          <w:b/>
        </w:rPr>
        <w:t>Planowane rodzaje działań</w:t>
      </w:r>
    </w:p>
    <w:p w:rsidR="00A952B5" w:rsidRDefault="00A952B5" w:rsidP="00A952B5">
      <w:pPr>
        <w:spacing w:before="120" w:after="120" w:line="276" w:lineRule="auto"/>
      </w:pPr>
      <w:r>
        <w:t xml:space="preserve">W obszarze </w:t>
      </w:r>
      <w:r w:rsidRPr="00F00463">
        <w:rPr>
          <w:u w:val="single"/>
        </w:rPr>
        <w:t>poprawy dostępu do zatrudnienia</w:t>
      </w:r>
      <w:r>
        <w:rPr>
          <w:u w:val="single"/>
        </w:rPr>
        <w:t xml:space="preserve"> osób poszukujących pracy,</w:t>
      </w:r>
      <w:r>
        <w:t xml:space="preserve"> wspierane będą działania mające na celu wdrażanie kompleksowych rozwiązań w zakresie aktywizacji zawodowej osób pozostających bez pracy, zwłaszcza osób znajdujących się w najtrudniejszej sytuacji na rynku pracy, tj. osób młodych w wieku 18-29 lat, osób w wieku 55 lat i starszych, osób długotrwale bezrobotnych, osób o niskich kwalifikacjach zawodowych, </w:t>
      </w:r>
      <w:r w:rsidRPr="0079526C">
        <w:t>osób sprawujących opiekę nad osobami z niepełnosprawnościami i osobami zależnymi – zwłaszcza kobiet</w:t>
      </w:r>
      <w:r>
        <w:t xml:space="preserve">, a także osób biernych zawodowo. Wsparcie będzie kierowane również do takich grup jak reemigranci, osoby odchodzące z rolnictwa i ich rodziny, </w:t>
      </w:r>
      <w:r w:rsidRPr="00915CBC">
        <w:t>osoby zatrudnione na umowach krótkoterminowych, umowach cywilno-prawnych, ubodzy pracujący.</w:t>
      </w:r>
    </w:p>
    <w:p w:rsidR="00A952B5" w:rsidRDefault="00A952B5" w:rsidP="00A952B5">
      <w:pPr>
        <w:spacing w:before="120" w:after="120" w:line="276" w:lineRule="auto"/>
      </w:pPr>
      <w:r>
        <w:t xml:space="preserve">Interwencja koncentrować się będzie na aktywizacji niewykorzystanych zasobów pracy oraz promowaniu równości szans kobiet i mężczyzn. </w:t>
      </w:r>
    </w:p>
    <w:p w:rsidR="00A952B5" w:rsidRDefault="00A952B5" w:rsidP="00A952B5">
      <w:pPr>
        <w:spacing w:before="120" w:after="120" w:line="276" w:lineRule="auto"/>
      </w:pPr>
      <w:r>
        <w:t>Osoby objęte interwencją otrzymają wsparcie m.in. w ramach usług rynku pracy, z wykorzystaniem aktywnych form przeciwdziałania bezrobociu. Interwencja będzie prowadzona w oparciu o przeprowadzoną indywidualną diagnozę. Uczestnicy projektów będą mogli skorzystać m.in.: z profesjonalnego wsparcia psychologiczno-doradczego, poradnictwa zawodowego, usług pośrednictwa pracy, wsparcia w zakresie podnoszenia kwalifikacji zawodowych i zdobywania doświadczenia zawodowego (w tym m.in.: stażów, szkoleń, praktyk zawodowych), subsydiowanych miejsc pracy, wyposażenia i doposażenia stanowisk pracy</w:t>
      </w:r>
      <w:r w:rsidRPr="009C0A1F">
        <w:t>, p</w:t>
      </w:r>
      <w:r>
        <w:t xml:space="preserve">odnoszenia mobilności przestrzennej (regionalnej i ponadregionalnej). </w:t>
      </w:r>
    </w:p>
    <w:p w:rsidR="00A952B5" w:rsidRPr="008B5184" w:rsidRDefault="00A952B5" w:rsidP="00A952B5">
      <w:pPr>
        <w:spacing w:before="120" w:after="120" w:line="276" w:lineRule="auto"/>
      </w:pPr>
      <w:r w:rsidRPr="008B5184">
        <w:t>Preferowane będą projekty</w:t>
      </w:r>
      <w:r>
        <w:t xml:space="preserve"> (w odniesieniu do projektów konkursowych)</w:t>
      </w:r>
      <w:r w:rsidRPr="008B5184">
        <w:t>:</w:t>
      </w:r>
    </w:p>
    <w:p w:rsidR="00A952B5" w:rsidRDefault="00A952B5" w:rsidP="002A48DF">
      <w:pPr>
        <w:pStyle w:val="Akapitzlist"/>
        <w:numPr>
          <w:ilvl w:val="0"/>
          <w:numId w:val="98"/>
        </w:numPr>
        <w:spacing w:before="120" w:after="120" w:line="276" w:lineRule="auto"/>
        <w:ind w:left="284" w:hanging="284"/>
      </w:pPr>
      <w:r>
        <w:t xml:space="preserve">obejmujące kompleksowe działania aktywizujące, dostosowane do indywidualnych potrzeb, </w:t>
      </w:r>
    </w:p>
    <w:p w:rsidR="00A952B5" w:rsidRDefault="00A952B5" w:rsidP="002A48DF">
      <w:pPr>
        <w:pStyle w:val="Akapitzlist"/>
        <w:numPr>
          <w:ilvl w:val="0"/>
          <w:numId w:val="98"/>
        </w:numPr>
        <w:spacing w:before="120" w:after="120" w:line="276" w:lineRule="auto"/>
        <w:ind w:left="284" w:hanging="284"/>
      </w:pPr>
      <w:r w:rsidRPr="008B5184">
        <w:lastRenderedPageBreak/>
        <w:t xml:space="preserve">partnerskie, realizowane we współpracy </w:t>
      </w:r>
      <w:r>
        <w:t>instytucj</w:t>
      </w:r>
      <w:r w:rsidRPr="008B5184">
        <w:t>i rynku pracy z pracodawcami lub organizacjami pracodawców i/lub organizacjami pozarządowymi i/lub instytucjami edukacyjnymi</w:t>
      </w:r>
      <w:r>
        <w:t xml:space="preserve"> (w tym szkołami wyższymi) i szkoleniowymi,</w:t>
      </w:r>
    </w:p>
    <w:p w:rsidR="00A952B5" w:rsidRDefault="00A952B5" w:rsidP="002A48DF">
      <w:pPr>
        <w:pStyle w:val="Akapitzlist"/>
        <w:numPr>
          <w:ilvl w:val="0"/>
          <w:numId w:val="98"/>
        </w:numPr>
        <w:spacing w:before="120" w:after="120" w:line="276" w:lineRule="auto"/>
        <w:ind w:left="284" w:hanging="284"/>
      </w:pPr>
      <w:r w:rsidRPr="0079526C">
        <w:t>ukierunkowane na aktywizację osób biernych zawodowo lub długotrwale bezrobotnych</w:t>
      </w:r>
      <w:r>
        <w:t>,</w:t>
      </w:r>
    </w:p>
    <w:p w:rsidR="00A952B5" w:rsidRPr="008B5184" w:rsidRDefault="00A952B5" w:rsidP="002A48DF">
      <w:pPr>
        <w:pStyle w:val="Akapitzlist"/>
        <w:numPr>
          <w:ilvl w:val="0"/>
          <w:numId w:val="98"/>
        </w:numPr>
        <w:spacing w:before="120" w:after="120" w:line="276" w:lineRule="auto"/>
        <w:ind w:left="284" w:hanging="284"/>
      </w:pPr>
      <w:r>
        <w:t>ukierunkowane na nabywanie i rozwijanie umiejętności w zakresie przedsiębiorczości i kompetencji cyfrowych, umiejętności w zakresie kluczowych technologii prorozwojowych oraz umiejętności w zakresie zielonej gospodarki.</w:t>
      </w:r>
    </w:p>
    <w:p w:rsidR="00A952B5" w:rsidRPr="00BF1320" w:rsidRDefault="00A952B5" w:rsidP="00A952B5">
      <w:pPr>
        <w:spacing w:before="120" w:after="120" w:line="276" w:lineRule="auto"/>
        <w:rPr>
          <w:rFonts w:cstheme="minorHAnsi"/>
          <w:bCs/>
        </w:rPr>
      </w:pPr>
      <w:r w:rsidRPr="00F0546A">
        <w:rPr>
          <w:rFonts w:eastAsia="Times New Roman" w:cstheme="minorHAnsi"/>
          <w:lang w:eastAsia="pl-PL"/>
        </w:rPr>
        <w:t>W obszarze</w:t>
      </w:r>
      <w:r>
        <w:rPr>
          <w:rFonts w:eastAsia="Times New Roman" w:cstheme="minorHAnsi"/>
          <w:lang w:eastAsia="pl-PL"/>
        </w:rPr>
        <w:t xml:space="preserve"> r</w:t>
      </w:r>
      <w:r>
        <w:rPr>
          <w:rFonts w:cstheme="minorHAnsi"/>
        </w:rPr>
        <w:t>ealizacji</w:t>
      </w:r>
      <w:r w:rsidRPr="00E2595D">
        <w:rPr>
          <w:rFonts w:cstheme="minorHAnsi"/>
        </w:rPr>
        <w:t xml:space="preserve"> </w:t>
      </w:r>
      <w:r w:rsidRPr="00E2595D">
        <w:rPr>
          <w:rFonts w:cstheme="minorHAnsi"/>
          <w:bCs/>
          <w:u w:val="single"/>
        </w:rPr>
        <w:t xml:space="preserve">ukierunkowanych schematów mobilności </w:t>
      </w:r>
      <w:r w:rsidRPr="00BF1320">
        <w:rPr>
          <w:rFonts w:cstheme="minorHAnsi"/>
          <w:bCs/>
          <w:u w:val="single"/>
        </w:rPr>
        <w:t>transnarodowej (</w:t>
      </w:r>
      <w:r w:rsidRPr="00BF1320">
        <w:rPr>
          <w:u w:val="single"/>
        </w:rPr>
        <w:t>USMT</w:t>
      </w:r>
      <w:r w:rsidRPr="00BF1320">
        <w:rPr>
          <w:rFonts w:cstheme="minorHAnsi"/>
          <w:bCs/>
          <w:u w:val="single"/>
        </w:rPr>
        <w:t>)</w:t>
      </w:r>
      <w:r>
        <w:rPr>
          <w:rFonts w:cstheme="minorHAnsi"/>
          <w:bCs/>
          <w:u w:val="single"/>
        </w:rPr>
        <w:t xml:space="preserve"> </w:t>
      </w:r>
      <w:r w:rsidRPr="00E2595D">
        <w:rPr>
          <w:rFonts w:cstheme="minorHAnsi"/>
          <w:bCs/>
          <w:u w:val="single"/>
        </w:rPr>
        <w:t>w ramach sieci EURES</w:t>
      </w:r>
      <w:r>
        <w:rPr>
          <w:rFonts w:cstheme="minorHAnsi"/>
          <w:bCs/>
        </w:rPr>
        <w:t xml:space="preserve"> p</w:t>
      </w:r>
      <w:r>
        <w:t>rzewidziane zostało wspieranie inicjatyw w ramach sieci EURES, zdiagnozowanych na podstawie analiz społeczno-gospodarczych dla regionu. Realizacja USMT będzie miała charakter warunkowy, uzależniony od zdiagnozowania branż, zawodów lub kompetencji, wymagających wsparcia w związku z sytuacją na regionalnym rynku pracy.</w:t>
      </w:r>
    </w:p>
    <w:p w:rsidR="00A952B5" w:rsidRDefault="00A952B5" w:rsidP="00A952B5">
      <w:pPr>
        <w:spacing w:before="120" w:after="120" w:line="276" w:lineRule="auto"/>
      </w:pPr>
      <w:r w:rsidRPr="003C4F86">
        <w:rPr>
          <w:u w:val="single"/>
        </w:rPr>
        <w:t>Główne grupy docelowe</w:t>
      </w:r>
    </w:p>
    <w:p w:rsidR="00A952B5" w:rsidRPr="00E75B89" w:rsidRDefault="00A952B5" w:rsidP="00A952B5">
      <w:pPr>
        <w:spacing w:before="120" w:after="120" w:line="276" w:lineRule="auto"/>
      </w:pPr>
      <w:r>
        <w:t xml:space="preserve">Osoby pozostające bez pracy, zwłaszcza osoby znajdujące się w najtrudniejszej sytuacji na rynku </w:t>
      </w:r>
      <w:r w:rsidRPr="00E75B89">
        <w:t xml:space="preserve">pracy. </w:t>
      </w:r>
    </w:p>
    <w:p w:rsidR="00A952B5" w:rsidRPr="00E75B89" w:rsidRDefault="00A952B5" w:rsidP="00A952B5">
      <w:pPr>
        <w:spacing w:before="120" w:after="120" w:line="276" w:lineRule="auto"/>
      </w:pPr>
      <w:r w:rsidRPr="00E75B89">
        <w:rPr>
          <w:u w:val="single"/>
        </w:rPr>
        <w:t>Działania na rzecz zapewnienia równości, włączenia społecznego i niedyskryminacji</w:t>
      </w:r>
    </w:p>
    <w:p w:rsidR="00A952B5" w:rsidRPr="00343A2A" w:rsidRDefault="00A952B5" w:rsidP="00A952B5">
      <w:pPr>
        <w:spacing w:before="120" w:after="120" w:line="276" w:lineRule="auto"/>
        <w:rPr>
          <w:i/>
        </w:rPr>
      </w:pPr>
      <w:r w:rsidRPr="00343A2A">
        <w:rPr>
          <w:rFonts w:ascii="Calibri" w:eastAsia="Calibri" w:hAnsi="Calibri" w:cs="Calibri"/>
          <w:i/>
          <w:iCs/>
        </w:rPr>
        <w:t>Do uzupełnienia na dalszym etapie prac.</w:t>
      </w:r>
      <w:r w:rsidRPr="00343A2A">
        <w:rPr>
          <w:i/>
        </w:rPr>
        <w:t xml:space="preserve"> </w:t>
      </w:r>
    </w:p>
    <w:p w:rsidR="00A952B5" w:rsidRPr="00E75B89" w:rsidRDefault="00A952B5" w:rsidP="00A952B5">
      <w:pPr>
        <w:spacing w:before="120" w:after="120" w:line="276" w:lineRule="auto"/>
      </w:pPr>
      <w:r w:rsidRPr="00E75B89">
        <w:rPr>
          <w:u w:val="single"/>
        </w:rPr>
        <w:t>Szczególne terytoria docelowe, z uwzględnieniem planowanego wykorzystania narzędzi terytorialnych</w:t>
      </w:r>
    </w:p>
    <w:p w:rsidR="00A952B5" w:rsidRPr="00E75B89" w:rsidRDefault="00A952B5" w:rsidP="00A952B5">
      <w:r w:rsidRPr="00E75B89">
        <w:t>Interwencja będzie prowadzona na terenie całego województwa.</w:t>
      </w:r>
    </w:p>
    <w:p w:rsidR="00A952B5" w:rsidRDefault="00A952B5" w:rsidP="00A952B5">
      <w:pPr>
        <w:spacing w:before="120" w:after="120" w:line="276" w:lineRule="auto"/>
      </w:pPr>
      <w:r w:rsidRPr="00E75B89">
        <w:t>W ramach realizacji Celu przewiduje się zastosowanie innych instrumentów terytorialnych – programów rewitalizacji.</w:t>
      </w:r>
    </w:p>
    <w:p w:rsidR="00A952B5" w:rsidRDefault="00A952B5" w:rsidP="00A952B5">
      <w:pPr>
        <w:spacing w:before="120" w:after="120" w:line="276" w:lineRule="auto"/>
      </w:pPr>
      <w:r w:rsidRPr="003C4F86">
        <w:rPr>
          <w:u w:val="single"/>
        </w:rPr>
        <w:t>Przedsięwzięcia międzyregionalne i transnarodowe</w:t>
      </w:r>
    </w:p>
    <w:p w:rsidR="00A952B5" w:rsidRPr="00343A2A" w:rsidRDefault="00A952B5" w:rsidP="00A952B5">
      <w:pPr>
        <w:spacing w:before="120" w:after="120" w:line="276" w:lineRule="auto"/>
        <w:rPr>
          <w:i/>
        </w:rPr>
      </w:pPr>
      <w:r w:rsidRPr="00343A2A">
        <w:rPr>
          <w:i/>
        </w:rPr>
        <w:t xml:space="preserve">Do uzupełnienia na dalszym etapie prac. </w:t>
      </w:r>
    </w:p>
    <w:p w:rsidR="00A952B5" w:rsidRDefault="00A952B5" w:rsidP="00A952B5">
      <w:pPr>
        <w:spacing w:before="120" w:after="120" w:line="276" w:lineRule="auto"/>
      </w:pPr>
      <w:r w:rsidRPr="003C4F86">
        <w:rPr>
          <w:u w:val="single"/>
        </w:rPr>
        <w:t>Planowane wykorzystanie instrumentów finansowych</w:t>
      </w:r>
    </w:p>
    <w:p w:rsidR="00A952B5" w:rsidRDefault="00A952B5" w:rsidP="00A952B5">
      <w:pPr>
        <w:spacing w:before="120" w:after="120" w:line="276" w:lineRule="auto"/>
      </w:pPr>
      <w:r w:rsidRPr="0050398F">
        <w:rPr>
          <w:rFonts w:ascii="Calibri" w:eastAsia="Calibri" w:hAnsi="Calibri" w:cs="Times New Roman"/>
        </w:rPr>
        <w:t xml:space="preserve">W ramach realizacji Celu </w:t>
      </w:r>
      <w:r w:rsidRPr="0050398F">
        <w:t>nie przewiduje się wykorzystania instrumentów finansowych (wsparcie co do zasady ukierunkowane jest na przedsięwzięcia, które nie generują przychodów lub bezpośrednich oszczędności).</w:t>
      </w:r>
    </w:p>
    <w:p w:rsidR="0015055D" w:rsidRDefault="0015055D" w:rsidP="0015055D">
      <w:pPr>
        <w:spacing w:before="60" w:after="60" w:line="276" w:lineRule="auto"/>
        <w:rPr>
          <w:b/>
        </w:rPr>
      </w:pPr>
      <w:r w:rsidRPr="00C570B2">
        <w:rPr>
          <w:b/>
        </w:rPr>
        <w:t>Wskaźniki</w:t>
      </w:r>
    </w:p>
    <w:p w:rsidR="0015055D" w:rsidRPr="00B639C7" w:rsidRDefault="0015055D" w:rsidP="0015055D">
      <w:pPr>
        <w:spacing w:before="60" w:after="60" w:line="276" w:lineRule="auto"/>
      </w:pPr>
      <w:r w:rsidRPr="00B639C7">
        <w:t>Tabela 1. Wskaźniki produktu</w:t>
      </w:r>
    </w:p>
    <w:tbl>
      <w:tblPr>
        <w:tblStyle w:val="Tabela-Siatka"/>
        <w:tblW w:w="10683" w:type="dxa"/>
        <w:jc w:val="center"/>
        <w:tblLayout w:type="fixed"/>
        <w:tblLook w:val="04A0" w:firstRow="1" w:lastRow="0" w:firstColumn="1" w:lastColumn="0" w:noHBand="0" w:noVBand="1"/>
      </w:tblPr>
      <w:tblGrid>
        <w:gridCol w:w="704"/>
        <w:gridCol w:w="992"/>
        <w:gridCol w:w="851"/>
        <w:gridCol w:w="992"/>
        <w:gridCol w:w="992"/>
        <w:gridCol w:w="3077"/>
        <w:gridCol w:w="1165"/>
        <w:gridCol w:w="1058"/>
        <w:gridCol w:w="852"/>
      </w:tblGrid>
      <w:tr w:rsidR="0015055D" w:rsidRPr="00B4300E" w:rsidTr="00002692">
        <w:trPr>
          <w:tblHeader/>
          <w:jc w:val="center"/>
        </w:trPr>
        <w:tc>
          <w:tcPr>
            <w:tcW w:w="704"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Priorytet</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Cel szczegółowy</w:t>
            </w:r>
          </w:p>
        </w:tc>
        <w:tc>
          <w:tcPr>
            <w:tcW w:w="851"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Fundusz</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Kategoria regionu</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Nr identyfikacyjny</w:t>
            </w:r>
          </w:p>
        </w:tc>
        <w:tc>
          <w:tcPr>
            <w:tcW w:w="3077"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Wskaźnik</w:t>
            </w:r>
          </w:p>
        </w:tc>
        <w:tc>
          <w:tcPr>
            <w:tcW w:w="1165"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Jednostka miary</w:t>
            </w:r>
          </w:p>
        </w:tc>
        <w:tc>
          <w:tcPr>
            <w:tcW w:w="1058"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Cel pośredni (2024)</w:t>
            </w:r>
          </w:p>
        </w:tc>
        <w:tc>
          <w:tcPr>
            <w:tcW w:w="85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Cel (2029)</w:t>
            </w:r>
          </w:p>
        </w:tc>
      </w:tr>
      <w:tr w:rsidR="0015055D" w:rsidRPr="00B4300E" w:rsidTr="003A64B9">
        <w:trPr>
          <w:jc w:val="center"/>
        </w:trPr>
        <w:tc>
          <w:tcPr>
            <w:tcW w:w="704"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4</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(a)</w:t>
            </w:r>
          </w:p>
        </w:tc>
        <w:tc>
          <w:tcPr>
            <w:tcW w:w="851"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EFS</w:t>
            </w:r>
            <w:r w:rsidR="001D6CC0">
              <w:rPr>
                <w:rFonts w:cstheme="minorHAnsi"/>
                <w:sz w:val="18"/>
                <w:szCs w:val="18"/>
              </w:rPr>
              <w:t>+</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Słabiej rozwinięty</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CO 01</w:t>
            </w:r>
          </w:p>
        </w:tc>
        <w:tc>
          <w:tcPr>
            <w:tcW w:w="3077"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Liczba osób bezrobotnych, w tym długotrwale bezrobotnych, objętych wsparciem w programie</w:t>
            </w:r>
          </w:p>
        </w:tc>
        <w:tc>
          <w:tcPr>
            <w:tcW w:w="1165"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osoby</w:t>
            </w:r>
          </w:p>
        </w:tc>
        <w:tc>
          <w:tcPr>
            <w:tcW w:w="1058" w:type="dxa"/>
          </w:tcPr>
          <w:p w:rsidR="0015055D" w:rsidRPr="00490EBB" w:rsidRDefault="0015055D" w:rsidP="003A64B9">
            <w:pPr>
              <w:pStyle w:val="Akapitzlist"/>
              <w:spacing w:before="60" w:after="60" w:line="276" w:lineRule="auto"/>
              <w:ind w:left="0"/>
              <w:contextualSpacing w:val="0"/>
              <w:rPr>
                <w:rFonts w:cstheme="minorHAnsi"/>
                <w:sz w:val="18"/>
                <w:szCs w:val="18"/>
              </w:rPr>
            </w:pPr>
            <w:r>
              <w:rPr>
                <w:rFonts w:cstheme="minorHAnsi"/>
                <w:sz w:val="18"/>
                <w:szCs w:val="18"/>
              </w:rPr>
              <w:t>4 700</w:t>
            </w:r>
          </w:p>
        </w:tc>
        <w:tc>
          <w:tcPr>
            <w:tcW w:w="852" w:type="dxa"/>
          </w:tcPr>
          <w:p w:rsidR="0015055D" w:rsidRPr="00490EBB" w:rsidRDefault="0015055D" w:rsidP="003A64B9">
            <w:pPr>
              <w:pStyle w:val="Akapitzlist"/>
              <w:spacing w:before="60" w:after="60" w:line="276" w:lineRule="auto"/>
              <w:ind w:left="0"/>
              <w:contextualSpacing w:val="0"/>
              <w:rPr>
                <w:rFonts w:cstheme="minorHAnsi"/>
                <w:sz w:val="18"/>
                <w:szCs w:val="18"/>
              </w:rPr>
            </w:pPr>
            <w:r>
              <w:rPr>
                <w:rFonts w:cstheme="minorHAnsi"/>
                <w:sz w:val="18"/>
                <w:szCs w:val="18"/>
              </w:rPr>
              <w:t xml:space="preserve">23 </w:t>
            </w:r>
            <w:r w:rsidR="006672C6">
              <w:rPr>
                <w:rFonts w:cstheme="minorHAnsi"/>
                <w:sz w:val="18"/>
                <w:szCs w:val="18"/>
              </w:rPr>
              <w:t>4</w:t>
            </w:r>
            <w:r>
              <w:rPr>
                <w:rFonts w:cstheme="minorHAnsi"/>
                <w:sz w:val="18"/>
                <w:szCs w:val="18"/>
              </w:rPr>
              <w:t>00</w:t>
            </w:r>
          </w:p>
        </w:tc>
      </w:tr>
      <w:tr w:rsidR="0015055D" w:rsidRPr="00B4300E" w:rsidTr="003A64B9">
        <w:trPr>
          <w:jc w:val="center"/>
        </w:trPr>
        <w:tc>
          <w:tcPr>
            <w:tcW w:w="704"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4</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(a)</w:t>
            </w:r>
          </w:p>
        </w:tc>
        <w:tc>
          <w:tcPr>
            <w:tcW w:w="851"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EFS</w:t>
            </w:r>
            <w:r w:rsidR="001D6CC0">
              <w:rPr>
                <w:rFonts w:cstheme="minorHAnsi"/>
                <w:sz w:val="18"/>
                <w:szCs w:val="18"/>
              </w:rPr>
              <w:t>+</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Słabiej rozwinięty</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CO 02</w:t>
            </w:r>
          </w:p>
        </w:tc>
        <w:tc>
          <w:tcPr>
            <w:tcW w:w="3077"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 xml:space="preserve">Liczba osób długotrwale bezrobotnych objętych wsparciem w programie </w:t>
            </w:r>
          </w:p>
        </w:tc>
        <w:tc>
          <w:tcPr>
            <w:tcW w:w="1165"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osoby</w:t>
            </w:r>
          </w:p>
        </w:tc>
        <w:tc>
          <w:tcPr>
            <w:tcW w:w="1058" w:type="dxa"/>
          </w:tcPr>
          <w:p w:rsidR="0015055D" w:rsidRPr="00964AF2" w:rsidRDefault="0015055D" w:rsidP="003A64B9">
            <w:pPr>
              <w:pStyle w:val="Akapitzlist"/>
              <w:spacing w:before="60" w:after="60" w:line="276" w:lineRule="auto"/>
              <w:ind w:left="0"/>
              <w:contextualSpacing w:val="0"/>
              <w:rPr>
                <w:rFonts w:cstheme="minorHAnsi"/>
                <w:sz w:val="18"/>
                <w:szCs w:val="18"/>
              </w:rPr>
            </w:pPr>
            <w:r>
              <w:rPr>
                <w:rFonts w:cstheme="minorHAnsi"/>
                <w:sz w:val="18"/>
                <w:szCs w:val="18"/>
              </w:rPr>
              <w:t>1 800</w:t>
            </w:r>
          </w:p>
        </w:tc>
        <w:tc>
          <w:tcPr>
            <w:tcW w:w="852" w:type="dxa"/>
          </w:tcPr>
          <w:p w:rsidR="0015055D" w:rsidRPr="00964AF2" w:rsidRDefault="0015055D" w:rsidP="003A64B9">
            <w:pPr>
              <w:pStyle w:val="Akapitzlist"/>
              <w:spacing w:before="60" w:after="60" w:line="276" w:lineRule="auto"/>
              <w:ind w:left="0"/>
              <w:contextualSpacing w:val="0"/>
              <w:rPr>
                <w:rFonts w:cstheme="minorHAnsi"/>
                <w:sz w:val="18"/>
                <w:szCs w:val="18"/>
              </w:rPr>
            </w:pPr>
            <w:r>
              <w:rPr>
                <w:rFonts w:cstheme="minorHAnsi"/>
                <w:sz w:val="18"/>
                <w:szCs w:val="18"/>
              </w:rPr>
              <w:t>9 200</w:t>
            </w:r>
          </w:p>
        </w:tc>
      </w:tr>
      <w:tr w:rsidR="0015055D" w:rsidRPr="00B4300E" w:rsidTr="003A64B9">
        <w:trPr>
          <w:jc w:val="center"/>
        </w:trPr>
        <w:tc>
          <w:tcPr>
            <w:tcW w:w="704"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lastRenderedPageBreak/>
              <w:t>4</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(a)</w:t>
            </w:r>
          </w:p>
        </w:tc>
        <w:tc>
          <w:tcPr>
            <w:tcW w:w="851"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EFS</w:t>
            </w:r>
            <w:r w:rsidR="001D6CC0">
              <w:rPr>
                <w:rFonts w:cstheme="minorHAnsi"/>
                <w:sz w:val="18"/>
                <w:szCs w:val="18"/>
              </w:rPr>
              <w:t>+</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Słabiej rozwinięty</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CO 05</w:t>
            </w:r>
          </w:p>
        </w:tc>
        <w:tc>
          <w:tcPr>
            <w:tcW w:w="3077"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 xml:space="preserve">Liczba osób w wieku 18-29 lat objętych wsparciem w programie </w:t>
            </w:r>
          </w:p>
        </w:tc>
        <w:tc>
          <w:tcPr>
            <w:tcW w:w="1165"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osoby</w:t>
            </w:r>
          </w:p>
        </w:tc>
        <w:tc>
          <w:tcPr>
            <w:tcW w:w="1058" w:type="dxa"/>
          </w:tcPr>
          <w:p w:rsidR="0015055D" w:rsidRPr="00551131" w:rsidRDefault="0015055D" w:rsidP="003A64B9">
            <w:pPr>
              <w:pStyle w:val="Akapitzlist"/>
              <w:spacing w:before="60" w:after="60" w:line="276" w:lineRule="auto"/>
              <w:ind w:left="0"/>
              <w:contextualSpacing w:val="0"/>
              <w:rPr>
                <w:rFonts w:cstheme="minorHAnsi"/>
                <w:sz w:val="18"/>
                <w:szCs w:val="18"/>
                <w:highlight w:val="yellow"/>
              </w:rPr>
            </w:pPr>
          </w:p>
        </w:tc>
        <w:tc>
          <w:tcPr>
            <w:tcW w:w="852" w:type="dxa"/>
          </w:tcPr>
          <w:p w:rsidR="0015055D" w:rsidRPr="00551131" w:rsidRDefault="0015055D" w:rsidP="003A64B9">
            <w:pPr>
              <w:pStyle w:val="Akapitzlist"/>
              <w:spacing w:before="60" w:after="60" w:line="276" w:lineRule="auto"/>
              <w:ind w:left="0"/>
              <w:contextualSpacing w:val="0"/>
              <w:rPr>
                <w:rFonts w:cstheme="minorHAnsi"/>
                <w:sz w:val="18"/>
                <w:szCs w:val="18"/>
                <w:highlight w:val="yellow"/>
              </w:rPr>
            </w:pPr>
          </w:p>
        </w:tc>
      </w:tr>
      <w:tr w:rsidR="0015055D" w:rsidRPr="00B4300E" w:rsidTr="003A64B9">
        <w:trPr>
          <w:jc w:val="center"/>
        </w:trPr>
        <w:tc>
          <w:tcPr>
            <w:tcW w:w="704"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4</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(a)</w:t>
            </w:r>
          </w:p>
        </w:tc>
        <w:tc>
          <w:tcPr>
            <w:tcW w:w="851"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EFS</w:t>
            </w:r>
            <w:r w:rsidR="001D6CC0">
              <w:rPr>
                <w:rFonts w:cstheme="minorHAnsi"/>
                <w:sz w:val="18"/>
                <w:szCs w:val="18"/>
              </w:rPr>
              <w:t>+</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Słabiej rozwinięty</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CO 06</w:t>
            </w:r>
          </w:p>
        </w:tc>
        <w:tc>
          <w:tcPr>
            <w:tcW w:w="3077"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 xml:space="preserve">Liczba osób mających 55 lat i więcej  objętych wsparciem w programie </w:t>
            </w:r>
          </w:p>
        </w:tc>
        <w:tc>
          <w:tcPr>
            <w:tcW w:w="1165"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osoby</w:t>
            </w:r>
          </w:p>
        </w:tc>
        <w:tc>
          <w:tcPr>
            <w:tcW w:w="1058" w:type="dxa"/>
          </w:tcPr>
          <w:p w:rsidR="0015055D" w:rsidRPr="004846C9" w:rsidRDefault="0015055D" w:rsidP="003A64B9">
            <w:pPr>
              <w:pStyle w:val="Akapitzlist"/>
              <w:spacing w:before="60" w:after="60" w:line="276" w:lineRule="auto"/>
              <w:ind w:left="0"/>
              <w:contextualSpacing w:val="0"/>
              <w:rPr>
                <w:rFonts w:cstheme="minorHAnsi"/>
                <w:sz w:val="18"/>
                <w:szCs w:val="18"/>
              </w:rPr>
            </w:pPr>
            <w:r>
              <w:rPr>
                <w:rFonts w:cstheme="minorHAnsi"/>
                <w:sz w:val="18"/>
                <w:szCs w:val="18"/>
              </w:rPr>
              <w:t>750</w:t>
            </w:r>
          </w:p>
        </w:tc>
        <w:tc>
          <w:tcPr>
            <w:tcW w:w="852" w:type="dxa"/>
          </w:tcPr>
          <w:p w:rsidR="0015055D" w:rsidRPr="004846C9" w:rsidRDefault="0015055D" w:rsidP="003A64B9">
            <w:pPr>
              <w:pStyle w:val="Akapitzlist"/>
              <w:spacing w:before="60" w:after="60" w:line="276" w:lineRule="auto"/>
              <w:ind w:left="0"/>
              <w:contextualSpacing w:val="0"/>
              <w:rPr>
                <w:rFonts w:cstheme="minorHAnsi"/>
                <w:sz w:val="18"/>
                <w:szCs w:val="18"/>
              </w:rPr>
            </w:pPr>
            <w:r>
              <w:rPr>
                <w:rFonts w:cstheme="minorHAnsi"/>
                <w:sz w:val="18"/>
                <w:szCs w:val="18"/>
              </w:rPr>
              <w:t>2 500</w:t>
            </w:r>
          </w:p>
        </w:tc>
      </w:tr>
      <w:tr w:rsidR="0015055D" w:rsidRPr="00B4300E" w:rsidTr="003A64B9">
        <w:trPr>
          <w:jc w:val="center"/>
        </w:trPr>
        <w:tc>
          <w:tcPr>
            <w:tcW w:w="704"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4</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(a)</w:t>
            </w:r>
          </w:p>
        </w:tc>
        <w:tc>
          <w:tcPr>
            <w:tcW w:w="851"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EFS</w:t>
            </w:r>
            <w:r w:rsidR="001D6CC0">
              <w:rPr>
                <w:rFonts w:cstheme="minorHAnsi"/>
                <w:sz w:val="18"/>
                <w:szCs w:val="18"/>
              </w:rPr>
              <w:t>+</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Słabiej rozwinięty</w:t>
            </w:r>
          </w:p>
        </w:tc>
        <w:tc>
          <w:tcPr>
            <w:tcW w:w="992"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CO 10</w:t>
            </w:r>
          </w:p>
        </w:tc>
        <w:tc>
          <w:tcPr>
            <w:tcW w:w="3077"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Liczba osób z niepełnosprawnościami objętych wsparciem w programie</w:t>
            </w:r>
          </w:p>
        </w:tc>
        <w:tc>
          <w:tcPr>
            <w:tcW w:w="1165" w:type="dxa"/>
          </w:tcPr>
          <w:p w:rsidR="0015055D" w:rsidRPr="00B4300E" w:rsidRDefault="0015055D" w:rsidP="003A64B9">
            <w:pPr>
              <w:pStyle w:val="Akapitzlist"/>
              <w:spacing w:before="60" w:after="60" w:line="276" w:lineRule="auto"/>
              <w:ind w:left="0"/>
              <w:contextualSpacing w:val="0"/>
              <w:rPr>
                <w:rFonts w:cstheme="minorHAnsi"/>
                <w:sz w:val="18"/>
                <w:szCs w:val="18"/>
              </w:rPr>
            </w:pPr>
            <w:r w:rsidRPr="00B4300E">
              <w:rPr>
                <w:rFonts w:cstheme="minorHAnsi"/>
                <w:sz w:val="18"/>
                <w:szCs w:val="18"/>
              </w:rPr>
              <w:t>osoby</w:t>
            </w:r>
          </w:p>
        </w:tc>
        <w:tc>
          <w:tcPr>
            <w:tcW w:w="1058" w:type="dxa"/>
          </w:tcPr>
          <w:p w:rsidR="0015055D" w:rsidRPr="004846C9" w:rsidRDefault="0015055D" w:rsidP="003A64B9">
            <w:pPr>
              <w:pStyle w:val="Akapitzlist"/>
              <w:spacing w:before="60" w:after="60" w:line="276" w:lineRule="auto"/>
              <w:ind w:left="0"/>
              <w:contextualSpacing w:val="0"/>
              <w:rPr>
                <w:rFonts w:cstheme="minorHAnsi"/>
                <w:sz w:val="18"/>
                <w:szCs w:val="18"/>
              </w:rPr>
            </w:pPr>
            <w:r>
              <w:rPr>
                <w:rFonts w:cstheme="minorHAnsi"/>
                <w:sz w:val="18"/>
                <w:szCs w:val="18"/>
              </w:rPr>
              <w:t>650</w:t>
            </w:r>
          </w:p>
        </w:tc>
        <w:tc>
          <w:tcPr>
            <w:tcW w:w="852" w:type="dxa"/>
          </w:tcPr>
          <w:p w:rsidR="0015055D" w:rsidRPr="004846C9" w:rsidRDefault="0015055D" w:rsidP="003A64B9">
            <w:pPr>
              <w:pStyle w:val="Akapitzlist"/>
              <w:spacing w:before="60" w:after="60" w:line="276" w:lineRule="auto"/>
              <w:ind w:left="0"/>
              <w:contextualSpacing w:val="0"/>
              <w:rPr>
                <w:rFonts w:cstheme="minorHAnsi"/>
                <w:sz w:val="18"/>
                <w:szCs w:val="18"/>
              </w:rPr>
            </w:pPr>
            <w:r>
              <w:rPr>
                <w:rFonts w:cstheme="minorHAnsi"/>
                <w:sz w:val="18"/>
                <w:szCs w:val="18"/>
              </w:rPr>
              <w:t>2 300</w:t>
            </w:r>
          </w:p>
        </w:tc>
      </w:tr>
    </w:tbl>
    <w:p w:rsidR="0015055D" w:rsidRPr="00C570B2" w:rsidRDefault="0015055D" w:rsidP="0015055D">
      <w:pPr>
        <w:spacing w:before="60" w:after="60" w:line="276" w:lineRule="auto"/>
      </w:pPr>
      <w:r>
        <w:t>Tabela 2. Wskaźniki rezultatu</w:t>
      </w:r>
    </w:p>
    <w:tbl>
      <w:tblPr>
        <w:tblStyle w:val="Tabela-Siatka"/>
        <w:tblW w:w="10683" w:type="dxa"/>
        <w:jc w:val="center"/>
        <w:tblLayout w:type="fixed"/>
        <w:tblLook w:val="04A0" w:firstRow="1" w:lastRow="0" w:firstColumn="1" w:lastColumn="0" w:noHBand="0" w:noVBand="1"/>
      </w:tblPr>
      <w:tblGrid>
        <w:gridCol w:w="704"/>
        <w:gridCol w:w="851"/>
        <w:gridCol w:w="708"/>
        <w:gridCol w:w="993"/>
        <w:gridCol w:w="850"/>
        <w:gridCol w:w="1418"/>
        <w:gridCol w:w="992"/>
        <w:gridCol w:w="850"/>
        <w:gridCol w:w="709"/>
        <w:gridCol w:w="851"/>
        <w:gridCol w:w="992"/>
        <w:gridCol w:w="765"/>
      </w:tblGrid>
      <w:tr w:rsidR="0015055D" w:rsidRPr="003D425C" w:rsidTr="00002692">
        <w:trPr>
          <w:tblHeader/>
          <w:jc w:val="center"/>
        </w:trPr>
        <w:tc>
          <w:tcPr>
            <w:tcW w:w="704"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Priorytet</w:t>
            </w:r>
          </w:p>
        </w:tc>
        <w:tc>
          <w:tcPr>
            <w:tcW w:w="851"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Cel szczegółowy</w:t>
            </w:r>
          </w:p>
        </w:tc>
        <w:tc>
          <w:tcPr>
            <w:tcW w:w="708"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Fundusz</w:t>
            </w:r>
          </w:p>
        </w:tc>
        <w:tc>
          <w:tcPr>
            <w:tcW w:w="993"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Kategoria regionu</w:t>
            </w:r>
          </w:p>
        </w:tc>
        <w:tc>
          <w:tcPr>
            <w:tcW w:w="850"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Nr identyfikacyjny</w:t>
            </w:r>
          </w:p>
        </w:tc>
        <w:tc>
          <w:tcPr>
            <w:tcW w:w="1418"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Wskaźnik</w:t>
            </w:r>
          </w:p>
        </w:tc>
        <w:tc>
          <w:tcPr>
            <w:tcW w:w="992"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Jednostka miary</w:t>
            </w:r>
          </w:p>
        </w:tc>
        <w:tc>
          <w:tcPr>
            <w:tcW w:w="850"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Wartość bazowa</w:t>
            </w:r>
          </w:p>
        </w:tc>
        <w:tc>
          <w:tcPr>
            <w:tcW w:w="709"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Rok referencyjny</w:t>
            </w:r>
          </w:p>
        </w:tc>
        <w:tc>
          <w:tcPr>
            <w:tcW w:w="851"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Cel (2029)</w:t>
            </w:r>
          </w:p>
        </w:tc>
        <w:tc>
          <w:tcPr>
            <w:tcW w:w="992"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Źródło danych</w:t>
            </w:r>
          </w:p>
        </w:tc>
        <w:tc>
          <w:tcPr>
            <w:tcW w:w="765"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Uwagi</w:t>
            </w:r>
          </w:p>
        </w:tc>
      </w:tr>
      <w:tr w:rsidR="0015055D" w:rsidRPr="003D425C" w:rsidTr="003A64B9">
        <w:trPr>
          <w:jc w:val="center"/>
        </w:trPr>
        <w:tc>
          <w:tcPr>
            <w:tcW w:w="704"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851"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(a)</w:t>
            </w:r>
          </w:p>
        </w:tc>
        <w:tc>
          <w:tcPr>
            <w:tcW w:w="708"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1D6CC0">
              <w:rPr>
                <w:rFonts w:cstheme="minorHAnsi"/>
                <w:sz w:val="18"/>
                <w:szCs w:val="18"/>
              </w:rPr>
              <w:t>+</w:t>
            </w:r>
          </w:p>
        </w:tc>
        <w:tc>
          <w:tcPr>
            <w:tcW w:w="993"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850"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CR 01</w:t>
            </w:r>
          </w:p>
        </w:tc>
        <w:tc>
          <w:tcPr>
            <w:tcW w:w="1418"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Liczba osób poszukujących pracy po opuszczeniu programu</w:t>
            </w:r>
          </w:p>
        </w:tc>
        <w:tc>
          <w:tcPr>
            <w:tcW w:w="992"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15055D" w:rsidRPr="003D425C" w:rsidRDefault="0015055D" w:rsidP="003A64B9">
            <w:pPr>
              <w:pStyle w:val="Akapitzlist"/>
              <w:spacing w:before="60" w:after="60" w:line="276" w:lineRule="auto"/>
              <w:ind w:left="0"/>
              <w:contextualSpacing w:val="0"/>
              <w:rPr>
                <w:rFonts w:cstheme="minorHAnsi"/>
                <w:sz w:val="18"/>
                <w:szCs w:val="18"/>
              </w:rPr>
            </w:pPr>
          </w:p>
        </w:tc>
        <w:tc>
          <w:tcPr>
            <w:tcW w:w="709" w:type="dxa"/>
          </w:tcPr>
          <w:p w:rsidR="0015055D" w:rsidRPr="003D425C" w:rsidRDefault="0015055D" w:rsidP="003A64B9">
            <w:pPr>
              <w:pStyle w:val="Akapitzlist"/>
              <w:spacing w:before="60" w:after="60" w:line="276" w:lineRule="auto"/>
              <w:ind w:left="0"/>
              <w:contextualSpacing w:val="0"/>
              <w:rPr>
                <w:rFonts w:cstheme="minorHAnsi"/>
                <w:sz w:val="18"/>
                <w:szCs w:val="18"/>
              </w:rPr>
            </w:pPr>
          </w:p>
        </w:tc>
        <w:tc>
          <w:tcPr>
            <w:tcW w:w="851" w:type="dxa"/>
          </w:tcPr>
          <w:p w:rsidR="0015055D" w:rsidRPr="003D425C" w:rsidRDefault="0015055D" w:rsidP="003A64B9">
            <w:pPr>
              <w:pStyle w:val="Akapitzlist"/>
              <w:spacing w:before="60" w:after="60" w:line="276" w:lineRule="auto"/>
              <w:ind w:left="0"/>
              <w:contextualSpacing w:val="0"/>
              <w:rPr>
                <w:rFonts w:cstheme="minorHAnsi"/>
                <w:sz w:val="18"/>
                <w:szCs w:val="18"/>
              </w:rPr>
            </w:pPr>
          </w:p>
        </w:tc>
        <w:tc>
          <w:tcPr>
            <w:tcW w:w="992" w:type="dxa"/>
          </w:tcPr>
          <w:p w:rsidR="0015055D" w:rsidRPr="003D425C" w:rsidRDefault="0015055D" w:rsidP="003A64B9">
            <w:pPr>
              <w:pStyle w:val="Akapitzlist"/>
              <w:spacing w:before="60" w:after="60" w:line="276" w:lineRule="auto"/>
              <w:ind w:left="0"/>
              <w:contextualSpacing w:val="0"/>
              <w:rPr>
                <w:rFonts w:cstheme="minorHAnsi"/>
                <w:sz w:val="18"/>
                <w:szCs w:val="18"/>
              </w:rPr>
            </w:pPr>
          </w:p>
        </w:tc>
        <w:tc>
          <w:tcPr>
            <w:tcW w:w="765" w:type="dxa"/>
          </w:tcPr>
          <w:p w:rsidR="0015055D" w:rsidRPr="003D425C" w:rsidRDefault="0015055D" w:rsidP="003A64B9">
            <w:pPr>
              <w:pStyle w:val="Akapitzlist"/>
              <w:spacing w:before="60" w:after="60" w:line="276" w:lineRule="auto"/>
              <w:ind w:left="0"/>
              <w:contextualSpacing w:val="0"/>
              <w:rPr>
                <w:rFonts w:cstheme="minorHAnsi"/>
                <w:sz w:val="18"/>
                <w:szCs w:val="18"/>
              </w:rPr>
            </w:pPr>
          </w:p>
        </w:tc>
      </w:tr>
      <w:tr w:rsidR="0015055D" w:rsidRPr="003D425C" w:rsidTr="003A64B9">
        <w:trPr>
          <w:jc w:val="center"/>
        </w:trPr>
        <w:tc>
          <w:tcPr>
            <w:tcW w:w="704"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851"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(a)</w:t>
            </w:r>
          </w:p>
        </w:tc>
        <w:tc>
          <w:tcPr>
            <w:tcW w:w="708"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1D6CC0">
              <w:rPr>
                <w:rFonts w:cstheme="minorHAnsi"/>
                <w:sz w:val="18"/>
                <w:szCs w:val="18"/>
              </w:rPr>
              <w:t>+</w:t>
            </w:r>
          </w:p>
        </w:tc>
        <w:tc>
          <w:tcPr>
            <w:tcW w:w="993"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850"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CR 02</w:t>
            </w:r>
          </w:p>
        </w:tc>
        <w:tc>
          <w:tcPr>
            <w:tcW w:w="1418"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Liczba osób, które podjęły kształcenie lub szkolenie po opuszczeniu programu</w:t>
            </w:r>
          </w:p>
        </w:tc>
        <w:tc>
          <w:tcPr>
            <w:tcW w:w="992"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15055D" w:rsidRPr="003D425C" w:rsidRDefault="0015055D" w:rsidP="003A64B9">
            <w:pPr>
              <w:pStyle w:val="Akapitzlist"/>
              <w:spacing w:before="60" w:after="60" w:line="276" w:lineRule="auto"/>
              <w:ind w:left="0"/>
              <w:contextualSpacing w:val="0"/>
              <w:rPr>
                <w:rFonts w:cstheme="minorHAnsi"/>
                <w:sz w:val="18"/>
                <w:szCs w:val="18"/>
              </w:rPr>
            </w:pPr>
          </w:p>
        </w:tc>
        <w:tc>
          <w:tcPr>
            <w:tcW w:w="709" w:type="dxa"/>
          </w:tcPr>
          <w:p w:rsidR="0015055D" w:rsidRPr="003D425C" w:rsidRDefault="0015055D" w:rsidP="003A64B9">
            <w:pPr>
              <w:pStyle w:val="Akapitzlist"/>
              <w:spacing w:before="60" w:after="60" w:line="276" w:lineRule="auto"/>
              <w:ind w:left="0"/>
              <w:contextualSpacing w:val="0"/>
              <w:rPr>
                <w:rFonts w:cstheme="minorHAnsi"/>
                <w:sz w:val="18"/>
                <w:szCs w:val="18"/>
              </w:rPr>
            </w:pPr>
          </w:p>
        </w:tc>
        <w:tc>
          <w:tcPr>
            <w:tcW w:w="851" w:type="dxa"/>
          </w:tcPr>
          <w:p w:rsidR="0015055D" w:rsidRPr="003D425C" w:rsidRDefault="0015055D" w:rsidP="003A64B9">
            <w:pPr>
              <w:pStyle w:val="Akapitzlist"/>
              <w:spacing w:before="60" w:after="60" w:line="276" w:lineRule="auto"/>
              <w:ind w:left="0"/>
              <w:contextualSpacing w:val="0"/>
              <w:rPr>
                <w:rFonts w:cstheme="minorHAnsi"/>
                <w:sz w:val="18"/>
                <w:szCs w:val="18"/>
              </w:rPr>
            </w:pPr>
          </w:p>
        </w:tc>
        <w:tc>
          <w:tcPr>
            <w:tcW w:w="992" w:type="dxa"/>
          </w:tcPr>
          <w:p w:rsidR="0015055D" w:rsidRPr="003D425C" w:rsidRDefault="0015055D" w:rsidP="003A64B9">
            <w:pPr>
              <w:pStyle w:val="Akapitzlist"/>
              <w:spacing w:before="60" w:after="60" w:line="276" w:lineRule="auto"/>
              <w:ind w:left="0"/>
              <w:contextualSpacing w:val="0"/>
              <w:rPr>
                <w:rFonts w:cstheme="minorHAnsi"/>
                <w:sz w:val="18"/>
                <w:szCs w:val="18"/>
              </w:rPr>
            </w:pPr>
          </w:p>
        </w:tc>
        <w:tc>
          <w:tcPr>
            <w:tcW w:w="765" w:type="dxa"/>
          </w:tcPr>
          <w:p w:rsidR="0015055D" w:rsidRPr="003D425C" w:rsidRDefault="0015055D" w:rsidP="003A64B9">
            <w:pPr>
              <w:pStyle w:val="Akapitzlist"/>
              <w:spacing w:before="60" w:after="60" w:line="276" w:lineRule="auto"/>
              <w:ind w:left="0"/>
              <w:contextualSpacing w:val="0"/>
              <w:rPr>
                <w:rFonts w:cstheme="minorHAnsi"/>
                <w:sz w:val="18"/>
                <w:szCs w:val="18"/>
              </w:rPr>
            </w:pPr>
          </w:p>
        </w:tc>
      </w:tr>
      <w:tr w:rsidR="0015055D" w:rsidRPr="003D425C" w:rsidTr="003A64B9">
        <w:trPr>
          <w:jc w:val="center"/>
        </w:trPr>
        <w:tc>
          <w:tcPr>
            <w:tcW w:w="704"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851"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(a)</w:t>
            </w:r>
          </w:p>
        </w:tc>
        <w:tc>
          <w:tcPr>
            <w:tcW w:w="708"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1D6CC0">
              <w:rPr>
                <w:rFonts w:cstheme="minorHAnsi"/>
                <w:sz w:val="18"/>
                <w:szCs w:val="18"/>
              </w:rPr>
              <w:t>+</w:t>
            </w:r>
          </w:p>
        </w:tc>
        <w:tc>
          <w:tcPr>
            <w:tcW w:w="993"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850"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CR 03</w:t>
            </w:r>
          </w:p>
        </w:tc>
        <w:tc>
          <w:tcPr>
            <w:tcW w:w="1418"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Liczba osób, które uzyskały kwalifikacje po opuszczeniu programu</w:t>
            </w:r>
          </w:p>
        </w:tc>
        <w:tc>
          <w:tcPr>
            <w:tcW w:w="992"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15055D" w:rsidRPr="003D5CEE" w:rsidRDefault="00567F52" w:rsidP="003A64B9">
            <w:pPr>
              <w:pStyle w:val="Akapitzlist"/>
              <w:spacing w:before="60" w:after="60" w:line="276" w:lineRule="auto"/>
              <w:ind w:left="0"/>
              <w:contextualSpacing w:val="0"/>
              <w:rPr>
                <w:rFonts w:cstheme="minorHAnsi"/>
                <w:sz w:val="18"/>
                <w:szCs w:val="18"/>
              </w:rPr>
            </w:pPr>
            <w:r>
              <w:rPr>
                <w:rFonts w:cstheme="minorHAnsi"/>
                <w:sz w:val="18"/>
                <w:szCs w:val="18"/>
              </w:rPr>
              <w:t>6 407</w:t>
            </w:r>
          </w:p>
        </w:tc>
        <w:tc>
          <w:tcPr>
            <w:tcW w:w="709" w:type="dxa"/>
          </w:tcPr>
          <w:p w:rsidR="0015055D" w:rsidRPr="003D5CEE" w:rsidRDefault="0015055D" w:rsidP="003A64B9">
            <w:pPr>
              <w:pStyle w:val="Akapitzlist"/>
              <w:spacing w:before="60" w:after="60" w:line="276" w:lineRule="auto"/>
              <w:ind w:left="0"/>
              <w:contextualSpacing w:val="0"/>
              <w:rPr>
                <w:rFonts w:cstheme="minorHAnsi"/>
                <w:sz w:val="18"/>
                <w:szCs w:val="18"/>
              </w:rPr>
            </w:pPr>
            <w:r w:rsidRPr="003D5CEE">
              <w:rPr>
                <w:rFonts w:cstheme="minorHAnsi"/>
                <w:sz w:val="18"/>
                <w:szCs w:val="18"/>
              </w:rPr>
              <w:t>2020</w:t>
            </w:r>
          </w:p>
        </w:tc>
        <w:tc>
          <w:tcPr>
            <w:tcW w:w="851" w:type="dxa"/>
          </w:tcPr>
          <w:p w:rsidR="0015055D" w:rsidRPr="003D5CEE" w:rsidRDefault="00567F52" w:rsidP="003A64B9">
            <w:pPr>
              <w:pStyle w:val="Akapitzlist"/>
              <w:spacing w:before="60" w:after="60" w:line="276" w:lineRule="auto"/>
              <w:ind w:left="0"/>
              <w:contextualSpacing w:val="0"/>
              <w:rPr>
                <w:rFonts w:cstheme="minorHAnsi"/>
                <w:sz w:val="18"/>
                <w:szCs w:val="18"/>
              </w:rPr>
            </w:pPr>
            <w:r>
              <w:rPr>
                <w:rFonts w:cstheme="minorHAnsi"/>
                <w:sz w:val="18"/>
                <w:szCs w:val="18"/>
              </w:rPr>
              <w:t>4 900</w:t>
            </w:r>
          </w:p>
        </w:tc>
        <w:tc>
          <w:tcPr>
            <w:tcW w:w="992" w:type="dxa"/>
          </w:tcPr>
          <w:p w:rsidR="0015055D" w:rsidRPr="003D5CEE" w:rsidRDefault="0015055D" w:rsidP="003A64B9">
            <w:pPr>
              <w:pStyle w:val="Akapitzlist"/>
              <w:spacing w:before="60" w:after="60" w:line="276" w:lineRule="auto"/>
              <w:ind w:left="0"/>
              <w:contextualSpacing w:val="0"/>
              <w:rPr>
                <w:rFonts w:cstheme="minorHAnsi"/>
                <w:sz w:val="18"/>
                <w:szCs w:val="18"/>
              </w:rPr>
            </w:pPr>
            <w:r w:rsidRPr="003D5CEE">
              <w:rPr>
                <w:rFonts w:cstheme="minorHAnsi"/>
                <w:sz w:val="18"/>
                <w:szCs w:val="18"/>
              </w:rPr>
              <w:t>IZ</w:t>
            </w:r>
            <w:r w:rsidR="00497E8C">
              <w:rPr>
                <w:rFonts w:cstheme="minorHAnsi"/>
                <w:sz w:val="18"/>
                <w:szCs w:val="18"/>
              </w:rPr>
              <w:t xml:space="preserve"> FEP</w:t>
            </w:r>
          </w:p>
        </w:tc>
        <w:tc>
          <w:tcPr>
            <w:tcW w:w="765" w:type="dxa"/>
          </w:tcPr>
          <w:p w:rsidR="0015055D" w:rsidRPr="003D425C" w:rsidRDefault="0015055D" w:rsidP="003A64B9">
            <w:pPr>
              <w:pStyle w:val="Akapitzlist"/>
              <w:spacing w:before="60" w:after="60" w:line="276" w:lineRule="auto"/>
              <w:ind w:left="0"/>
              <w:contextualSpacing w:val="0"/>
              <w:rPr>
                <w:rFonts w:cstheme="minorHAnsi"/>
                <w:sz w:val="18"/>
                <w:szCs w:val="18"/>
              </w:rPr>
            </w:pPr>
          </w:p>
        </w:tc>
      </w:tr>
      <w:tr w:rsidR="0015055D" w:rsidRPr="003D425C" w:rsidTr="003A64B9">
        <w:trPr>
          <w:jc w:val="center"/>
        </w:trPr>
        <w:tc>
          <w:tcPr>
            <w:tcW w:w="704"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851"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(a)</w:t>
            </w:r>
          </w:p>
        </w:tc>
        <w:tc>
          <w:tcPr>
            <w:tcW w:w="708"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1D6CC0">
              <w:rPr>
                <w:rFonts w:cstheme="minorHAnsi"/>
                <w:sz w:val="18"/>
                <w:szCs w:val="18"/>
              </w:rPr>
              <w:t>+</w:t>
            </w:r>
          </w:p>
        </w:tc>
        <w:tc>
          <w:tcPr>
            <w:tcW w:w="993"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850"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CR 04</w:t>
            </w:r>
          </w:p>
        </w:tc>
        <w:tc>
          <w:tcPr>
            <w:tcW w:w="1418"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Liczba osób pracujących, łącznie z prowadzącymi działalność na własny rachunek, po opuszczeniu programu</w:t>
            </w:r>
          </w:p>
        </w:tc>
        <w:tc>
          <w:tcPr>
            <w:tcW w:w="992"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15055D" w:rsidRPr="00640AAD" w:rsidRDefault="00D43A3D" w:rsidP="003A64B9">
            <w:pPr>
              <w:pStyle w:val="Akapitzlist"/>
              <w:spacing w:before="60" w:after="60" w:line="276" w:lineRule="auto"/>
              <w:ind w:left="0"/>
              <w:contextualSpacing w:val="0"/>
              <w:rPr>
                <w:rFonts w:cstheme="minorHAnsi"/>
                <w:sz w:val="18"/>
                <w:szCs w:val="18"/>
              </w:rPr>
            </w:pPr>
            <w:r>
              <w:rPr>
                <w:rFonts w:cstheme="minorHAnsi"/>
                <w:sz w:val="18"/>
                <w:szCs w:val="18"/>
              </w:rPr>
              <w:t>22 162</w:t>
            </w:r>
          </w:p>
        </w:tc>
        <w:tc>
          <w:tcPr>
            <w:tcW w:w="709" w:type="dxa"/>
          </w:tcPr>
          <w:p w:rsidR="0015055D" w:rsidRPr="00640AAD" w:rsidRDefault="0015055D" w:rsidP="003A64B9">
            <w:pPr>
              <w:pStyle w:val="Akapitzlist"/>
              <w:spacing w:before="60" w:after="60" w:line="276" w:lineRule="auto"/>
              <w:ind w:left="0"/>
              <w:contextualSpacing w:val="0"/>
              <w:rPr>
                <w:rFonts w:cstheme="minorHAnsi"/>
                <w:sz w:val="18"/>
                <w:szCs w:val="18"/>
              </w:rPr>
            </w:pPr>
            <w:r w:rsidRPr="00640AAD">
              <w:rPr>
                <w:rFonts w:cstheme="minorHAnsi"/>
                <w:sz w:val="18"/>
                <w:szCs w:val="18"/>
              </w:rPr>
              <w:t>2020</w:t>
            </w:r>
          </w:p>
        </w:tc>
        <w:tc>
          <w:tcPr>
            <w:tcW w:w="851" w:type="dxa"/>
          </w:tcPr>
          <w:p w:rsidR="0015055D" w:rsidRPr="00093D8A" w:rsidRDefault="0015055D" w:rsidP="003A64B9">
            <w:pPr>
              <w:pStyle w:val="Akapitzlist"/>
              <w:spacing w:before="60" w:after="60" w:line="276" w:lineRule="auto"/>
              <w:ind w:left="0"/>
              <w:contextualSpacing w:val="0"/>
              <w:rPr>
                <w:rFonts w:cstheme="minorHAnsi"/>
                <w:sz w:val="18"/>
                <w:szCs w:val="18"/>
              </w:rPr>
            </w:pPr>
            <w:r>
              <w:rPr>
                <w:rFonts w:cstheme="minorHAnsi"/>
                <w:sz w:val="18"/>
                <w:szCs w:val="18"/>
              </w:rPr>
              <w:t>1</w:t>
            </w:r>
            <w:r w:rsidR="00D43A3D">
              <w:rPr>
                <w:rFonts w:cstheme="minorHAnsi"/>
                <w:sz w:val="18"/>
                <w:szCs w:val="18"/>
              </w:rPr>
              <w:t>7 000</w:t>
            </w:r>
          </w:p>
        </w:tc>
        <w:tc>
          <w:tcPr>
            <w:tcW w:w="992" w:type="dxa"/>
          </w:tcPr>
          <w:p w:rsidR="0015055D" w:rsidRPr="00093D8A" w:rsidRDefault="0015055D" w:rsidP="003A64B9">
            <w:pPr>
              <w:pStyle w:val="Akapitzlist"/>
              <w:spacing w:before="60" w:after="60" w:line="276" w:lineRule="auto"/>
              <w:ind w:left="0"/>
              <w:contextualSpacing w:val="0"/>
              <w:rPr>
                <w:rFonts w:cstheme="minorHAnsi"/>
                <w:sz w:val="18"/>
                <w:szCs w:val="18"/>
              </w:rPr>
            </w:pPr>
            <w:r w:rsidRPr="00093D8A">
              <w:rPr>
                <w:rFonts w:cstheme="minorHAnsi"/>
                <w:sz w:val="18"/>
                <w:szCs w:val="18"/>
              </w:rPr>
              <w:t>IZ</w:t>
            </w:r>
            <w:r w:rsidR="00497E8C">
              <w:rPr>
                <w:rFonts w:cstheme="minorHAnsi"/>
                <w:sz w:val="18"/>
                <w:szCs w:val="18"/>
              </w:rPr>
              <w:t xml:space="preserve"> FEP</w:t>
            </w:r>
          </w:p>
        </w:tc>
        <w:tc>
          <w:tcPr>
            <w:tcW w:w="765" w:type="dxa"/>
          </w:tcPr>
          <w:p w:rsidR="0015055D" w:rsidRPr="003D425C" w:rsidRDefault="0015055D" w:rsidP="003A64B9">
            <w:pPr>
              <w:pStyle w:val="Akapitzlist"/>
              <w:spacing w:before="60" w:after="60" w:line="276" w:lineRule="auto"/>
              <w:ind w:left="0"/>
              <w:contextualSpacing w:val="0"/>
              <w:rPr>
                <w:rFonts w:cstheme="minorHAnsi"/>
                <w:sz w:val="18"/>
                <w:szCs w:val="18"/>
              </w:rPr>
            </w:pPr>
          </w:p>
        </w:tc>
      </w:tr>
      <w:tr w:rsidR="0015055D" w:rsidRPr="003D425C" w:rsidTr="003A64B9">
        <w:trPr>
          <w:jc w:val="center"/>
        </w:trPr>
        <w:tc>
          <w:tcPr>
            <w:tcW w:w="704"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851"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(a)</w:t>
            </w:r>
          </w:p>
        </w:tc>
        <w:tc>
          <w:tcPr>
            <w:tcW w:w="708"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1D6CC0">
              <w:rPr>
                <w:rFonts w:cstheme="minorHAnsi"/>
                <w:sz w:val="18"/>
                <w:szCs w:val="18"/>
              </w:rPr>
              <w:t>+</w:t>
            </w:r>
          </w:p>
        </w:tc>
        <w:tc>
          <w:tcPr>
            <w:tcW w:w="993"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850"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CR 05</w:t>
            </w:r>
          </w:p>
        </w:tc>
        <w:tc>
          <w:tcPr>
            <w:tcW w:w="1418"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Liczba osób pracujących, łącznie z prowadzącymi działalność na własny rachunek, sześć miesięcy po opuszczeniu programu</w:t>
            </w:r>
          </w:p>
        </w:tc>
        <w:tc>
          <w:tcPr>
            <w:tcW w:w="992" w:type="dxa"/>
          </w:tcPr>
          <w:p w:rsidR="0015055D" w:rsidRPr="003D425C" w:rsidRDefault="0015055D" w:rsidP="003A64B9">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15055D" w:rsidRPr="00640AAD" w:rsidRDefault="0015055D" w:rsidP="003A64B9">
            <w:pPr>
              <w:pStyle w:val="Akapitzlist"/>
              <w:spacing w:before="60" w:after="60" w:line="276" w:lineRule="auto"/>
              <w:ind w:left="0"/>
              <w:contextualSpacing w:val="0"/>
              <w:rPr>
                <w:rFonts w:cstheme="minorHAnsi"/>
                <w:sz w:val="18"/>
                <w:szCs w:val="18"/>
              </w:rPr>
            </w:pPr>
            <w:r w:rsidRPr="00640AAD">
              <w:rPr>
                <w:rFonts w:cstheme="minorHAnsi"/>
                <w:sz w:val="18"/>
                <w:szCs w:val="18"/>
              </w:rPr>
              <w:t>16 700</w:t>
            </w:r>
          </w:p>
        </w:tc>
        <w:tc>
          <w:tcPr>
            <w:tcW w:w="709" w:type="dxa"/>
          </w:tcPr>
          <w:p w:rsidR="0015055D" w:rsidRPr="00640AAD" w:rsidRDefault="0015055D" w:rsidP="003A64B9">
            <w:pPr>
              <w:pStyle w:val="Akapitzlist"/>
              <w:spacing w:before="60" w:after="60" w:line="276" w:lineRule="auto"/>
              <w:ind w:left="0"/>
              <w:contextualSpacing w:val="0"/>
              <w:rPr>
                <w:rFonts w:cstheme="minorHAnsi"/>
                <w:sz w:val="18"/>
                <w:szCs w:val="18"/>
              </w:rPr>
            </w:pPr>
            <w:r w:rsidRPr="00640AAD">
              <w:rPr>
                <w:rFonts w:cstheme="minorHAnsi"/>
                <w:sz w:val="18"/>
                <w:szCs w:val="18"/>
              </w:rPr>
              <w:t>2020</w:t>
            </w:r>
          </w:p>
        </w:tc>
        <w:tc>
          <w:tcPr>
            <w:tcW w:w="851" w:type="dxa"/>
          </w:tcPr>
          <w:p w:rsidR="0015055D" w:rsidRPr="00093D8A" w:rsidRDefault="0015055D" w:rsidP="003A64B9">
            <w:pPr>
              <w:pStyle w:val="Akapitzlist"/>
              <w:spacing w:before="60" w:after="60" w:line="276" w:lineRule="auto"/>
              <w:ind w:left="0"/>
              <w:contextualSpacing w:val="0"/>
              <w:rPr>
                <w:rFonts w:cstheme="minorHAnsi"/>
                <w:sz w:val="18"/>
                <w:szCs w:val="18"/>
              </w:rPr>
            </w:pPr>
            <w:r>
              <w:rPr>
                <w:rFonts w:cstheme="minorHAnsi"/>
                <w:sz w:val="18"/>
                <w:szCs w:val="18"/>
              </w:rPr>
              <w:t xml:space="preserve">17 </w:t>
            </w:r>
            <w:r w:rsidR="001B181B">
              <w:rPr>
                <w:rFonts w:cstheme="minorHAnsi"/>
                <w:sz w:val="18"/>
                <w:szCs w:val="18"/>
              </w:rPr>
              <w:t>6</w:t>
            </w:r>
            <w:r>
              <w:rPr>
                <w:rFonts w:cstheme="minorHAnsi"/>
                <w:sz w:val="18"/>
                <w:szCs w:val="18"/>
              </w:rPr>
              <w:t>00</w:t>
            </w:r>
          </w:p>
        </w:tc>
        <w:tc>
          <w:tcPr>
            <w:tcW w:w="992" w:type="dxa"/>
          </w:tcPr>
          <w:p w:rsidR="0015055D" w:rsidRPr="00093D8A" w:rsidRDefault="0015055D" w:rsidP="003A64B9">
            <w:pPr>
              <w:pStyle w:val="Akapitzlist"/>
              <w:spacing w:before="60" w:after="60" w:line="276" w:lineRule="auto"/>
              <w:ind w:left="0"/>
              <w:contextualSpacing w:val="0"/>
              <w:rPr>
                <w:rFonts w:cstheme="minorHAnsi"/>
                <w:sz w:val="18"/>
                <w:szCs w:val="18"/>
              </w:rPr>
            </w:pPr>
            <w:r w:rsidRPr="00093D8A">
              <w:rPr>
                <w:rFonts w:cstheme="minorHAnsi"/>
                <w:sz w:val="18"/>
                <w:szCs w:val="18"/>
              </w:rPr>
              <w:t>Ewaluacja</w:t>
            </w:r>
          </w:p>
        </w:tc>
        <w:tc>
          <w:tcPr>
            <w:tcW w:w="765" w:type="dxa"/>
          </w:tcPr>
          <w:p w:rsidR="0015055D" w:rsidRPr="003D425C" w:rsidRDefault="0015055D" w:rsidP="003A64B9">
            <w:pPr>
              <w:pStyle w:val="Akapitzlist"/>
              <w:spacing w:before="60" w:after="60" w:line="276" w:lineRule="auto"/>
              <w:ind w:left="0"/>
              <w:contextualSpacing w:val="0"/>
              <w:rPr>
                <w:rFonts w:cstheme="minorHAnsi"/>
                <w:sz w:val="18"/>
                <w:szCs w:val="18"/>
              </w:rPr>
            </w:pPr>
          </w:p>
        </w:tc>
      </w:tr>
    </w:tbl>
    <w:p w:rsidR="007720D8" w:rsidRDefault="007720D8" w:rsidP="00A952B5">
      <w:pPr>
        <w:spacing w:before="60" w:after="60" w:line="276" w:lineRule="auto"/>
      </w:pPr>
    </w:p>
    <w:p w:rsidR="00A952B5" w:rsidRDefault="00A952B5" w:rsidP="00A952B5">
      <w:pPr>
        <w:spacing w:before="60" w:after="60" w:line="276" w:lineRule="auto"/>
        <w:rPr>
          <w:b/>
        </w:rPr>
      </w:pPr>
      <w:r w:rsidRPr="00C570B2">
        <w:rPr>
          <w:b/>
        </w:rPr>
        <w:lastRenderedPageBreak/>
        <w:t>Orientacyjny podział zasobów programu (UE) według rodzaju interwencji</w:t>
      </w:r>
    </w:p>
    <w:p w:rsidR="00A952B5" w:rsidRPr="00C570B2" w:rsidRDefault="00A952B5" w:rsidP="00A952B5">
      <w:pPr>
        <w:spacing w:before="60" w:after="60" w:line="276" w:lineRule="auto"/>
      </w:pPr>
      <w:r>
        <w:t>Tabela 1. Wymiar 1 – dziedzina interwencji</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A952B5" w:rsidRPr="00C570B2" w:rsidTr="00002692">
        <w:trPr>
          <w:tblHeader/>
        </w:trPr>
        <w:tc>
          <w:tcPr>
            <w:tcW w:w="1480" w:type="dxa"/>
          </w:tcPr>
          <w:p w:rsidR="00A952B5" w:rsidRPr="00C570B2" w:rsidRDefault="00A952B5" w:rsidP="003A64B9">
            <w:pPr>
              <w:pStyle w:val="Akapitzlist"/>
              <w:spacing w:before="60" w:after="60" w:line="276" w:lineRule="auto"/>
              <w:ind w:left="0"/>
              <w:contextualSpacing w:val="0"/>
              <w:rPr>
                <w:sz w:val="18"/>
                <w:szCs w:val="18"/>
              </w:rPr>
            </w:pPr>
            <w:r w:rsidRPr="00C570B2">
              <w:rPr>
                <w:sz w:val="18"/>
                <w:szCs w:val="18"/>
              </w:rPr>
              <w:t>Nr priorytetu</w:t>
            </w:r>
          </w:p>
        </w:tc>
        <w:tc>
          <w:tcPr>
            <w:tcW w:w="1372" w:type="dxa"/>
          </w:tcPr>
          <w:p w:rsidR="00A952B5" w:rsidRPr="00C570B2" w:rsidRDefault="00A952B5" w:rsidP="003A64B9">
            <w:pPr>
              <w:pStyle w:val="Akapitzlist"/>
              <w:spacing w:before="60" w:after="60" w:line="276" w:lineRule="auto"/>
              <w:ind w:left="0"/>
              <w:contextualSpacing w:val="0"/>
              <w:rPr>
                <w:sz w:val="18"/>
                <w:szCs w:val="18"/>
              </w:rPr>
            </w:pPr>
            <w:r w:rsidRPr="00C570B2">
              <w:rPr>
                <w:sz w:val="18"/>
                <w:szCs w:val="18"/>
              </w:rPr>
              <w:t>Fundusz</w:t>
            </w:r>
          </w:p>
        </w:tc>
        <w:tc>
          <w:tcPr>
            <w:tcW w:w="1372" w:type="dxa"/>
          </w:tcPr>
          <w:p w:rsidR="00A952B5" w:rsidRPr="00C570B2" w:rsidRDefault="00A952B5" w:rsidP="003A64B9">
            <w:pPr>
              <w:pStyle w:val="Akapitzlist"/>
              <w:spacing w:before="60" w:after="60" w:line="276" w:lineRule="auto"/>
              <w:ind w:left="0"/>
              <w:contextualSpacing w:val="0"/>
              <w:rPr>
                <w:sz w:val="18"/>
                <w:szCs w:val="18"/>
              </w:rPr>
            </w:pPr>
            <w:r w:rsidRPr="00C570B2">
              <w:rPr>
                <w:sz w:val="18"/>
                <w:szCs w:val="18"/>
              </w:rPr>
              <w:t>Kategoria regionu</w:t>
            </w:r>
          </w:p>
        </w:tc>
        <w:tc>
          <w:tcPr>
            <w:tcW w:w="1372" w:type="dxa"/>
          </w:tcPr>
          <w:p w:rsidR="00A952B5" w:rsidRPr="00C570B2" w:rsidRDefault="00A952B5" w:rsidP="003A64B9">
            <w:pPr>
              <w:pStyle w:val="Akapitzlist"/>
              <w:spacing w:before="60" w:after="60" w:line="276" w:lineRule="auto"/>
              <w:ind w:left="0"/>
              <w:contextualSpacing w:val="0"/>
              <w:rPr>
                <w:sz w:val="18"/>
                <w:szCs w:val="18"/>
              </w:rPr>
            </w:pPr>
            <w:r w:rsidRPr="00C570B2">
              <w:rPr>
                <w:sz w:val="18"/>
                <w:szCs w:val="18"/>
              </w:rPr>
              <w:t>Cel szczegółowy</w:t>
            </w:r>
          </w:p>
        </w:tc>
        <w:tc>
          <w:tcPr>
            <w:tcW w:w="1373" w:type="dxa"/>
          </w:tcPr>
          <w:p w:rsidR="00A952B5" w:rsidRPr="00E75B89" w:rsidRDefault="00A952B5" w:rsidP="003A64B9">
            <w:pPr>
              <w:pStyle w:val="Akapitzlist"/>
              <w:spacing w:before="60" w:after="60" w:line="276" w:lineRule="auto"/>
              <w:ind w:left="0"/>
              <w:contextualSpacing w:val="0"/>
              <w:rPr>
                <w:sz w:val="18"/>
                <w:szCs w:val="18"/>
              </w:rPr>
            </w:pPr>
            <w:r w:rsidRPr="00E75B89">
              <w:rPr>
                <w:sz w:val="18"/>
                <w:szCs w:val="18"/>
              </w:rPr>
              <w:t>Kod</w:t>
            </w:r>
          </w:p>
        </w:tc>
        <w:tc>
          <w:tcPr>
            <w:tcW w:w="1373" w:type="dxa"/>
          </w:tcPr>
          <w:p w:rsidR="00A952B5" w:rsidRPr="00C570B2" w:rsidRDefault="00A952B5" w:rsidP="003A64B9">
            <w:pPr>
              <w:pStyle w:val="Akapitzlist"/>
              <w:spacing w:before="60" w:after="60" w:line="276" w:lineRule="auto"/>
              <w:ind w:left="0"/>
              <w:contextualSpacing w:val="0"/>
              <w:rPr>
                <w:sz w:val="18"/>
                <w:szCs w:val="18"/>
              </w:rPr>
            </w:pPr>
            <w:r w:rsidRPr="00C570B2">
              <w:rPr>
                <w:sz w:val="18"/>
                <w:szCs w:val="18"/>
              </w:rPr>
              <w:t>Kwota (EUR)</w:t>
            </w:r>
          </w:p>
        </w:tc>
      </w:tr>
      <w:tr w:rsidR="00A952B5" w:rsidRPr="00C570B2" w:rsidTr="003A64B9">
        <w:tc>
          <w:tcPr>
            <w:tcW w:w="1480" w:type="dxa"/>
          </w:tcPr>
          <w:p w:rsidR="00A952B5" w:rsidRPr="00C570B2" w:rsidRDefault="00C63620" w:rsidP="003A64B9">
            <w:pPr>
              <w:pStyle w:val="Akapitzlist"/>
              <w:spacing w:before="60" w:after="60" w:line="276" w:lineRule="auto"/>
              <w:ind w:left="0"/>
              <w:contextualSpacing w:val="0"/>
              <w:rPr>
                <w:sz w:val="18"/>
                <w:szCs w:val="18"/>
              </w:rPr>
            </w:pPr>
            <w:r>
              <w:rPr>
                <w:sz w:val="18"/>
                <w:szCs w:val="18"/>
              </w:rPr>
              <w:t>4</w:t>
            </w:r>
          </w:p>
        </w:tc>
        <w:tc>
          <w:tcPr>
            <w:tcW w:w="1372" w:type="dxa"/>
          </w:tcPr>
          <w:p w:rsidR="00A952B5" w:rsidRPr="00C570B2" w:rsidRDefault="00C63620" w:rsidP="003A64B9">
            <w:pPr>
              <w:pStyle w:val="Akapitzlist"/>
              <w:spacing w:before="60" w:after="60" w:line="276" w:lineRule="auto"/>
              <w:ind w:left="0"/>
              <w:contextualSpacing w:val="0"/>
              <w:rPr>
                <w:sz w:val="18"/>
                <w:szCs w:val="18"/>
              </w:rPr>
            </w:pPr>
            <w:r>
              <w:rPr>
                <w:sz w:val="18"/>
                <w:szCs w:val="18"/>
              </w:rPr>
              <w:t>EFS+</w:t>
            </w:r>
          </w:p>
        </w:tc>
        <w:tc>
          <w:tcPr>
            <w:tcW w:w="1372" w:type="dxa"/>
          </w:tcPr>
          <w:p w:rsidR="00A952B5" w:rsidRPr="00C570B2" w:rsidRDefault="00C63620" w:rsidP="003A64B9">
            <w:pPr>
              <w:pStyle w:val="Akapitzlist"/>
              <w:spacing w:before="60" w:after="60" w:line="276" w:lineRule="auto"/>
              <w:ind w:left="0"/>
              <w:contextualSpacing w:val="0"/>
              <w:rPr>
                <w:sz w:val="18"/>
                <w:szCs w:val="18"/>
              </w:rPr>
            </w:pPr>
            <w:r>
              <w:rPr>
                <w:sz w:val="18"/>
                <w:szCs w:val="18"/>
              </w:rPr>
              <w:t>słabiej rozwinięty</w:t>
            </w:r>
          </w:p>
        </w:tc>
        <w:tc>
          <w:tcPr>
            <w:tcW w:w="1372" w:type="dxa"/>
          </w:tcPr>
          <w:p w:rsidR="00A952B5" w:rsidRPr="00C570B2" w:rsidRDefault="00A952B5" w:rsidP="003A64B9">
            <w:pPr>
              <w:pStyle w:val="Akapitzlist"/>
              <w:spacing w:before="60" w:after="60" w:line="276" w:lineRule="auto"/>
              <w:ind w:left="0"/>
              <w:contextualSpacing w:val="0"/>
              <w:rPr>
                <w:sz w:val="18"/>
                <w:szCs w:val="18"/>
              </w:rPr>
            </w:pPr>
            <w:r w:rsidRPr="00C570B2">
              <w:rPr>
                <w:sz w:val="18"/>
                <w:szCs w:val="18"/>
              </w:rPr>
              <w:t>(a)</w:t>
            </w:r>
          </w:p>
        </w:tc>
        <w:tc>
          <w:tcPr>
            <w:tcW w:w="1373" w:type="dxa"/>
          </w:tcPr>
          <w:p w:rsidR="00A952B5" w:rsidRPr="00E75B89" w:rsidRDefault="00A952B5" w:rsidP="003A64B9">
            <w:pPr>
              <w:pStyle w:val="Akapitzlist"/>
              <w:spacing w:before="60" w:after="60" w:line="276" w:lineRule="auto"/>
              <w:ind w:left="0"/>
              <w:contextualSpacing w:val="0"/>
              <w:rPr>
                <w:sz w:val="18"/>
                <w:szCs w:val="18"/>
              </w:rPr>
            </w:pPr>
            <w:r w:rsidRPr="00E75B89">
              <w:rPr>
                <w:sz w:val="18"/>
                <w:szCs w:val="18"/>
              </w:rPr>
              <w:t>134</w:t>
            </w:r>
          </w:p>
        </w:tc>
        <w:tc>
          <w:tcPr>
            <w:tcW w:w="1373" w:type="dxa"/>
          </w:tcPr>
          <w:p w:rsidR="00A952B5" w:rsidRPr="00C570B2" w:rsidRDefault="00C63620" w:rsidP="003A64B9">
            <w:pPr>
              <w:pStyle w:val="Akapitzlist"/>
              <w:spacing w:before="60" w:after="60" w:line="276" w:lineRule="auto"/>
              <w:ind w:left="0"/>
              <w:contextualSpacing w:val="0"/>
              <w:rPr>
                <w:sz w:val="18"/>
                <w:szCs w:val="18"/>
              </w:rPr>
            </w:pPr>
            <w:r>
              <w:rPr>
                <w:sz w:val="18"/>
                <w:szCs w:val="18"/>
              </w:rPr>
              <w:t>70 585 355</w:t>
            </w:r>
          </w:p>
        </w:tc>
      </w:tr>
    </w:tbl>
    <w:p w:rsidR="00A952B5" w:rsidRPr="006055FA" w:rsidRDefault="00A952B5" w:rsidP="00A952B5">
      <w:pPr>
        <w:spacing w:before="60" w:after="60" w:line="276" w:lineRule="auto"/>
      </w:pPr>
      <w:r w:rsidRPr="006055FA">
        <w:t>Tabela 2. Wymiar 2 – forma finansowania</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A952B5" w:rsidRPr="006055FA" w:rsidTr="00002692">
        <w:trPr>
          <w:tblHeader/>
        </w:trPr>
        <w:tc>
          <w:tcPr>
            <w:tcW w:w="1480" w:type="dxa"/>
          </w:tcPr>
          <w:p w:rsidR="00A952B5" w:rsidRPr="006055FA" w:rsidRDefault="00A952B5" w:rsidP="003A64B9">
            <w:pPr>
              <w:spacing w:before="60" w:after="60" w:line="276" w:lineRule="auto"/>
              <w:rPr>
                <w:sz w:val="18"/>
                <w:szCs w:val="18"/>
              </w:rPr>
            </w:pPr>
            <w:r w:rsidRPr="006055FA">
              <w:rPr>
                <w:sz w:val="18"/>
                <w:szCs w:val="18"/>
              </w:rPr>
              <w:t>Nr priorytetu</w:t>
            </w:r>
          </w:p>
        </w:tc>
        <w:tc>
          <w:tcPr>
            <w:tcW w:w="1372" w:type="dxa"/>
          </w:tcPr>
          <w:p w:rsidR="00A952B5" w:rsidRPr="006055FA" w:rsidRDefault="00A952B5" w:rsidP="003A64B9">
            <w:pPr>
              <w:spacing w:before="60" w:after="60" w:line="276" w:lineRule="auto"/>
              <w:rPr>
                <w:sz w:val="18"/>
                <w:szCs w:val="18"/>
              </w:rPr>
            </w:pPr>
            <w:r w:rsidRPr="006055FA">
              <w:rPr>
                <w:sz w:val="18"/>
                <w:szCs w:val="18"/>
              </w:rPr>
              <w:t>Fundusz</w:t>
            </w:r>
          </w:p>
        </w:tc>
        <w:tc>
          <w:tcPr>
            <w:tcW w:w="1372" w:type="dxa"/>
          </w:tcPr>
          <w:p w:rsidR="00A952B5" w:rsidRPr="006055FA" w:rsidRDefault="00A952B5" w:rsidP="003A64B9">
            <w:pPr>
              <w:spacing w:before="60" w:after="60" w:line="276" w:lineRule="auto"/>
              <w:rPr>
                <w:sz w:val="18"/>
                <w:szCs w:val="18"/>
              </w:rPr>
            </w:pPr>
            <w:r w:rsidRPr="006055FA">
              <w:rPr>
                <w:sz w:val="18"/>
                <w:szCs w:val="18"/>
              </w:rPr>
              <w:t>Kategoria regionu</w:t>
            </w:r>
          </w:p>
        </w:tc>
        <w:tc>
          <w:tcPr>
            <w:tcW w:w="1372" w:type="dxa"/>
          </w:tcPr>
          <w:p w:rsidR="00A952B5" w:rsidRPr="006055FA" w:rsidRDefault="00A952B5" w:rsidP="003A64B9">
            <w:pPr>
              <w:spacing w:before="60" w:after="60" w:line="276" w:lineRule="auto"/>
              <w:rPr>
                <w:sz w:val="18"/>
                <w:szCs w:val="18"/>
              </w:rPr>
            </w:pPr>
            <w:r w:rsidRPr="006055FA">
              <w:rPr>
                <w:sz w:val="18"/>
                <w:szCs w:val="18"/>
              </w:rPr>
              <w:t>Cel szczegółowy</w:t>
            </w:r>
          </w:p>
        </w:tc>
        <w:tc>
          <w:tcPr>
            <w:tcW w:w="1373" w:type="dxa"/>
          </w:tcPr>
          <w:p w:rsidR="00A952B5" w:rsidRPr="006055FA" w:rsidRDefault="00A952B5" w:rsidP="003A64B9">
            <w:pPr>
              <w:spacing w:before="60" w:after="60" w:line="276" w:lineRule="auto"/>
              <w:rPr>
                <w:sz w:val="18"/>
                <w:szCs w:val="18"/>
              </w:rPr>
            </w:pPr>
            <w:r w:rsidRPr="006055FA">
              <w:rPr>
                <w:sz w:val="18"/>
                <w:szCs w:val="18"/>
              </w:rPr>
              <w:t>Kod</w:t>
            </w:r>
          </w:p>
        </w:tc>
        <w:tc>
          <w:tcPr>
            <w:tcW w:w="1373" w:type="dxa"/>
          </w:tcPr>
          <w:p w:rsidR="00A952B5" w:rsidRPr="006055FA" w:rsidRDefault="00A952B5" w:rsidP="003A64B9">
            <w:pPr>
              <w:spacing w:before="60" w:after="60" w:line="276" w:lineRule="auto"/>
              <w:rPr>
                <w:sz w:val="18"/>
                <w:szCs w:val="18"/>
              </w:rPr>
            </w:pPr>
            <w:r w:rsidRPr="006055FA">
              <w:rPr>
                <w:sz w:val="18"/>
                <w:szCs w:val="18"/>
              </w:rPr>
              <w:t>Kwota (EUR)</w:t>
            </w:r>
          </w:p>
        </w:tc>
      </w:tr>
      <w:tr w:rsidR="00A952B5" w:rsidRPr="006055FA" w:rsidTr="003A64B9">
        <w:tc>
          <w:tcPr>
            <w:tcW w:w="1480" w:type="dxa"/>
          </w:tcPr>
          <w:p w:rsidR="00A952B5" w:rsidRPr="006055FA" w:rsidRDefault="00C63620" w:rsidP="003A64B9">
            <w:pPr>
              <w:spacing w:before="60" w:after="60" w:line="276" w:lineRule="auto"/>
              <w:rPr>
                <w:sz w:val="18"/>
                <w:szCs w:val="18"/>
              </w:rPr>
            </w:pPr>
            <w:r>
              <w:rPr>
                <w:sz w:val="18"/>
                <w:szCs w:val="18"/>
              </w:rPr>
              <w:t>4</w:t>
            </w:r>
          </w:p>
        </w:tc>
        <w:tc>
          <w:tcPr>
            <w:tcW w:w="1372" w:type="dxa"/>
          </w:tcPr>
          <w:p w:rsidR="00A952B5" w:rsidRPr="006055FA" w:rsidRDefault="00C63620" w:rsidP="003A64B9">
            <w:pPr>
              <w:spacing w:before="60" w:after="60" w:line="276" w:lineRule="auto"/>
              <w:rPr>
                <w:sz w:val="18"/>
                <w:szCs w:val="18"/>
              </w:rPr>
            </w:pPr>
            <w:r>
              <w:rPr>
                <w:sz w:val="18"/>
                <w:szCs w:val="18"/>
              </w:rPr>
              <w:t>EFS+</w:t>
            </w:r>
          </w:p>
        </w:tc>
        <w:tc>
          <w:tcPr>
            <w:tcW w:w="1372" w:type="dxa"/>
          </w:tcPr>
          <w:p w:rsidR="00A952B5" w:rsidRPr="006055FA" w:rsidRDefault="00C63620" w:rsidP="003A64B9">
            <w:pPr>
              <w:spacing w:before="60" w:after="60" w:line="276" w:lineRule="auto"/>
              <w:rPr>
                <w:sz w:val="18"/>
                <w:szCs w:val="18"/>
              </w:rPr>
            </w:pPr>
            <w:r>
              <w:rPr>
                <w:sz w:val="18"/>
                <w:szCs w:val="18"/>
              </w:rPr>
              <w:t>słabiej rozwinięty</w:t>
            </w:r>
          </w:p>
        </w:tc>
        <w:tc>
          <w:tcPr>
            <w:tcW w:w="1372" w:type="dxa"/>
          </w:tcPr>
          <w:p w:rsidR="00A952B5" w:rsidRPr="006055FA" w:rsidRDefault="00C63620" w:rsidP="003A64B9">
            <w:pPr>
              <w:spacing w:before="60" w:after="60" w:line="276" w:lineRule="auto"/>
              <w:rPr>
                <w:sz w:val="18"/>
                <w:szCs w:val="18"/>
              </w:rPr>
            </w:pPr>
            <w:r>
              <w:rPr>
                <w:sz w:val="18"/>
                <w:szCs w:val="18"/>
              </w:rPr>
              <w:t>(a)</w:t>
            </w:r>
          </w:p>
        </w:tc>
        <w:tc>
          <w:tcPr>
            <w:tcW w:w="1373" w:type="dxa"/>
          </w:tcPr>
          <w:p w:rsidR="00A952B5" w:rsidRPr="006055FA" w:rsidRDefault="00CB4B13" w:rsidP="003A64B9">
            <w:pPr>
              <w:spacing w:before="60" w:after="60" w:line="276" w:lineRule="auto"/>
              <w:rPr>
                <w:sz w:val="18"/>
                <w:szCs w:val="18"/>
              </w:rPr>
            </w:pPr>
            <w:r>
              <w:rPr>
                <w:sz w:val="18"/>
                <w:szCs w:val="18"/>
              </w:rPr>
              <w:t>01</w:t>
            </w:r>
          </w:p>
        </w:tc>
        <w:tc>
          <w:tcPr>
            <w:tcW w:w="1373" w:type="dxa"/>
          </w:tcPr>
          <w:p w:rsidR="00A952B5" w:rsidRPr="006055FA" w:rsidRDefault="00C63620" w:rsidP="003A64B9">
            <w:pPr>
              <w:spacing w:before="60" w:after="60" w:line="276" w:lineRule="auto"/>
              <w:rPr>
                <w:sz w:val="18"/>
                <w:szCs w:val="18"/>
              </w:rPr>
            </w:pPr>
            <w:r>
              <w:rPr>
                <w:sz w:val="18"/>
                <w:szCs w:val="18"/>
              </w:rPr>
              <w:t>70 </w:t>
            </w:r>
            <w:r w:rsidR="00D10666">
              <w:rPr>
                <w:sz w:val="18"/>
                <w:szCs w:val="18"/>
              </w:rPr>
              <w:t>585</w:t>
            </w:r>
            <w:r>
              <w:rPr>
                <w:sz w:val="18"/>
                <w:szCs w:val="18"/>
              </w:rPr>
              <w:t xml:space="preserve"> 355</w:t>
            </w:r>
          </w:p>
        </w:tc>
      </w:tr>
    </w:tbl>
    <w:p w:rsidR="00A952B5" w:rsidRPr="006055FA" w:rsidRDefault="00A952B5" w:rsidP="00A952B5">
      <w:pPr>
        <w:spacing w:before="60" w:after="60" w:line="276" w:lineRule="auto"/>
      </w:pPr>
      <w:r w:rsidRPr="006055FA">
        <w:t>Tabela 3. Wymiar 3 – terytorialny mechanizm realizacji i ukierunkowanie terytorialne</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A952B5" w:rsidRPr="006055FA" w:rsidTr="00002692">
        <w:trPr>
          <w:tblHeader/>
        </w:trPr>
        <w:tc>
          <w:tcPr>
            <w:tcW w:w="1480" w:type="dxa"/>
          </w:tcPr>
          <w:p w:rsidR="00A952B5" w:rsidRPr="006055FA" w:rsidRDefault="00A952B5" w:rsidP="003A64B9">
            <w:pPr>
              <w:spacing w:before="60" w:after="60" w:line="276" w:lineRule="auto"/>
              <w:rPr>
                <w:sz w:val="18"/>
                <w:szCs w:val="18"/>
              </w:rPr>
            </w:pPr>
            <w:r w:rsidRPr="006055FA">
              <w:rPr>
                <w:sz w:val="18"/>
                <w:szCs w:val="18"/>
              </w:rPr>
              <w:t>Nr priorytetu</w:t>
            </w:r>
          </w:p>
        </w:tc>
        <w:tc>
          <w:tcPr>
            <w:tcW w:w="1372" w:type="dxa"/>
          </w:tcPr>
          <w:p w:rsidR="00A952B5" w:rsidRPr="006055FA" w:rsidRDefault="00A952B5" w:rsidP="003A64B9">
            <w:pPr>
              <w:spacing w:before="60" w:after="60" w:line="276" w:lineRule="auto"/>
              <w:rPr>
                <w:sz w:val="18"/>
                <w:szCs w:val="18"/>
              </w:rPr>
            </w:pPr>
            <w:r w:rsidRPr="006055FA">
              <w:rPr>
                <w:sz w:val="18"/>
                <w:szCs w:val="18"/>
              </w:rPr>
              <w:t>Fundusz</w:t>
            </w:r>
          </w:p>
        </w:tc>
        <w:tc>
          <w:tcPr>
            <w:tcW w:w="1372" w:type="dxa"/>
          </w:tcPr>
          <w:p w:rsidR="00A952B5" w:rsidRPr="006055FA" w:rsidRDefault="00A952B5" w:rsidP="003A64B9">
            <w:pPr>
              <w:spacing w:before="60" w:after="60" w:line="276" w:lineRule="auto"/>
              <w:rPr>
                <w:sz w:val="18"/>
                <w:szCs w:val="18"/>
              </w:rPr>
            </w:pPr>
            <w:r w:rsidRPr="006055FA">
              <w:rPr>
                <w:sz w:val="18"/>
                <w:szCs w:val="18"/>
              </w:rPr>
              <w:t>Kategoria regionu</w:t>
            </w:r>
          </w:p>
        </w:tc>
        <w:tc>
          <w:tcPr>
            <w:tcW w:w="1372" w:type="dxa"/>
          </w:tcPr>
          <w:p w:rsidR="00A952B5" w:rsidRPr="006055FA" w:rsidRDefault="00A952B5" w:rsidP="003A64B9">
            <w:pPr>
              <w:spacing w:before="60" w:after="60" w:line="276" w:lineRule="auto"/>
              <w:rPr>
                <w:sz w:val="18"/>
                <w:szCs w:val="18"/>
              </w:rPr>
            </w:pPr>
            <w:r w:rsidRPr="006055FA">
              <w:rPr>
                <w:sz w:val="18"/>
                <w:szCs w:val="18"/>
              </w:rPr>
              <w:t>Cel szczegółowy</w:t>
            </w:r>
          </w:p>
        </w:tc>
        <w:tc>
          <w:tcPr>
            <w:tcW w:w="1373" w:type="dxa"/>
          </w:tcPr>
          <w:p w:rsidR="00A952B5" w:rsidRPr="006055FA" w:rsidRDefault="00A952B5" w:rsidP="003A64B9">
            <w:pPr>
              <w:spacing w:before="60" w:after="60" w:line="276" w:lineRule="auto"/>
              <w:rPr>
                <w:sz w:val="18"/>
                <w:szCs w:val="18"/>
              </w:rPr>
            </w:pPr>
            <w:r w:rsidRPr="006055FA">
              <w:rPr>
                <w:sz w:val="18"/>
                <w:szCs w:val="18"/>
              </w:rPr>
              <w:t>Kod</w:t>
            </w:r>
          </w:p>
        </w:tc>
        <w:tc>
          <w:tcPr>
            <w:tcW w:w="1373" w:type="dxa"/>
          </w:tcPr>
          <w:p w:rsidR="00A952B5" w:rsidRPr="006055FA" w:rsidRDefault="00A952B5" w:rsidP="003A64B9">
            <w:pPr>
              <w:spacing w:before="60" w:after="60" w:line="276" w:lineRule="auto"/>
              <w:rPr>
                <w:sz w:val="18"/>
                <w:szCs w:val="18"/>
              </w:rPr>
            </w:pPr>
            <w:r w:rsidRPr="006055FA">
              <w:rPr>
                <w:sz w:val="18"/>
                <w:szCs w:val="18"/>
              </w:rPr>
              <w:t>Kwota (EUR)</w:t>
            </w:r>
          </w:p>
        </w:tc>
      </w:tr>
      <w:tr w:rsidR="00A952B5" w:rsidRPr="006055FA" w:rsidTr="003A64B9">
        <w:tc>
          <w:tcPr>
            <w:tcW w:w="1480" w:type="dxa"/>
          </w:tcPr>
          <w:p w:rsidR="00A952B5" w:rsidRPr="006055FA" w:rsidRDefault="006440AB" w:rsidP="003A64B9">
            <w:pPr>
              <w:spacing w:before="60" w:after="60" w:line="276" w:lineRule="auto"/>
              <w:rPr>
                <w:sz w:val="18"/>
                <w:szCs w:val="18"/>
              </w:rPr>
            </w:pPr>
            <w:r>
              <w:rPr>
                <w:sz w:val="18"/>
                <w:szCs w:val="18"/>
              </w:rPr>
              <w:t>4</w:t>
            </w:r>
          </w:p>
        </w:tc>
        <w:tc>
          <w:tcPr>
            <w:tcW w:w="1372" w:type="dxa"/>
          </w:tcPr>
          <w:p w:rsidR="00A952B5" w:rsidRPr="006055FA" w:rsidRDefault="006440AB" w:rsidP="003A64B9">
            <w:pPr>
              <w:spacing w:before="60" w:after="60" w:line="276" w:lineRule="auto"/>
              <w:rPr>
                <w:sz w:val="18"/>
                <w:szCs w:val="18"/>
              </w:rPr>
            </w:pPr>
            <w:r>
              <w:rPr>
                <w:sz w:val="18"/>
                <w:szCs w:val="18"/>
              </w:rPr>
              <w:t>EFS+</w:t>
            </w:r>
          </w:p>
        </w:tc>
        <w:tc>
          <w:tcPr>
            <w:tcW w:w="1372" w:type="dxa"/>
          </w:tcPr>
          <w:p w:rsidR="00A952B5" w:rsidRPr="006055FA" w:rsidRDefault="006440AB" w:rsidP="003A64B9">
            <w:pPr>
              <w:spacing w:before="60" w:after="60" w:line="276" w:lineRule="auto"/>
              <w:rPr>
                <w:sz w:val="18"/>
                <w:szCs w:val="18"/>
              </w:rPr>
            </w:pPr>
            <w:r>
              <w:rPr>
                <w:sz w:val="18"/>
                <w:szCs w:val="18"/>
              </w:rPr>
              <w:t>słabiej rozwinięty</w:t>
            </w:r>
          </w:p>
        </w:tc>
        <w:tc>
          <w:tcPr>
            <w:tcW w:w="1372" w:type="dxa"/>
          </w:tcPr>
          <w:p w:rsidR="00A952B5" w:rsidRPr="006055FA" w:rsidRDefault="006440AB" w:rsidP="003A64B9">
            <w:pPr>
              <w:spacing w:before="60" w:after="60" w:line="276" w:lineRule="auto"/>
              <w:rPr>
                <w:sz w:val="18"/>
                <w:szCs w:val="18"/>
              </w:rPr>
            </w:pPr>
            <w:r>
              <w:rPr>
                <w:sz w:val="18"/>
                <w:szCs w:val="18"/>
              </w:rPr>
              <w:t>(a)</w:t>
            </w:r>
          </w:p>
        </w:tc>
        <w:tc>
          <w:tcPr>
            <w:tcW w:w="1373" w:type="dxa"/>
          </w:tcPr>
          <w:p w:rsidR="00A952B5" w:rsidRPr="006055FA" w:rsidRDefault="006440AB" w:rsidP="003A64B9">
            <w:pPr>
              <w:spacing w:before="60" w:after="60" w:line="276" w:lineRule="auto"/>
              <w:rPr>
                <w:sz w:val="18"/>
                <w:szCs w:val="18"/>
              </w:rPr>
            </w:pPr>
            <w:r>
              <w:rPr>
                <w:sz w:val="18"/>
                <w:szCs w:val="18"/>
              </w:rPr>
              <w:t>17</w:t>
            </w:r>
          </w:p>
        </w:tc>
        <w:tc>
          <w:tcPr>
            <w:tcW w:w="1373" w:type="dxa"/>
          </w:tcPr>
          <w:p w:rsidR="00A952B5" w:rsidRPr="006055FA" w:rsidRDefault="006440AB" w:rsidP="003A64B9">
            <w:pPr>
              <w:spacing w:before="60" w:after="60" w:line="276" w:lineRule="auto"/>
              <w:rPr>
                <w:sz w:val="18"/>
                <w:szCs w:val="18"/>
              </w:rPr>
            </w:pPr>
            <w:r>
              <w:rPr>
                <w:sz w:val="18"/>
                <w:szCs w:val="18"/>
              </w:rPr>
              <w:t>10 000</w:t>
            </w:r>
          </w:p>
        </w:tc>
      </w:tr>
      <w:tr w:rsidR="006E3C06" w:rsidRPr="006055FA" w:rsidTr="003A64B9">
        <w:tc>
          <w:tcPr>
            <w:tcW w:w="1480" w:type="dxa"/>
          </w:tcPr>
          <w:p w:rsidR="006E3C06" w:rsidRDefault="006E3C06" w:rsidP="003A64B9">
            <w:pPr>
              <w:spacing w:before="60" w:after="60" w:line="276" w:lineRule="auto"/>
              <w:rPr>
                <w:sz w:val="18"/>
                <w:szCs w:val="18"/>
              </w:rPr>
            </w:pPr>
            <w:r>
              <w:rPr>
                <w:sz w:val="18"/>
                <w:szCs w:val="18"/>
              </w:rPr>
              <w:t>4</w:t>
            </w:r>
          </w:p>
        </w:tc>
        <w:tc>
          <w:tcPr>
            <w:tcW w:w="1372" w:type="dxa"/>
          </w:tcPr>
          <w:p w:rsidR="006E3C06" w:rsidRDefault="006E3C06" w:rsidP="003A64B9">
            <w:pPr>
              <w:spacing w:before="60" w:after="60" w:line="276" w:lineRule="auto"/>
              <w:rPr>
                <w:sz w:val="18"/>
                <w:szCs w:val="18"/>
              </w:rPr>
            </w:pPr>
            <w:r>
              <w:rPr>
                <w:sz w:val="18"/>
                <w:szCs w:val="18"/>
              </w:rPr>
              <w:t>EFS+</w:t>
            </w:r>
          </w:p>
        </w:tc>
        <w:tc>
          <w:tcPr>
            <w:tcW w:w="1372" w:type="dxa"/>
          </w:tcPr>
          <w:p w:rsidR="006E3C06" w:rsidRDefault="006E3C06" w:rsidP="003A64B9">
            <w:pPr>
              <w:spacing w:before="60" w:after="60" w:line="276" w:lineRule="auto"/>
              <w:rPr>
                <w:sz w:val="18"/>
                <w:szCs w:val="18"/>
              </w:rPr>
            </w:pPr>
            <w:r>
              <w:rPr>
                <w:sz w:val="18"/>
                <w:szCs w:val="18"/>
              </w:rPr>
              <w:t>słabiej rozwinięty</w:t>
            </w:r>
          </w:p>
        </w:tc>
        <w:tc>
          <w:tcPr>
            <w:tcW w:w="1372" w:type="dxa"/>
          </w:tcPr>
          <w:p w:rsidR="006E3C06" w:rsidRDefault="006E3C06" w:rsidP="003A64B9">
            <w:pPr>
              <w:spacing w:before="60" w:after="60" w:line="276" w:lineRule="auto"/>
              <w:rPr>
                <w:sz w:val="18"/>
                <w:szCs w:val="18"/>
              </w:rPr>
            </w:pPr>
            <w:r>
              <w:rPr>
                <w:sz w:val="18"/>
                <w:szCs w:val="18"/>
              </w:rPr>
              <w:t>(a)</w:t>
            </w:r>
          </w:p>
        </w:tc>
        <w:tc>
          <w:tcPr>
            <w:tcW w:w="1373" w:type="dxa"/>
          </w:tcPr>
          <w:p w:rsidR="006E3C06" w:rsidRDefault="006E3C06" w:rsidP="003A64B9">
            <w:pPr>
              <w:spacing w:before="60" w:after="60" w:line="276" w:lineRule="auto"/>
              <w:rPr>
                <w:sz w:val="18"/>
                <w:szCs w:val="18"/>
              </w:rPr>
            </w:pPr>
            <w:r>
              <w:rPr>
                <w:sz w:val="18"/>
                <w:szCs w:val="18"/>
              </w:rPr>
              <w:t>33</w:t>
            </w:r>
          </w:p>
        </w:tc>
        <w:tc>
          <w:tcPr>
            <w:tcW w:w="1373" w:type="dxa"/>
          </w:tcPr>
          <w:p w:rsidR="006E3C06" w:rsidRDefault="006E3C06" w:rsidP="003A64B9">
            <w:pPr>
              <w:spacing w:before="60" w:after="60" w:line="276" w:lineRule="auto"/>
              <w:rPr>
                <w:sz w:val="18"/>
                <w:szCs w:val="18"/>
              </w:rPr>
            </w:pPr>
            <w:r>
              <w:rPr>
                <w:sz w:val="18"/>
                <w:szCs w:val="18"/>
              </w:rPr>
              <w:t>60 </w:t>
            </w:r>
            <w:r w:rsidR="00D10666">
              <w:rPr>
                <w:sz w:val="18"/>
                <w:szCs w:val="18"/>
              </w:rPr>
              <w:t>585</w:t>
            </w:r>
            <w:r>
              <w:rPr>
                <w:sz w:val="18"/>
                <w:szCs w:val="18"/>
              </w:rPr>
              <w:t xml:space="preserve"> 355</w:t>
            </w:r>
          </w:p>
        </w:tc>
      </w:tr>
    </w:tbl>
    <w:p w:rsidR="00A952B5" w:rsidRPr="006055FA" w:rsidRDefault="00A952B5" w:rsidP="00A952B5">
      <w:pPr>
        <w:spacing w:before="60" w:after="60" w:line="276" w:lineRule="auto"/>
      </w:pPr>
      <w:r w:rsidRPr="006055FA">
        <w:t>Tabela 4. Wymiar 6 – tematy uzupełniające EFS+</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A952B5" w:rsidRPr="006055FA" w:rsidTr="00002692">
        <w:trPr>
          <w:tblHeader/>
        </w:trPr>
        <w:tc>
          <w:tcPr>
            <w:tcW w:w="1480" w:type="dxa"/>
          </w:tcPr>
          <w:p w:rsidR="00A952B5" w:rsidRPr="006055FA" w:rsidRDefault="00A952B5" w:rsidP="003A64B9">
            <w:pPr>
              <w:spacing w:before="60" w:after="60" w:line="276" w:lineRule="auto"/>
              <w:rPr>
                <w:sz w:val="18"/>
                <w:szCs w:val="18"/>
              </w:rPr>
            </w:pPr>
            <w:r w:rsidRPr="006055FA">
              <w:rPr>
                <w:sz w:val="18"/>
                <w:szCs w:val="18"/>
              </w:rPr>
              <w:t>Nr priorytetu</w:t>
            </w:r>
          </w:p>
        </w:tc>
        <w:tc>
          <w:tcPr>
            <w:tcW w:w="1372" w:type="dxa"/>
          </w:tcPr>
          <w:p w:rsidR="00A952B5" w:rsidRPr="006055FA" w:rsidRDefault="00A952B5" w:rsidP="003A64B9">
            <w:pPr>
              <w:spacing w:before="60" w:after="60" w:line="276" w:lineRule="auto"/>
              <w:rPr>
                <w:sz w:val="18"/>
                <w:szCs w:val="18"/>
              </w:rPr>
            </w:pPr>
            <w:r w:rsidRPr="006055FA">
              <w:rPr>
                <w:sz w:val="18"/>
                <w:szCs w:val="18"/>
              </w:rPr>
              <w:t>Fundusz</w:t>
            </w:r>
          </w:p>
        </w:tc>
        <w:tc>
          <w:tcPr>
            <w:tcW w:w="1372" w:type="dxa"/>
          </w:tcPr>
          <w:p w:rsidR="00A952B5" w:rsidRPr="006055FA" w:rsidRDefault="00A952B5" w:rsidP="003A64B9">
            <w:pPr>
              <w:spacing w:before="60" w:after="60" w:line="276" w:lineRule="auto"/>
              <w:rPr>
                <w:sz w:val="18"/>
                <w:szCs w:val="18"/>
              </w:rPr>
            </w:pPr>
            <w:r w:rsidRPr="006055FA">
              <w:rPr>
                <w:sz w:val="18"/>
                <w:szCs w:val="18"/>
              </w:rPr>
              <w:t>Kategoria regionu</w:t>
            </w:r>
          </w:p>
        </w:tc>
        <w:tc>
          <w:tcPr>
            <w:tcW w:w="1372" w:type="dxa"/>
          </w:tcPr>
          <w:p w:rsidR="00A952B5" w:rsidRPr="006055FA" w:rsidRDefault="00A952B5" w:rsidP="003A64B9">
            <w:pPr>
              <w:spacing w:before="60" w:after="60" w:line="276" w:lineRule="auto"/>
              <w:rPr>
                <w:sz w:val="18"/>
                <w:szCs w:val="18"/>
              </w:rPr>
            </w:pPr>
            <w:r w:rsidRPr="006055FA">
              <w:rPr>
                <w:sz w:val="18"/>
                <w:szCs w:val="18"/>
              </w:rPr>
              <w:t>Cel szczegółowy</w:t>
            </w:r>
          </w:p>
        </w:tc>
        <w:tc>
          <w:tcPr>
            <w:tcW w:w="1373" w:type="dxa"/>
          </w:tcPr>
          <w:p w:rsidR="00A952B5" w:rsidRPr="006055FA" w:rsidRDefault="00A952B5" w:rsidP="003A64B9">
            <w:pPr>
              <w:spacing w:before="60" w:after="60" w:line="276" w:lineRule="auto"/>
              <w:rPr>
                <w:sz w:val="18"/>
                <w:szCs w:val="18"/>
              </w:rPr>
            </w:pPr>
            <w:r w:rsidRPr="006055FA">
              <w:rPr>
                <w:sz w:val="18"/>
                <w:szCs w:val="18"/>
              </w:rPr>
              <w:t>Kod</w:t>
            </w:r>
          </w:p>
        </w:tc>
        <w:tc>
          <w:tcPr>
            <w:tcW w:w="1373" w:type="dxa"/>
          </w:tcPr>
          <w:p w:rsidR="00A952B5" w:rsidRPr="006055FA" w:rsidRDefault="00A952B5" w:rsidP="003A64B9">
            <w:pPr>
              <w:spacing w:before="60" w:after="60" w:line="276" w:lineRule="auto"/>
              <w:rPr>
                <w:sz w:val="18"/>
                <w:szCs w:val="18"/>
              </w:rPr>
            </w:pPr>
            <w:r w:rsidRPr="006055FA">
              <w:rPr>
                <w:sz w:val="18"/>
                <w:szCs w:val="18"/>
              </w:rPr>
              <w:t>Kwota (EUR)</w:t>
            </w:r>
          </w:p>
        </w:tc>
      </w:tr>
      <w:tr w:rsidR="00A952B5" w:rsidRPr="006055FA" w:rsidTr="003A64B9">
        <w:tc>
          <w:tcPr>
            <w:tcW w:w="1480" w:type="dxa"/>
          </w:tcPr>
          <w:p w:rsidR="00A952B5" w:rsidRPr="006055FA" w:rsidRDefault="00A952B5" w:rsidP="003A64B9">
            <w:pPr>
              <w:spacing w:before="60" w:after="60" w:line="276" w:lineRule="auto"/>
              <w:rPr>
                <w:sz w:val="18"/>
                <w:szCs w:val="18"/>
              </w:rPr>
            </w:pPr>
          </w:p>
        </w:tc>
        <w:tc>
          <w:tcPr>
            <w:tcW w:w="1372" w:type="dxa"/>
          </w:tcPr>
          <w:p w:rsidR="00A952B5" w:rsidRPr="006055FA" w:rsidRDefault="00A952B5" w:rsidP="003A64B9">
            <w:pPr>
              <w:spacing w:before="60" w:after="60" w:line="276" w:lineRule="auto"/>
              <w:rPr>
                <w:sz w:val="18"/>
                <w:szCs w:val="18"/>
              </w:rPr>
            </w:pPr>
          </w:p>
        </w:tc>
        <w:tc>
          <w:tcPr>
            <w:tcW w:w="1372" w:type="dxa"/>
          </w:tcPr>
          <w:p w:rsidR="00A952B5" w:rsidRPr="006055FA" w:rsidRDefault="00A952B5" w:rsidP="003A64B9">
            <w:pPr>
              <w:spacing w:before="60" w:after="60" w:line="276" w:lineRule="auto"/>
              <w:rPr>
                <w:sz w:val="18"/>
                <w:szCs w:val="18"/>
              </w:rPr>
            </w:pPr>
          </w:p>
        </w:tc>
        <w:tc>
          <w:tcPr>
            <w:tcW w:w="1372" w:type="dxa"/>
          </w:tcPr>
          <w:p w:rsidR="00A952B5" w:rsidRPr="006055FA" w:rsidRDefault="00A952B5" w:rsidP="003A64B9">
            <w:pPr>
              <w:spacing w:before="60" w:after="60" w:line="276" w:lineRule="auto"/>
              <w:rPr>
                <w:sz w:val="18"/>
                <w:szCs w:val="18"/>
              </w:rPr>
            </w:pPr>
          </w:p>
        </w:tc>
        <w:tc>
          <w:tcPr>
            <w:tcW w:w="1373" w:type="dxa"/>
          </w:tcPr>
          <w:p w:rsidR="00A952B5" w:rsidRPr="006055FA" w:rsidRDefault="00A952B5" w:rsidP="003A64B9">
            <w:pPr>
              <w:spacing w:before="60" w:after="60" w:line="276" w:lineRule="auto"/>
              <w:rPr>
                <w:sz w:val="18"/>
                <w:szCs w:val="18"/>
              </w:rPr>
            </w:pPr>
          </w:p>
        </w:tc>
        <w:tc>
          <w:tcPr>
            <w:tcW w:w="1373" w:type="dxa"/>
          </w:tcPr>
          <w:p w:rsidR="00A952B5" w:rsidRPr="006055FA" w:rsidRDefault="00A952B5" w:rsidP="003A64B9">
            <w:pPr>
              <w:spacing w:before="60" w:after="60" w:line="276" w:lineRule="auto"/>
              <w:rPr>
                <w:sz w:val="18"/>
                <w:szCs w:val="18"/>
              </w:rPr>
            </w:pPr>
          </w:p>
        </w:tc>
      </w:tr>
      <w:tr w:rsidR="00A952B5" w:rsidRPr="006055FA" w:rsidTr="003A64B9">
        <w:tc>
          <w:tcPr>
            <w:tcW w:w="1480" w:type="dxa"/>
          </w:tcPr>
          <w:p w:rsidR="00A952B5" w:rsidRPr="006055FA" w:rsidRDefault="00A952B5" w:rsidP="003A64B9">
            <w:pPr>
              <w:spacing w:before="60" w:after="60" w:line="276" w:lineRule="auto"/>
              <w:rPr>
                <w:sz w:val="18"/>
                <w:szCs w:val="18"/>
              </w:rPr>
            </w:pPr>
          </w:p>
        </w:tc>
        <w:tc>
          <w:tcPr>
            <w:tcW w:w="1372" w:type="dxa"/>
          </w:tcPr>
          <w:p w:rsidR="00A952B5" w:rsidRPr="006055FA" w:rsidRDefault="00A952B5" w:rsidP="003A64B9">
            <w:pPr>
              <w:spacing w:before="60" w:after="60" w:line="276" w:lineRule="auto"/>
              <w:rPr>
                <w:sz w:val="18"/>
                <w:szCs w:val="18"/>
              </w:rPr>
            </w:pPr>
          </w:p>
        </w:tc>
        <w:tc>
          <w:tcPr>
            <w:tcW w:w="1372" w:type="dxa"/>
          </w:tcPr>
          <w:p w:rsidR="00A952B5" w:rsidRPr="006055FA" w:rsidRDefault="00A952B5" w:rsidP="003A64B9">
            <w:pPr>
              <w:spacing w:before="60" w:after="60" w:line="276" w:lineRule="auto"/>
              <w:rPr>
                <w:sz w:val="18"/>
                <w:szCs w:val="18"/>
              </w:rPr>
            </w:pPr>
          </w:p>
        </w:tc>
        <w:tc>
          <w:tcPr>
            <w:tcW w:w="1372" w:type="dxa"/>
          </w:tcPr>
          <w:p w:rsidR="00A952B5" w:rsidRPr="006055FA" w:rsidRDefault="00A952B5" w:rsidP="003A64B9">
            <w:pPr>
              <w:spacing w:before="60" w:after="60" w:line="276" w:lineRule="auto"/>
              <w:rPr>
                <w:sz w:val="18"/>
                <w:szCs w:val="18"/>
              </w:rPr>
            </w:pPr>
          </w:p>
        </w:tc>
        <w:tc>
          <w:tcPr>
            <w:tcW w:w="1373" w:type="dxa"/>
          </w:tcPr>
          <w:p w:rsidR="00A952B5" w:rsidRPr="006055FA" w:rsidRDefault="00A952B5" w:rsidP="003A64B9">
            <w:pPr>
              <w:spacing w:before="60" w:after="60" w:line="276" w:lineRule="auto"/>
              <w:rPr>
                <w:sz w:val="18"/>
                <w:szCs w:val="18"/>
              </w:rPr>
            </w:pPr>
          </w:p>
        </w:tc>
        <w:tc>
          <w:tcPr>
            <w:tcW w:w="1373" w:type="dxa"/>
          </w:tcPr>
          <w:p w:rsidR="00A952B5" w:rsidRPr="006055FA" w:rsidRDefault="00A952B5" w:rsidP="003A64B9">
            <w:pPr>
              <w:spacing w:before="60" w:after="60" w:line="276" w:lineRule="auto"/>
              <w:rPr>
                <w:sz w:val="18"/>
                <w:szCs w:val="18"/>
              </w:rPr>
            </w:pPr>
          </w:p>
        </w:tc>
      </w:tr>
    </w:tbl>
    <w:p w:rsidR="00A952B5" w:rsidRPr="006055FA" w:rsidRDefault="00A952B5" w:rsidP="00A952B5">
      <w:pPr>
        <w:spacing w:before="60" w:after="60" w:line="276" w:lineRule="auto"/>
      </w:pPr>
      <w:r w:rsidRPr="006055FA">
        <w:t>Tabela 5. Wymiar 7 – wymiar „Równouprawnienie płci” w ramach EFS+, EFRR, FS i FST</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A952B5" w:rsidRPr="006055FA" w:rsidTr="00002692">
        <w:trPr>
          <w:tblHeader/>
        </w:trPr>
        <w:tc>
          <w:tcPr>
            <w:tcW w:w="1480" w:type="dxa"/>
          </w:tcPr>
          <w:p w:rsidR="00A952B5" w:rsidRPr="006055FA" w:rsidRDefault="00A952B5" w:rsidP="003A64B9">
            <w:pPr>
              <w:spacing w:before="60" w:after="60" w:line="276" w:lineRule="auto"/>
              <w:rPr>
                <w:sz w:val="18"/>
                <w:szCs w:val="18"/>
              </w:rPr>
            </w:pPr>
            <w:r w:rsidRPr="006055FA">
              <w:rPr>
                <w:sz w:val="18"/>
                <w:szCs w:val="18"/>
              </w:rPr>
              <w:t>Nr priorytetu</w:t>
            </w:r>
          </w:p>
        </w:tc>
        <w:tc>
          <w:tcPr>
            <w:tcW w:w="1372" w:type="dxa"/>
          </w:tcPr>
          <w:p w:rsidR="00A952B5" w:rsidRPr="006055FA" w:rsidRDefault="00A952B5" w:rsidP="003A64B9">
            <w:pPr>
              <w:spacing w:before="60" w:after="60" w:line="276" w:lineRule="auto"/>
              <w:rPr>
                <w:sz w:val="18"/>
                <w:szCs w:val="18"/>
              </w:rPr>
            </w:pPr>
            <w:r w:rsidRPr="006055FA">
              <w:rPr>
                <w:sz w:val="18"/>
                <w:szCs w:val="18"/>
              </w:rPr>
              <w:t>Fundusz</w:t>
            </w:r>
          </w:p>
        </w:tc>
        <w:tc>
          <w:tcPr>
            <w:tcW w:w="1372" w:type="dxa"/>
          </w:tcPr>
          <w:p w:rsidR="00A952B5" w:rsidRPr="006055FA" w:rsidRDefault="00A952B5" w:rsidP="003A64B9">
            <w:pPr>
              <w:spacing w:before="60" w:after="60" w:line="276" w:lineRule="auto"/>
              <w:rPr>
                <w:sz w:val="18"/>
                <w:szCs w:val="18"/>
              </w:rPr>
            </w:pPr>
            <w:r w:rsidRPr="006055FA">
              <w:rPr>
                <w:sz w:val="18"/>
                <w:szCs w:val="18"/>
              </w:rPr>
              <w:t>Kategoria regionu</w:t>
            </w:r>
          </w:p>
        </w:tc>
        <w:tc>
          <w:tcPr>
            <w:tcW w:w="1372" w:type="dxa"/>
          </w:tcPr>
          <w:p w:rsidR="00A952B5" w:rsidRPr="006055FA" w:rsidRDefault="00A952B5" w:rsidP="003A64B9">
            <w:pPr>
              <w:spacing w:before="60" w:after="60" w:line="276" w:lineRule="auto"/>
              <w:rPr>
                <w:sz w:val="18"/>
                <w:szCs w:val="18"/>
              </w:rPr>
            </w:pPr>
            <w:r w:rsidRPr="006055FA">
              <w:rPr>
                <w:sz w:val="18"/>
                <w:szCs w:val="18"/>
              </w:rPr>
              <w:t>Cel szczegółowy</w:t>
            </w:r>
          </w:p>
        </w:tc>
        <w:tc>
          <w:tcPr>
            <w:tcW w:w="1373" w:type="dxa"/>
          </w:tcPr>
          <w:p w:rsidR="00A952B5" w:rsidRPr="006055FA" w:rsidRDefault="00A952B5" w:rsidP="003A64B9">
            <w:pPr>
              <w:spacing w:before="60" w:after="60" w:line="276" w:lineRule="auto"/>
              <w:rPr>
                <w:sz w:val="18"/>
                <w:szCs w:val="18"/>
              </w:rPr>
            </w:pPr>
            <w:r w:rsidRPr="006055FA">
              <w:rPr>
                <w:sz w:val="18"/>
                <w:szCs w:val="18"/>
              </w:rPr>
              <w:t>Kod</w:t>
            </w:r>
          </w:p>
        </w:tc>
        <w:tc>
          <w:tcPr>
            <w:tcW w:w="1373" w:type="dxa"/>
          </w:tcPr>
          <w:p w:rsidR="00A952B5" w:rsidRPr="006055FA" w:rsidRDefault="00A952B5" w:rsidP="003A64B9">
            <w:pPr>
              <w:spacing w:before="60" w:after="60" w:line="276" w:lineRule="auto"/>
              <w:rPr>
                <w:sz w:val="18"/>
                <w:szCs w:val="18"/>
              </w:rPr>
            </w:pPr>
            <w:r w:rsidRPr="006055FA">
              <w:rPr>
                <w:sz w:val="18"/>
                <w:szCs w:val="18"/>
              </w:rPr>
              <w:t>Kwota (EUR)</w:t>
            </w:r>
          </w:p>
        </w:tc>
      </w:tr>
      <w:tr w:rsidR="00A952B5" w:rsidRPr="006055FA" w:rsidTr="003A64B9">
        <w:tc>
          <w:tcPr>
            <w:tcW w:w="1480" w:type="dxa"/>
          </w:tcPr>
          <w:p w:rsidR="00A952B5" w:rsidRPr="006055FA" w:rsidRDefault="00A952B5" w:rsidP="003A64B9">
            <w:pPr>
              <w:spacing w:before="60" w:after="60" w:line="276" w:lineRule="auto"/>
              <w:rPr>
                <w:sz w:val="18"/>
                <w:szCs w:val="18"/>
              </w:rPr>
            </w:pPr>
          </w:p>
        </w:tc>
        <w:tc>
          <w:tcPr>
            <w:tcW w:w="1372" w:type="dxa"/>
          </w:tcPr>
          <w:p w:rsidR="00A952B5" w:rsidRPr="006055FA" w:rsidRDefault="00A952B5" w:rsidP="003A64B9">
            <w:pPr>
              <w:spacing w:before="60" w:after="60" w:line="276" w:lineRule="auto"/>
              <w:rPr>
                <w:sz w:val="18"/>
                <w:szCs w:val="18"/>
              </w:rPr>
            </w:pPr>
          </w:p>
        </w:tc>
        <w:tc>
          <w:tcPr>
            <w:tcW w:w="1372" w:type="dxa"/>
          </w:tcPr>
          <w:p w:rsidR="00A952B5" w:rsidRPr="006055FA" w:rsidRDefault="00A952B5" w:rsidP="003A64B9">
            <w:pPr>
              <w:spacing w:before="60" w:after="60" w:line="276" w:lineRule="auto"/>
              <w:rPr>
                <w:sz w:val="18"/>
                <w:szCs w:val="18"/>
              </w:rPr>
            </w:pPr>
          </w:p>
        </w:tc>
        <w:tc>
          <w:tcPr>
            <w:tcW w:w="1372" w:type="dxa"/>
          </w:tcPr>
          <w:p w:rsidR="00A952B5" w:rsidRPr="006055FA" w:rsidRDefault="00A952B5" w:rsidP="003A64B9">
            <w:pPr>
              <w:spacing w:before="60" w:after="60" w:line="276" w:lineRule="auto"/>
              <w:rPr>
                <w:sz w:val="18"/>
                <w:szCs w:val="18"/>
              </w:rPr>
            </w:pPr>
          </w:p>
        </w:tc>
        <w:tc>
          <w:tcPr>
            <w:tcW w:w="1373" w:type="dxa"/>
          </w:tcPr>
          <w:p w:rsidR="00A952B5" w:rsidRPr="006055FA" w:rsidRDefault="00A952B5" w:rsidP="003A64B9">
            <w:pPr>
              <w:spacing w:before="60" w:after="60" w:line="276" w:lineRule="auto"/>
              <w:rPr>
                <w:sz w:val="18"/>
                <w:szCs w:val="18"/>
              </w:rPr>
            </w:pPr>
          </w:p>
        </w:tc>
        <w:tc>
          <w:tcPr>
            <w:tcW w:w="1373" w:type="dxa"/>
          </w:tcPr>
          <w:p w:rsidR="00A952B5" w:rsidRPr="006055FA" w:rsidRDefault="00A952B5" w:rsidP="003A64B9">
            <w:pPr>
              <w:spacing w:before="60" w:after="60" w:line="276" w:lineRule="auto"/>
              <w:rPr>
                <w:sz w:val="18"/>
                <w:szCs w:val="18"/>
              </w:rPr>
            </w:pPr>
          </w:p>
        </w:tc>
      </w:tr>
      <w:tr w:rsidR="00A952B5" w:rsidRPr="006055FA" w:rsidTr="003A64B9">
        <w:tc>
          <w:tcPr>
            <w:tcW w:w="1480" w:type="dxa"/>
          </w:tcPr>
          <w:p w:rsidR="00A952B5" w:rsidRPr="006055FA" w:rsidRDefault="00A952B5" w:rsidP="003A64B9">
            <w:pPr>
              <w:spacing w:before="60" w:after="60" w:line="276" w:lineRule="auto"/>
              <w:rPr>
                <w:sz w:val="18"/>
                <w:szCs w:val="18"/>
              </w:rPr>
            </w:pPr>
          </w:p>
        </w:tc>
        <w:tc>
          <w:tcPr>
            <w:tcW w:w="1372" w:type="dxa"/>
          </w:tcPr>
          <w:p w:rsidR="00A952B5" w:rsidRPr="006055FA" w:rsidRDefault="00A952B5" w:rsidP="003A64B9">
            <w:pPr>
              <w:spacing w:before="60" w:after="60" w:line="276" w:lineRule="auto"/>
              <w:rPr>
                <w:sz w:val="18"/>
                <w:szCs w:val="18"/>
              </w:rPr>
            </w:pPr>
          </w:p>
        </w:tc>
        <w:tc>
          <w:tcPr>
            <w:tcW w:w="1372" w:type="dxa"/>
          </w:tcPr>
          <w:p w:rsidR="00A952B5" w:rsidRPr="006055FA" w:rsidRDefault="00A952B5" w:rsidP="003A64B9">
            <w:pPr>
              <w:spacing w:before="60" w:after="60" w:line="276" w:lineRule="auto"/>
              <w:rPr>
                <w:sz w:val="18"/>
                <w:szCs w:val="18"/>
              </w:rPr>
            </w:pPr>
          </w:p>
        </w:tc>
        <w:tc>
          <w:tcPr>
            <w:tcW w:w="1372" w:type="dxa"/>
          </w:tcPr>
          <w:p w:rsidR="00A952B5" w:rsidRPr="006055FA" w:rsidRDefault="00A952B5" w:rsidP="003A64B9">
            <w:pPr>
              <w:spacing w:before="60" w:after="60" w:line="276" w:lineRule="auto"/>
              <w:rPr>
                <w:sz w:val="18"/>
                <w:szCs w:val="18"/>
              </w:rPr>
            </w:pPr>
          </w:p>
        </w:tc>
        <w:tc>
          <w:tcPr>
            <w:tcW w:w="1373" w:type="dxa"/>
          </w:tcPr>
          <w:p w:rsidR="00A952B5" w:rsidRPr="006055FA" w:rsidRDefault="00A952B5" w:rsidP="003A64B9">
            <w:pPr>
              <w:spacing w:before="60" w:after="60" w:line="276" w:lineRule="auto"/>
              <w:rPr>
                <w:sz w:val="18"/>
                <w:szCs w:val="18"/>
              </w:rPr>
            </w:pPr>
          </w:p>
        </w:tc>
        <w:tc>
          <w:tcPr>
            <w:tcW w:w="1373" w:type="dxa"/>
          </w:tcPr>
          <w:p w:rsidR="00A952B5" w:rsidRPr="006055FA" w:rsidRDefault="00A952B5" w:rsidP="003A64B9">
            <w:pPr>
              <w:spacing w:before="60" w:after="60" w:line="276" w:lineRule="auto"/>
              <w:rPr>
                <w:sz w:val="18"/>
                <w:szCs w:val="18"/>
              </w:rPr>
            </w:pPr>
          </w:p>
        </w:tc>
      </w:tr>
    </w:tbl>
    <w:p w:rsidR="00E77A20" w:rsidRDefault="00E77A20" w:rsidP="00E77A20"/>
    <w:p w:rsidR="0025275A" w:rsidRDefault="0025275A" w:rsidP="008B514B">
      <w:pPr>
        <w:pStyle w:val="Nagwek4"/>
        <w:shd w:val="clear" w:color="auto" w:fill="99CCFF"/>
        <w:spacing w:before="60" w:after="60" w:line="276" w:lineRule="auto"/>
        <w:rPr>
          <w:rFonts w:asciiTheme="minorHAnsi" w:eastAsia="Calibri" w:hAnsiTheme="minorHAnsi"/>
          <w:b/>
          <w:i w:val="0"/>
          <w:color w:val="auto"/>
        </w:rPr>
        <w:sectPr w:rsidR="0025275A" w:rsidSect="00F00701">
          <w:pgSz w:w="11906" w:h="16838"/>
          <w:pgMar w:top="1417" w:right="1417" w:bottom="1417" w:left="1417" w:header="708" w:footer="708" w:gutter="0"/>
          <w:cols w:space="708"/>
          <w:docGrid w:linePitch="360"/>
        </w:sectPr>
      </w:pPr>
    </w:p>
    <w:p w:rsidR="00146F42" w:rsidRPr="00180902" w:rsidRDefault="00146F42" w:rsidP="008B514B">
      <w:pPr>
        <w:pStyle w:val="Nagwek4"/>
        <w:shd w:val="clear" w:color="auto" w:fill="99CCFF"/>
        <w:spacing w:before="60" w:after="60" w:line="276" w:lineRule="auto"/>
        <w:rPr>
          <w:rFonts w:asciiTheme="minorHAnsi" w:eastAsia="Calibri" w:hAnsiTheme="minorHAnsi"/>
          <w:i w:val="0"/>
          <w:color w:val="auto"/>
        </w:rPr>
      </w:pPr>
      <w:r w:rsidRPr="00180902">
        <w:rPr>
          <w:rFonts w:asciiTheme="minorHAnsi" w:eastAsia="Calibri" w:hAnsiTheme="minorHAnsi" w:cs="Calibri"/>
          <w:i w:val="0"/>
          <w:color w:val="auto"/>
        </w:rPr>
        <w:t xml:space="preserve">(b)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w:t>
      </w:r>
    </w:p>
    <w:p w:rsidR="00146F42" w:rsidRDefault="00146F42" w:rsidP="008B514B">
      <w:pPr>
        <w:spacing w:before="60" w:after="60" w:line="276" w:lineRule="auto"/>
        <w:rPr>
          <w:rFonts w:ascii="Calibri" w:eastAsia="Calibri" w:hAnsi="Calibri" w:cs="Times New Roman"/>
        </w:rPr>
      </w:pPr>
      <w:r w:rsidRPr="00C570B2">
        <w:rPr>
          <w:rFonts w:ascii="Calibri" w:eastAsia="Calibri" w:hAnsi="Calibri" w:cs="Times New Roman"/>
          <w:b/>
        </w:rPr>
        <w:t>Planowane rodzaje działań</w:t>
      </w:r>
    </w:p>
    <w:p w:rsidR="002E184A" w:rsidRDefault="002E184A" w:rsidP="002E184A">
      <w:pPr>
        <w:spacing w:before="120" w:after="120" w:line="276" w:lineRule="auto"/>
        <w:rPr>
          <w:rFonts w:cstheme="minorHAnsi"/>
        </w:rPr>
      </w:pPr>
      <w:r>
        <w:t xml:space="preserve">W obszarze </w:t>
      </w:r>
      <w:r w:rsidRPr="00C00E99">
        <w:rPr>
          <w:u w:val="single"/>
        </w:rPr>
        <w:t>r</w:t>
      </w:r>
      <w:r w:rsidRPr="00C00E99">
        <w:rPr>
          <w:rFonts w:cstheme="minorHAnsi"/>
          <w:u w:val="single"/>
        </w:rPr>
        <w:t xml:space="preserve">ozwoju kompetencji pracowników </w:t>
      </w:r>
      <w:r>
        <w:rPr>
          <w:rFonts w:cstheme="minorHAnsi"/>
          <w:u w:val="single"/>
        </w:rPr>
        <w:t>publicznych służb zatrudnienia (</w:t>
      </w:r>
      <w:r w:rsidRPr="00C00E99">
        <w:rPr>
          <w:rFonts w:cstheme="minorHAnsi"/>
          <w:u w:val="single"/>
        </w:rPr>
        <w:t>PSZ</w:t>
      </w:r>
      <w:r>
        <w:rPr>
          <w:rFonts w:cstheme="minorHAnsi"/>
          <w:u w:val="single"/>
        </w:rPr>
        <w:t xml:space="preserve">) oraz </w:t>
      </w:r>
      <w:r w:rsidRPr="00C00E99">
        <w:rPr>
          <w:rFonts w:cstheme="minorHAnsi"/>
          <w:u w:val="single"/>
        </w:rPr>
        <w:t>instrumentów przeciwdziałających spowolnieniu gospodarczemu</w:t>
      </w:r>
      <w:r w:rsidRPr="008A5A6D">
        <w:rPr>
          <w:rFonts w:cstheme="minorHAnsi"/>
        </w:rPr>
        <w:t xml:space="preserve"> </w:t>
      </w:r>
      <w:r>
        <w:rPr>
          <w:rFonts w:cstheme="minorHAnsi"/>
        </w:rPr>
        <w:t xml:space="preserve">wspierane będą działania z zakresu doskonalenia potencjału instytucji rynku pracy na poziomie lokalnym i regionalnym. Niezbędne jest wypracowanie oraz wdrożenie procesów pozwalających PSZ szybko reagować na sytuacje kryzysowe. </w:t>
      </w:r>
    </w:p>
    <w:p w:rsidR="002E184A" w:rsidRDefault="002E184A" w:rsidP="002E184A">
      <w:pPr>
        <w:spacing w:before="120" w:after="120" w:line="276" w:lineRule="auto"/>
        <w:rPr>
          <w:rFonts w:cstheme="minorHAnsi"/>
        </w:rPr>
      </w:pPr>
      <w:r>
        <w:rPr>
          <w:rFonts w:cstheme="minorHAnsi"/>
        </w:rPr>
        <w:t xml:space="preserve">Interwencja obejmie m.in.: </w:t>
      </w:r>
    </w:p>
    <w:p w:rsidR="002E184A" w:rsidRDefault="002E184A" w:rsidP="00D71103">
      <w:pPr>
        <w:pStyle w:val="Akapitzlist"/>
        <w:numPr>
          <w:ilvl w:val="0"/>
          <w:numId w:val="44"/>
        </w:numPr>
        <w:spacing w:before="120" w:after="120" w:line="276" w:lineRule="auto"/>
        <w:ind w:left="426" w:hanging="426"/>
        <w:contextualSpacing w:val="0"/>
        <w:rPr>
          <w:rFonts w:cstheme="minorHAnsi"/>
        </w:rPr>
      </w:pPr>
      <w:r w:rsidRPr="00195A49">
        <w:rPr>
          <w:rFonts w:cstheme="minorHAnsi"/>
        </w:rPr>
        <w:lastRenderedPageBreak/>
        <w:t>doskonalenie mechanizmów diagnozowania i prognozowania zapotrzebowania na kompetencje na regionalnym i lokalnych rynkach pracy</w:t>
      </w:r>
      <w:r>
        <w:rPr>
          <w:rFonts w:cstheme="minorHAnsi"/>
        </w:rPr>
        <w:t>;</w:t>
      </w:r>
    </w:p>
    <w:p w:rsidR="002E184A" w:rsidRDefault="002E184A" w:rsidP="00D71103">
      <w:pPr>
        <w:pStyle w:val="Akapitzlist"/>
        <w:numPr>
          <w:ilvl w:val="0"/>
          <w:numId w:val="44"/>
        </w:numPr>
        <w:spacing w:before="120" w:after="120" w:line="276" w:lineRule="auto"/>
        <w:ind w:left="426" w:hanging="426"/>
        <w:contextualSpacing w:val="0"/>
        <w:rPr>
          <w:rFonts w:cstheme="minorHAnsi"/>
        </w:rPr>
      </w:pPr>
      <w:r w:rsidRPr="00195A49">
        <w:rPr>
          <w:rFonts w:cstheme="minorHAnsi"/>
        </w:rPr>
        <w:t xml:space="preserve">wzmacnianie potencjału pracowników urzędów pracy i </w:t>
      </w:r>
      <w:r>
        <w:rPr>
          <w:rFonts w:cstheme="minorHAnsi"/>
        </w:rPr>
        <w:t xml:space="preserve">ich partnerów (zwłaszcza </w:t>
      </w:r>
      <w:r w:rsidRPr="00195A49">
        <w:rPr>
          <w:rFonts w:cstheme="minorHAnsi"/>
        </w:rPr>
        <w:t>instytucji uczestniczących współpracujących w zakresie zatrudnienia obcokrajowców)</w:t>
      </w:r>
      <w:r>
        <w:rPr>
          <w:rFonts w:cstheme="minorHAnsi"/>
        </w:rPr>
        <w:t>, w tym wymiana informacji, doświadczeń, szkolenia;</w:t>
      </w:r>
    </w:p>
    <w:p w:rsidR="002E184A" w:rsidRPr="00195A49" w:rsidRDefault="002E184A" w:rsidP="00D71103">
      <w:pPr>
        <w:pStyle w:val="Akapitzlist"/>
        <w:numPr>
          <w:ilvl w:val="0"/>
          <w:numId w:val="44"/>
        </w:numPr>
        <w:spacing w:before="120" w:after="120" w:line="276" w:lineRule="auto"/>
        <w:ind w:left="426" w:hanging="426"/>
        <w:contextualSpacing w:val="0"/>
        <w:rPr>
          <w:rFonts w:cstheme="minorHAnsi"/>
        </w:rPr>
      </w:pPr>
      <w:r>
        <w:rPr>
          <w:rFonts w:cstheme="minorHAnsi"/>
        </w:rPr>
        <w:t xml:space="preserve">wdrażanie </w:t>
      </w:r>
      <w:r w:rsidRPr="00C424C5">
        <w:rPr>
          <w:rFonts w:cstheme="minorHAnsi"/>
        </w:rPr>
        <w:t>instrumentów przeciwdziałających spowolnieniu gospodarczemu</w:t>
      </w:r>
      <w:r w:rsidRPr="008A5A6D">
        <w:rPr>
          <w:rFonts w:cstheme="minorHAnsi"/>
        </w:rPr>
        <w:t xml:space="preserve"> wywołanemu w szczególności przez czynniki egzogeniczne </w:t>
      </w:r>
      <w:r>
        <w:rPr>
          <w:rFonts w:cstheme="minorHAnsi"/>
        </w:rPr>
        <w:t>(np. sytuacja epidemiologiczna) wypracowanych lub uregulowanych na poziomie krajowym.</w:t>
      </w:r>
    </w:p>
    <w:p w:rsidR="002E184A" w:rsidRDefault="002E184A" w:rsidP="002E184A">
      <w:pPr>
        <w:spacing w:before="120" w:after="120" w:line="276" w:lineRule="auto"/>
      </w:pPr>
      <w:r w:rsidRPr="007A52F3">
        <w:rPr>
          <w:rFonts w:cstheme="minorHAnsi"/>
          <w:bCs/>
        </w:rPr>
        <w:t>W</w:t>
      </w:r>
      <w:r>
        <w:rPr>
          <w:rFonts w:cstheme="minorHAnsi"/>
          <w:bCs/>
        </w:rPr>
        <w:t xml:space="preserve"> obszarze </w:t>
      </w:r>
      <w:r w:rsidRPr="00376157">
        <w:rPr>
          <w:rFonts w:cstheme="minorHAnsi"/>
          <w:bCs/>
          <w:u w:val="single"/>
        </w:rPr>
        <w:t xml:space="preserve">wsparcia PSZ w świadczeniu usług w </w:t>
      </w:r>
      <w:r w:rsidRPr="009F5309">
        <w:rPr>
          <w:rFonts w:cstheme="minorHAnsi"/>
          <w:bCs/>
          <w:u w:val="single"/>
        </w:rPr>
        <w:t>ramach sieci EURES</w:t>
      </w:r>
      <w:r w:rsidRPr="007A52F3">
        <w:rPr>
          <w:rFonts w:cstheme="minorHAnsi"/>
          <w:b/>
          <w:bCs/>
        </w:rPr>
        <w:t xml:space="preserve"> </w:t>
      </w:r>
      <w:r>
        <w:rPr>
          <w:rFonts w:cstheme="minorHAnsi"/>
        </w:rPr>
        <w:t xml:space="preserve">wspierane będą działania </w:t>
      </w:r>
      <w:r w:rsidRPr="007A52F3">
        <w:rPr>
          <w:rFonts w:cstheme="minorHAnsi"/>
        </w:rPr>
        <w:t>mające na celu zwiększenie pomocy dla polskich pracodawców w pozyskiwaniu pracowników z innych państw członkowskich UE/EFTA (w tym migrantów powrotnych) oraz w celu pomocy polskim bezrobotnym i poszukującym pracy w znalezieniu odpowiedniego zatrudnienia za granicą na unijnym rynku pracy przy zachowaniu równowagi na regionalnych i lokalnych rynkach pracy.</w:t>
      </w:r>
    </w:p>
    <w:p w:rsidR="002E184A" w:rsidRPr="008B5184" w:rsidRDefault="002E184A" w:rsidP="002E184A">
      <w:pPr>
        <w:spacing w:before="120" w:after="120" w:line="276" w:lineRule="auto"/>
      </w:pPr>
      <w:r>
        <w:t xml:space="preserve">Preferowane będą projekty </w:t>
      </w:r>
      <w:r w:rsidRPr="008B5184">
        <w:t xml:space="preserve">partnerskie, realizowane we współpracy </w:t>
      </w:r>
      <w:r>
        <w:t>instytucj</w:t>
      </w:r>
      <w:r w:rsidRPr="008B5184">
        <w:t>i rynku pracy z pracodawcami lub organizacjami pracodawców i/lub organizacjami pozarządowymi i/lub instytucjami edukacyjnymi</w:t>
      </w:r>
      <w:r>
        <w:t xml:space="preserve"> (w tym szkołami wyższymi) i szkoleniowymi.</w:t>
      </w:r>
    </w:p>
    <w:p w:rsidR="002E184A" w:rsidRDefault="002E184A" w:rsidP="002E184A">
      <w:pPr>
        <w:spacing w:before="120" w:after="120" w:line="276" w:lineRule="auto"/>
      </w:pPr>
      <w:r w:rsidRPr="0089698E">
        <w:t>W ramach Celu przewidu</w:t>
      </w:r>
      <w:r>
        <w:t>je się realizację przedsięwzięcia</w:t>
      </w:r>
      <w:r w:rsidRPr="0089698E">
        <w:t xml:space="preserve"> </w:t>
      </w:r>
      <w:r>
        <w:t>strategicznego koordynowanego</w:t>
      </w:r>
      <w:r w:rsidRPr="0089698E">
        <w:t xml:space="preserve"> przez SWP</w:t>
      </w:r>
      <w:r>
        <w:t>, wynikającego</w:t>
      </w:r>
      <w:r w:rsidRPr="0089698E">
        <w:t xml:space="preserve"> z RPS w zakresie </w:t>
      </w:r>
      <w:r>
        <w:t>gospodarki, rynku pracy, oferty turystycznej i czasu wolnego, dotyczącego rozwijania regionalnego systemu monitorowania gospodarki, rynku pracy i turystyki (Pomorskie Obserwatorium Gospodarcze).</w:t>
      </w:r>
    </w:p>
    <w:p w:rsidR="002E184A" w:rsidRDefault="002E184A" w:rsidP="002E184A">
      <w:pPr>
        <w:spacing w:before="120" w:after="120" w:line="276" w:lineRule="auto"/>
      </w:pPr>
      <w:r w:rsidRPr="003C4F86">
        <w:rPr>
          <w:u w:val="single"/>
        </w:rPr>
        <w:t>Główne grupy docelowe</w:t>
      </w:r>
    </w:p>
    <w:p w:rsidR="002E184A" w:rsidRDefault="002E184A" w:rsidP="002E184A">
      <w:pPr>
        <w:spacing w:before="120" w:after="120" w:line="276" w:lineRule="auto"/>
      </w:pPr>
      <w:r>
        <w:t>Pracownicy publicznych służb zatrudnienia oraz podmioty współpracujące z PSZ</w:t>
      </w:r>
      <w:r w:rsidRPr="000825A4">
        <w:t>.</w:t>
      </w:r>
    </w:p>
    <w:p w:rsidR="002E184A" w:rsidRDefault="002E184A" w:rsidP="002E184A">
      <w:pPr>
        <w:spacing w:before="120" w:after="120" w:line="276" w:lineRule="auto"/>
      </w:pPr>
      <w:r>
        <w:rPr>
          <w:u w:val="single"/>
        </w:rPr>
        <w:t>Działania na rzecz zapewnienia równości, włączenia społecznego i niedyskryminacji</w:t>
      </w:r>
      <w:r>
        <w:t xml:space="preserve"> </w:t>
      </w:r>
    </w:p>
    <w:p w:rsidR="002E184A" w:rsidRPr="00343A2A" w:rsidRDefault="002E184A" w:rsidP="002E184A">
      <w:pPr>
        <w:spacing w:before="120" w:after="120" w:line="276" w:lineRule="auto"/>
        <w:rPr>
          <w:i/>
        </w:rPr>
      </w:pPr>
      <w:r w:rsidRPr="00343A2A">
        <w:rPr>
          <w:rFonts w:ascii="Calibri" w:eastAsia="Calibri" w:hAnsi="Calibri" w:cs="Calibri"/>
          <w:i/>
          <w:iCs/>
        </w:rPr>
        <w:t>Do uzupełnienia na dalszym etapie prac.</w:t>
      </w:r>
    </w:p>
    <w:p w:rsidR="002E184A" w:rsidRDefault="002E184A" w:rsidP="002E184A">
      <w:pPr>
        <w:spacing w:before="120" w:after="120" w:line="276" w:lineRule="auto"/>
      </w:pPr>
      <w:r w:rsidRPr="003C4F86">
        <w:rPr>
          <w:u w:val="single"/>
        </w:rPr>
        <w:t>Szczególne terytoria docelowe, z uwzględnieniem planowanego wykorzystania narzędzi terytorialnych</w:t>
      </w:r>
    </w:p>
    <w:p w:rsidR="002E184A" w:rsidRDefault="002E184A" w:rsidP="002E184A">
      <w:pPr>
        <w:spacing w:before="120" w:after="120" w:line="276" w:lineRule="auto"/>
      </w:pPr>
      <w:r>
        <w:t>Interwencja będzie prowadzona na terenie całego województwa.</w:t>
      </w:r>
    </w:p>
    <w:p w:rsidR="002E184A" w:rsidRPr="00353A24" w:rsidRDefault="002E184A" w:rsidP="002E184A">
      <w:pPr>
        <w:spacing w:before="120" w:after="120" w:line="276" w:lineRule="auto"/>
      </w:pPr>
      <w:r>
        <w:t>W ramach Celu nie przewiduje się zastosowania instrumentów terytorialnych.</w:t>
      </w:r>
    </w:p>
    <w:p w:rsidR="002E184A" w:rsidRDefault="002E184A" w:rsidP="002E184A">
      <w:pPr>
        <w:spacing w:before="120" w:after="120" w:line="276" w:lineRule="auto"/>
      </w:pPr>
      <w:r w:rsidRPr="003C4F86">
        <w:rPr>
          <w:u w:val="single"/>
        </w:rPr>
        <w:t>Przedsięwzięcia międzyregionalne i transnarodowe</w:t>
      </w:r>
    </w:p>
    <w:p w:rsidR="002E184A" w:rsidRPr="00343A2A" w:rsidRDefault="002E184A" w:rsidP="002E184A">
      <w:pPr>
        <w:spacing w:before="120" w:after="120" w:line="276" w:lineRule="auto"/>
        <w:rPr>
          <w:i/>
        </w:rPr>
      </w:pPr>
      <w:r w:rsidRPr="00343A2A">
        <w:rPr>
          <w:i/>
        </w:rPr>
        <w:t xml:space="preserve">Do uzupełnienia na dalszym etapie prac. </w:t>
      </w:r>
    </w:p>
    <w:p w:rsidR="002E184A" w:rsidRDefault="002E184A" w:rsidP="002E184A">
      <w:pPr>
        <w:spacing w:before="120" w:after="120" w:line="276" w:lineRule="auto"/>
      </w:pPr>
      <w:r w:rsidRPr="003C4F86">
        <w:rPr>
          <w:u w:val="single"/>
        </w:rPr>
        <w:t>Planowane wykorzystanie instrumentów finansowych</w:t>
      </w:r>
    </w:p>
    <w:p w:rsidR="002E184A" w:rsidRDefault="002E184A" w:rsidP="002E184A">
      <w:pPr>
        <w:spacing w:before="120" w:after="120" w:line="276" w:lineRule="auto"/>
      </w:pPr>
      <w:r>
        <w:t>W ramach realizacji Celu nie przewiduje się wykorzystania instrumentów finansowych (w</w:t>
      </w:r>
      <w:r w:rsidRPr="00E94063">
        <w:t xml:space="preserve">sparcie </w:t>
      </w:r>
      <w:r>
        <w:t xml:space="preserve">co do zasady </w:t>
      </w:r>
      <w:r w:rsidRPr="00E94063">
        <w:t>ukierunkowane jest na przedsięwzięcia</w:t>
      </w:r>
      <w:r>
        <w:t>, które n</w:t>
      </w:r>
      <w:r w:rsidRPr="00E94063">
        <w:t>ie</w:t>
      </w:r>
      <w:r>
        <w:t xml:space="preserve"> </w:t>
      </w:r>
      <w:r w:rsidRPr="00E94063">
        <w:t>generują przychodów</w:t>
      </w:r>
      <w:r>
        <w:t xml:space="preserve"> lub bezpośrednich oszczędności).</w:t>
      </w:r>
    </w:p>
    <w:p w:rsidR="00141CF9" w:rsidRDefault="00141CF9" w:rsidP="00141CF9">
      <w:pPr>
        <w:spacing w:before="60" w:after="60" w:line="276" w:lineRule="auto"/>
        <w:rPr>
          <w:rFonts w:ascii="Calibri" w:eastAsia="Calibri" w:hAnsi="Calibri" w:cs="Times New Roman"/>
          <w:b/>
        </w:rPr>
      </w:pPr>
      <w:r w:rsidRPr="00C570B2">
        <w:rPr>
          <w:rFonts w:ascii="Calibri" w:eastAsia="Calibri" w:hAnsi="Calibri" w:cs="Times New Roman"/>
          <w:b/>
        </w:rPr>
        <w:t>Wskaźniki</w:t>
      </w:r>
    </w:p>
    <w:p w:rsidR="00141CF9" w:rsidRPr="0023666D" w:rsidRDefault="00141CF9" w:rsidP="00141CF9">
      <w:pPr>
        <w:spacing w:before="60" w:after="60" w:line="276" w:lineRule="auto"/>
        <w:rPr>
          <w:rFonts w:ascii="Calibri" w:eastAsia="Calibri" w:hAnsi="Calibri" w:cs="Times New Roman"/>
        </w:rPr>
      </w:pPr>
      <w:r w:rsidRPr="0023666D">
        <w:rPr>
          <w:rFonts w:ascii="Calibri" w:eastAsia="Calibri" w:hAnsi="Calibri" w:cs="Times New Roman"/>
        </w:rPr>
        <w:t>Tabela 1. Wskaźniki produktu</w:t>
      </w:r>
    </w:p>
    <w:tbl>
      <w:tblPr>
        <w:tblStyle w:val="Tabela-Siatka"/>
        <w:tblW w:w="10683" w:type="dxa"/>
        <w:jc w:val="center"/>
        <w:tblLayout w:type="fixed"/>
        <w:tblLook w:val="04A0" w:firstRow="1" w:lastRow="0" w:firstColumn="1" w:lastColumn="0" w:noHBand="0" w:noVBand="1"/>
      </w:tblPr>
      <w:tblGrid>
        <w:gridCol w:w="704"/>
        <w:gridCol w:w="851"/>
        <w:gridCol w:w="850"/>
        <w:gridCol w:w="992"/>
        <w:gridCol w:w="851"/>
        <w:gridCol w:w="3360"/>
        <w:gridCol w:w="1165"/>
        <w:gridCol w:w="1058"/>
        <w:gridCol w:w="852"/>
      </w:tblGrid>
      <w:tr w:rsidR="00141CF9" w:rsidRPr="00C570B2" w:rsidTr="00016998">
        <w:trPr>
          <w:tblHeader/>
          <w:jc w:val="center"/>
        </w:trPr>
        <w:tc>
          <w:tcPr>
            <w:tcW w:w="704"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lastRenderedPageBreak/>
              <w:t>Priorytet</w:t>
            </w:r>
          </w:p>
        </w:tc>
        <w:tc>
          <w:tcPr>
            <w:tcW w:w="851"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Cel szczegółowy</w:t>
            </w:r>
          </w:p>
        </w:tc>
        <w:tc>
          <w:tcPr>
            <w:tcW w:w="850"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Fundusz</w:t>
            </w:r>
          </w:p>
        </w:tc>
        <w:tc>
          <w:tcPr>
            <w:tcW w:w="992"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Kategoria regionu</w:t>
            </w:r>
          </w:p>
        </w:tc>
        <w:tc>
          <w:tcPr>
            <w:tcW w:w="851"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Nr identyfikacyjny</w:t>
            </w:r>
          </w:p>
        </w:tc>
        <w:tc>
          <w:tcPr>
            <w:tcW w:w="3360"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Wskaźnik</w:t>
            </w:r>
          </w:p>
        </w:tc>
        <w:tc>
          <w:tcPr>
            <w:tcW w:w="1165"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Jednostka miary</w:t>
            </w:r>
          </w:p>
        </w:tc>
        <w:tc>
          <w:tcPr>
            <w:tcW w:w="1058"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Cel pośredni (2024)</w:t>
            </w:r>
          </w:p>
        </w:tc>
        <w:tc>
          <w:tcPr>
            <w:tcW w:w="852"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Cel (2029)</w:t>
            </w:r>
          </w:p>
        </w:tc>
      </w:tr>
      <w:tr w:rsidR="00141CF9" w:rsidRPr="00C570B2" w:rsidTr="003A64B9">
        <w:trPr>
          <w:jc w:val="center"/>
        </w:trPr>
        <w:tc>
          <w:tcPr>
            <w:tcW w:w="704"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4</w:t>
            </w:r>
          </w:p>
        </w:tc>
        <w:tc>
          <w:tcPr>
            <w:tcW w:w="851"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(b)</w:t>
            </w:r>
          </w:p>
        </w:tc>
        <w:tc>
          <w:tcPr>
            <w:tcW w:w="850"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EFS</w:t>
            </w:r>
            <w:r w:rsidR="001D6CC0">
              <w:rPr>
                <w:rFonts w:ascii="Calibri" w:eastAsia="Calibri" w:hAnsi="Calibri" w:cs="Calibri"/>
                <w:sz w:val="18"/>
                <w:szCs w:val="18"/>
              </w:rPr>
              <w:t>+</w:t>
            </w:r>
          </w:p>
        </w:tc>
        <w:tc>
          <w:tcPr>
            <w:tcW w:w="992"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Słabiej rozwinięty</w:t>
            </w:r>
          </w:p>
        </w:tc>
        <w:tc>
          <w:tcPr>
            <w:tcW w:w="851"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CO</w:t>
            </w:r>
            <w:r>
              <w:rPr>
                <w:rFonts w:ascii="Calibri" w:eastAsia="Calibri" w:hAnsi="Calibri" w:cs="Calibri"/>
                <w:sz w:val="18"/>
                <w:szCs w:val="18"/>
              </w:rPr>
              <w:t xml:space="preserve"> </w:t>
            </w:r>
            <w:r w:rsidRPr="00C570B2">
              <w:rPr>
                <w:rFonts w:ascii="Calibri" w:eastAsia="Calibri" w:hAnsi="Calibri" w:cs="Calibri"/>
                <w:sz w:val="18"/>
                <w:szCs w:val="18"/>
              </w:rPr>
              <w:t>16</w:t>
            </w:r>
          </w:p>
        </w:tc>
        <w:tc>
          <w:tcPr>
            <w:tcW w:w="3360"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Liczba objętych wsparciem podmiotów administracji publicznej lub służb publicznych na szczeblu krajowym, regionalnym lub lokalnym</w:t>
            </w:r>
          </w:p>
        </w:tc>
        <w:tc>
          <w:tcPr>
            <w:tcW w:w="1165"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podmioty</w:t>
            </w:r>
          </w:p>
        </w:tc>
        <w:tc>
          <w:tcPr>
            <w:tcW w:w="1058" w:type="dxa"/>
          </w:tcPr>
          <w:p w:rsidR="00141CF9" w:rsidRPr="00A964E3" w:rsidRDefault="00141CF9" w:rsidP="003A64B9">
            <w:pPr>
              <w:spacing w:before="60" w:after="60" w:line="276" w:lineRule="auto"/>
              <w:rPr>
                <w:rFonts w:ascii="Calibri" w:eastAsia="Calibri" w:hAnsi="Calibri" w:cs="Calibri"/>
                <w:sz w:val="18"/>
                <w:szCs w:val="18"/>
              </w:rPr>
            </w:pPr>
            <w:r>
              <w:rPr>
                <w:rFonts w:ascii="Calibri" w:eastAsia="Calibri" w:hAnsi="Calibri" w:cs="Calibri"/>
                <w:sz w:val="18"/>
                <w:szCs w:val="18"/>
              </w:rPr>
              <w:t>15</w:t>
            </w:r>
          </w:p>
        </w:tc>
        <w:tc>
          <w:tcPr>
            <w:tcW w:w="852" w:type="dxa"/>
          </w:tcPr>
          <w:p w:rsidR="00141CF9" w:rsidRPr="00A964E3" w:rsidRDefault="00141CF9" w:rsidP="003A64B9">
            <w:pPr>
              <w:spacing w:before="60" w:after="60" w:line="276" w:lineRule="auto"/>
              <w:rPr>
                <w:rFonts w:ascii="Calibri" w:eastAsia="Calibri" w:hAnsi="Calibri" w:cs="Calibri"/>
                <w:sz w:val="18"/>
                <w:szCs w:val="18"/>
              </w:rPr>
            </w:pPr>
            <w:r w:rsidRPr="00A964E3">
              <w:rPr>
                <w:rFonts w:ascii="Calibri" w:eastAsia="Calibri" w:hAnsi="Calibri" w:cs="Calibri"/>
                <w:sz w:val="18"/>
                <w:szCs w:val="18"/>
              </w:rPr>
              <w:t>15</w:t>
            </w:r>
          </w:p>
        </w:tc>
      </w:tr>
      <w:tr w:rsidR="00141CF9" w:rsidRPr="00C570B2" w:rsidTr="003A64B9">
        <w:trPr>
          <w:jc w:val="center"/>
        </w:trPr>
        <w:tc>
          <w:tcPr>
            <w:tcW w:w="704"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4</w:t>
            </w:r>
          </w:p>
        </w:tc>
        <w:tc>
          <w:tcPr>
            <w:tcW w:w="851"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(b)</w:t>
            </w:r>
          </w:p>
        </w:tc>
        <w:tc>
          <w:tcPr>
            <w:tcW w:w="850"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EFS</w:t>
            </w:r>
            <w:r w:rsidR="001D6CC0">
              <w:rPr>
                <w:rFonts w:ascii="Calibri" w:eastAsia="Calibri" w:hAnsi="Calibri" w:cs="Calibri"/>
                <w:sz w:val="18"/>
                <w:szCs w:val="18"/>
              </w:rPr>
              <w:t>+</w:t>
            </w:r>
          </w:p>
        </w:tc>
        <w:tc>
          <w:tcPr>
            <w:tcW w:w="992"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Słabiej rozwinięty</w:t>
            </w:r>
          </w:p>
        </w:tc>
        <w:tc>
          <w:tcPr>
            <w:tcW w:w="851" w:type="dxa"/>
          </w:tcPr>
          <w:p w:rsidR="00141CF9" w:rsidRPr="00C570B2" w:rsidRDefault="00141CF9" w:rsidP="003A64B9">
            <w:pPr>
              <w:spacing w:before="60" w:after="60" w:line="276" w:lineRule="auto"/>
              <w:rPr>
                <w:rFonts w:ascii="Calibri" w:eastAsia="Calibri" w:hAnsi="Calibri" w:cs="Calibri"/>
                <w:sz w:val="18"/>
                <w:szCs w:val="18"/>
              </w:rPr>
            </w:pPr>
            <w:r>
              <w:rPr>
                <w:rFonts w:ascii="Calibri" w:eastAsia="Calibri" w:hAnsi="Calibri" w:cs="Calibri"/>
                <w:sz w:val="18"/>
                <w:szCs w:val="18"/>
              </w:rPr>
              <w:t>WLWK (C2P1)</w:t>
            </w:r>
          </w:p>
        </w:tc>
        <w:tc>
          <w:tcPr>
            <w:tcW w:w="3360"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Liczba pracowników instytucji rynku pracy objętych wsparciem w programie</w:t>
            </w:r>
          </w:p>
        </w:tc>
        <w:tc>
          <w:tcPr>
            <w:tcW w:w="1165"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osoby</w:t>
            </w:r>
          </w:p>
        </w:tc>
        <w:tc>
          <w:tcPr>
            <w:tcW w:w="1058" w:type="dxa"/>
            <w:shd w:val="clear" w:color="auto" w:fill="auto"/>
          </w:tcPr>
          <w:p w:rsidR="00141CF9" w:rsidRPr="00AC57F5" w:rsidRDefault="00141CF9" w:rsidP="003A64B9">
            <w:pPr>
              <w:spacing w:before="60" w:after="60" w:line="276" w:lineRule="auto"/>
              <w:rPr>
                <w:rFonts w:ascii="Calibri" w:eastAsia="Calibri" w:hAnsi="Calibri" w:cs="Calibri"/>
                <w:sz w:val="18"/>
                <w:szCs w:val="18"/>
              </w:rPr>
            </w:pPr>
            <w:r w:rsidRPr="00AC57F5">
              <w:rPr>
                <w:rFonts w:ascii="Calibri" w:eastAsia="Calibri" w:hAnsi="Calibri" w:cs="Calibri"/>
                <w:sz w:val="18"/>
                <w:szCs w:val="18"/>
              </w:rPr>
              <w:t>100</w:t>
            </w:r>
          </w:p>
        </w:tc>
        <w:tc>
          <w:tcPr>
            <w:tcW w:w="852" w:type="dxa"/>
            <w:shd w:val="clear" w:color="auto" w:fill="auto"/>
          </w:tcPr>
          <w:p w:rsidR="00141CF9" w:rsidRPr="00AC57F5" w:rsidRDefault="00141CF9" w:rsidP="003A64B9">
            <w:pPr>
              <w:spacing w:before="60" w:after="60" w:line="276" w:lineRule="auto"/>
              <w:rPr>
                <w:rFonts w:ascii="Calibri" w:eastAsia="Calibri" w:hAnsi="Calibri" w:cs="Calibri"/>
                <w:sz w:val="18"/>
                <w:szCs w:val="18"/>
              </w:rPr>
            </w:pPr>
            <w:r w:rsidRPr="00AC57F5">
              <w:rPr>
                <w:rFonts w:ascii="Calibri" w:eastAsia="Calibri" w:hAnsi="Calibri" w:cs="Calibri"/>
                <w:sz w:val="18"/>
                <w:szCs w:val="18"/>
              </w:rPr>
              <w:t>450</w:t>
            </w:r>
          </w:p>
        </w:tc>
      </w:tr>
    </w:tbl>
    <w:p w:rsidR="00141CF9" w:rsidRPr="00C570B2" w:rsidRDefault="00141CF9" w:rsidP="00141CF9">
      <w:pPr>
        <w:spacing w:before="60" w:after="60" w:line="276" w:lineRule="auto"/>
        <w:rPr>
          <w:rFonts w:ascii="Calibri" w:eastAsia="Calibri" w:hAnsi="Calibri" w:cs="Times New Roman"/>
        </w:rPr>
      </w:pPr>
      <w:r>
        <w:rPr>
          <w:rFonts w:ascii="Calibri" w:eastAsia="Calibri" w:hAnsi="Calibri" w:cs="Times New Roman"/>
        </w:rPr>
        <w:t xml:space="preserve">Tabela 2. </w:t>
      </w:r>
      <w:r w:rsidRPr="00C631B2">
        <w:t>Wskaźniki</w:t>
      </w:r>
      <w:r>
        <w:rPr>
          <w:rFonts w:ascii="Calibri" w:eastAsia="Calibri" w:hAnsi="Calibri" w:cs="Times New Roman"/>
        </w:rPr>
        <w:t xml:space="preserve"> rezultatu</w:t>
      </w:r>
    </w:p>
    <w:tbl>
      <w:tblPr>
        <w:tblStyle w:val="Tabela-Siatka"/>
        <w:tblW w:w="10683" w:type="dxa"/>
        <w:jc w:val="center"/>
        <w:tblLayout w:type="fixed"/>
        <w:tblLook w:val="04A0" w:firstRow="1" w:lastRow="0" w:firstColumn="1" w:lastColumn="0" w:noHBand="0" w:noVBand="1"/>
      </w:tblPr>
      <w:tblGrid>
        <w:gridCol w:w="704"/>
        <w:gridCol w:w="851"/>
        <w:gridCol w:w="708"/>
        <w:gridCol w:w="993"/>
        <w:gridCol w:w="708"/>
        <w:gridCol w:w="1560"/>
        <w:gridCol w:w="992"/>
        <w:gridCol w:w="850"/>
        <w:gridCol w:w="709"/>
        <w:gridCol w:w="851"/>
        <w:gridCol w:w="992"/>
        <w:gridCol w:w="765"/>
      </w:tblGrid>
      <w:tr w:rsidR="00141CF9" w:rsidRPr="00C570B2" w:rsidTr="00016998">
        <w:trPr>
          <w:tblHeader/>
          <w:jc w:val="center"/>
        </w:trPr>
        <w:tc>
          <w:tcPr>
            <w:tcW w:w="704"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Priorytet</w:t>
            </w:r>
          </w:p>
        </w:tc>
        <w:tc>
          <w:tcPr>
            <w:tcW w:w="851"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Cel szczegółowy</w:t>
            </w:r>
          </w:p>
        </w:tc>
        <w:tc>
          <w:tcPr>
            <w:tcW w:w="708"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Fundusz</w:t>
            </w:r>
          </w:p>
        </w:tc>
        <w:tc>
          <w:tcPr>
            <w:tcW w:w="993"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Kategoria regionu</w:t>
            </w:r>
          </w:p>
        </w:tc>
        <w:tc>
          <w:tcPr>
            <w:tcW w:w="708"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Nr identyfikacyjny</w:t>
            </w:r>
          </w:p>
        </w:tc>
        <w:tc>
          <w:tcPr>
            <w:tcW w:w="1560"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Wskaźnik</w:t>
            </w:r>
          </w:p>
        </w:tc>
        <w:tc>
          <w:tcPr>
            <w:tcW w:w="992"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Jednostka miary</w:t>
            </w:r>
          </w:p>
        </w:tc>
        <w:tc>
          <w:tcPr>
            <w:tcW w:w="850"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Wartość bazowa</w:t>
            </w:r>
          </w:p>
        </w:tc>
        <w:tc>
          <w:tcPr>
            <w:tcW w:w="709"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Rok referencyjny</w:t>
            </w:r>
          </w:p>
        </w:tc>
        <w:tc>
          <w:tcPr>
            <w:tcW w:w="851"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Cel (2029)</w:t>
            </w:r>
          </w:p>
        </w:tc>
        <w:tc>
          <w:tcPr>
            <w:tcW w:w="992"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Źródło danych</w:t>
            </w:r>
          </w:p>
        </w:tc>
        <w:tc>
          <w:tcPr>
            <w:tcW w:w="765"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Uwagi</w:t>
            </w:r>
          </w:p>
        </w:tc>
      </w:tr>
      <w:tr w:rsidR="00141CF9" w:rsidRPr="00C570B2" w:rsidTr="003A64B9">
        <w:trPr>
          <w:jc w:val="center"/>
        </w:trPr>
        <w:tc>
          <w:tcPr>
            <w:tcW w:w="704"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4</w:t>
            </w:r>
          </w:p>
        </w:tc>
        <w:tc>
          <w:tcPr>
            <w:tcW w:w="851"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(b)</w:t>
            </w:r>
          </w:p>
        </w:tc>
        <w:tc>
          <w:tcPr>
            <w:tcW w:w="708"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EFS</w:t>
            </w:r>
            <w:r w:rsidR="001D6CC0">
              <w:rPr>
                <w:rFonts w:ascii="Calibri" w:eastAsia="Calibri" w:hAnsi="Calibri" w:cs="Calibri"/>
                <w:sz w:val="18"/>
                <w:szCs w:val="18"/>
              </w:rPr>
              <w:t>+</w:t>
            </w:r>
          </w:p>
        </w:tc>
        <w:tc>
          <w:tcPr>
            <w:tcW w:w="993"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Słabiej rozwinięty</w:t>
            </w:r>
          </w:p>
        </w:tc>
        <w:tc>
          <w:tcPr>
            <w:tcW w:w="708" w:type="dxa"/>
          </w:tcPr>
          <w:p w:rsidR="00141CF9" w:rsidRPr="00C570B2" w:rsidRDefault="00141CF9" w:rsidP="003A64B9">
            <w:pPr>
              <w:spacing w:before="60" w:after="60" w:line="276" w:lineRule="auto"/>
              <w:rPr>
                <w:rFonts w:ascii="Calibri" w:eastAsia="Calibri" w:hAnsi="Calibri" w:cs="Calibri"/>
                <w:sz w:val="18"/>
                <w:szCs w:val="18"/>
              </w:rPr>
            </w:pPr>
            <w:r>
              <w:rPr>
                <w:rFonts w:ascii="Calibri" w:eastAsia="Calibri" w:hAnsi="Calibri" w:cs="Calibri"/>
                <w:sz w:val="18"/>
                <w:szCs w:val="18"/>
              </w:rPr>
              <w:t>WLWK (C2R1)</w:t>
            </w:r>
          </w:p>
        </w:tc>
        <w:tc>
          <w:tcPr>
            <w:tcW w:w="1560"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Liczba pracowników instytucji rynku pracy, którzy uzyskali kwalifikacje po opuszczeniu programu</w:t>
            </w:r>
          </w:p>
        </w:tc>
        <w:tc>
          <w:tcPr>
            <w:tcW w:w="992" w:type="dxa"/>
          </w:tcPr>
          <w:p w:rsidR="00141CF9" w:rsidRPr="00C570B2" w:rsidRDefault="00141CF9" w:rsidP="003A64B9">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osoby</w:t>
            </w:r>
          </w:p>
        </w:tc>
        <w:tc>
          <w:tcPr>
            <w:tcW w:w="850" w:type="dxa"/>
          </w:tcPr>
          <w:p w:rsidR="00141CF9" w:rsidRPr="00AC57F5" w:rsidRDefault="00141CF9" w:rsidP="003A64B9">
            <w:pPr>
              <w:spacing w:before="60" w:after="60" w:line="276" w:lineRule="auto"/>
              <w:rPr>
                <w:rFonts w:ascii="Calibri" w:eastAsia="Calibri" w:hAnsi="Calibri" w:cs="Calibri"/>
                <w:sz w:val="18"/>
                <w:szCs w:val="18"/>
              </w:rPr>
            </w:pPr>
            <w:r w:rsidRPr="00AC57F5">
              <w:rPr>
                <w:rFonts w:ascii="Calibri" w:eastAsia="Calibri" w:hAnsi="Calibri" w:cs="Calibri"/>
                <w:sz w:val="18"/>
                <w:szCs w:val="18"/>
              </w:rPr>
              <w:t>0</w:t>
            </w:r>
          </w:p>
        </w:tc>
        <w:tc>
          <w:tcPr>
            <w:tcW w:w="709" w:type="dxa"/>
          </w:tcPr>
          <w:p w:rsidR="00141CF9" w:rsidRPr="00AC57F5" w:rsidRDefault="00141CF9" w:rsidP="003A64B9">
            <w:pPr>
              <w:spacing w:before="60" w:after="60" w:line="276" w:lineRule="auto"/>
              <w:rPr>
                <w:rFonts w:ascii="Calibri" w:eastAsia="Calibri" w:hAnsi="Calibri" w:cs="Calibri"/>
                <w:sz w:val="18"/>
                <w:szCs w:val="18"/>
              </w:rPr>
            </w:pPr>
            <w:r w:rsidRPr="00AC57F5">
              <w:rPr>
                <w:rFonts w:ascii="Calibri" w:eastAsia="Calibri" w:hAnsi="Calibri" w:cs="Calibri"/>
                <w:sz w:val="18"/>
                <w:szCs w:val="18"/>
              </w:rPr>
              <w:t>-</w:t>
            </w:r>
          </w:p>
        </w:tc>
        <w:tc>
          <w:tcPr>
            <w:tcW w:w="851" w:type="dxa"/>
          </w:tcPr>
          <w:p w:rsidR="00141CF9" w:rsidRPr="00AC57F5" w:rsidRDefault="00141CF9" w:rsidP="003A64B9">
            <w:pPr>
              <w:spacing w:before="60" w:after="60" w:line="276" w:lineRule="auto"/>
              <w:rPr>
                <w:rFonts w:ascii="Calibri" w:eastAsia="Calibri" w:hAnsi="Calibri" w:cs="Calibri"/>
                <w:sz w:val="18"/>
                <w:szCs w:val="18"/>
              </w:rPr>
            </w:pPr>
            <w:r w:rsidRPr="00AC57F5">
              <w:rPr>
                <w:rFonts w:ascii="Calibri" w:eastAsia="Calibri" w:hAnsi="Calibri" w:cs="Calibri"/>
                <w:sz w:val="18"/>
                <w:szCs w:val="18"/>
              </w:rPr>
              <w:t>450</w:t>
            </w:r>
          </w:p>
        </w:tc>
        <w:tc>
          <w:tcPr>
            <w:tcW w:w="992" w:type="dxa"/>
          </w:tcPr>
          <w:p w:rsidR="00141CF9" w:rsidRPr="00AC57F5" w:rsidRDefault="00141CF9" w:rsidP="003A64B9">
            <w:pPr>
              <w:spacing w:before="60" w:after="60" w:line="276" w:lineRule="auto"/>
              <w:rPr>
                <w:rFonts w:ascii="Calibri" w:eastAsia="Calibri" w:hAnsi="Calibri" w:cs="Calibri"/>
                <w:sz w:val="18"/>
                <w:szCs w:val="18"/>
              </w:rPr>
            </w:pPr>
            <w:r w:rsidRPr="00AC57F5">
              <w:rPr>
                <w:rFonts w:ascii="Calibri" w:eastAsia="Calibri" w:hAnsi="Calibri" w:cs="Calibri"/>
                <w:sz w:val="18"/>
                <w:szCs w:val="18"/>
              </w:rPr>
              <w:t>IZ</w:t>
            </w:r>
            <w:r w:rsidR="0000074C">
              <w:rPr>
                <w:rFonts w:ascii="Calibri" w:eastAsia="Calibri" w:hAnsi="Calibri" w:cs="Calibri"/>
                <w:sz w:val="18"/>
                <w:szCs w:val="18"/>
              </w:rPr>
              <w:t xml:space="preserve"> FEP</w:t>
            </w:r>
          </w:p>
        </w:tc>
        <w:tc>
          <w:tcPr>
            <w:tcW w:w="765" w:type="dxa"/>
          </w:tcPr>
          <w:p w:rsidR="00141CF9" w:rsidRPr="00C570B2" w:rsidRDefault="00141CF9" w:rsidP="003A64B9">
            <w:pPr>
              <w:spacing w:before="60" w:after="60" w:line="276" w:lineRule="auto"/>
              <w:rPr>
                <w:rFonts w:ascii="Calibri" w:eastAsia="Calibri" w:hAnsi="Calibri" w:cs="Calibri"/>
                <w:sz w:val="18"/>
                <w:szCs w:val="18"/>
              </w:rPr>
            </w:pPr>
          </w:p>
        </w:tc>
      </w:tr>
    </w:tbl>
    <w:p w:rsidR="002E184A" w:rsidRPr="00C570B2" w:rsidRDefault="002E184A" w:rsidP="002E184A">
      <w:pPr>
        <w:spacing w:before="60" w:after="60" w:line="276" w:lineRule="auto"/>
        <w:rPr>
          <w:rFonts w:ascii="Calibri" w:eastAsia="Calibri" w:hAnsi="Calibri" w:cs="Times New Roman"/>
        </w:rPr>
      </w:pPr>
    </w:p>
    <w:p w:rsidR="002E184A" w:rsidRDefault="002E184A" w:rsidP="002E184A">
      <w:pPr>
        <w:spacing w:before="60" w:after="60" w:line="276" w:lineRule="auto"/>
        <w:rPr>
          <w:rFonts w:ascii="Calibri" w:eastAsia="Calibri" w:hAnsi="Calibri" w:cs="Times New Roman"/>
          <w:b/>
        </w:rPr>
      </w:pPr>
      <w:r w:rsidRPr="00C570B2">
        <w:rPr>
          <w:rFonts w:ascii="Calibri" w:eastAsia="Calibri" w:hAnsi="Calibri" w:cs="Times New Roman"/>
          <w:b/>
        </w:rPr>
        <w:t>Orientacyjny podział zasobów programu (UE) według rodzaju interwencji</w:t>
      </w:r>
    </w:p>
    <w:p w:rsidR="002E184A" w:rsidRPr="00C570B2" w:rsidRDefault="002E184A" w:rsidP="002E184A">
      <w:pPr>
        <w:spacing w:before="60" w:after="60" w:line="276" w:lineRule="auto"/>
        <w:rPr>
          <w:rFonts w:ascii="Calibri" w:eastAsia="Calibri" w:hAnsi="Calibri" w:cs="Times New Roman"/>
        </w:rPr>
      </w:pPr>
      <w:r>
        <w:rPr>
          <w:rFonts w:ascii="Calibri" w:eastAsia="Calibri" w:hAnsi="Calibri" w:cs="Times New Roman"/>
        </w:rPr>
        <w:t xml:space="preserve">Tabela 1. Wymiar 1 – dziedzina interwencji </w:t>
      </w:r>
    </w:p>
    <w:tbl>
      <w:tblPr>
        <w:tblStyle w:val="Tabela-Siatka"/>
        <w:tblW w:w="0" w:type="auto"/>
        <w:tblInd w:w="-5" w:type="dxa"/>
        <w:tblLook w:val="04A0" w:firstRow="1" w:lastRow="0" w:firstColumn="1" w:lastColumn="0" w:noHBand="0" w:noVBand="1"/>
      </w:tblPr>
      <w:tblGrid>
        <w:gridCol w:w="1480"/>
        <w:gridCol w:w="1372"/>
        <w:gridCol w:w="1372"/>
        <w:gridCol w:w="1372"/>
        <w:gridCol w:w="1373"/>
        <w:gridCol w:w="1373"/>
      </w:tblGrid>
      <w:tr w:rsidR="002E184A" w:rsidRPr="00C570B2" w:rsidTr="00016998">
        <w:trPr>
          <w:tblHeader/>
        </w:trPr>
        <w:tc>
          <w:tcPr>
            <w:tcW w:w="1480" w:type="dxa"/>
          </w:tcPr>
          <w:p w:rsidR="002E184A" w:rsidRPr="00C570B2" w:rsidRDefault="002E184A" w:rsidP="002E184A">
            <w:pPr>
              <w:spacing w:before="60" w:after="60" w:line="276" w:lineRule="auto"/>
              <w:rPr>
                <w:rFonts w:ascii="Calibri" w:eastAsia="Calibri" w:hAnsi="Calibri" w:cs="Times New Roman"/>
                <w:sz w:val="18"/>
                <w:szCs w:val="18"/>
              </w:rPr>
            </w:pPr>
            <w:r w:rsidRPr="00C570B2">
              <w:rPr>
                <w:rFonts w:ascii="Calibri" w:eastAsia="Calibri" w:hAnsi="Calibri" w:cs="Times New Roman"/>
                <w:sz w:val="18"/>
                <w:szCs w:val="18"/>
              </w:rPr>
              <w:t>Nr priorytetu</w:t>
            </w:r>
          </w:p>
        </w:tc>
        <w:tc>
          <w:tcPr>
            <w:tcW w:w="1372" w:type="dxa"/>
          </w:tcPr>
          <w:p w:rsidR="002E184A" w:rsidRPr="00C570B2" w:rsidRDefault="002E184A" w:rsidP="002E184A">
            <w:pPr>
              <w:spacing w:before="60" w:after="60" w:line="276" w:lineRule="auto"/>
              <w:rPr>
                <w:rFonts w:ascii="Calibri" w:eastAsia="Calibri" w:hAnsi="Calibri" w:cs="Times New Roman"/>
                <w:sz w:val="18"/>
                <w:szCs w:val="18"/>
              </w:rPr>
            </w:pPr>
            <w:r w:rsidRPr="00C570B2">
              <w:rPr>
                <w:rFonts w:ascii="Calibri" w:eastAsia="Calibri" w:hAnsi="Calibri" w:cs="Times New Roman"/>
                <w:sz w:val="18"/>
                <w:szCs w:val="18"/>
              </w:rPr>
              <w:t>Fundusz</w:t>
            </w:r>
          </w:p>
        </w:tc>
        <w:tc>
          <w:tcPr>
            <w:tcW w:w="1372" w:type="dxa"/>
          </w:tcPr>
          <w:p w:rsidR="002E184A" w:rsidRPr="00C570B2" w:rsidRDefault="002E184A" w:rsidP="002E184A">
            <w:pPr>
              <w:spacing w:before="60" w:after="60" w:line="276" w:lineRule="auto"/>
              <w:rPr>
                <w:rFonts w:ascii="Calibri" w:eastAsia="Calibri" w:hAnsi="Calibri" w:cs="Times New Roman"/>
                <w:sz w:val="18"/>
                <w:szCs w:val="18"/>
              </w:rPr>
            </w:pPr>
            <w:r w:rsidRPr="00C570B2">
              <w:rPr>
                <w:rFonts w:ascii="Calibri" w:eastAsia="Calibri" w:hAnsi="Calibri" w:cs="Times New Roman"/>
                <w:sz w:val="18"/>
                <w:szCs w:val="18"/>
              </w:rPr>
              <w:t>Kategoria regionu</w:t>
            </w:r>
          </w:p>
        </w:tc>
        <w:tc>
          <w:tcPr>
            <w:tcW w:w="1372" w:type="dxa"/>
          </w:tcPr>
          <w:p w:rsidR="002E184A" w:rsidRPr="00C570B2" w:rsidRDefault="002E184A" w:rsidP="002E184A">
            <w:pPr>
              <w:spacing w:before="60" w:after="60" w:line="276" w:lineRule="auto"/>
              <w:rPr>
                <w:rFonts w:ascii="Calibri" w:eastAsia="Calibri" w:hAnsi="Calibri" w:cs="Times New Roman"/>
                <w:sz w:val="18"/>
                <w:szCs w:val="18"/>
              </w:rPr>
            </w:pPr>
            <w:r w:rsidRPr="00C570B2">
              <w:rPr>
                <w:rFonts w:ascii="Calibri" w:eastAsia="Calibri" w:hAnsi="Calibri" w:cs="Times New Roman"/>
                <w:sz w:val="18"/>
                <w:szCs w:val="18"/>
              </w:rPr>
              <w:t>Cel szczegółowy</w:t>
            </w:r>
          </w:p>
        </w:tc>
        <w:tc>
          <w:tcPr>
            <w:tcW w:w="1373" w:type="dxa"/>
          </w:tcPr>
          <w:p w:rsidR="002E184A" w:rsidRPr="00C570B2" w:rsidRDefault="002E184A" w:rsidP="002E184A">
            <w:pPr>
              <w:spacing w:before="60" w:after="60" w:line="276" w:lineRule="auto"/>
              <w:rPr>
                <w:rFonts w:ascii="Calibri" w:eastAsia="Calibri" w:hAnsi="Calibri" w:cs="Times New Roman"/>
                <w:sz w:val="18"/>
                <w:szCs w:val="18"/>
              </w:rPr>
            </w:pPr>
            <w:r w:rsidRPr="00C570B2">
              <w:rPr>
                <w:rFonts w:ascii="Calibri" w:eastAsia="Calibri" w:hAnsi="Calibri" w:cs="Times New Roman"/>
                <w:sz w:val="18"/>
                <w:szCs w:val="18"/>
              </w:rPr>
              <w:t>Kod</w:t>
            </w:r>
          </w:p>
        </w:tc>
        <w:tc>
          <w:tcPr>
            <w:tcW w:w="1373" w:type="dxa"/>
          </w:tcPr>
          <w:p w:rsidR="002E184A" w:rsidRPr="00C570B2" w:rsidRDefault="002E184A" w:rsidP="002E184A">
            <w:pPr>
              <w:spacing w:before="60" w:after="60" w:line="276" w:lineRule="auto"/>
              <w:rPr>
                <w:rFonts w:ascii="Calibri" w:eastAsia="Calibri" w:hAnsi="Calibri" w:cs="Times New Roman"/>
                <w:sz w:val="18"/>
                <w:szCs w:val="18"/>
              </w:rPr>
            </w:pPr>
            <w:r w:rsidRPr="00C570B2">
              <w:rPr>
                <w:rFonts w:ascii="Calibri" w:eastAsia="Calibri" w:hAnsi="Calibri" w:cs="Times New Roman"/>
                <w:sz w:val="18"/>
                <w:szCs w:val="18"/>
              </w:rPr>
              <w:t>Kwota (EUR)</w:t>
            </w:r>
          </w:p>
        </w:tc>
      </w:tr>
      <w:tr w:rsidR="002E184A" w:rsidRPr="00C570B2" w:rsidTr="002E184A">
        <w:tc>
          <w:tcPr>
            <w:tcW w:w="1480" w:type="dxa"/>
          </w:tcPr>
          <w:p w:rsidR="002E184A" w:rsidRPr="00C570B2" w:rsidRDefault="00016998" w:rsidP="002E184A">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2E184A" w:rsidRPr="00C570B2" w:rsidRDefault="00016998" w:rsidP="002E184A">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2E184A" w:rsidRPr="00C570B2" w:rsidRDefault="00016998" w:rsidP="002E184A">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2E184A" w:rsidRPr="00C570B2" w:rsidRDefault="002E184A" w:rsidP="002E184A">
            <w:pPr>
              <w:spacing w:before="60" w:after="60" w:line="276" w:lineRule="auto"/>
              <w:rPr>
                <w:rFonts w:ascii="Calibri" w:eastAsia="Calibri" w:hAnsi="Calibri" w:cs="Times New Roman"/>
                <w:sz w:val="18"/>
                <w:szCs w:val="18"/>
              </w:rPr>
            </w:pPr>
            <w:r w:rsidRPr="00C570B2">
              <w:rPr>
                <w:rFonts w:ascii="Calibri" w:eastAsia="Calibri" w:hAnsi="Calibri" w:cs="Times New Roman"/>
                <w:sz w:val="18"/>
                <w:szCs w:val="18"/>
              </w:rPr>
              <w:t>(b)</w:t>
            </w:r>
          </w:p>
        </w:tc>
        <w:tc>
          <w:tcPr>
            <w:tcW w:w="1373" w:type="dxa"/>
          </w:tcPr>
          <w:p w:rsidR="002E184A" w:rsidRPr="00C570B2" w:rsidRDefault="002E184A" w:rsidP="002E184A">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139</w:t>
            </w:r>
          </w:p>
        </w:tc>
        <w:tc>
          <w:tcPr>
            <w:tcW w:w="1373" w:type="dxa"/>
          </w:tcPr>
          <w:p w:rsidR="002E184A" w:rsidRPr="00C570B2" w:rsidRDefault="00016998" w:rsidP="002E184A">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4 033 449</w:t>
            </w:r>
          </w:p>
        </w:tc>
      </w:tr>
    </w:tbl>
    <w:p w:rsidR="002E184A" w:rsidRPr="0023666D" w:rsidRDefault="002E184A" w:rsidP="002E184A">
      <w:pPr>
        <w:spacing w:before="60" w:after="60" w:line="276" w:lineRule="auto"/>
      </w:pPr>
      <w:r w:rsidRPr="0023666D">
        <w:t>Tabela 2. Wymiar 2 – forma finansowania</w:t>
      </w:r>
    </w:p>
    <w:tbl>
      <w:tblPr>
        <w:tblStyle w:val="Tabela-Siatka"/>
        <w:tblW w:w="0" w:type="auto"/>
        <w:tblInd w:w="-5" w:type="dxa"/>
        <w:tblLook w:val="04A0" w:firstRow="1" w:lastRow="0" w:firstColumn="1" w:lastColumn="0" w:noHBand="0" w:noVBand="1"/>
      </w:tblPr>
      <w:tblGrid>
        <w:gridCol w:w="1480"/>
        <w:gridCol w:w="1372"/>
        <w:gridCol w:w="1372"/>
        <w:gridCol w:w="1372"/>
        <w:gridCol w:w="1373"/>
        <w:gridCol w:w="1373"/>
      </w:tblGrid>
      <w:tr w:rsidR="002E184A" w:rsidRPr="0023666D" w:rsidTr="00C74DAC">
        <w:tc>
          <w:tcPr>
            <w:tcW w:w="1480" w:type="dxa"/>
          </w:tcPr>
          <w:p w:rsidR="002E184A" w:rsidRPr="0023666D" w:rsidRDefault="002E184A" w:rsidP="003A64B9">
            <w:pPr>
              <w:spacing w:before="60" w:after="60" w:line="276" w:lineRule="auto"/>
              <w:rPr>
                <w:sz w:val="18"/>
                <w:szCs w:val="18"/>
              </w:rPr>
            </w:pPr>
            <w:r w:rsidRPr="0023666D">
              <w:rPr>
                <w:sz w:val="18"/>
                <w:szCs w:val="18"/>
              </w:rPr>
              <w:t>Nr priorytetu</w:t>
            </w:r>
          </w:p>
        </w:tc>
        <w:tc>
          <w:tcPr>
            <w:tcW w:w="1372" w:type="dxa"/>
          </w:tcPr>
          <w:p w:rsidR="002E184A" w:rsidRPr="0023666D" w:rsidRDefault="002E184A" w:rsidP="003A64B9">
            <w:pPr>
              <w:spacing w:before="60" w:after="60" w:line="276" w:lineRule="auto"/>
              <w:rPr>
                <w:sz w:val="18"/>
                <w:szCs w:val="18"/>
              </w:rPr>
            </w:pPr>
            <w:r w:rsidRPr="0023666D">
              <w:rPr>
                <w:sz w:val="18"/>
                <w:szCs w:val="18"/>
              </w:rPr>
              <w:t>Fundusz</w:t>
            </w:r>
          </w:p>
        </w:tc>
        <w:tc>
          <w:tcPr>
            <w:tcW w:w="1372" w:type="dxa"/>
          </w:tcPr>
          <w:p w:rsidR="002E184A" w:rsidRPr="0023666D" w:rsidRDefault="002E184A" w:rsidP="003A64B9">
            <w:pPr>
              <w:spacing w:before="60" w:after="60" w:line="276" w:lineRule="auto"/>
              <w:rPr>
                <w:sz w:val="18"/>
                <w:szCs w:val="18"/>
              </w:rPr>
            </w:pPr>
            <w:r w:rsidRPr="0023666D">
              <w:rPr>
                <w:sz w:val="18"/>
                <w:szCs w:val="18"/>
              </w:rPr>
              <w:t>Kategoria regionu</w:t>
            </w:r>
          </w:p>
        </w:tc>
        <w:tc>
          <w:tcPr>
            <w:tcW w:w="1372" w:type="dxa"/>
          </w:tcPr>
          <w:p w:rsidR="002E184A" w:rsidRPr="0023666D" w:rsidRDefault="002E184A" w:rsidP="003A64B9">
            <w:pPr>
              <w:spacing w:before="60" w:after="60" w:line="276" w:lineRule="auto"/>
              <w:rPr>
                <w:sz w:val="18"/>
                <w:szCs w:val="18"/>
              </w:rPr>
            </w:pPr>
            <w:r w:rsidRPr="0023666D">
              <w:rPr>
                <w:sz w:val="18"/>
                <w:szCs w:val="18"/>
              </w:rPr>
              <w:t>Cel szczegółowy</w:t>
            </w:r>
          </w:p>
        </w:tc>
        <w:tc>
          <w:tcPr>
            <w:tcW w:w="1373" w:type="dxa"/>
          </w:tcPr>
          <w:p w:rsidR="002E184A" w:rsidRPr="0023666D" w:rsidRDefault="002E184A" w:rsidP="003A64B9">
            <w:pPr>
              <w:spacing w:before="60" w:after="60" w:line="276" w:lineRule="auto"/>
              <w:rPr>
                <w:sz w:val="18"/>
                <w:szCs w:val="18"/>
              </w:rPr>
            </w:pPr>
            <w:r w:rsidRPr="0023666D">
              <w:rPr>
                <w:sz w:val="18"/>
                <w:szCs w:val="18"/>
              </w:rPr>
              <w:t>Kod</w:t>
            </w:r>
          </w:p>
        </w:tc>
        <w:tc>
          <w:tcPr>
            <w:tcW w:w="1373" w:type="dxa"/>
          </w:tcPr>
          <w:p w:rsidR="002E184A" w:rsidRPr="0023666D" w:rsidRDefault="002E184A" w:rsidP="003A64B9">
            <w:pPr>
              <w:spacing w:before="60" w:after="60" w:line="276" w:lineRule="auto"/>
              <w:rPr>
                <w:sz w:val="18"/>
                <w:szCs w:val="18"/>
              </w:rPr>
            </w:pPr>
            <w:r w:rsidRPr="0023666D">
              <w:rPr>
                <w:sz w:val="18"/>
                <w:szCs w:val="18"/>
              </w:rPr>
              <w:t>Kwota (EUR)</w:t>
            </w:r>
          </w:p>
        </w:tc>
      </w:tr>
      <w:tr w:rsidR="00C74DAC" w:rsidRPr="00C570B2" w:rsidTr="00C74DAC">
        <w:tc>
          <w:tcPr>
            <w:tcW w:w="1480" w:type="dxa"/>
          </w:tcPr>
          <w:p w:rsidR="00C74DAC" w:rsidRPr="00C570B2" w:rsidRDefault="00C74DAC" w:rsidP="001B4FC0">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C74DAC" w:rsidRPr="00C570B2" w:rsidRDefault="00C74DAC" w:rsidP="001B4FC0">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C74DAC" w:rsidRPr="00C570B2" w:rsidRDefault="00C74DAC" w:rsidP="001B4FC0">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C74DAC" w:rsidRPr="00C570B2" w:rsidRDefault="00C74DAC" w:rsidP="001B4FC0">
            <w:pPr>
              <w:spacing w:before="60" w:after="60" w:line="276" w:lineRule="auto"/>
              <w:rPr>
                <w:rFonts w:ascii="Calibri" w:eastAsia="Calibri" w:hAnsi="Calibri" w:cs="Times New Roman"/>
                <w:sz w:val="18"/>
                <w:szCs w:val="18"/>
              </w:rPr>
            </w:pPr>
            <w:r w:rsidRPr="00C570B2">
              <w:rPr>
                <w:rFonts w:ascii="Calibri" w:eastAsia="Calibri" w:hAnsi="Calibri" w:cs="Times New Roman"/>
                <w:sz w:val="18"/>
                <w:szCs w:val="18"/>
              </w:rPr>
              <w:t>(b)</w:t>
            </w:r>
          </w:p>
        </w:tc>
        <w:tc>
          <w:tcPr>
            <w:tcW w:w="1373" w:type="dxa"/>
          </w:tcPr>
          <w:p w:rsidR="00C74DAC" w:rsidRPr="00C570B2" w:rsidRDefault="00C74DAC" w:rsidP="001B4FC0">
            <w:pPr>
              <w:spacing w:before="60" w:after="60" w:line="276" w:lineRule="auto"/>
              <w:rPr>
                <w:rFonts w:ascii="Calibri" w:eastAsia="Calibri" w:hAnsi="Calibri" w:cs="Times New Roman"/>
                <w:sz w:val="18"/>
                <w:szCs w:val="18"/>
              </w:rPr>
            </w:pPr>
            <w:r>
              <w:rPr>
                <w:rFonts w:ascii="Calibri" w:eastAsia="Calibri" w:hAnsi="Calibri" w:cs="Times New Roman"/>
                <w:sz w:val="18"/>
                <w:szCs w:val="18"/>
              </w:rPr>
              <w:t>01</w:t>
            </w:r>
          </w:p>
        </w:tc>
        <w:tc>
          <w:tcPr>
            <w:tcW w:w="1373" w:type="dxa"/>
          </w:tcPr>
          <w:p w:rsidR="00C74DAC" w:rsidRPr="00C570B2" w:rsidRDefault="00C74DAC" w:rsidP="001B4FC0">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4 033 449</w:t>
            </w:r>
          </w:p>
        </w:tc>
      </w:tr>
    </w:tbl>
    <w:p w:rsidR="002E184A" w:rsidRPr="0023666D" w:rsidRDefault="002E184A" w:rsidP="002E184A">
      <w:pPr>
        <w:spacing w:before="60" w:after="60" w:line="276" w:lineRule="auto"/>
      </w:pPr>
      <w:r w:rsidRPr="0023666D">
        <w:t>Tabela 3. Wymiar 3 – terytorialny mechanizm realizacji i ukierunkowanie terytorialne</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2E184A" w:rsidRPr="0023666D" w:rsidTr="00C74DAC">
        <w:trPr>
          <w:tblHeader/>
        </w:trPr>
        <w:tc>
          <w:tcPr>
            <w:tcW w:w="1480" w:type="dxa"/>
          </w:tcPr>
          <w:p w:rsidR="002E184A" w:rsidRPr="0023666D" w:rsidRDefault="002E184A" w:rsidP="003A64B9">
            <w:pPr>
              <w:spacing w:before="60" w:after="60" w:line="276" w:lineRule="auto"/>
              <w:rPr>
                <w:sz w:val="18"/>
                <w:szCs w:val="18"/>
              </w:rPr>
            </w:pPr>
            <w:r w:rsidRPr="0023666D">
              <w:rPr>
                <w:sz w:val="18"/>
                <w:szCs w:val="18"/>
              </w:rPr>
              <w:t>Nr priorytetu</w:t>
            </w:r>
          </w:p>
        </w:tc>
        <w:tc>
          <w:tcPr>
            <w:tcW w:w="1372" w:type="dxa"/>
          </w:tcPr>
          <w:p w:rsidR="002E184A" w:rsidRPr="0023666D" w:rsidRDefault="002E184A" w:rsidP="003A64B9">
            <w:pPr>
              <w:spacing w:before="60" w:after="60" w:line="276" w:lineRule="auto"/>
              <w:rPr>
                <w:sz w:val="18"/>
                <w:szCs w:val="18"/>
              </w:rPr>
            </w:pPr>
            <w:r w:rsidRPr="0023666D">
              <w:rPr>
                <w:sz w:val="18"/>
                <w:szCs w:val="18"/>
              </w:rPr>
              <w:t>Fundusz</w:t>
            </w:r>
          </w:p>
        </w:tc>
        <w:tc>
          <w:tcPr>
            <w:tcW w:w="1372" w:type="dxa"/>
          </w:tcPr>
          <w:p w:rsidR="002E184A" w:rsidRPr="0023666D" w:rsidRDefault="002E184A" w:rsidP="003A64B9">
            <w:pPr>
              <w:spacing w:before="60" w:after="60" w:line="276" w:lineRule="auto"/>
              <w:rPr>
                <w:sz w:val="18"/>
                <w:szCs w:val="18"/>
              </w:rPr>
            </w:pPr>
            <w:r w:rsidRPr="0023666D">
              <w:rPr>
                <w:sz w:val="18"/>
                <w:szCs w:val="18"/>
              </w:rPr>
              <w:t>Kategoria regionu</w:t>
            </w:r>
          </w:p>
        </w:tc>
        <w:tc>
          <w:tcPr>
            <w:tcW w:w="1372" w:type="dxa"/>
          </w:tcPr>
          <w:p w:rsidR="002E184A" w:rsidRPr="0023666D" w:rsidRDefault="002E184A" w:rsidP="003A64B9">
            <w:pPr>
              <w:spacing w:before="60" w:after="60" w:line="276" w:lineRule="auto"/>
              <w:rPr>
                <w:sz w:val="18"/>
                <w:szCs w:val="18"/>
              </w:rPr>
            </w:pPr>
            <w:r w:rsidRPr="0023666D">
              <w:rPr>
                <w:sz w:val="18"/>
                <w:szCs w:val="18"/>
              </w:rPr>
              <w:t>Cel szczegółowy</w:t>
            </w:r>
          </w:p>
        </w:tc>
        <w:tc>
          <w:tcPr>
            <w:tcW w:w="1373" w:type="dxa"/>
          </w:tcPr>
          <w:p w:rsidR="002E184A" w:rsidRPr="0023666D" w:rsidRDefault="002E184A" w:rsidP="003A64B9">
            <w:pPr>
              <w:spacing w:before="60" w:after="60" w:line="276" w:lineRule="auto"/>
              <w:rPr>
                <w:sz w:val="18"/>
                <w:szCs w:val="18"/>
              </w:rPr>
            </w:pPr>
            <w:r w:rsidRPr="0023666D">
              <w:rPr>
                <w:sz w:val="18"/>
                <w:szCs w:val="18"/>
              </w:rPr>
              <w:t>Kod</w:t>
            </w:r>
          </w:p>
        </w:tc>
        <w:tc>
          <w:tcPr>
            <w:tcW w:w="1373" w:type="dxa"/>
          </w:tcPr>
          <w:p w:rsidR="002E184A" w:rsidRPr="0023666D" w:rsidRDefault="002E184A" w:rsidP="003A64B9">
            <w:pPr>
              <w:spacing w:before="60" w:after="60" w:line="276" w:lineRule="auto"/>
              <w:rPr>
                <w:sz w:val="18"/>
                <w:szCs w:val="18"/>
              </w:rPr>
            </w:pPr>
            <w:r w:rsidRPr="0023666D">
              <w:rPr>
                <w:sz w:val="18"/>
                <w:szCs w:val="18"/>
              </w:rPr>
              <w:t>Kwota (EUR)</w:t>
            </w:r>
          </w:p>
        </w:tc>
      </w:tr>
      <w:tr w:rsidR="002E184A" w:rsidRPr="0023666D" w:rsidTr="003A64B9">
        <w:tc>
          <w:tcPr>
            <w:tcW w:w="1480" w:type="dxa"/>
          </w:tcPr>
          <w:p w:rsidR="002E184A" w:rsidRPr="0023666D" w:rsidRDefault="00482F97" w:rsidP="003A64B9">
            <w:pPr>
              <w:spacing w:before="60" w:after="60" w:line="276" w:lineRule="auto"/>
              <w:rPr>
                <w:sz w:val="18"/>
                <w:szCs w:val="18"/>
              </w:rPr>
            </w:pPr>
            <w:r>
              <w:rPr>
                <w:sz w:val="18"/>
                <w:szCs w:val="18"/>
              </w:rPr>
              <w:t>4</w:t>
            </w:r>
          </w:p>
        </w:tc>
        <w:tc>
          <w:tcPr>
            <w:tcW w:w="1372" w:type="dxa"/>
          </w:tcPr>
          <w:p w:rsidR="002E184A" w:rsidRPr="0023666D" w:rsidRDefault="00482F97" w:rsidP="003A64B9">
            <w:pPr>
              <w:spacing w:before="60" w:after="60" w:line="276" w:lineRule="auto"/>
              <w:rPr>
                <w:sz w:val="18"/>
                <w:szCs w:val="18"/>
              </w:rPr>
            </w:pPr>
            <w:r>
              <w:rPr>
                <w:sz w:val="18"/>
                <w:szCs w:val="18"/>
              </w:rPr>
              <w:t>EFS+</w:t>
            </w:r>
          </w:p>
        </w:tc>
        <w:tc>
          <w:tcPr>
            <w:tcW w:w="1372" w:type="dxa"/>
          </w:tcPr>
          <w:p w:rsidR="002E184A" w:rsidRPr="0023666D" w:rsidRDefault="00482F97" w:rsidP="003A64B9">
            <w:pPr>
              <w:spacing w:before="60" w:after="60" w:line="276" w:lineRule="auto"/>
              <w:rPr>
                <w:sz w:val="18"/>
                <w:szCs w:val="18"/>
              </w:rPr>
            </w:pPr>
            <w:r>
              <w:rPr>
                <w:sz w:val="18"/>
                <w:szCs w:val="18"/>
              </w:rPr>
              <w:t>słabiej rozwinięty</w:t>
            </w:r>
          </w:p>
        </w:tc>
        <w:tc>
          <w:tcPr>
            <w:tcW w:w="1372" w:type="dxa"/>
          </w:tcPr>
          <w:p w:rsidR="002E184A" w:rsidRPr="0023666D" w:rsidRDefault="00482F97" w:rsidP="003A64B9">
            <w:pPr>
              <w:spacing w:before="60" w:after="60" w:line="276" w:lineRule="auto"/>
              <w:rPr>
                <w:sz w:val="18"/>
                <w:szCs w:val="18"/>
              </w:rPr>
            </w:pPr>
            <w:r>
              <w:rPr>
                <w:sz w:val="18"/>
                <w:szCs w:val="18"/>
              </w:rPr>
              <w:t>(b)</w:t>
            </w:r>
          </w:p>
        </w:tc>
        <w:tc>
          <w:tcPr>
            <w:tcW w:w="1373" w:type="dxa"/>
          </w:tcPr>
          <w:p w:rsidR="002E184A" w:rsidRPr="0023666D" w:rsidRDefault="00482F97" w:rsidP="003A64B9">
            <w:pPr>
              <w:spacing w:before="60" w:after="60" w:line="276" w:lineRule="auto"/>
              <w:rPr>
                <w:sz w:val="18"/>
                <w:szCs w:val="18"/>
              </w:rPr>
            </w:pPr>
            <w:r>
              <w:rPr>
                <w:sz w:val="18"/>
                <w:szCs w:val="18"/>
              </w:rPr>
              <w:t>33</w:t>
            </w:r>
          </w:p>
        </w:tc>
        <w:tc>
          <w:tcPr>
            <w:tcW w:w="1373" w:type="dxa"/>
          </w:tcPr>
          <w:p w:rsidR="002E184A" w:rsidRPr="0023666D" w:rsidRDefault="00482F97" w:rsidP="003A64B9">
            <w:pPr>
              <w:spacing w:before="60" w:after="60" w:line="276" w:lineRule="auto"/>
              <w:rPr>
                <w:sz w:val="18"/>
                <w:szCs w:val="18"/>
              </w:rPr>
            </w:pPr>
            <w:r>
              <w:rPr>
                <w:rFonts w:ascii="Calibri" w:eastAsia="Calibri" w:hAnsi="Calibri" w:cs="Times New Roman"/>
                <w:sz w:val="18"/>
                <w:szCs w:val="18"/>
              </w:rPr>
              <w:t>4 033 449</w:t>
            </w:r>
          </w:p>
        </w:tc>
      </w:tr>
    </w:tbl>
    <w:p w:rsidR="002E184A" w:rsidRPr="0023666D" w:rsidRDefault="002E184A" w:rsidP="002E184A">
      <w:pPr>
        <w:spacing w:before="60" w:after="60" w:line="276" w:lineRule="auto"/>
      </w:pPr>
      <w:r w:rsidRPr="0023666D">
        <w:t>Tabela 4. Wymiar 6 – tematy uzupełniające EFS+</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2E184A" w:rsidRPr="0023666D" w:rsidTr="00C74DAC">
        <w:trPr>
          <w:tblHeader/>
        </w:trPr>
        <w:tc>
          <w:tcPr>
            <w:tcW w:w="1480" w:type="dxa"/>
          </w:tcPr>
          <w:p w:rsidR="002E184A" w:rsidRPr="0023666D" w:rsidRDefault="002E184A" w:rsidP="003A64B9">
            <w:pPr>
              <w:spacing w:before="60" w:after="60" w:line="276" w:lineRule="auto"/>
              <w:rPr>
                <w:sz w:val="18"/>
                <w:szCs w:val="18"/>
              </w:rPr>
            </w:pPr>
            <w:r w:rsidRPr="0023666D">
              <w:rPr>
                <w:sz w:val="18"/>
                <w:szCs w:val="18"/>
              </w:rPr>
              <w:t>Nr priorytetu</w:t>
            </w:r>
          </w:p>
        </w:tc>
        <w:tc>
          <w:tcPr>
            <w:tcW w:w="1372" w:type="dxa"/>
          </w:tcPr>
          <w:p w:rsidR="002E184A" w:rsidRPr="0023666D" w:rsidRDefault="002E184A" w:rsidP="003A64B9">
            <w:pPr>
              <w:spacing w:before="60" w:after="60" w:line="276" w:lineRule="auto"/>
              <w:rPr>
                <w:sz w:val="18"/>
                <w:szCs w:val="18"/>
              </w:rPr>
            </w:pPr>
            <w:r w:rsidRPr="0023666D">
              <w:rPr>
                <w:sz w:val="18"/>
                <w:szCs w:val="18"/>
              </w:rPr>
              <w:t>Fundusz</w:t>
            </w:r>
          </w:p>
        </w:tc>
        <w:tc>
          <w:tcPr>
            <w:tcW w:w="1372" w:type="dxa"/>
          </w:tcPr>
          <w:p w:rsidR="002E184A" w:rsidRPr="0023666D" w:rsidRDefault="002E184A" w:rsidP="003A64B9">
            <w:pPr>
              <w:spacing w:before="60" w:after="60" w:line="276" w:lineRule="auto"/>
              <w:rPr>
                <w:sz w:val="18"/>
                <w:szCs w:val="18"/>
              </w:rPr>
            </w:pPr>
            <w:r w:rsidRPr="0023666D">
              <w:rPr>
                <w:sz w:val="18"/>
                <w:szCs w:val="18"/>
              </w:rPr>
              <w:t>Kategoria regionu</w:t>
            </w:r>
          </w:p>
        </w:tc>
        <w:tc>
          <w:tcPr>
            <w:tcW w:w="1372" w:type="dxa"/>
          </w:tcPr>
          <w:p w:rsidR="002E184A" w:rsidRPr="0023666D" w:rsidRDefault="002E184A" w:rsidP="003A64B9">
            <w:pPr>
              <w:spacing w:before="60" w:after="60" w:line="276" w:lineRule="auto"/>
              <w:rPr>
                <w:sz w:val="18"/>
                <w:szCs w:val="18"/>
              </w:rPr>
            </w:pPr>
            <w:r w:rsidRPr="0023666D">
              <w:rPr>
                <w:sz w:val="18"/>
                <w:szCs w:val="18"/>
              </w:rPr>
              <w:t>Cel szczegółowy</w:t>
            </w:r>
          </w:p>
        </w:tc>
        <w:tc>
          <w:tcPr>
            <w:tcW w:w="1373" w:type="dxa"/>
          </w:tcPr>
          <w:p w:rsidR="002E184A" w:rsidRPr="0023666D" w:rsidRDefault="002E184A" w:rsidP="003A64B9">
            <w:pPr>
              <w:spacing w:before="60" w:after="60" w:line="276" w:lineRule="auto"/>
              <w:rPr>
                <w:sz w:val="18"/>
                <w:szCs w:val="18"/>
              </w:rPr>
            </w:pPr>
            <w:r w:rsidRPr="0023666D">
              <w:rPr>
                <w:sz w:val="18"/>
                <w:szCs w:val="18"/>
              </w:rPr>
              <w:t>Kod</w:t>
            </w:r>
          </w:p>
        </w:tc>
        <w:tc>
          <w:tcPr>
            <w:tcW w:w="1373" w:type="dxa"/>
          </w:tcPr>
          <w:p w:rsidR="002E184A" w:rsidRPr="0023666D" w:rsidRDefault="002E184A" w:rsidP="003A64B9">
            <w:pPr>
              <w:spacing w:before="60" w:after="60" w:line="276" w:lineRule="auto"/>
              <w:rPr>
                <w:sz w:val="18"/>
                <w:szCs w:val="18"/>
              </w:rPr>
            </w:pPr>
            <w:r w:rsidRPr="0023666D">
              <w:rPr>
                <w:sz w:val="18"/>
                <w:szCs w:val="18"/>
              </w:rPr>
              <w:t>Kwota (EUR)</w:t>
            </w:r>
          </w:p>
        </w:tc>
      </w:tr>
      <w:tr w:rsidR="002E184A" w:rsidRPr="0023666D" w:rsidTr="003A64B9">
        <w:tc>
          <w:tcPr>
            <w:tcW w:w="1480" w:type="dxa"/>
          </w:tcPr>
          <w:p w:rsidR="002E184A" w:rsidRPr="0023666D" w:rsidRDefault="002E184A" w:rsidP="003A64B9">
            <w:pPr>
              <w:spacing w:before="60" w:after="60" w:line="276" w:lineRule="auto"/>
              <w:rPr>
                <w:sz w:val="18"/>
                <w:szCs w:val="18"/>
              </w:rPr>
            </w:pPr>
          </w:p>
        </w:tc>
        <w:tc>
          <w:tcPr>
            <w:tcW w:w="1372" w:type="dxa"/>
          </w:tcPr>
          <w:p w:rsidR="002E184A" w:rsidRPr="0023666D" w:rsidRDefault="002E184A" w:rsidP="003A64B9">
            <w:pPr>
              <w:spacing w:before="60" w:after="60" w:line="276" w:lineRule="auto"/>
              <w:rPr>
                <w:sz w:val="18"/>
                <w:szCs w:val="18"/>
              </w:rPr>
            </w:pPr>
          </w:p>
        </w:tc>
        <w:tc>
          <w:tcPr>
            <w:tcW w:w="1372" w:type="dxa"/>
          </w:tcPr>
          <w:p w:rsidR="002E184A" w:rsidRPr="0023666D" w:rsidRDefault="002E184A" w:rsidP="003A64B9">
            <w:pPr>
              <w:spacing w:before="60" w:after="60" w:line="276" w:lineRule="auto"/>
              <w:rPr>
                <w:sz w:val="18"/>
                <w:szCs w:val="18"/>
              </w:rPr>
            </w:pPr>
          </w:p>
        </w:tc>
        <w:tc>
          <w:tcPr>
            <w:tcW w:w="1372" w:type="dxa"/>
          </w:tcPr>
          <w:p w:rsidR="002E184A" w:rsidRPr="0023666D" w:rsidRDefault="002E184A" w:rsidP="003A64B9">
            <w:pPr>
              <w:spacing w:before="60" w:after="60" w:line="276" w:lineRule="auto"/>
              <w:rPr>
                <w:sz w:val="18"/>
                <w:szCs w:val="18"/>
              </w:rPr>
            </w:pPr>
          </w:p>
        </w:tc>
        <w:tc>
          <w:tcPr>
            <w:tcW w:w="1373" w:type="dxa"/>
          </w:tcPr>
          <w:p w:rsidR="002E184A" w:rsidRPr="0023666D" w:rsidRDefault="002E184A" w:rsidP="003A64B9">
            <w:pPr>
              <w:spacing w:before="60" w:after="60" w:line="276" w:lineRule="auto"/>
              <w:rPr>
                <w:sz w:val="18"/>
                <w:szCs w:val="18"/>
              </w:rPr>
            </w:pPr>
          </w:p>
        </w:tc>
        <w:tc>
          <w:tcPr>
            <w:tcW w:w="1373" w:type="dxa"/>
          </w:tcPr>
          <w:p w:rsidR="002E184A" w:rsidRPr="0023666D" w:rsidRDefault="002E184A" w:rsidP="003A64B9">
            <w:pPr>
              <w:spacing w:before="60" w:after="60" w:line="276" w:lineRule="auto"/>
              <w:rPr>
                <w:sz w:val="18"/>
                <w:szCs w:val="18"/>
              </w:rPr>
            </w:pPr>
          </w:p>
        </w:tc>
      </w:tr>
      <w:tr w:rsidR="002E184A" w:rsidRPr="0023666D" w:rsidTr="003A64B9">
        <w:tc>
          <w:tcPr>
            <w:tcW w:w="1480" w:type="dxa"/>
          </w:tcPr>
          <w:p w:rsidR="002E184A" w:rsidRPr="0023666D" w:rsidRDefault="002E184A" w:rsidP="003A64B9">
            <w:pPr>
              <w:spacing w:before="60" w:after="60" w:line="276" w:lineRule="auto"/>
              <w:rPr>
                <w:sz w:val="18"/>
                <w:szCs w:val="18"/>
              </w:rPr>
            </w:pPr>
          </w:p>
        </w:tc>
        <w:tc>
          <w:tcPr>
            <w:tcW w:w="1372" w:type="dxa"/>
          </w:tcPr>
          <w:p w:rsidR="002E184A" w:rsidRPr="0023666D" w:rsidRDefault="002E184A" w:rsidP="003A64B9">
            <w:pPr>
              <w:spacing w:before="60" w:after="60" w:line="276" w:lineRule="auto"/>
              <w:rPr>
                <w:sz w:val="18"/>
                <w:szCs w:val="18"/>
              </w:rPr>
            </w:pPr>
          </w:p>
        </w:tc>
        <w:tc>
          <w:tcPr>
            <w:tcW w:w="1372" w:type="dxa"/>
          </w:tcPr>
          <w:p w:rsidR="002E184A" w:rsidRPr="0023666D" w:rsidRDefault="002E184A" w:rsidP="003A64B9">
            <w:pPr>
              <w:spacing w:before="60" w:after="60" w:line="276" w:lineRule="auto"/>
              <w:rPr>
                <w:sz w:val="18"/>
                <w:szCs w:val="18"/>
              </w:rPr>
            </w:pPr>
          </w:p>
        </w:tc>
        <w:tc>
          <w:tcPr>
            <w:tcW w:w="1372" w:type="dxa"/>
          </w:tcPr>
          <w:p w:rsidR="002E184A" w:rsidRPr="0023666D" w:rsidRDefault="002E184A" w:rsidP="003A64B9">
            <w:pPr>
              <w:spacing w:before="60" w:after="60" w:line="276" w:lineRule="auto"/>
              <w:rPr>
                <w:sz w:val="18"/>
                <w:szCs w:val="18"/>
              </w:rPr>
            </w:pPr>
          </w:p>
        </w:tc>
        <w:tc>
          <w:tcPr>
            <w:tcW w:w="1373" w:type="dxa"/>
          </w:tcPr>
          <w:p w:rsidR="002E184A" w:rsidRPr="0023666D" w:rsidRDefault="002E184A" w:rsidP="003A64B9">
            <w:pPr>
              <w:spacing w:before="60" w:after="60" w:line="276" w:lineRule="auto"/>
              <w:rPr>
                <w:sz w:val="18"/>
                <w:szCs w:val="18"/>
              </w:rPr>
            </w:pPr>
          </w:p>
        </w:tc>
        <w:tc>
          <w:tcPr>
            <w:tcW w:w="1373" w:type="dxa"/>
          </w:tcPr>
          <w:p w:rsidR="002E184A" w:rsidRPr="0023666D" w:rsidRDefault="002E184A" w:rsidP="003A64B9">
            <w:pPr>
              <w:spacing w:before="60" w:after="60" w:line="276" w:lineRule="auto"/>
              <w:rPr>
                <w:sz w:val="18"/>
                <w:szCs w:val="18"/>
              </w:rPr>
            </w:pPr>
          </w:p>
        </w:tc>
      </w:tr>
    </w:tbl>
    <w:p w:rsidR="002E184A" w:rsidRPr="0023666D" w:rsidRDefault="002E184A" w:rsidP="002E184A">
      <w:pPr>
        <w:spacing w:before="60" w:after="60" w:line="276" w:lineRule="auto"/>
      </w:pPr>
      <w:r w:rsidRPr="0023666D">
        <w:t>Tabela 5. Wymiar 7 – wymiar „Równouprawnienie płci” w ramach EFS+, EFRR, FS i FST</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2E184A" w:rsidRPr="0023666D" w:rsidTr="00C74DAC">
        <w:trPr>
          <w:tblHeader/>
        </w:trPr>
        <w:tc>
          <w:tcPr>
            <w:tcW w:w="1480" w:type="dxa"/>
          </w:tcPr>
          <w:p w:rsidR="002E184A" w:rsidRPr="0023666D" w:rsidRDefault="002E184A" w:rsidP="003A64B9">
            <w:pPr>
              <w:spacing w:before="60" w:after="60" w:line="276" w:lineRule="auto"/>
              <w:rPr>
                <w:sz w:val="18"/>
                <w:szCs w:val="18"/>
              </w:rPr>
            </w:pPr>
            <w:r w:rsidRPr="0023666D">
              <w:rPr>
                <w:sz w:val="18"/>
                <w:szCs w:val="18"/>
              </w:rPr>
              <w:t>Nr priorytetu</w:t>
            </w:r>
          </w:p>
        </w:tc>
        <w:tc>
          <w:tcPr>
            <w:tcW w:w="1372" w:type="dxa"/>
          </w:tcPr>
          <w:p w:rsidR="002E184A" w:rsidRPr="0023666D" w:rsidRDefault="002E184A" w:rsidP="003A64B9">
            <w:pPr>
              <w:spacing w:before="60" w:after="60" w:line="276" w:lineRule="auto"/>
              <w:rPr>
                <w:sz w:val="18"/>
                <w:szCs w:val="18"/>
              </w:rPr>
            </w:pPr>
            <w:r w:rsidRPr="0023666D">
              <w:rPr>
                <w:sz w:val="18"/>
                <w:szCs w:val="18"/>
              </w:rPr>
              <w:t>Fundusz</w:t>
            </w:r>
          </w:p>
        </w:tc>
        <w:tc>
          <w:tcPr>
            <w:tcW w:w="1372" w:type="dxa"/>
          </w:tcPr>
          <w:p w:rsidR="002E184A" w:rsidRPr="0023666D" w:rsidRDefault="002E184A" w:rsidP="003A64B9">
            <w:pPr>
              <w:spacing w:before="60" w:after="60" w:line="276" w:lineRule="auto"/>
              <w:rPr>
                <w:sz w:val="18"/>
                <w:szCs w:val="18"/>
              </w:rPr>
            </w:pPr>
            <w:r w:rsidRPr="0023666D">
              <w:rPr>
                <w:sz w:val="18"/>
                <w:szCs w:val="18"/>
              </w:rPr>
              <w:t>Kategoria regionu</w:t>
            </w:r>
          </w:p>
        </w:tc>
        <w:tc>
          <w:tcPr>
            <w:tcW w:w="1372" w:type="dxa"/>
          </w:tcPr>
          <w:p w:rsidR="002E184A" w:rsidRPr="0023666D" w:rsidRDefault="002E184A" w:rsidP="003A64B9">
            <w:pPr>
              <w:spacing w:before="60" w:after="60" w:line="276" w:lineRule="auto"/>
              <w:rPr>
                <w:sz w:val="18"/>
                <w:szCs w:val="18"/>
              </w:rPr>
            </w:pPr>
            <w:r w:rsidRPr="0023666D">
              <w:rPr>
                <w:sz w:val="18"/>
                <w:szCs w:val="18"/>
              </w:rPr>
              <w:t>Cel szczegółowy</w:t>
            </w:r>
          </w:p>
        </w:tc>
        <w:tc>
          <w:tcPr>
            <w:tcW w:w="1373" w:type="dxa"/>
          </w:tcPr>
          <w:p w:rsidR="002E184A" w:rsidRPr="0023666D" w:rsidRDefault="002E184A" w:rsidP="003A64B9">
            <w:pPr>
              <w:spacing w:before="60" w:after="60" w:line="276" w:lineRule="auto"/>
              <w:rPr>
                <w:sz w:val="18"/>
                <w:szCs w:val="18"/>
              </w:rPr>
            </w:pPr>
            <w:r w:rsidRPr="0023666D">
              <w:rPr>
                <w:sz w:val="18"/>
                <w:szCs w:val="18"/>
              </w:rPr>
              <w:t>Kod</w:t>
            </w:r>
          </w:p>
        </w:tc>
        <w:tc>
          <w:tcPr>
            <w:tcW w:w="1373" w:type="dxa"/>
          </w:tcPr>
          <w:p w:rsidR="002E184A" w:rsidRPr="0023666D" w:rsidRDefault="002E184A" w:rsidP="003A64B9">
            <w:pPr>
              <w:spacing w:before="60" w:after="60" w:line="276" w:lineRule="auto"/>
              <w:rPr>
                <w:sz w:val="18"/>
                <w:szCs w:val="18"/>
              </w:rPr>
            </w:pPr>
            <w:r w:rsidRPr="0023666D">
              <w:rPr>
                <w:sz w:val="18"/>
                <w:szCs w:val="18"/>
              </w:rPr>
              <w:t>Kwota (EUR)</w:t>
            </w:r>
          </w:p>
        </w:tc>
      </w:tr>
      <w:tr w:rsidR="002E184A" w:rsidRPr="0023666D" w:rsidTr="003A64B9">
        <w:tc>
          <w:tcPr>
            <w:tcW w:w="1480" w:type="dxa"/>
          </w:tcPr>
          <w:p w:rsidR="002E184A" w:rsidRPr="0023666D" w:rsidRDefault="002E184A" w:rsidP="003A64B9">
            <w:pPr>
              <w:spacing w:before="60" w:after="60" w:line="276" w:lineRule="auto"/>
              <w:rPr>
                <w:sz w:val="18"/>
                <w:szCs w:val="18"/>
              </w:rPr>
            </w:pPr>
          </w:p>
        </w:tc>
        <w:tc>
          <w:tcPr>
            <w:tcW w:w="1372" w:type="dxa"/>
          </w:tcPr>
          <w:p w:rsidR="002E184A" w:rsidRPr="0023666D" w:rsidRDefault="002E184A" w:rsidP="003A64B9">
            <w:pPr>
              <w:spacing w:before="60" w:after="60" w:line="276" w:lineRule="auto"/>
              <w:rPr>
                <w:sz w:val="18"/>
                <w:szCs w:val="18"/>
              </w:rPr>
            </w:pPr>
          </w:p>
        </w:tc>
        <w:tc>
          <w:tcPr>
            <w:tcW w:w="1372" w:type="dxa"/>
          </w:tcPr>
          <w:p w:rsidR="002E184A" w:rsidRPr="0023666D" w:rsidRDefault="002E184A" w:rsidP="003A64B9">
            <w:pPr>
              <w:spacing w:before="60" w:after="60" w:line="276" w:lineRule="auto"/>
              <w:rPr>
                <w:sz w:val="18"/>
                <w:szCs w:val="18"/>
              </w:rPr>
            </w:pPr>
          </w:p>
        </w:tc>
        <w:tc>
          <w:tcPr>
            <w:tcW w:w="1372" w:type="dxa"/>
          </w:tcPr>
          <w:p w:rsidR="002E184A" w:rsidRPr="0023666D" w:rsidRDefault="002E184A" w:rsidP="003A64B9">
            <w:pPr>
              <w:spacing w:before="60" w:after="60" w:line="276" w:lineRule="auto"/>
              <w:rPr>
                <w:sz w:val="18"/>
                <w:szCs w:val="18"/>
              </w:rPr>
            </w:pPr>
          </w:p>
        </w:tc>
        <w:tc>
          <w:tcPr>
            <w:tcW w:w="1373" w:type="dxa"/>
          </w:tcPr>
          <w:p w:rsidR="002E184A" w:rsidRPr="0023666D" w:rsidRDefault="002E184A" w:rsidP="003A64B9">
            <w:pPr>
              <w:spacing w:before="60" w:after="60" w:line="276" w:lineRule="auto"/>
              <w:rPr>
                <w:sz w:val="18"/>
                <w:szCs w:val="18"/>
              </w:rPr>
            </w:pPr>
          </w:p>
        </w:tc>
        <w:tc>
          <w:tcPr>
            <w:tcW w:w="1373" w:type="dxa"/>
          </w:tcPr>
          <w:p w:rsidR="002E184A" w:rsidRPr="0023666D" w:rsidRDefault="002E184A" w:rsidP="003A64B9">
            <w:pPr>
              <w:spacing w:before="60" w:after="60" w:line="276" w:lineRule="auto"/>
              <w:rPr>
                <w:sz w:val="18"/>
                <w:szCs w:val="18"/>
              </w:rPr>
            </w:pPr>
          </w:p>
        </w:tc>
      </w:tr>
      <w:tr w:rsidR="002E184A" w:rsidRPr="0023666D" w:rsidTr="003A64B9">
        <w:tc>
          <w:tcPr>
            <w:tcW w:w="1480" w:type="dxa"/>
          </w:tcPr>
          <w:p w:rsidR="002E184A" w:rsidRPr="0023666D" w:rsidRDefault="002E184A" w:rsidP="003A64B9">
            <w:pPr>
              <w:spacing w:before="60" w:after="60" w:line="276" w:lineRule="auto"/>
              <w:rPr>
                <w:sz w:val="18"/>
                <w:szCs w:val="18"/>
              </w:rPr>
            </w:pPr>
          </w:p>
        </w:tc>
        <w:tc>
          <w:tcPr>
            <w:tcW w:w="1372" w:type="dxa"/>
          </w:tcPr>
          <w:p w:rsidR="002E184A" w:rsidRPr="0023666D" w:rsidRDefault="002E184A" w:rsidP="003A64B9">
            <w:pPr>
              <w:spacing w:before="60" w:after="60" w:line="276" w:lineRule="auto"/>
              <w:rPr>
                <w:sz w:val="18"/>
                <w:szCs w:val="18"/>
              </w:rPr>
            </w:pPr>
          </w:p>
        </w:tc>
        <w:tc>
          <w:tcPr>
            <w:tcW w:w="1372" w:type="dxa"/>
          </w:tcPr>
          <w:p w:rsidR="002E184A" w:rsidRPr="0023666D" w:rsidRDefault="002E184A" w:rsidP="003A64B9">
            <w:pPr>
              <w:spacing w:before="60" w:after="60" w:line="276" w:lineRule="auto"/>
              <w:rPr>
                <w:sz w:val="18"/>
                <w:szCs w:val="18"/>
              </w:rPr>
            </w:pPr>
          </w:p>
        </w:tc>
        <w:tc>
          <w:tcPr>
            <w:tcW w:w="1372" w:type="dxa"/>
          </w:tcPr>
          <w:p w:rsidR="002E184A" w:rsidRPr="0023666D" w:rsidRDefault="002E184A" w:rsidP="003A64B9">
            <w:pPr>
              <w:spacing w:before="60" w:after="60" w:line="276" w:lineRule="auto"/>
              <w:rPr>
                <w:sz w:val="18"/>
                <w:szCs w:val="18"/>
              </w:rPr>
            </w:pPr>
          </w:p>
        </w:tc>
        <w:tc>
          <w:tcPr>
            <w:tcW w:w="1373" w:type="dxa"/>
          </w:tcPr>
          <w:p w:rsidR="002E184A" w:rsidRPr="0023666D" w:rsidRDefault="002E184A" w:rsidP="003A64B9">
            <w:pPr>
              <w:spacing w:before="60" w:after="60" w:line="276" w:lineRule="auto"/>
              <w:rPr>
                <w:sz w:val="18"/>
                <w:szCs w:val="18"/>
              </w:rPr>
            </w:pPr>
          </w:p>
        </w:tc>
        <w:tc>
          <w:tcPr>
            <w:tcW w:w="1373" w:type="dxa"/>
          </w:tcPr>
          <w:p w:rsidR="002E184A" w:rsidRPr="0023666D" w:rsidRDefault="002E184A" w:rsidP="003A64B9">
            <w:pPr>
              <w:spacing w:before="60" w:after="60" w:line="276" w:lineRule="auto"/>
              <w:rPr>
                <w:sz w:val="18"/>
                <w:szCs w:val="18"/>
              </w:rPr>
            </w:pPr>
          </w:p>
        </w:tc>
      </w:tr>
    </w:tbl>
    <w:p w:rsidR="00E75B89" w:rsidRDefault="00E75B89" w:rsidP="004074CC"/>
    <w:p w:rsidR="0025275A" w:rsidRDefault="0025275A" w:rsidP="008B514B">
      <w:pPr>
        <w:pStyle w:val="Nagwek4"/>
        <w:shd w:val="clear" w:color="auto" w:fill="99CCFF"/>
        <w:spacing w:before="60" w:after="60" w:line="276" w:lineRule="auto"/>
        <w:rPr>
          <w:rFonts w:asciiTheme="minorHAnsi" w:hAnsiTheme="minorHAnsi"/>
          <w:b/>
          <w:i w:val="0"/>
          <w:color w:val="auto"/>
        </w:rPr>
        <w:sectPr w:rsidR="0025275A" w:rsidSect="0025275A">
          <w:type w:val="continuous"/>
          <w:pgSz w:w="11906" w:h="16838"/>
          <w:pgMar w:top="1417" w:right="1417" w:bottom="1417" w:left="1417" w:header="708" w:footer="708" w:gutter="0"/>
          <w:cols w:space="708"/>
          <w:docGrid w:linePitch="360"/>
        </w:sectPr>
      </w:pPr>
    </w:p>
    <w:p w:rsidR="00056AAD" w:rsidRPr="006D6D05" w:rsidRDefault="00056AAD" w:rsidP="008B514B">
      <w:pPr>
        <w:pStyle w:val="Nagwek4"/>
        <w:shd w:val="clear" w:color="auto" w:fill="99CCFF"/>
        <w:spacing w:before="60" w:after="60" w:line="276" w:lineRule="auto"/>
        <w:rPr>
          <w:rFonts w:asciiTheme="minorHAnsi" w:hAnsiTheme="minorHAnsi"/>
          <w:i w:val="0"/>
          <w:color w:val="auto"/>
        </w:rPr>
      </w:pPr>
      <w:r w:rsidRPr="006D6D05">
        <w:rPr>
          <w:rFonts w:asciiTheme="minorHAnsi" w:hAnsiTheme="minorHAnsi"/>
          <w:i w:val="0"/>
          <w:color w:val="auto"/>
        </w:rPr>
        <w:t xml:space="preserve">(d) </w:t>
      </w:r>
      <w:r w:rsidRPr="006D6D05">
        <w:rPr>
          <w:rFonts w:asciiTheme="minorHAnsi" w:hAnsiTheme="minorHAnsi" w:cs="Calibri"/>
          <w:i w:val="0"/>
          <w:color w:val="auto"/>
        </w:rPr>
        <w:t xml:space="preserve">wspieranie dostosowania pracowników, przedsiębiorstw i przedsiębiorców do zmian, wspieranie aktywnego i zdrowego starzenia się oraz zdrowego i dobrze dostosowanego środowiska pracy, które uwzględnia zagrożenia dla zdrowia </w:t>
      </w:r>
    </w:p>
    <w:p w:rsidR="00056AAD" w:rsidRDefault="00056AAD" w:rsidP="008B514B">
      <w:pPr>
        <w:spacing w:before="60" w:after="60" w:line="276" w:lineRule="auto"/>
      </w:pPr>
      <w:r w:rsidRPr="00C570B2">
        <w:rPr>
          <w:b/>
        </w:rPr>
        <w:t>Planowane rodzaje działań</w:t>
      </w:r>
    </w:p>
    <w:p w:rsidR="00D46E9F" w:rsidRPr="00D46E9F" w:rsidRDefault="00D46E9F" w:rsidP="00D46E9F">
      <w:pPr>
        <w:spacing w:before="60" w:after="60" w:line="276" w:lineRule="auto"/>
      </w:pPr>
      <w:r w:rsidRPr="00D46E9F">
        <w:t>W ramach Celu w obszarze</w:t>
      </w:r>
      <w:r w:rsidRPr="00D46E9F">
        <w:rPr>
          <w:u w:val="single"/>
        </w:rPr>
        <w:t xml:space="preserve"> aktywnego i zdrowego starzenia się</w:t>
      </w:r>
      <w:r w:rsidRPr="00D46E9F">
        <w:t xml:space="preserve"> wspierane będą działania przyczyniające się do wydłużenia aktywności zawodowej mieszkańców województwa oraz wzrostu świadomości roli profilaktyki i zdrowego trybu życia w zapobieganiu chorobom, które stanowią istotną barierę w utrzymaniu i wydłużaniu aktywności zawodowej (w tym z zaangażowaniem pracodawców  oraz wykorzystaniem potencjału medycyny pracy), a także rozwijania kompetencji mieszkańców do samodzielnego i efektywnego zarządzania własnym zdrowiem, w tym w szczególności:</w:t>
      </w:r>
    </w:p>
    <w:p w:rsidR="00D46E9F" w:rsidRPr="00D46E9F" w:rsidRDefault="00D46E9F" w:rsidP="00D71103">
      <w:pPr>
        <w:numPr>
          <w:ilvl w:val="0"/>
          <w:numId w:val="45"/>
        </w:numPr>
        <w:spacing w:before="60" w:after="60" w:line="276" w:lineRule="auto"/>
        <w:ind w:left="284" w:hanging="284"/>
      </w:pPr>
      <w:r w:rsidRPr="00D46E9F">
        <w:t>realizacja kompleksowych, wieloletnich i wielosektorowych regionalnych programów polityki zdrowotnej  koordynowanych przez Samorząd Województwa Pomorskiego, dotyczących w szczególności:</w:t>
      </w:r>
    </w:p>
    <w:p w:rsidR="00D46E9F" w:rsidRPr="00D46E9F" w:rsidRDefault="00D46E9F" w:rsidP="00D71103">
      <w:pPr>
        <w:numPr>
          <w:ilvl w:val="0"/>
          <w:numId w:val="46"/>
        </w:numPr>
        <w:spacing w:before="60" w:after="60" w:line="276" w:lineRule="auto"/>
        <w:ind w:left="709" w:hanging="283"/>
      </w:pPr>
      <w:r w:rsidRPr="00D46E9F">
        <w:t>profilaktyki i wczesnego wykrywania chorób cywilizacyjnych, m.in. chorób sercowo-naczyniowych, nabytych chorób metabolicznych, chorób układu ruchu, chorób nowotworowych, zaburzeń zdrowia psychicznego</w:t>
      </w:r>
      <w:r w:rsidRPr="00D46E9F">
        <w:rPr>
          <w:strike/>
          <w:color w:val="FF0000"/>
        </w:rPr>
        <w:t xml:space="preserve"> </w:t>
      </w:r>
      <w:r w:rsidRPr="00D46E9F">
        <w:t>oraz innych znamiennych epidemiologicznie dla regionu,</w:t>
      </w:r>
    </w:p>
    <w:p w:rsidR="00D46E9F" w:rsidRPr="00D46E9F" w:rsidRDefault="00D46E9F" w:rsidP="00D71103">
      <w:pPr>
        <w:numPr>
          <w:ilvl w:val="0"/>
          <w:numId w:val="46"/>
        </w:numPr>
        <w:spacing w:before="60" w:after="60" w:line="276" w:lineRule="auto"/>
        <w:ind w:left="709" w:hanging="283"/>
      </w:pPr>
      <w:r w:rsidRPr="00D46E9F">
        <w:t>rehabilitacji leczniczej ułatwiającej powroty do pracy;</w:t>
      </w:r>
    </w:p>
    <w:p w:rsidR="00D46E9F" w:rsidRPr="00D46E9F" w:rsidRDefault="00D46E9F" w:rsidP="00D71103">
      <w:pPr>
        <w:numPr>
          <w:ilvl w:val="0"/>
          <w:numId w:val="45"/>
        </w:numPr>
        <w:spacing w:before="60" w:after="60" w:line="276" w:lineRule="auto"/>
        <w:ind w:left="284" w:hanging="284"/>
      </w:pPr>
      <w:r w:rsidRPr="00D46E9F">
        <w:t>eliminowanie zdrowotnych czynników ryzyka w miejscu pracy,</w:t>
      </w:r>
    </w:p>
    <w:p w:rsidR="00D46E9F" w:rsidRPr="00D46E9F" w:rsidRDefault="00D46E9F" w:rsidP="00D46E9F">
      <w:pPr>
        <w:spacing w:before="60" w:after="60" w:line="276" w:lineRule="auto"/>
      </w:pPr>
      <w:r w:rsidRPr="00D46E9F">
        <w:t xml:space="preserve">Działania obejmować będą profilaktykę i diagnostykę ukierunkowaną w szczególności na: wykrywanie chorób cywilizacyjnych, zapobieganie występowaniu oraz powikłaniom chorób mogących wpływać na ograniczenie aktywności zawodowej, ułatwienie powrotu do pracy i zapobieganie niepełnosprawności oraz wydłużenie okresu aktywności zawodowej.  </w:t>
      </w:r>
    </w:p>
    <w:p w:rsidR="00D46E9F" w:rsidRPr="00D46E9F" w:rsidRDefault="00D46E9F" w:rsidP="00D46E9F">
      <w:pPr>
        <w:spacing w:before="60" w:after="60" w:line="276" w:lineRule="auto"/>
      </w:pPr>
      <w:r w:rsidRPr="00D46E9F">
        <w:t>Preferowane będą projekty:</w:t>
      </w:r>
    </w:p>
    <w:p w:rsidR="00D46E9F" w:rsidRPr="00D46E9F" w:rsidRDefault="00D46E9F" w:rsidP="00D71103">
      <w:pPr>
        <w:numPr>
          <w:ilvl w:val="0"/>
          <w:numId w:val="82"/>
        </w:numPr>
        <w:spacing w:before="60" w:after="60" w:line="276" w:lineRule="auto"/>
        <w:ind w:left="284" w:hanging="284"/>
      </w:pPr>
      <w:r w:rsidRPr="00D46E9F">
        <w:t>realizowane w partnerstwie pomiędzy jednostkami samorządu terytorialnego, organizacjami pozarządowymi, podmiotami leczniczymi, instytucjami integracji i pomocy społecznej, pracodawcami, instytucjami naukowymi oraz sektorem oświaty,</w:t>
      </w:r>
    </w:p>
    <w:p w:rsidR="00D46E9F" w:rsidRPr="00D46E9F" w:rsidRDefault="00D46E9F" w:rsidP="00D71103">
      <w:pPr>
        <w:numPr>
          <w:ilvl w:val="0"/>
          <w:numId w:val="82"/>
        </w:numPr>
        <w:spacing w:before="60" w:after="60" w:line="276" w:lineRule="auto"/>
        <w:ind w:left="284" w:hanging="284"/>
      </w:pPr>
      <w:r w:rsidRPr="00D46E9F">
        <w:t>wieloletnie, multidyscyplinarne oraz kompleksowe,</w:t>
      </w:r>
    </w:p>
    <w:p w:rsidR="00D46E9F" w:rsidRPr="00D46E9F" w:rsidRDefault="00D46E9F" w:rsidP="00D71103">
      <w:pPr>
        <w:numPr>
          <w:ilvl w:val="0"/>
          <w:numId w:val="82"/>
        </w:numPr>
        <w:spacing w:before="60" w:after="60" w:line="276" w:lineRule="auto"/>
        <w:ind w:left="284" w:hanging="284"/>
      </w:pPr>
      <w:r w:rsidRPr="00D46E9F">
        <w:t xml:space="preserve">wykorzystujące nowoczesne rozwiązania i narzędzia technologiczne, w tym telemedyczne </w:t>
      </w:r>
    </w:p>
    <w:p w:rsidR="00D46E9F" w:rsidRPr="00D46E9F" w:rsidRDefault="00D46E9F" w:rsidP="00D71103">
      <w:pPr>
        <w:numPr>
          <w:ilvl w:val="0"/>
          <w:numId w:val="82"/>
        </w:numPr>
        <w:spacing w:before="60" w:after="60" w:line="276" w:lineRule="auto"/>
        <w:ind w:left="284" w:hanging="284"/>
      </w:pPr>
      <w:r w:rsidRPr="00D46E9F">
        <w:t xml:space="preserve">przyczyniające się do wzmocnienia roli podstawowej i / lub ambulatoryjnej opieki zdrowotnej w realizacji regionalnych programów polityki zdrowotnej. </w:t>
      </w:r>
    </w:p>
    <w:p w:rsidR="00D46E9F" w:rsidRPr="00D46E9F" w:rsidRDefault="00D46E9F" w:rsidP="00D46E9F">
      <w:pPr>
        <w:spacing w:before="120" w:after="120" w:line="276" w:lineRule="auto"/>
      </w:pPr>
      <w:bookmarkStart w:id="21" w:name="_Hlk65150065"/>
      <w:r w:rsidRPr="00D46E9F">
        <w:lastRenderedPageBreak/>
        <w:t>W obszarze</w:t>
      </w:r>
      <w:r w:rsidRPr="00D46E9F">
        <w:rPr>
          <w:u w:val="single"/>
        </w:rPr>
        <w:t xml:space="preserve"> adaptacyjności </w:t>
      </w:r>
      <w:r w:rsidRPr="00D46E9F">
        <w:t xml:space="preserve">wspierane będą </w:t>
      </w:r>
      <w:r w:rsidRPr="00D46E9F">
        <w:rPr>
          <w:rFonts w:cstheme="minorHAnsi"/>
        </w:rPr>
        <w:t>procesy dostosowania organizacji pracy i zarządzania do potrzeb pracodawców i pracowników, a także do nowych wyzwań rozwojowych i cywilizacyjnych (w tym zwłaszcza wprowadzanie elastycznych form zatrudnienia, pracy zdalnej, zarządzanie zespołem zróżnicowanym pokoleniowo i kulturowo, dostosowanie środowiska pracy do potrzeb osób starszych, osób z problemami zdrowotnymi, osób z niepełnosprawnościami służące ich aktywizacji oraz wydłużeniu aktywności zawodowej, tworzenie zdrowego środowiska pracy przeciwdziałającego czynnikom ryzyka dla zdrowia).</w:t>
      </w:r>
    </w:p>
    <w:p w:rsidR="00D46E9F" w:rsidRPr="00D46E9F" w:rsidRDefault="00D46E9F" w:rsidP="00D46E9F">
      <w:pPr>
        <w:spacing w:before="120" w:after="120" w:line="276" w:lineRule="auto"/>
      </w:pPr>
      <w:r w:rsidRPr="00D46E9F">
        <w:t>Preferowane będą projekty:</w:t>
      </w:r>
    </w:p>
    <w:p w:rsidR="00D46E9F" w:rsidRPr="00D46E9F" w:rsidRDefault="00D46E9F" w:rsidP="002A48DF">
      <w:pPr>
        <w:numPr>
          <w:ilvl w:val="0"/>
          <w:numId w:val="99"/>
        </w:numPr>
        <w:spacing w:before="120" w:after="120" w:line="276" w:lineRule="auto"/>
        <w:ind w:left="284" w:hanging="284"/>
      </w:pPr>
      <w:r w:rsidRPr="00D46E9F">
        <w:t xml:space="preserve">kompleksowe, </w:t>
      </w:r>
    </w:p>
    <w:p w:rsidR="00D46E9F" w:rsidRPr="00D46E9F" w:rsidRDefault="00D46E9F" w:rsidP="002A48DF">
      <w:pPr>
        <w:numPr>
          <w:ilvl w:val="0"/>
          <w:numId w:val="99"/>
        </w:numPr>
        <w:spacing w:before="120" w:after="120" w:line="276" w:lineRule="auto"/>
        <w:ind w:left="284" w:hanging="284"/>
      </w:pPr>
      <w:r w:rsidRPr="00D46E9F">
        <w:t>ukierunkowane na transformację w kierunku innowacyjnej i zrównoważonej gospodarki.</w:t>
      </w:r>
      <w:bookmarkEnd w:id="21"/>
    </w:p>
    <w:p w:rsidR="00D46E9F" w:rsidRPr="00D46E9F" w:rsidRDefault="00D46E9F" w:rsidP="00D46E9F">
      <w:pPr>
        <w:spacing w:before="60" w:after="60" w:line="276" w:lineRule="auto"/>
      </w:pPr>
      <w:r w:rsidRPr="00D46E9F">
        <w:rPr>
          <w:u w:val="single"/>
        </w:rPr>
        <w:t>Główne grupy docelowe</w:t>
      </w:r>
    </w:p>
    <w:p w:rsidR="00D46E9F" w:rsidRPr="00D46E9F" w:rsidRDefault="00D46E9F" w:rsidP="00D46E9F">
      <w:pPr>
        <w:spacing w:before="60" w:after="60" w:line="276" w:lineRule="auto"/>
      </w:pPr>
      <w:r w:rsidRPr="00D46E9F">
        <w:t>Osoby w wieku aktywności zawodowej, pracodawcy i ich pracownicy</w:t>
      </w:r>
    </w:p>
    <w:p w:rsidR="00D46E9F" w:rsidRPr="00D46E9F" w:rsidRDefault="00D46E9F" w:rsidP="00D46E9F">
      <w:pPr>
        <w:spacing w:before="60" w:after="60" w:line="276" w:lineRule="auto"/>
        <w:rPr>
          <w:u w:val="single"/>
        </w:rPr>
      </w:pPr>
      <w:r w:rsidRPr="00D46E9F">
        <w:rPr>
          <w:u w:val="single"/>
        </w:rPr>
        <w:t>Działania na rzecz równości, integracji i niedyskryminacji</w:t>
      </w:r>
    </w:p>
    <w:p w:rsidR="00D46E9F" w:rsidRPr="00343A2A" w:rsidRDefault="00D46E9F" w:rsidP="00D46E9F">
      <w:pPr>
        <w:spacing w:before="60" w:after="60" w:line="276" w:lineRule="auto"/>
        <w:rPr>
          <w:i/>
        </w:rPr>
      </w:pPr>
      <w:r w:rsidRPr="00343A2A">
        <w:rPr>
          <w:i/>
        </w:rPr>
        <w:t xml:space="preserve">Do uzupełnienia na dalszym etapie prac. </w:t>
      </w:r>
    </w:p>
    <w:p w:rsidR="00D46E9F" w:rsidRPr="00D46E9F" w:rsidRDefault="00D46E9F" w:rsidP="00D46E9F">
      <w:pPr>
        <w:spacing w:before="60" w:after="60" w:line="276" w:lineRule="auto"/>
      </w:pPr>
      <w:r w:rsidRPr="00D46E9F">
        <w:rPr>
          <w:u w:val="single"/>
        </w:rPr>
        <w:t>Szczególne terytoria docelowe, z uwzględnieniem planowanego wykorzystania narzędzi terytorialnych</w:t>
      </w:r>
    </w:p>
    <w:p w:rsidR="00D46E9F" w:rsidRPr="00D46E9F" w:rsidRDefault="00D46E9F" w:rsidP="00D46E9F">
      <w:pPr>
        <w:spacing w:before="60" w:after="60" w:line="276" w:lineRule="auto"/>
      </w:pPr>
      <w:r w:rsidRPr="00D46E9F">
        <w:t>Interwencja będzie prowadzona na terenie całego województwa.</w:t>
      </w:r>
    </w:p>
    <w:p w:rsidR="00D46E9F" w:rsidRPr="00D46E9F" w:rsidRDefault="00D46E9F" w:rsidP="00D46E9F">
      <w:pPr>
        <w:spacing w:before="60" w:after="60" w:line="276" w:lineRule="auto"/>
        <w:rPr>
          <w:rFonts w:ascii="Calibri" w:hAnsi="Calibri" w:cs="Calibri"/>
        </w:rPr>
      </w:pPr>
      <w:r w:rsidRPr="00D46E9F">
        <w:rPr>
          <w:rFonts w:ascii="Calibri" w:hAnsi="Calibri" w:cs="Calibri"/>
        </w:rPr>
        <w:t>W ramach realizacji Celu nie przewiduje się zastosowania instrumentów terytorialnych.</w:t>
      </w:r>
    </w:p>
    <w:p w:rsidR="00D46E9F" w:rsidRPr="00D46E9F" w:rsidRDefault="00D46E9F" w:rsidP="00D46E9F">
      <w:pPr>
        <w:spacing w:before="60" w:after="60" w:line="276" w:lineRule="auto"/>
      </w:pPr>
      <w:r w:rsidRPr="00D46E9F">
        <w:rPr>
          <w:u w:val="single"/>
        </w:rPr>
        <w:t>Przedsięwzięcia międzyregionalne i transnarodowe</w:t>
      </w:r>
    </w:p>
    <w:p w:rsidR="00D46E9F" w:rsidRPr="00343A2A" w:rsidRDefault="00D46E9F" w:rsidP="00D46E9F">
      <w:pPr>
        <w:spacing w:before="60" w:after="60" w:line="276" w:lineRule="auto"/>
        <w:rPr>
          <w:i/>
        </w:rPr>
      </w:pPr>
      <w:r w:rsidRPr="00343A2A">
        <w:rPr>
          <w:i/>
        </w:rPr>
        <w:t xml:space="preserve">Do uzupełnienia na dalszym etapie prac. </w:t>
      </w:r>
    </w:p>
    <w:p w:rsidR="00D46E9F" w:rsidRPr="00D46E9F" w:rsidRDefault="00D46E9F" w:rsidP="00D46E9F">
      <w:pPr>
        <w:spacing w:before="60" w:after="60" w:line="276" w:lineRule="auto"/>
      </w:pPr>
      <w:r w:rsidRPr="00D46E9F">
        <w:rPr>
          <w:u w:val="single"/>
        </w:rPr>
        <w:t>Planowane wykorzystanie instrumentów finansowych</w:t>
      </w:r>
    </w:p>
    <w:p w:rsidR="00D46E9F" w:rsidRDefault="00D46E9F" w:rsidP="00D46E9F">
      <w:pPr>
        <w:spacing w:before="60" w:after="60" w:line="276" w:lineRule="auto"/>
        <w:rPr>
          <w:rFonts w:ascii="Calibri" w:eastAsia="Calibri" w:hAnsi="Calibri" w:cs="Times New Roman"/>
        </w:rPr>
      </w:pPr>
      <w:r w:rsidRPr="00D46E9F">
        <w:rPr>
          <w:rFonts w:ascii="Calibri" w:eastAsia="Calibri" w:hAnsi="Calibri" w:cs="Times New Roman"/>
        </w:rPr>
        <w:t>W ramach realizacji Celu nie przewiduje się wykorzystania instrumentów finansowych (wsparcie co do zasady ukierunkowane jest na przedsięwzięcia, które nie generują przychodów ani bezpośrednich oszczędności).</w:t>
      </w:r>
    </w:p>
    <w:p w:rsidR="007040BB" w:rsidRDefault="007040BB" w:rsidP="007040BB">
      <w:pPr>
        <w:spacing w:before="60" w:after="60" w:line="276" w:lineRule="auto"/>
        <w:rPr>
          <w:b/>
        </w:rPr>
      </w:pPr>
      <w:r w:rsidRPr="00C570B2">
        <w:rPr>
          <w:b/>
        </w:rPr>
        <w:t>Wskaźniki</w:t>
      </w:r>
    </w:p>
    <w:p w:rsidR="007040BB" w:rsidRPr="00C570B2" w:rsidRDefault="007040BB" w:rsidP="007040BB">
      <w:pPr>
        <w:spacing w:before="60" w:after="60" w:line="276" w:lineRule="auto"/>
      </w:pPr>
      <w:r>
        <w:t>Tabela 1. Wskaźniki produktu</w:t>
      </w:r>
    </w:p>
    <w:tbl>
      <w:tblPr>
        <w:tblStyle w:val="Tabela-Siatka"/>
        <w:tblW w:w="10683" w:type="dxa"/>
        <w:jc w:val="center"/>
        <w:tblLayout w:type="fixed"/>
        <w:tblLook w:val="04A0" w:firstRow="1" w:lastRow="0" w:firstColumn="1" w:lastColumn="0" w:noHBand="0" w:noVBand="1"/>
      </w:tblPr>
      <w:tblGrid>
        <w:gridCol w:w="704"/>
        <w:gridCol w:w="709"/>
        <w:gridCol w:w="850"/>
        <w:gridCol w:w="993"/>
        <w:gridCol w:w="992"/>
        <w:gridCol w:w="3360"/>
        <w:gridCol w:w="1165"/>
        <w:gridCol w:w="1058"/>
        <w:gridCol w:w="852"/>
      </w:tblGrid>
      <w:tr w:rsidR="007040BB" w:rsidRPr="003D425C" w:rsidTr="00E56E4A">
        <w:trPr>
          <w:tblHeader/>
          <w:jc w:val="center"/>
        </w:trPr>
        <w:tc>
          <w:tcPr>
            <w:tcW w:w="704"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Priorytet</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Cel szczegółowy</w:t>
            </w:r>
          </w:p>
        </w:tc>
        <w:tc>
          <w:tcPr>
            <w:tcW w:w="850"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Fundusz</w:t>
            </w:r>
          </w:p>
        </w:tc>
        <w:tc>
          <w:tcPr>
            <w:tcW w:w="993"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Kategoria regionu</w:t>
            </w:r>
          </w:p>
        </w:tc>
        <w:tc>
          <w:tcPr>
            <w:tcW w:w="992"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Nr identyfikacyjny</w:t>
            </w:r>
          </w:p>
        </w:tc>
        <w:tc>
          <w:tcPr>
            <w:tcW w:w="3360"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Wskaźnik</w:t>
            </w:r>
          </w:p>
        </w:tc>
        <w:tc>
          <w:tcPr>
            <w:tcW w:w="1165"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Jednostka miary</w:t>
            </w:r>
          </w:p>
        </w:tc>
        <w:tc>
          <w:tcPr>
            <w:tcW w:w="1058"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Cel pośredni (2024)</w:t>
            </w:r>
          </w:p>
        </w:tc>
        <w:tc>
          <w:tcPr>
            <w:tcW w:w="852"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Cel (2029)</w:t>
            </w:r>
          </w:p>
        </w:tc>
      </w:tr>
      <w:tr w:rsidR="007040BB" w:rsidRPr="003D425C" w:rsidTr="007355DA">
        <w:trPr>
          <w:jc w:val="center"/>
        </w:trPr>
        <w:tc>
          <w:tcPr>
            <w:tcW w:w="704"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(d)</w:t>
            </w:r>
          </w:p>
        </w:tc>
        <w:tc>
          <w:tcPr>
            <w:tcW w:w="850"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1D6CC0">
              <w:rPr>
                <w:rFonts w:cstheme="minorHAnsi"/>
                <w:sz w:val="18"/>
                <w:szCs w:val="18"/>
              </w:rPr>
              <w:t>+</w:t>
            </w:r>
          </w:p>
        </w:tc>
        <w:tc>
          <w:tcPr>
            <w:tcW w:w="993"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2"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CO 04</w:t>
            </w:r>
          </w:p>
        </w:tc>
        <w:tc>
          <w:tcPr>
            <w:tcW w:w="3360"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osób pracujących, łącznie z prowadzącymi działalność na własny rachunek, objętych wsparciem w programie </w:t>
            </w:r>
          </w:p>
        </w:tc>
        <w:tc>
          <w:tcPr>
            <w:tcW w:w="1165"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1058" w:type="dxa"/>
          </w:tcPr>
          <w:p w:rsidR="007040BB" w:rsidRPr="003D425C" w:rsidRDefault="007040BB" w:rsidP="007355DA">
            <w:pPr>
              <w:pStyle w:val="Akapitzlist"/>
              <w:spacing w:before="60" w:after="60" w:line="276" w:lineRule="auto"/>
              <w:ind w:left="0"/>
              <w:contextualSpacing w:val="0"/>
              <w:rPr>
                <w:rFonts w:cstheme="minorHAnsi"/>
                <w:sz w:val="18"/>
                <w:szCs w:val="18"/>
              </w:rPr>
            </w:pPr>
          </w:p>
        </w:tc>
        <w:tc>
          <w:tcPr>
            <w:tcW w:w="852" w:type="dxa"/>
          </w:tcPr>
          <w:p w:rsidR="007040BB" w:rsidRPr="003D425C" w:rsidRDefault="007040BB" w:rsidP="007355DA">
            <w:pPr>
              <w:pStyle w:val="Akapitzlist"/>
              <w:spacing w:before="60" w:after="60" w:line="276" w:lineRule="auto"/>
              <w:ind w:left="0"/>
              <w:contextualSpacing w:val="0"/>
              <w:rPr>
                <w:rFonts w:cstheme="minorHAnsi"/>
                <w:sz w:val="18"/>
                <w:szCs w:val="18"/>
              </w:rPr>
            </w:pPr>
          </w:p>
        </w:tc>
      </w:tr>
      <w:tr w:rsidR="007040BB" w:rsidRPr="003D425C" w:rsidTr="007355DA">
        <w:trPr>
          <w:jc w:val="center"/>
        </w:trPr>
        <w:tc>
          <w:tcPr>
            <w:tcW w:w="704"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(d)</w:t>
            </w:r>
          </w:p>
        </w:tc>
        <w:tc>
          <w:tcPr>
            <w:tcW w:w="850"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1D6CC0">
              <w:rPr>
                <w:rFonts w:cstheme="minorHAnsi"/>
                <w:sz w:val="18"/>
                <w:szCs w:val="18"/>
              </w:rPr>
              <w:t>+</w:t>
            </w:r>
          </w:p>
        </w:tc>
        <w:tc>
          <w:tcPr>
            <w:tcW w:w="993"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2"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CO 17</w:t>
            </w:r>
          </w:p>
        </w:tc>
        <w:tc>
          <w:tcPr>
            <w:tcW w:w="3360"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eastAsia="Times New Roman" w:cstheme="minorHAnsi"/>
                <w:sz w:val="18"/>
                <w:szCs w:val="18"/>
                <w:lang w:eastAsia="pl-PL"/>
              </w:rPr>
              <w:t xml:space="preserve">Liczba objętych wsparciem mikro-, małych i średnich przedsiębiorstw (w tym spółdzielni i przedsiębiorstw społecznych) </w:t>
            </w:r>
          </w:p>
        </w:tc>
        <w:tc>
          <w:tcPr>
            <w:tcW w:w="1165"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eastAsia="Times New Roman" w:cstheme="minorHAnsi"/>
                <w:sz w:val="18"/>
                <w:szCs w:val="18"/>
                <w:lang w:eastAsia="pl-PL"/>
              </w:rPr>
              <w:t>przedsiębiorstwa</w:t>
            </w:r>
          </w:p>
        </w:tc>
        <w:tc>
          <w:tcPr>
            <w:tcW w:w="1058" w:type="dxa"/>
          </w:tcPr>
          <w:p w:rsidR="007040BB" w:rsidRPr="003D425C" w:rsidRDefault="007040BB" w:rsidP="007355DA">
            <w:pPr>
              <w:pStyle w:val="Akapitzlist"/>
              <w:spacing w:before="60" w:after="60" w:line="276" w:lineRule="auto"/>
              <w:ind w:left="0"/>
              <w:contextualSpacing w:val="0"/>
              <w:rPr>
                <w:rFonts w:cstheme="minorHAnsi"/>
                <w:sz w:val="18"/>
                <w:szCs w:val="18"/>
              </w:rPr>
            </w:pPr>
          </w:p>
        </w:tc>
        <w:tc>
          <w:tcPr>
            <w:tcW w:w="852" w:type="dxa"/>
          </w:tcPr>
          <w:p w:rsidR="007040BB" w:rsidRPr="003D425C" w:rsidRDefault="007040BB" w:rsidP="007355DA">
            <w:pPr>
              <w:pStyle w:val="Akapitzlist"/>
              <w:spacing w:before="60" w:after="60" w:line="276" w:lineRule="auto"/>
              <w:ind w:left="0"/>
              <w:contextualSpacing w:val="0"/>
              <w:rPr>
                <w:rFonts w:cstheme="minorHAnsi"/>
                <w:sz w:val="18"/>
                <w:szCs w:val="18"/>
              </w:rPr>
            </w:pPr>
          </w:p>
        </w:tc>
      </w:tr>
      <w:tr w:rsidR="007040BB" w:rsidRPr="003D425C" w:rsidTr="007355DA">
        <w:trPr>
          <w:jc w:val="center"/>
        </w:trPr>
        <w:tc>
          <w:tcPr>
            <w:tcW w:w="704"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(d)</w:t>
            </w:r>
          </w:p>
        </w:tc>
        <w:tc>
          <w:tcPr>
            <w:tcW w:w="850"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1D6CC0">
              <w:rPr>
                <w:rFonts w:cstheme="minorHAnsi"/>
                <w:sz w:val="18"/>
                <w:szCs w:val="18"/>
              </w:rPr>
              <w:t>+</w:t>
            </w:r>
          </w:p>
        </w:tc>
        <w:tc>
          <w:tcPr>
            <w:tcW w:w="993"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2"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WLWK (C3P7)</w:t>
            </w:r>
          </w:p>
        </w:tc>
        <w:tc>
          <w:tcPr>
            <w:tcW w:w="3360" w:type="dxa"/>
          </w:tcPr>
          <w:p w:rsidR="007040BB" w:rsidRPr="00594EC1" w:rsidRDefault="007040BB" w:rsidP="007355DA">
            <w:pPr>
              <w:pStyle w:val="Akapitzlist"/>
              <w:spacing w:before="60" w:after="60" w:line="276" w:lineRule="auto"/>
              <w:ind w:left="0"/>
              <w:contextualSpacing w:val="0"/>
              <w:rPr>
                <w:rFonts w:cstheme="minorHAnsi"/>
                <w:sz w:val="18"/>
                <w:szCs w:val="18"/>
              </w:rPr>
            </w:pPr>
            <w:r w:rsidRPr="00594EC1">
              <w:rPr>
                <w:rFonts w:cstheme="minorHAnsi"/>
                <w:sz w:val="18"/>
                <w:szCs w:val="18"/>
              </w:rPr>
              <w:t xml:space="preserve">Liczba wdrożonych programów polityki zdrowotnej </w:t>
            </w:r>
          </w:p>
        </w:tc>
        <w:tc>
          <w:tcPr>
            <w:tcW w:w="1165" w:type="dxa"/>
          </w:tcPr>
          <w:p w:rsidR="007040BB" w:rsidRPr="00594EC1" w:rsidRDefault="007040BB" w:rsidP="007355DA">
            <w:pPr>
              <w:pStyle w:val="Akapitzlist"/>
              <w:spacing w:before="60" w:after="60" w:line="276" w:lineRule="auto"/>
              <w:ind w:left="0"/>
              <w:contextualSpacing w:val="0"/>
              <w:rPr>
                <w:rFonts w:cstheme="minorHAnsi"/>
                <w:sz w:val="18"/>
                <w:szCs w:val="18"/>
              </w:rPr>
            </w:pPr>
            <w:r w:rsidRPr="00594EC1">
              <w:rPr>
                <w:rFonts w:cstheme="minorHAnsi"/>
                <w:sz w:val="18"/>
                <w:szCs w:val="18"/>
              </w:rPr>
              <w:t>sztuki</w:t>
            </w:r>
          </w:p>
        </w:tc>
        <w:tc>
          <w:tcPr>
            <w:tcW w:w="1058" w:type="dxa"/>
          </w:tcPr>
          <w:p w:rsidR="007040BB" w:rsidRPr="003D425C" w:rsidRDefault="007040BB" w:rsidP="007355DA">
            <w:pPr>
              <w:pStyle w:val="Akapitzlist"/>
              <w:spacing w:before="60" w:after="60" w:line="276" w:lineRule="auto"/>
              <w:ind w:left="0"/>
              <w:contextualSpacing w:val="0"/>
              <w:rPr>
                <w:rFonts w:cstheme="minorHAnsi"/>
                <w:sz w:val="18"/>
                <w:szCs w:val="18"/>
              </w:rPr>
            </w:pPr>
            <w:r>
              <w:rPr>
                <w:rFonts w:cstheme="minorHAnsi"/>
                <w:sz w:val="18"/>
                <w:szCs w:val="18"/>
              </w:rPr>
              <w:t>0</w:t>
            </w:r>
          </w:p>
        </w:tc>
        <w:tc>
          <w:tcPr>
            <w:tcW w:w="852" w:type="dxa"/>
          </w:tcPr>
          <w:p w:rsidR="007040BB" w:rsidRPr="003D425C" w:rsidRDefault="007040BB" w:rsidP="007355DA">
            <w:pPr>
              <w:pStyle w:val="Akapitzlist"/>
              <w:spacing w:before="60" w:after="60" w:line="276" w:lineRule="auto"/>
              <w:ind w:left="0"/>
              <w:contextualSpacing w:val="0"/>
              <w:rPr>
                <w:rFonts w:cstheme="minorHAnsi"/>
                <w:sz w:val="18"/>
                <w:szCs w:val="18"/>
              </w:rPr>
            </w:pPr>
            <w:r>
              <w:rPr>
                <w:rFonts w:cstheme="minorHAnsi"/>
                <w:sz w:val="18"/>
                <w:szCs w:val="18"/>
              </w:rPr>
              <w:t>2</w:t>
            </w:r>
          </w:p>
        </w:tc>
      </w:tr>
      <w:tr w:rsidR="007040BB" w:rsidRPr="003D425C" w:rsidTr="007355DA">
        <w:trPr>
          <w:jc w:val="center"/>
        </w:trPr>
        <w:tc>
          <w:tcPr>
            <w:tcW w:w="704"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(d)</w:t>
            </w:r>
          </w:p>
        </w:tc>
        <w:tc>
          <w:tcPr>
            <w:tcW w:w="850"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1D6CC0">
              <w:rPr>
                <w:rFonts w:cstheme="minorHAnsi"/>
                <w:sz w:val="18"/>
                <w:szCs w:val="18"/>
              </w:rPr>
              <w:t>+</w:t>
            </w:r>
          </w:p>
        </w:tc>
        <w:tc>
          <w:tcPr>
            <w:tcW w:w="993"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2"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WLWK (C3P6)</w:t>
            </w:r>
          </w:p>
        </w:tc>
        <w:tc>
          <w:tcPr>
            <w:tcW w:w="3360" w:type="dxa"/>
          </w:tcPr>
          <w:p w:rsidR="007040BB" w:rsidRPr="00DA10F4" w:rsidRDefault="007040BB" w:rsidP="007355DA">
            <w:pPr>
              <w:pStyle w:val="Akapitzlist"/>
              <w:spacing w:before="60" w:after="60" w:line="276" w:lineRule="auto"/>
              <w:ind w:left="0"/>
              <w:contextualSpacing w:val="0"/>
              <w:rPr>
                <w:rFonts w:cstheme="minorHAnsi"/>
                <w:sz w:val="18"/>
                <w:szCs w:val="18"/>
              </w:rPr>
            </w:pPr>
            <w:r w:rsidRPr="00DA10F4">
              <w:rPr>
                <w:rFonts w:cstheme="minorHAnsi"/>
                <w:sz w:val="18"/>
                <w:szCs w:val="18"/>
              </w:rPr>
              <w:t>Liczba osób objętych programem polityki zdrowotnej</w:t>
            </w:r>
          </w:p>
        </w:tc>
        <w:tc>
          <w:tcPr>
            <w:tcW w:w="1165" w:type="dxa"/>
          </w:tcPr>
          <w:p w:rsidR="007040BB" w:rsidRPr="00DA10F4" w:rsidRDefault="007040BB" w:rsidP="007355DA">
            <w:pPr>
              <w:pStyle w:val="Akapitzlist"/>
              <w:spacing w:before="60" w:after="60" w:line="276" w:lineRule="auto"/>
              <w:ind w:left="0"/>
              <w:contextualSpacing w:val="0"/>
              <w:rPr>
                <w:rFonts w:cstheme="minorHAnsi"/>
                <w:sz w:val="18"/>
                <w:szCs w:val="18"/>
              </w:rPr>
            </w:pPr>
            <w:r w:rsidRPr="00DA10F4">
              <w:rPr>
                <w:rFonts w:cstheme="minorHAnsi"/>
                <w:sz w:val="18"/>
                <w:szCs w:val="18"/>
              </w:rPr>
              <w:t>osoby</w:t>
            </w:r>
          </w:p>
        </w:tc>
        <w:tc>
          <w:tcPr>
            <w:tcW w:w="1058" w:type="dxa"/>
          </w:tcPr>
          <w:p w:rsidR="007040BB" w:rsidRPr="003D425C" w:rsidRDefault="007040BB" w:rsidP="007355DA">
            <w:pPr>
              <w:pStyle w:val="Akapitzlist"/>
              <w:spacing w:before="60" w:after="60" w:line="276" w:lineRule="auto"/>
              <w:ind w:left="0"/>
              <w:contextualSpacing w:val="0"/>
              <w:rPr>
                <w:rFonts w:cstheme="minorHAnsi"/>
                <w:sz w:val="18"/>
                <w:szCs w:val="18"/>
              </w:rPr>
            </w:pPr>
            <w:r>
              <w:rPr>
                <w:rFonts w:cstheme="minorHAnsi"/>
                <w:sz w:val="18"/>
                <w:szCs w:val="18"/>
              </w:rPr>
              <w:t>4 100</w:t>
            </w:r>
          </w:p>
        </w:tc>
        <w:tc>
          <w:tcPr>
            <w:tcW w:w="852" w:type="dxa"/>
          </w:tcPr>
          <w:p w:rsidR="007040BB" w:rsidRPr="003D425C" w:rsidRDefault="007040BB" w:rsidP="007355DA">
            <w:pPr>
              <w:pStyle w:val="Akapitzlist"/>
              <w:spacing w:before="60" w:after="60" w:line="276" w:lineRule="auto"/>
              <w:ind w:left="0"/>
              <w:contextualSpacing w:val="0"/>
              <w:rPr>
                <w:rFonts w:cstheme="minorHAnsi"/>
                <w:sz w:val="18"/>
                <w:szCs w:val="18"/>
              </w:rPr>
            </w:pPr>
            <w:r>
              <w:rPr>
                <w:rFonts w:cstheme="minorHAnsi"/>
                <w:sz w:val="18"/>
                <w:szCs w:val="18"/>
              </w:rPr>
              <w:t>12 500</w:t>
            </w:r>
          </w:p>
        </w:tc>
      </w:tr>
      <w:tr w:rsidR="007040BB" w:rsidRPr="003D425C" w:rsidTr="007355DA">
        <w:trPr>
          <w:jc w:val="center"/>
        </w:trPr>
        <w:tc>
          <w:tcPr>
            <w:tcW w:w="704"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lastRenderedPageBreak/>
              <w:t>4</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(d)</w:t>
            </w:r>
          </w:p>
        </w:tc>
        <w:tc>
          <w:tcPr>
            <w:tcW w:w="850"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1D6CC0">
              <w:rPr>
                <w:rFonts w:cstheme="minorHAnsi"/>
                <w:sz w:val="18"/>
                <w:szCs w:val="18"/>
              </w:rPr>
              <w:t>+</w:t>
            </w:r>
          </w:p>
        </w:tc>
        <w:tc>
          <w:tcPr>
            <w:tcW w:w="993"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2"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(C3P5)</w:t>
            </w:r>
          </w:p>
        </w:tc>
        <w:tc>
          <w:tcPr>
            <w:tcW w:w="3360"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eastAsia="Times New Roman" w:cstheme="minorHAnsi"/>
                <w:sz w:val="18"/>
                <w:szCs w:val="18"/>
                <w:lang w:eastAsia="pl-PL"/>
              </w:rPr>
              <w:t xml:space="preserve">Liczba przedsiębiorstw/pracodawców objętych wsparciem w zakresie adaptacji środowiska pracy do szczególnych potrzeb pracowników, w tym eliminowania zdrowotnych czynników ryzyka w miejscu pracy </w:t>
            </w:r>
          </w:p>
        </w:tc>
        <w:tc>
          <w:tcPr>
            <w:tcW w:w="1165"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eastAsia="Times New Roman" w:cstheme="minorHAnsi"/>
                <w:sz w:val="18"/>
                <w:szCs w:val="18"/>
                <w:lang w:eastAsia="pl-PL"/>
              </w:rPr>
              <w:t>sztuki</w:t>
            </w:r>
          </w:p>
        </w:tc>
        <w:tc>
          <w:tcPr>
            <w:tcW w:w="1058" w:type="dxa"/>
          </w:tcPr>
          <w:p w:rsidR="007040BB" w:rsidRPr="003D425C" w:rsidRDefault="007040BB" w:rsidP="007355DA">
            <w:pPr>
              <w:pStyle w:val="Akapitzlist"/>
              <w:spacing w:before="60" w:after="60" w:line="276" w:lineRule="auto"/>
              <w:ind w:left="0"/>
              <w:contextualSpacing w:val="0"/>
              <w:rPr>
                <w:rFonts w:cstheme="minorHAnsi"/>
                <w:sz w:val="18"/>
                <w:szCs w:val="18"/>
              </w:rPr>
            </w:pPr>
          </w:p>
        </w:tc>
        <w:tc>
          <w:tcPr>
            <w:tcW w:w="852" w:type="dxa"/>
          </w:tcPr>
          <w:p w:rsidR="007040BB" w:rsidRPr="003D425C" w:rsidRDefault="007040BB" w:rsidP="007355DA">
            <w:pPr>
              <w:pStyle w:val="Akapitzlist"/>
              <w:spacing w:before="60" w:after="60" w:line="276" w:lineRule="auto"/>
              <w:ind w:left="0"/>
              <w:contextualSpacing w:val="0"/>
              <w:rPr>
                <w:rFonts w:cstheme="minorHAnsi"/>
                <w:sz w:val="18"/>
                <w:szCs w:val="18"/>
              </w:rPr>
            </w:pPr>
          </w:p>
        </w:tc>
      </w:tr>
    </w:tbl>
    <w:p w:rsidR="007040BB" w:rsidRPr="00C570B2" w:rsidRDefault="007040BB" w:rsidP="007040BB">
      <w:pPr>
        <w:spacing w:before="60" w:after="60" w:line="276" w:lineRule="auto"/>
      </w:pPr>
      <w:r>
        <w:t>Tabela 2. Wskaźniki rezultatu</w:t>
      </w:r>
    </w:p>
    <w:tbl>
      <w:tblPr>
        <w:tblStyle w:val="Tabela-Siatka"/>
        <w:tblW w:w="10683" w:type="dxa"/>
        <w:jc w:val="center"/>
        <w:tblLayout w:type="fixed"/>
        <w:tblLook w:val="04A0" w:firstRow="1" w:lastRow="0" w:firstColumn="1" w:lastColumn="0" w:noHBand="0" w:noVBand="1"/>
      </w:tblPr>
      <w:tblGrid>
        <w:gridCol w:w="562"/>
        <w:gridCol w:w="851"/>
        <w:gridCol w:w="709"/>
        <w:gridCol w:w="850"/>
        <w:gridCol w:w="709"/>
        <w:gridCol w:w="2126"/>
        <w:gridCol w:w="709"/>
        <w:gridCol w:w="850"/>
        <w:gridCol w:w="709"/>
        <w:gridCol w:w="851"/>
        <w:gridCol w:w="992"/>
        <w:gridCol w:w="765"/>
      </w:tblGrid>
      <w:tr w:rsidR="007040BB" w:rsidRPr="003D425C" w:rsidTr="00E56E4A">
        <w:trPr>
          <w:tblHeader/>
          <w:jc w:val="center"/>
        </w:trPr>
        <w:tc>
          <w:tcPr>
            <w:tcW w:w="562"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Priorytet</w:t>
            </w:r>
          </w:p>
        </w:tc>
        <w:tc>
          <w:tcPr>
            <w:tcW w:w="851"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Cel szczegółowy</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Fundusz</w:t>
            </w:r>
          </w:p>
        </w:tc>
        <w:tc>
          <w:tcPr>
            <w:tcW w:w="850"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Kategoria regionu</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Nr identyfikacyjny</w:t>
            </w:r>
          </w:p>
        </w:tc>
        <w:tc>
          <w:tcPr>
            <w:tcW w:w="2126"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Wskaźnik</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Jednostka miary</w:t>
            </w:r>
          </w:p>
        </w:tc>
        <w:tc>
          <w:tcPr>
            <w:tcW w:w="850"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Wartość bazowa</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Rok referencyjny</w:t>
            </w:r>
          </w:p>
        </w:tc>
        <w:tc>
          <w:tcPr>
            <w:tcW w:w="851"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Cel (2029)</w:t>
            </w:r>
          </w:p>
        </w:tc>
        <w:tc>
          <w:tcPr>
            <w:tcW w:w="992"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Źródło danych</w:t>
            </w:r>
          </w:p>
        </w:tc>
        <w:tc>
          <w:tcPr>
            <w:tcW w:w="765"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Uwagi</w:t>
            </w:r>
          </w:p>
        </w:tc>
      </w:tr>
      <w:tr w:rsidR="007040BB" w:rsidRPr="003D425C" w:rsidTr="007355DA">
        <w:trPr>
          <w:jc w:val="center"/>
        </w:trPr>
        <w:tc>
          <w:tcPr>
            <w:tcW w:w="562"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851"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(d)</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DB325A">
              <w:rPr>
                <w:rFonts w:cstheme="minorHAnsi"/>
                <w:sz w:val="18"/>
                <w:szCs w:val="18"/>
              </w:rPr>
              <w:t>+</w:t>
            </w:r>
          </w:p>
        </w:tc>
        <w:tc>
          <w:tcPr>
            <w:tcW w:w="850"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CR 03</w:t>
            </w:r>
          </w:p>
        </w:tc>
        <w:tc>
          <w:tcPr>
            <w:tcW w:w="2126"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osób, które uzyskały kwalifikacje po opuszczeniu programu </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7040BB" w:rsidRPr="0078198B" w:rsidRDefault="007040BB" w:rsidP="007355DA">
            <w:pPr>
              <w:pStyle w:val="Akapitzlist"/>
              <w:spacing w:before="60" w:after="60" w:line="276" w:lineRule="auto"/>
              <w:ind w:left="0"/>
              <w:contextualSpacing w:val="0"/>
              <w:rPr>
                <w:rFonts w:cstheme="minorHAnsi"/>
                <w:sz w:val="18"/>
                <w:szCs w:val="18"/>
              </w:rPr>
            </w:pPr>
            <w:r w:rsidRPr="0078198B">
              <w:rPr>
                <w:rFonts w:cstheme="minorHAnsi"/>
                <w:sz w:val="18"/>
                <w:szCs w:val="18"/>
              </w:rPr>
              <w:t>145</w:t>
            </w:r>
          </w:p>
        </w:tc>
        <w:tc>
          <w:tcPr>
            <w:tcW w:w="709" w:type="dxa"/>
          </w:tcPr>
          <w:p w:rsidR="007040BB" w:rsidRPr="0078198B" w:rsidRDefault="007040BB" w:rsidP="007355DA">
            <w:pPr>
              <w:pStyle w:val="Akapitzlist"/>
              <w:spacing w:before="60" w:after="60" w:line="276" w:lineRule="auto"/>
              <w:ind w:left="0"/>
              <w:contextualSpacing w:val="0"/>
              <w:rPr>
                <w:rFonts w:cstheme="minorHAnsi"/>
                <w:sz w:val="18"/>
                <w:szCs w:val="18"/>
              </w:rPr>
            </w:pPr>
            <w:r w:rsidRPr="0078198B">
              <w:rPr>
                <w:rFonts w:cstheme="minorHAnsi"/>
                <w:sz w:val="18"/>
                <w:szCs w:val="18"/>
              </w:rPr>
              <w:t>2020</w:t>
            </w:r>
          </w:p>
        </w:tc>
        <w:tc>
          <w:tcPr>
            <w:tcW w:w="851" w:type="dxa"/>
          </w:tcPr>
          <w:p w:rsidR="007040BB" w:rsidRPr="0078198B" w:rsidRDefault="007040BB" w:rsidP="007355DA">
            <w:pPr>
              <w:pStyle w:val="Akapitzlist"/>
              <w:spacing w:before="60" w:after="60" w:line="276" w:lineRule="auto"/>
              <w:ind w:left="0"/>
              <w:contextualSpacing w:val="0"/>
              <w:rPr>
                <w:rFonts w:cstheme="minorHAnsi"/>
                <w:sz w:val="18"/>
                <w:szCs w:val="18"/>
              </w:rPr>
            </w:pPr>
          </w:p>
        </w:tc>
        <w:tc>
          <w:tcPr>
            <w:tcW w:w="992" w:type="dxa"/>
          </w:tcPr>
          <w:p w:rsidR="007040BB" w:rsidRPr="0078198B" w:rsidRDefault="007040BB" w:rsidP="007355DA">
            <w:pPr>
              <w:pStyle w:val="Akapitzlist"/>
              <w:spacing w:before="60" w:after="60" w:line="276" w:lineRule="auto"/>
              <w:ind w:left="0"/>
              <w:contextualSpacing w:val="0"/>
              <w:rPr>
                <w:rFonts w:cstheme="minorHAnsi"/>
                <w:sz w:val="18"/>
                <w:szCs w:val="18"/>
              </w:rPr>
            </w:pPr>
            <w:r w:rsidRPr="0078198B">
              <w:rPr>
                <w:rFonts w:cstheme="minorHAnsi"/>
                <w:sz w:val="18"/>
                <w:szCs w:val="18"/>
              </w:rPr>
              <w:t>IZ</w:t>
            </w:r>
            <w:r w:rsidR="00656599">
              <w:rPr>
                <w:rFonts w:cstheme="minorHAnsi"/>
                <w:sz w:val="18"/>
                <w:szCs w:val="18"/>
              </w:rPr>
              <w:t xml:space="preserve"> FEP</w:t>
            </w:r>
          </w:p>
        </w:tc>
        <w:tc>
          <w:tcPr>
            <w:tcW w:w="765" w:type="dxa"/>
          </w:tcPr>
          <w:p w:rsidR="007040BB" w:rsidRPr="003D425C" w:rsidRDefault="007040BB" w:rsidP="007355DA">
            <w:pPr>
              <w:pStyle w:val="Akapitzlist"/>
              <w:spacing w:before="60" w:after="60" w:line="276" w:lineRule="auto"/>
              <w:ind w:left="0"/>
              <w:contextualSpacing w:val="0"/>
              <w:rPr>
                <w:rFonts w:cstheme="minorHAnsi"/>
                <w:sz w:val="18"/>
                <w:szCs w:val="18"/>
              </w:rPr>
            </w:pPr>
          </w:p>
        </w:tc>
      </w:tr>
      <w:tr w:rsidR="007040BB" w:rsidRPr="003D425C" w:rsidTr="007355DA">
        <w:trPr>
          <w:jc w:val="center"/>
        </w:trPr>
        <w:tc>
          <w:tcPr>
            <w:tcW w:w="562"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851"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(d)</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DB325A">
              <w:rPr>
                <w:rFonts w:cstheme="minorHAnsi"/>
                <w:sz w:val="18"/>
                <w:szCs w:val="18"/>
              </w:rPr>
              <w:t>+</w:t>
            </w:r>
          </w:p>
        </w:tc>
        <w:tc>
          <w:tcPr>
            <w:tcW w:w="850"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CR 06</w:t>
            </w:r>
          </w:p>
        </w:tc>
        <w:tc>
          <w:tcPr>
            <w:tcW w:w="2126"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osób znajdujących się w lepszej sytuacji na rynku pracy 6 miesięcy po opuszczeniu programu </w:t>
            </w: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7040BB" w:rsidRPr="003D425C" w:rsidRDefault="007040BB" w:rsidP="007355DA">
            <w:pPr>
              <w:pStyle w:val="Akapitzlist"/>
              <w:spacing w:before="60" w:after="60" w:line="276" w:lineRule="auto"/>
              <w:ind w:left="0"/>
              <w:contextualSpacing w:val="0"/>
              <w:rPr>
                <w:rFonts w:cstheme="minorHAnsi"/>
                <w:sz w:val="18"/>
                <w:szCs w:val="18"/>
              </w:rPr>
            </w:pPr>
          </w:p>
        </w:tc>
        <w:tc>
          <w:tcPr>
            <w:tcW w:w="709" w:type="dxa"/>
          </w:tcPr>
          <w:p w:rsidR="007040BB" w:rsidRPr="003D425C" w:rsidRDefault="007040BB" w:rsidP="007355DA">
            <w:pPr>
              <w:pStyle w:val="Akapitzlist"/>
              <w:spacing w:before="60" w:after="60" w:line="276" w:lineRule="auto"/>
              <w:ind w:left="0"/>
              <w:contextualSpacing w:val="0"/>
              <w:rPr>
                <w:rFonts w:cstheme="minorHAnsi"/>
                <w:sz w:val="18"/>
                <w:szCs w:val="18"/>
              </w:rPr>
            </w:pPr>
          </w:p>
        </w:tc>
        <w:tc>
          <w:tcPr>
            <w:tcW w:w="851" w:type="dxa"/>
          </w:tcPr>
          <w:p w:rsidR="007040BB" w:rsidRPr="003D425C" w:rsidRDefault="007040BB" w:rsidP="007355DA">
            <w:pPr>
              <w:pStyle w:val="Akapitzlist"/>
              <w:spacing w:before="60" w:after="60" w:line="276" w:lineRule="auto"/>
              <w:ind w:left="0"/>
              <w:contextualSpacing w:val="0"/>
              <w:rPr>
                <w:rFonts w:cstheme="minorHAnsi"/>
                <w:sz w:val="18"/>
                <w:szCs w:val="18"/>
              </w:rPr>
            </w:pPr>
          </w:p>
        </w:tc>
        <w:tc>
          <w:tcPr>
            <w:tcW w:w="992" w:type="dxa"/>
          </w:tcPr>
          <w:p w:rsidR="007040BB" w:rsidRPr="003D425C" w:rsidRDefault="007040BB" w:rsidP="007355DA">
            <w:pPr>
              <w:pStyle w:val="Akapitzlist"/>
              <w:spacing w:before="60" w:after="60" w:line="276" w:lineRule="auto"/>
              <w:ind w:left="0"/>
              <w:contextualSpacing w:val="0"/>
              <w:rPr>
                <w:rFonts w:cstheme="minorHAnsi"/>
                <w:sz w:val="18"/>
                <w:szCs w:val="18"/>
              </w:rPr>
            </w:pPr>
          </w:p>
        </w:tc>
        <w:tc>
          <w:tcPr>
            <w:tcW w:w="765" w:type="dxa"/>
          </w:tcPr>
          <w:p w:rsidR="007040BB" w:rsidRPr="003D425C" w:rsidRDefault="007040BB" w:rsidP="007355DA">
            <w:pPr>
              <w:pStyle w:val="Akapitzlist"/>
              <w:spacing w:before="60" w:after="60" w:line="276" w:lineRule="auto"/>
              <w:ind w:left="0"/>
              <w:contextualSpacing w:val="0"/>
              <w:rPr>
                <w:rFonts w:cstheme="minorHAnsi"/>
                <w:sz w:val="18"/>
                <w:szCs w:val="18"/>
              </w:rPr>
            </w:pPr>
          </w:p>
        </w:tc>
      </w:tr>
    </w:tbl>
    <w:p w:rsidR="007040BB" w:rsidRDefault="007040BB" w:rsidP="007040BB">
      <w:pPr>
        <w:spacing w:before="60" w:after="60" w:line="276" w:lineRule="auto"/>
        <w:rPr>
          <w:b/>
        </w:rPr>
      </w:pPr>
    </w:p>
    <w:p w:rsidR="00D46E9F" w:rsidRPr="00D46E9F" w:rsidRDefault="00D46E9F" w:rsidP="00D46E9F">
      <w:pPr>
        <w:spacing w:before="60" w:after="60" w:line="276" w:lineRule="auto"/>
        <w:rPr>
          <w:b/>
        </w:rPr>
      </w:pPr>
      <w:r w:rsidRPr="00D46E9F">
        <w:rPr>
          <w:b/>
        </w:rPr>
        <w:t>Orientacyjny podział zasobów programu (UE) według rodzaju interwencji</w:t>
      </w:r>
    </w:p>
    <w:p w:rsidR="00D46E9F" w:rsidRPr="00D46E9F" w:rsidRDefault="00D46E9F" w:rsidP="00D46E9F">
      <w:pPr>
        <w:spacing w:before="60" w:after="60" w:line="276" w:lineRule="auto"/>
      </w:pPr>
      <w:r w:rsidRPr="00D46E9F">
        <w:t>Tabela 1. Wymiar 1 – dziedzina interwencji</w:t>
      </w:r>
    </w:p>
    <w:tbl>
      <w:tblPr>
        <w:tblStyle w:val="Tabela-Siatka9"/>
        <w:tblW w:w="0" w:type="auto"/>
        <w:tblLook w:val="04A0" w:firstRow="1" w:lastRow="0" w:firstColumn="1" w:lastColumn="0" w:noHBand="0" w:noVBand="1"/>
      </w:tblPr>
      <w:tblGrid>
        <w:gridCol w:w="1480"/>
        <w:gridCol w:w="1372"/>
        <w:gridCol w:w="1372"/>
        <w:gridCol w:w="1372"/>
        <w:gridCol w:w="1373"/>
        <w:gridCol w:w="1373"/>
      </w:tblGrid>
      <w:tr w:rsidR="00D46E9F" w:rsidRPr="00D46E9F" w:rsidTr="00E56E4A">
        <w:trPr>
          <w:tblHeader/>
        </w:trPr>
        <w:tc>
          <w:tcPr>
            <w:tcW w:w="1480" w:type="dxa"/>
          </w:tcPr>
          <w:p w:rsidR="00D46E9F" w:rsidRPr="00D46E9F" w:rsidRDefault="00D46E9F" w:rsidP="007355DA">
            <w:pPr>
              <w:spacing w:before="60" w:after="60" w:line="276" w:lineRule="auto"/>
              <w:rPr>
                <w:sz w:val="18"/>
                <w:szCs w:val="18"/>
              </w:rPr>
            </w:pPr>
            <w:r w:rsidRPr="00D46E9F">
              <w:rPr>
                <w:sz w:val="18"/>
                <w:szCs w:val="18"/>
              </w:rPr>
              <w:t>Nr priorytetu</w:t>
            </w:r>
          </w:p>
        </w:tc>
        <w:tc>
          <w:tcPr>
            <w:tcW w:w="1372" w:type="dxa"/>
          </w:tcPr>
          <w:p w:rsidR="00D46E9F" w:rsidRPr="00D46E9F" w:rsidRDefault="00D46E9F" w:rsidP="007355DA">
            <w:pPr>
              <w:spacing w:before="60" w:after="60" w:line="276" w:lineRule="auto"/>
              <w:rPr>
                <w:sz w:val="18"/>
                <w:szCs w:val="18"/>
              </w:rPr>
            </w:pPr>
            <w:r w:rsidRPr="00D46E9F">
              <w:rPr>
                <w:sz w:val="18"/>
                <w:szCs w:val="18"/>
              </w:rPr>
              <w:t>Fundusz</w:t>
            </w:r>
          </w:p>
        </w:tc>
        <w:tc>
          <w:tcPr>
            <w:tcW w:w="1372" w:type="dxa"/>
          </w:tcPr>
          <w:p w:rsidR="00D46E9F" w:rsidRPr="00D46E9F" w:rsidRDefault="00D46E9F" w:rsidP="007355DA">
            <w:pPr>
              <w:spacing w:before="60" w:after="60" w:line="276" w:lineRule="auto"/>
              <w:rPr>
                <w:sz w:val="18"/>
                <w:szCs w:val="18"/>
              </w:rPr>
            </w:pPr>
            <w:r w:rsidRPr="00D46E9F">
              <w:rPr>
                <w:sz w:val="18"/>
                <w:szCs w:val="18"/>
              </w:rPr>
              <w:t>Kategoria regionu</w:t>
            </w:r>
          </w:p>
        </w:tc>
        <w:tc>
          <w:tcPr>
            <w:tcW w:w="1372" w:type="dxa"/>
          </w:tcPr>
          <w:p w:rsidR="00D46E9F" w:rsidRPr="00D46E9F" w:rsidRDefault="00D46E9F" w:rsidP="007355DA">
            <w:pPr>
              <w:spacing w:before="60" w:after="60" w:line="276" w:lineRule="auto"/>
              <w:rPr>
                <w:sz w:val="18"/>
                <w:szCs w:val="18"/>
              </w:rPr>
            </w:pPr>
            <w:r w:rsidRPr="00D46E9F">
              <w:rPr>
                <w:sz w:val="18"/>
                <w:szCs w:val="18"/>
              </w:rPr>
              <w:t>Cel szczegółowy</w:t>
            </w:r>
          </w:p>
        </w:tc>
        <w:tc>
          <w:tcPr>
            <w:tcW w:w="1373" w:type="dxa"/>
          </w:tcPr>
          <w:p w:rsidR="00D46E9F" w:rsidRPr="00D46E9F" w:rsidRDefault="00D46E9F" w:rsidP="007355DA">
            <w:pPr>
              <w:spacing w:before="60" w:after="60" w:line="276" w:lineRule="auto"/>
              <w:rPr>
                <w:sz w:val="18"/>
                <w:szCs w:val="18"/>
              </w:rPr>
            </w:pPr>
            <w:r w:rsidRPr="00D46E9F">
              <w:rPr>
                <w:sz w:val="18"/>
                <w:szCs w:val="18"/>
              </w:rPr>
              <w:t>Kod</w:t>
            </w:r>
          </w:p>
        </w:tc>
        <w:tc>
          <w:tcPr>
            <w:tcW w:w="1373" w:type="dxa"/>
          </w:tcPr>
          <w:p w:rsidR="00D46E9F" w:rsidRPr="00D46E9F" w:rsidRDefault="00D46E9F" w:rsidP="007355DA">
            <w:pPr>
              <w:spacing w:before="60" w:after="60" w:line="276" w:lineRule="auto"/>
              <w:rPr>
                <w:sz w:val="18"/>
                <w:szCs w:val="18"/>
              </w:rPr>
            </w:pPr>
            <w:r w:rsidRPr="00D46E9F">
              <w:rPr>
                <w:sz w:val="18"/>
                <w:szCs w:val="18"/>
              </w:rPr>
              <w:t>Kwota (EUR)</w:t>
            </w:r>
          </w:p>
        </w:tc>
      </w:tr>
      <w:tr w:rsidR="00D46E9F" w:rsidRPr="00D46E9F" w:rsidTr="007355DA">
        <w:tc>
          <w:tcPr>
            <w:tcW w:w="1480" w:type="dxa"/>
          </w:tcPr>
          <w:p w:rsidR="00D46E9F" w:rsidRPr="00D46E9F" w:rsidRDefault="00E56E4A" w:rsidP="007355DA">
            <w:pPr>
              <w:spacing w:before="60" w:after="60" w:line="276" w:lineRule="auto"/>
              <w:rPr>
                <w:sz w:val="18"/>
                <w:szCs w:val="18"/>
              </w:rPr>
            </w:pPr>
            <w:r>
              <w:rPr>
                <w:sz w:val="18"/>
                <w:szCs w:val="18"/>
              </w:rPr>
              <w:t>4</w:t>
            </w:r>
          </w:p>
        </w:tc>
        <w:tc>
          <w:tcPr>
            <w:tcW w:w="1372" w:type="dxa"/>
          </w:tcPr>
          <w:p w:rsidR="00D46E9F" w:rsidRPr="00D46E9F" w:rsidRDefault="00E56E4A" w:rsidP="007355DA">
            <w:pPr>
              <w:spacing w:before="60" w:after="60" w:line="276" w:lineRule="auto"/>
              <w:rPr>
                <w:sz w:val="18"/>
                <w:szCs w:val="18"/>
              </w:rPr>
            </w:pPr>
            <w:r>
              <w:rPr>
                <w:sz w:val="18"/>
                <w:szCs w:val="18"/>
              </w:rPr>
              <w:t>EFS+</w:t>
            </w:r>
          </w:p>
        </w:tc>
        <w:tc>
          <w:tcPr>
            <w:tcW w:w="1372" w:type="dxa"/>
          </w:tcPr>
          <w:p w:rsidR="00D46E9F" w:rsidRPr="00D46E9F" w:rsidRDefault="00E56E4A" w:rsidP="007355DA">
            <w:pPr>
              <w:spacing w:before="60" w:after="60" w:line="276" w:lineRule="auto"/>
              <w:rPr>
                <w:sz w:val="18"/>
                <w:szCs w:val="18"/>
              </w:rPr>
            </w:pPr>
            <w:r>
              <w:rPr>
                <w:sz w:val="18"/>
                <w:szCs w:val="18"/>
              </w:rPr>
              <w:t>słabiej rozwinięty</w:t>
            </w:r>
          </w:p>
        </w:tc>
        <w:tc>
          <w:tcPr>
            <w:tcW w:w="1372" w:type="dxa"/>
          </w:tcPr>
          <w:p w:rsidR="00D46E9F" w:rsidRPr="00D46E9F" w:rsidRDefault="00D46E9F" w:rsidP="007355DA">
            <w:pPr>
              <w:spacing w:before="60" w:after="60" w:line="276" w:lineRule="auto"/>
              <w:rPr>
                <w:sz w:val="18"/>
                <w:szCs w:val="18"/>
              </w:rPr>
            </w:pPr>
            <w:r w:rsidRPr="00D46E9F">
              <w:rPr>
                <w:sz w:val="18"/>
                <w:szCs w:val="18"/>
              </w:rPr>
              <w:t>(d)</w:t>
            </w:r>
          </w:p>
        </w:tc>
        <w:tc>
          <w:tcPr>
            <w:tcW w:w="1373" w:type="dxa"/>
          </w:tcPr>
          <w:p w:rsidR="00D46E9F" w:rsidRPr="00D46E9F" w:rsidRDefault="00E56E4A" w:rsidP="007355DA">
            <w:pPr>
              <w:spacing w:before="60" w:after="60" w:line="276" w:lineRule="auto"/>
              <w:rPr>
                <w:sz w:val="18"/>
                <w:szCs w:val="18"/>
              </w:rPr>
            </w:pPr>
            <w:r>
              <w:rPr>
                <w:sz w:val="18"/>
                <w:szCs w:val="18"/>
              </w:rPr>
              <w:t>144</w:t>
            </w:r>
          </w:p>
        </w:tc>
        <w:tc>
          <w:tcPr>
            <w:tcW w:w="1373" w:type="dxa"/>
          </w:tcPr>
          <w:p w:rsidR="00D46E9F" w:rsidRPr="00D46E9F" w:rsidRDefault="00E56E4A" w:rsidP="007355DA">
            <w:pPr>
              <w:spacing w:before="60" w:after="60" w:line="276" w:lineRule="auto"/>
              <w:rPr>
                <w:sz w:val="18"/>
                <w:szCs w:val="18"/>
              </w:rPr>
            </w:pPr>
            <w:r>
              <w:rPr>
                <w:sz w:val="18"/>
                <w:szCs w:val="18"/>
              </w:rPr>
              <w:t>10 164 291</w:t>
            </w:r>
          </w:p>
        </w:tc>
      </w:tr>
      <w:tr w:rsidR="00D46E9F" w:rsidRPr="00D46E9F" w:rsidTr="007355DA">
        <w:tc>
          <w:tcPr>
            <w:tcW w:w="1480" w:type="dxa"/>
          </w:tcPr>
          <w:p w:rsidR="00D46E9F" w:rsidRPr="00D46E9F" w:rsidRDefault="00E56E4A" w:rsidP="007355DA">
            <w:pPr>
              <w:spacing w:before="60" w:after="60" w:line="276" w:lineRule="auto"/>
              <w:rPr>
                <w:sz w:val="18"/>
                <w:szCs w:val="18"/>
              </w:rPr>
            </w:pPr>
            <w:r>
              <w:rPr>
                <w:sz w:val="18"/>
                <w:szCs w:val="18"/>
              </w:rPr>
              <w:t>4</w:t>
            </w:r>
          </w:p>
        </w:tc>
        <w:tc>
          <w:tcPr>
            <w:tcW w:w="1372" w:type="dxa"/>
          </w:tcPr>
          <w:p w:rsidR="00D46E9F" w:rsidRPr="00D46E9F" w:rsidRDefault="00E56E4A" w:rsidP="007355DA">
            <w:pPr>
              <w:spacing w:before="60" w:after="60" w:line="276" w:lineRule="auto"/>
              <w:rPr>
                <w:sz w:val="18"/>
                <w:szCs w:val="18"/>
              </w:rPr>
            </w:pPr>
            <w:r>
              <w:rPr>
                <w:sz w:val="18"/>
                <w:szCs w:val="18"/>
              </w:rPr>
              <w:t>EFS+</w:t>
            </w:r>
          </w:p>
        </w:tc>
        <w:tc>
          <w:tcPr>
            <w:tcW w:w="1372" w:type="dxa"/>
          </w:tcPr>
          <w:p w:rsidR="00D46E9F" w:rsidRPr="00D46E9F" w:rsidRDefault="00E56E4A" w:rsidP="007355DA">
            <w:pPr>
              <w:spacing w:before="60" w:after="60" w:line="276" w:lineRule="auto"/>
              <w:rPr>
                <w:sz w:val="18"/>
                <w:szCs w:val="18"/>
              </w:rPr>
            </w:pPr>
            <w:r>
              <w:rPr>
                <w:sz w:val="18"/>
                <w:szCs w:val="18"/>
              </w:rPr>
              <w:t>słabiej rozwinięty</w:t>
            </w:r>
          </w:p>
        </w:tc>
        <w:tc>
          <w:tcPr>
            <w:tcW w:w="1372" w:type="dxa"/>
          </w:tcPr>
          <w:p w:rsidR="00D46E9F" w:rsidRPr="00D46E9F" w:rsidRDefault="00D46E9F" w:rsidP="007355DA">
            <w:pPr>
              <w:spacing w:before="60" w:after="60" w:line="276" w:lineRule="auto"/>
              <w:rPr>
                <w:sz w:val="18"/>
                <w:szCs w:val="18"/>
              </w:rPr>
            </w:pPr>
            <w:r w:rsidRPr="00D46E9F">
              <w:rPr>
                <w:sz w:val="18"/>
                <w:szCs w:val="18"/>
              </w:rPr>
              <w:t>(d)</w:t>
            </w:r>
          </w:p>
        </w:tc>
        <w:tc>
          <w:tcPr>
            <w:tcW w:w="1373" w:type="dxa"/>
          </w:tcPr>
          <w:p w:rsidR="00D46E9F" w:rsidRPr="00D46E9F" w:rsidRDefault="00E56E4A" w:rsidP="007355DA">
            <w:pPr>
              <w:spacing w:before="60" w:after="60" w:line="276" w:lineRule="auto"/>
              <w:rPr>
                <w:sz w:val="18"/>
                <w:szCs w:val="18"/>
              </w:rPr>
            </w:pPr>
            <w:r>
              <w:rPr>
                <w:sz w:val="18"/>
                <w:szCs w:val="18"/>
              </w:rPr>
              <w:t>147</w:t>
            </w:r>
          </w:p>
        </w:tc>
        <w:tc>
          <w:tcPr>
            <w:tcW w:w="1373" w:type="dxa"/>
          </w:tcPr>
          <w:p w:rsidR="00D46E9F" w:rsidRPr="00D46E9F" w:rsidRDefault="00E56E4A" w:rsidP="007355DA">
            <w:pPr>
              <w:spacing w:before="60" w:after="60" w:line="276" w:lineRule="auto"/>
              <w:rPr>
                <w:sz w:val="18"/>
                <w:szCs w:val="18"/>
              </w:rPr>
            </w:pPr>
            <w:r>
              <w:rPr>
                <w:sz w:val="18"/>
                <w:szCs w:val="18"/>
              </w:rPr>
              <w:t>14 036 402</w:t>
            </w:r>
          </w:p>
        </w:tc>
      </w:tr>
    </w:tbl>
    <w:p w:rsidR="00D46E9F" w:rsidRPr="00D46E9F" w:rsidRDefault="00D46E9F" w:rsidP="00D46E9F">
      <w:pPr>
        <w:spacing w:before="60" w:after="60" w:line="276" w:lineRule="auto"/>
      </w:pPr>
      <w:r w:rsidRPr="00D46E9F">
        <w:t>Tabela 2. Wymiar 2 – forma finansowania</w:t>
      </w:r>
    </w:p>
    <w:tbl>
      <w:tblPr>
        <w:tblStyle w:val="Tabela-Siatka9"/>
        <w:tblW w:w="0" w:type="auto"/>
        <w:tblLook w:val="04A0" w:firstRow="1" w:lastRow="0" w:firstColumn="1" w:lastColumn="0" w:noHBand="0" w:noVBand="1"/>
      </w:tblPr>
      <w:tblGrid>
        <w:gridCol w:w="1480"/>
        <w:gridCol w:w="1372"/>
        <w:gridCol w:w="1372"/>
        <w:gridCol w:w="1372"/>
        <w:gridCol w:w="1373"/>
        <w:gridCol w:w="1373"/>
      </w:tblGrid>
      <w:tr w:rsidR="00D46E9F" w:rsidRPr="00D46E9F" w:rsidTr="00E22210">
        <w:trPr>
          <w:tblHeader/>
        </w:trPr>
        <w:tc>
          <w:tcPr>
            <w:tcW w:w="1480" w:type="dxa"/>
          </w:tcPr>
          <w:p w:rsidR="00D46E9F" w:rsidRPr="00D46E9F" w:rsidRDefault="00D46E9F" w:rsidP="007355DA">
            <w:pPr>
              <w:spacing w:before="60" w:after="60" w:line="276" w:lineRule="auto"/>
              <w:rPr>
                <w:sz w:val="18"/>
                <w:szCs w:val="18"/>
              </w:rPr>
            </w:pPr>
            <w:r w:rsidRPr="00D46E9F">
              <w:rPr>
                <w:sz w:val="18"/>
                <w:szCs w:val="18"/>
              </w:rPr>
              <w:t>Nr priorytetu</w:t>
            </w:r>
          </w:p>
        </w:tc>
        <w:tc>
          <w:tcPr>
            <w:tcW w:w="1372" w:type="dxa"/>
          </w:tcPr>
          <w:p w:rsidR="00D46E9F" w:rsidRPr="00D46E9F" w:rsidRDefault="00D46E9F" w:rsidP="007355DA">
            <w:pPr>
              <w:spacing w:before="60" w:after="60" w:line="276" w:lineRule="auto"/>
              <w:rPr>
                <w:sz w:val="18"/>
                <w:szCs w:val="18"/>
              </w:rPr>
            </w:pPr>
            <w:r w:rsidRPr="00D46E9F">
              <w:rPr>
                <w:sz w:val="18"/>
                <w:szCs w:val="18"/>
              </w:rPr>
              <w:t>Fundusz</w:t>
            </w:r>
          </w:p>
        </w:tc>
        <w:tc>
          <w:tcPr>
            <w:tcW w:w="1372" w:type="dxa"/>
          </w:tcPr>
          <w:p w:rsidR="00D46E9F" w:rsidRPr="00D46E9F" w:rsidRDefault="00D46E9F" w:rsidP="007355DA">
            <w:pPr>
              <w:spacing w:before="60" w:after="60" w:line="276" w:lineRule="auto"/>
              <w:rPr>
                <w:sz w:val="18"/>
                <w:szCs w:val="18"/>
              </w:rPr>
            </w:pPr>
            <w:r w:rsidRPr="00D46E9F">
              <w:rPr>
                <w:sz w:val="18"/>
                <w:szCs w:val="18"/>
              </w:rPr>
              <w:t>Kategoria regionu</w:t>
            </w:r>
          </w:p>
        </w:tc>
        <w:tc>
          <w:tcPr>
            <w:tcW w:w="1372" w:type="dxa"/>
          </w:tcPr>
          <w:p w:rsidR="00D46E9F" w:rsidRPr="00D46E9F" w:rsidRDefault="00D46E9F" w:rsidP="007355DA">
            <w:pPr>
              <w:spacing w:before="60" w:after="60" w:line="276" w:lineRule="auto"/>
              <w:rPr>
                <w:sz w:val="18"/>
                <w:szCs w:val="18"/>
              </w:rPr>
            </w:pPr>
            <w:r w:rsidRPr="00D46E9F">
              <w:rPr>
                <w:sz w:val="18"/>
                <w:szCs w:val="18"/>
              </w:rPr>
              <w:t>Cel szczegółowy</w:t>
            </w:r>
          </w:p>
        </w:tc>
        <w:tc>
          <w:tcPr>
            <w:tcW w:w="1373" w:type="dxa"/>
          </w:tcPr>
          <w:p w:rsidR="00D46E9F" w:rsidRPr="00D46E9F" w:rsidRDefault="00D46E9F" w:rsidP="007355DA">
            <w:pPr>
              <w:spacing w:before="60" w:after="60" w:line="276" w:lineRule="auto"/>
              <w:rPr>
                <w:sz w:val="18"/>
                <w:szCs w:val="18"/>
              </w:rPr>
            </w:pPr>
            <w:r w:rsidRPr="00D46E9F">
              <w:rPr>
                <w:sz w:val="18"/>
                <w:szCs w:val="18"/>
              </w:rPr>
              <w:t>Kod</w:t>
            </w:r>
          </w:p>
        </w:tc>
        <w:tc>
          <w:tcPr>
            <w:tcW w:w="1373" w:type="dxa"/>
          </w:tcPr>
          <w:p w:rsidR="00D46E9F" w:rsidRPr="00D46E9F" w:rsidRDefault="00D46E9F" w:rsidP="007355DA">
            <w:pPr>
              <w:spacing w:before="60" w:after="60" w:line="276" w:lineRule="auto"/>
              <w:rPr>
                <w:sz w:val="18"/>
                <w:szCs w:val="18"/>
              </w:rPr>
            </w:pPr>
            <w:r w:rsidRPr="00D46E9F">
              <w:rPr>
                <w:sz w:val="18"/>
                <w:szCs w:val="18"/>
              </w:rPr>
              <w:t>Kwota (EUR)</w:t>
            </w:r>
          </w:p>
        </w:tc>
      </w:tr>
      <w:tr w:rsidR="00D46E9F" w:rsidRPr="00D46E9F" w:rsidTr="007355DA">
        <w:tc>
          <w:tcPr>
            <w:tcW w:w="1480" w:type="dxa"/>
          </w:tcPr>
          <w:p w:rsidR="00D46E9F" w:rsidRPr="00D46E9F" w:rsidRDefault="00847774" w:rsidP="007355DA">
            <w:pPr>
              <w:spacing w:before="60" w:after="60" w:line="276" w:lineRule="auto"/>
              <w:rPr>
                <w:sz w:val="18"/>
                <w:szCs w:val="18"/>
              </w:rPr>
            </w:pPr>
            <w:r>
              <w:rPr>
                <w:sz w:val="18"/>
                <w:szCs w:val="18"/>
              </w:rPr>
              <w:t>4</w:t>
            </w:r>
          </w:p>
        </w:tc>
        <w:tc>
          <w:tcPr>
            <w:tcW w:w="1372" w:type="dxa"/>
          </w:tcPr>
          <w:p w:rsidR="00D46E9F" w:rsidRPr="00D46E9F" w:rsidRDefault="00847774" w:rsidP="007355DA">
            <w:pPr>
              <w:spacing w:before="60" w:after="60" w:line="276" w:lineRule="auto"/>
              <w:rPr>
                <w:sz w:val="18"/>
                <w:szCs w:val="18"/>
              </w:rPr>
            </w:pPr>
            <w:r>
              <w:rPr>
                <w:sz w:val="18"/>
                <w:szCs w:val="18"/>
              </w:rPr>
              <w:t>EFS+</w:t>
            </w:r>
          </w:p>
        </w:tc>
        <w:tc>
          <w:tcPr>
            <w:tcW w:w="1372" w:type="dxa"/>
          </w:tcPr>
          <w:p w:rsidR="00D46E9F" w:rsidRPr="00D46E9F" w:rsidRDefault="00847774" w:rsidP="007355DA">
            <w:pPr>
              <w:spacing w:before="60" w:after="60" w:line="276" w:lineRule="auto"/>
              <w:rPr>
                <w:sz w:val="18"/>
                <w:szCs w:val="18"/>
              </w:rPr>
            </w:pPr>
            <w:r>
              <w:rPr>
                <w:sz w:val="18"/>
                <w:szCs w:val="18"/>
              </w:rPr>
              <w:t>słabiej rozwinięty</w:t>
            </w:r>
          </w:p>
        </w:tc>
        <w:tc>
          <w:tcPr>
            <w:tcW w:w="1372" w:type="dxa"/>
          </w:tcPr>
          <w:p w:rsidR="00D46E9F" w:rsidRPr="00D46E9F" w:rsidRDefault="00847774" w:rsidP="007355DA">
            <w:pPr>
              <w:spacing w:before="60" w:after="60" w:line="276" w:lineRule="auto"/>
              <w:rPr>
                <w:sz w:val="18"/>
                <w:szCs w:val="18"/>
              </w:rPr>
            </w:pPr>
            <w:r>
              <w:rPr>
                <w:sz w:val="18"/>
                <w:szCs w:val="18"/>
              </w:rPr>
              <w:t>(d)</w:t>
            </w:r>
          </w:p>
        </w:tc>
        <w:tc>
          <w:tcPr>
            <w:tcW w:w="1373" w:type="dxa"/>
          </w:tcPr>
          <w:p w:rsidR="00D46E9F" w:rsidRPr="00D46E9F" w:rsidRDefault="00847774" w:rsidP="007355DA">
            <w:pPr>
              <w:spacing w:before="60" w:after="60" w:line="276" w:lineRule="auto"/>
              <w:rPr>
                <w:sz w:val="18"/>
                <w:szCs w:val="18"/>
              </w:rPr>
            </w:pPr>
            <w:r>
              <w:rPr>
                <w:sz w:val="18"/>
                <w:szCs w:val="18"/>
              </w:rPr>
              <w:t>01</w:t>
            </w:r>
          </w:p>
        </w:tc>
        <w:tc>
          <w:tcPr>
            <w:tcW w:w="1373" w:type="dxa"/>
          </w:tcPr>
          <w:p w:rsidR="00D46E9F" w:rsidRPr="00D46E9F" w:rsidRDefault="00847774" w:rsidP="007355DA">
            <w:pPr>
              <w:spacing w:before="60" w:after="60" w:line="276" w:lineRule="auto"/>
              <w:rPr>
                <w:sz w:val="18"/>
                <w:szCs w:val="18"/>
              </w:rPr>
            </w:pPr>
            <w:r>
              <w:rPr>
                <w:sz w:val="18"/>
                <w:szCs w:val="18"/>
              </w:rPr>
              <w:t>24 200 693</w:t>
            </w:r>
          </w:p>
        </w:tc>
      </w:tr>
    </w:tbl>
    <w:p w:rsidR="00D46E9F" w:rsidRPr="00D46E9F" w:rsidRDefault="00D46E9F" w:rsidP="00D46E9F">
      <w:pPr>
        <w:spacing w:before="60" w:after="60" w:line="276" w:lineRule="auto"/>
      </w:pPr>
      <w:r w:rsidRPr="00D46E9F">
        <w:t>Tabela 3. Wymiar 3 – terytorialny mechanizm realizacji i ukierunkowanie terytorialne</w:t>
      </w:r>
    </w:p>
    <w:tbl>
      <w:tblPr>
        <w:tblStyle w:val="Tabela-Siatka9"/>
        <w:tblW w:w="0" w:type="auto"/>
        <w:tblLook w:val="04A0" w:firstRow="1" w:lastRow="0" w:firstColumn="1" w:lastColumn="0" w:noHBand="0" w:noVBand="1"/>
      </w:tblPr>
      <w:tblGrid>
        <w:gridCol w:w="1480"/>
        <w:gridCol w:w="1372"/>
        <w:gridCol w:w="1372"/>
        <w:gridCol w:w="1372"/>
        <w:gridCol w:w="1373"/>
        <w:gridCol w:w="1373"/>
      </w:tblGrid>
      <w:tr w:rsidR="00D46E9F" w:rsidRPr="00D46E9F" w:rsidTr="00E22210">
        <w:trPr>
          <w:tblHeader/>
        </w:trPr>
        <w:tc>
          <w:tcPr>
            <w:tcW w:w="1480" w:type="dxa"/>
          </w:tcPr>
          <w:p w:rsidR="00D46E9F" w:rsidRPr="00D46E9F" w:rsidRDefault="00D46E9F" w:rsidP="007355DA">
            <w:pPr>
              <w:spacing w:before="60" w:after="60" w:line="276" w:lineRule="auto"/>
              <w:rPr>
                <w:sz w:val="18"/>
                <w:szCs w:val="18"/>
              </w:rPr>
            </w:pPr>
            <w:r w:rsidRPr="00D46E9F">
              <w:rPr>
                <w:sz w:val="18"/>
                <w:szCs w:val="18"/>
              </w:rPr>
              <w:t>Nr priorytetu</w:t>
            </w:r>
          </w:p>
        </w:tc>
        <w:tc>
          <w:tcPr>
            <w:tcW w:w="1372" w:type="dxa"/>
          </w:tcPr>
          <w:p w:rsidR="00D46E9F" w:rsidRPr="00D46E9F" w:rsidRDefault="00D46E9F" w:rsidP="007355DA">
            <w:pPr>
              <w:spacing w:before="60" w:after="60" w:line="276" w:lineRule="auto"/>
              <w:rPr>
                <w:sz w:val="18"/>
                <w:szCs w:val="18"/>
              </w:rPr>
            </w:pPr>
            <w:r w:rsidRPr="00D46E9F">
              <w:rPr>
                <w:sz w:val="18"/>
                <w:szCs w:val="18"/>
              </w:rPr>
              <w:t>Fundusz</w:t>
            </w:r>
          </w:p>
        </w:tc>
        <w:tc>
          <w:tcPr>
            <w:tcW w:w="1372" w:type="dxa"/>
          </w:tcPr>
          <w:p w:rsidR="00D46E9F" w:rsidRPr="00D46E9F" w:rsidRDefault="00D46E9F" w:rsidP="007355DA">
            <w:pPr>
              <w:spacing w:before="60" w:after="60" w:line="276" w:lineRule="auto"/>
              <w:rPr>
                <w:sz w:val="18"/>
                <w:szCs w:val="18"/>
              </w:rPr>
            </w:pPr>
            <w:r w:rsidRPr="00D46E9F">
              <w:rPr>
                <w:sz w:val="18"/>
                <w:szCs w:val="18"/>
              </w:rPr>
              <w:t>Kategoria regionu</w:t>
            </w:r>
          </w:p>
        </w:tc>
        <w:tc>
          <w:tcPr>
            <w:tcW w:w="1372" w:type="dxa"/>
          </w:tcPr>
          <w:p w:rsidR="00D46E9F" w:rsidRPr="00D46E9F" w:rsidRDefault="00D46E9F" w:rsidP="007355DA">
            <w:pPr>
              <w:spacing w:before="60" w:after="60" w:line="276" w:lineRule="auto"/>
              <w:rPr>
                <w:sz w:val="18"/>
                <w:szCs w:val="18"/>
              </w:rPr>
            </w:pPr>
            <w:r w:rsidRPr="00D46E9F">
              <w:rPr>
                <w:sz w:val="18"/>
                <w:szCs w:val="18"/>
              </w:rPr>
              <w:t>Cel szczegółowy</w:t>
            </w:r>
          </w:p>
        </w:tc>
        <w:tc>
          <w:tcPr>
            <w:tcW w:w="1373" w:type="dxa"/>
          </w:tcPr>
          <w:p w:rsidR="00D46E9F" w:rsidRPr="00D46E9F" w:rsidRDefault="00D46E9F" w:rsidP="007355DA">
            <w:pPr>
              <w:spacing w:before="60" w:after="60" w:line="276" w:lineRule="auto"/>
              <w:rPr>
                <w:sz w:val="18"/>
                <w:szCs w:val="18"/>
              </w:rPr>
            </w:pPr>
            <w:r w:rsidRPr="00D46E9F">
              <w:rPr>
                <w:sz w:val="18"/>
                <w:szCs w:val="18"/>
              </w:rPr>
              <w:t>Kod</w:t>
            </w:r>
          </w:p>
        </w:tc>
        <w:tc>
          <w:tcPr>
            <w:tcW w:w="1373" w:type="dxa"/>
          </w:tcPr>
          <w:p w:rsidR="00D46E9F" w:rsidRPr="00D46E9F" w:rsidRDefault="00D46E9F" w:rsidP="007355DA">
            <w:pPr>
              <w:spacing w:before="60" w:after="60" w:line="276" w:lineRule="auto"/>
              <w:rPr>
                <w:sz w:val="18"/>
                <w:szCs w:val="18"/>
              </w:rPr>
            </w:pPr>
            <w:r w:rsidRPr="00D46E9F">
              <w:rPr>
                <w:sz w:val="18"/>
                <w:szCs w:val="18"/>
              </w:rPr>
              <w:t>Kwota (EUR)</w:t>
            </w:r>
          </w:p>
        </w:tc>
      </w:tr>
      <w:tr w:rsidR="00D46E9F" w:rsidRPr="00D46E9F" w:rsidTr="007355DA">
        <w:tc>
          <w:tcPr>
            <w:tcW w:w="1480" w:type="dxa"/>
          </w:tcPr>
          <w:p w:rsidR="00D46E9F" w:rsidRPr="00D46E9F" w:rsidRDefault="00B46216" w:rsidP="007355DA">
            <w:pPr>
              <w:spacing w:before="60" w:after="60" w:line="276" w:lineRule="auto"/>
              <w:rPr>
                <w:sz w:val="18"/>
                <w:szCs w:val="18"/>
              </w:rPr>
            </w:pPr>
            <w:r>
              <w:rPr>
                <w:sz w:val="18"/>
                <w:szCs w:val="18"/>
              </w:rPr>
              <w:t>4</w:t>
            </w:r>
          </w:p>
        </w:tc>
        <w:tc>
          <w:tcPr>
            <w:tcW w:w="1372" w:type="dxa"/>
          </w:tcPr>
          <w:p w:rsidR="00D46E9F" w:rsidRPr="00D46E9F" w:rsidRDefault="00B46216" w:rsidP="007355DA">
            <w:pPr>
              <w:spacing w:before="60" w:after="60" w:line="276" w:lineRule="auto"/>
              <w:rPr>
                <w:sz w:val="18"/>
                <w:szCs w:val="18"/>
              </w:rPr>
            </w:pPr>
            <w:r>
              <w:rPr>
                <w:sz w:val="18"/>
                <w:szCs w:val="18"/>
              </w:rPr>
              <w:t>EFS+</w:t>
            </w:r>
          </w:p>
        </w:tc>
        <w:tc>
          <w:tcPr>
            <w:tcW w:w="1372" w:type="dxa"/>
          </w:tcPr>
          <w:p w:rsidR="00D46E9F" w:rsidRPr="00D46E9F" w:rsidRDefault="00B46216" w:rsidP="007355DA">
            <w:pPr>
              <w:spacing w:before="60" w:after="60" w:line="276" w:lineRule="auto"/>
              <w:rPr>
                <w:sz w:val="18"/>
                <w:szCs w:val="18"/>
              </w:rPr>
            </w:pPr>
            <w:r>
              <w:rPr>
                <w:sz w:val="18"/>
                <w:szCs w:val="18"/>
              </w:rPr>
              <w:t>słabiej rozwinięty</w:t>
            </w:r>
          </w:p>
        </w:tc>
        <w:tc>
          <w:tcPr>
            <w:tcW w:w="1372" w:type="dxa"/>
          </w:tcPr>
          <w:p w:rsidR="00D46E9F" w:rsidRPr="00D46E9F" w:rsidRDefault="00B46216" w:rsidP="007355DA">
            <w:pPr>
              <w:spacing w:before="60" w:after="60" w:line="276" w:lineRule="auto"/>
              <w:rPr>
                <w:sz w:val="18"/>
                <w:szCs w:val="18"/>
              </w:rPr>
            </w:pPr>
            <w:r>
              <w:rPr>
                <w:sz w:val="18"/>
                <w:szCs w:val="18"/>
              </w:rPr>
              <w:t>(d)</w:t>
            </w:r>
          </w:p>
        </w:tc>
        <w:tc>
          <w:tcPr>
            <w:tcW w:w="1373" w:type="dxa"/>
          </w:tcPr>
          <w:p w:rsidR="00D46E9F" w:rsidRPr="00D46E9F" w:rsidRDefault="00B46216" w:rsidP="007355DA">
            <w:pPr>
              <w:spacing w:before="60" w:after="60" w:line="276" w:lineRule="auto"/>
              <w:rPr>
                <w:sz w:val="18"/>
                <w:szCs w:val="18"/>
              </w:rPr>
            </w:pPr>
            <w:r>
              <w:rPr>
                <w:sz w:val="18"/>
                <w:szCs w:val="18"/>
              </w:rPr>
              <w:t>33</w:t>
            </w:r>
          </w:p>
        </w:tc>
        <w:tc>
          <w:tcPr>
            <w:tcW w:w="1373" w:type="dxa"/>
          </w:tcPr>
          <w:p w:rsidR="00D46E9F" w:rsidRPr="00D46E9F" w:rsidRDefault="00B46216" w:rsidP="007355DA">
            <w:pPr>
              <w:spacing w:before="60" w:after="60" w:line="276" w:lineRule="auto"/>
              <w:rPr>
                <w:sz w:val="18"/>
                <w:szCs w:val="18"/>
              </w:rPr>
            </w:pPr>
            <w:r>
              <w:rPr>
                <w:sz w:val="18"/>
                <w:szCs w:val="18"/>
              </w:rPr>
              <w:t>24 200 693</w:t>
            </w:r>
          </w:p>
        </w:tc>
      </w:tr>
    </w:tbl>
    <w:p w:rsidR="00D46E9F" w:rsidRPr="00D46E9F" w:rsidRDefault="00D46E9F" w:rsidP="00D46E9F">
      <w:pPr>
        <w:spacing w:before="60" w:after="60" w:line="276" w:lineRule="auto"/>
      </w:pPr>
      <w:r w:rsidRPr="00D46E9F">
        <w:t>Tabela 4. Wymiar 6 – tematy uzupełniające EFS+</w:t>
      </w:r>
    </w:p>
    <w:tbl>
      <w:tblPr>
        <w:tblStyle w:val="Tabela-Siatka9"/>
        <w:tblW w:w="0" w:type="auto"/>
        <w:tblLook w:val="04A0" w:firstRow="1" w:lastRow="0" w:firstColumn="1" w:lastColumn="0" w:noHBand="0" w:noVBand="1"/>
      </w:tblPr>
      <w:tblGrid>
        <w:gridCol w:w="1480"/>
        <w:gridCol w:w="1372"/>
        <w:gridCol w:w="1372"/>
        <w:gridCol w:w="1372"/>
        <w:gridCol w:w="1373"/>
        <w:gridCol w:w="1373"/>
      </w:tblGrid>
      <w:tr w:rsidR="00D46E9F" w:rsidRPr="00D46E9F" w:rsidTr="00E22210">
        <w:trPr>
          <w:tblHeader/>
        </w:trPr>
        <w:tc>
          <w:tcPr>
            <w:tcW w:w="1480" w:type="dxa"/>
          </w:tcPr>
          <w:p w:rsidR="00D46E9F" w:rsidRPr="00D46E9F" w:rsidRDefault="00D46E9F" w:rsidP="007355DA">
            <w:pPr>
              <w:spacing w:before="60" w:after="60" w:line="276" w:lineRule="auto"/>
              <w:rPr>
                <w:sz w:val="18"/>
                <w:szCs w:val="18"/>
              </w:rPr>
            </w:pPr>
            <w:r w:rsidRPr="00D46E9F">
              <w:rPr>
                <w:sz w:val="18"/>
                <w:szCs w:val="18"/>
              </w:rPr>
              <w:lastRenderedPageBreak/>
              <w:t>Nr priorytetu</w:t>
            </w:r>
          </w:p>
        </w:tc>
        <w:tc>
          <w:tcPr>
            <w:tcW w:w="1372" w:type="dxa"/>
          </w:tcPr>
          <w:p w:rsidR="00D46E9F" w:rsidRPr="00D46E9F" w:rsidRDefault="00D46E9F" w:rsidP="007355DA">
            <w:pPr>
              <w:spacing w:before="60" w:after="60" w:line="276" w:lineRule="auto"/>
              <w:rPr>
                <w:sz w:val="18"/>
                <w:szCs w:val="18"/>
              </w:rPr>
            </w:pPr>
            <w:r w:rsidRPr="00D46E9F">
              <w:rPr>
                <w:sz w:val="18"/>
                <w:szCs w:val="18"/>
              </w:rPr>
              <w:t>Fundusz</w:t>
            </w:r>
          </w:p>
        </w:tc>
        <w:tc>
          <w:tcPr>
            <w:tcW w:w="1372" w:type="dxa"/>
          </w:tcPr>
          <w:p w:rsidR="00D46E9F" w:rsidRPr="00D46E9F" w:rsidRDefault="00D46E9F" w:rsidP="007355DA">
            <w:pPr>
              <w:spacing w:before="60" w:after="60" w:line="276" w:lineRule="auto"/>
              <w:rPr>
                <w:sz w:val="18"/>
                <w:szCs w:val="18"/>
              </w:rPr>
            </w:pPr>
            <w:r w:rsidRPr="00D46E9F">
              <w:rPr>
                <w:sz w:val="18"/>
                <w:szCs w:val="18"/>
              </w:rPr>
              <w:t>Kategoria regionu</w:t>
            </w:r>
          </w:p>
        </w:tc>
        <w:tc>
          <w:tcPr>
            <w:tcW w:w="1372" w:type="dxa"/>
          </w:tcPr>
          <w:p w:rsidR="00D46E9F" w:rsidRPr="00D46E9F" w:rsidRDefault="00D46E9F" w:rsidP="007355DA">
            <w:pPr>
              <w:spacing w:before="60" w:after="60" w:line="276" w:lineRule="auto"/>
              <w:rPr>
                <w:sz w:val="18"/>
                <w:szCs w:val="18"/>
              </w:rPr>
            </w:pPr>
            <w:r w:rsidRPr="00D46E9F">
              <w:rPr>
                <w:sz w:val="18"/>
                <w:szCs w:val="18"/>
              </w:rPr>
              <w:t>Cel szczegółowy</w:t>
            </w:r>
          </w:p>
        </w:tc>
        <w:tc>
          <w:tcPr>
            <w:tcW w:w="1373" w:type="dxa"/>
          </w:tcPr>
          <w:p w:rsidR="00D46E9F" w:rsidRPr="00D46E9F" w:rsidRDefault="00D46E9F" w:rsidP="007355DA">
            <w:pPr>
              <w:spacing w:before="60" w:after="60" w:line="276" w:lineRule="auto"/>
              <w:rPr>
                <w:sz w:val="18"/>
                <w:szCs w:val="18"/>
              </w:rPr>
            </w:pPr>
            <w:r w:rsidRPr="00D46E9F">
              <w:rPr>
                <w:sz w:val="18"/>
                <w:szCs w:val="18"/>
              </w:rPr>
              <w:t>Kod</w:t>
            </w:r>
          </w:p>
        </w:tc>
        <w:tc>
          <w:tcPr>
            <w:tcW w:w="1373" w:type="dxa"/>
          </w:tcPr>
          <w:p w:rsidR="00D46E9F" w:rsidRPr="00D46E9F" w:rsidRDefault="00D46E9F" w:rsidP="007355DA">
            <w:pPr>
              <w:spacing w:before="60" w:after="60" w:line="276" w:lineRule="auto"/>
              <w:rPr>
                <w:sz w:val="18"/>
                <w:szCs w:val="18"/>
              </w:rPr>
            </w:pPr>
            <w:r w:rsidRPr="00D46E9F">
              <w:rPr>
                <w:sz w:val="18"/>
                <w:szCs w:val="18"/>
              </w:rPr>
              <w:t>Kwota (EUR)</w:t>
            </w:r>
          </w:p>
        </w:tc>
      </w:tr>
      <w:tr w:rsidR="00D46E9F" w:rsidRPr="00D46E9F" w:rsidTr="007355DA">
        <w:tc>
          <w:tcPr>
            <w:tcW w:w="1480" w:type="dxa"/>
          </w:tcPr>
          <w:p w:rsidR="00D46E9F" w:rsidRPr="00D46E9F" w:rsidRDefault="00D46E9F" w:rsidP="007355DA">
            <w:pPr>
              <w:spacing w:before="60" w:after="60" w:line="276" w:lineRule="auto"/>
              <w:rPr>
                <w:sz w:val="18"/>
                <w:szCs w:val="18"/>
              </w:rPr>
            </w:pPr>
          </w:p>
        </w:tc>
        <w:tc>
          <w:tcPr>
            <w:tcW w:w="1372" w:type="dxa"/>
          </w:tcPr>
          <w:p w:rsidR="00D46E9F" w:rsidRPr="00D46E9F" w:rsidRDefault="00D46E9F" w:rsidP="007355DA">
            <w:pPr>
              <w:spacing w:before="60" w:after="60" w:line="276" w:lineRule="auto"/>
              <w:rPr>
                <w:sz w:val="18"/>
                <w:szCs w:val="18"/>
              </w:rPr>
            </w:pPr>
          </w:p>
        </w:tc>
        <w:tc>
          <w:tcPr>
            <w:tcW w:w="1372" w:type="dxa"/>
          </w:tcPr>
          <w:p w:rsidR="00D46E9F" w:rsidRPr="00D46E9F" w:rsidRDefault="00D46E9F" w:rsidP="007355DA">
            <w:pPr>
              <w:spacing w:before="60" w:after="60" w:line="276" w:lineRule="auto"/>
              <w:rPr>
                <w:sz w:val="18"/>
                <w:szCs w:val="18"/>
              </w:rPr>
            </w:pPr>
          </w:p>
        </w:tc>
        <w:tc>
          <w:tcPr>
            <w:tcW w:w="1372" w:type="dxa"/>
          </w:tcPr>
          <w:p w:rsidR="00D46E9F" w:rsidRPr="00D46E9F" w:rsidRDefault="00D46E9F" w:rsidP="007355DA">
            <w:pPr>
              <w:spacing w:before="60" w:after="60" w:line="276" w:lineRule="auto"/>
              <w:rPr>
                <w:sz w:val="18"/>
                <w:szCs w:val="18"/>
              </w:rPr>
            </w:pPr>
          </w:p>
        </w:tc>
        <w:tc>
          <w:tcPr>
            <w:tcW w:w="1373" w:type="dxa"/>
          </w:tcPr>
          <w:p w:rsidR="00D46E9F" w:rsidRPr="00D46E9F" w:rsidRDefault="00D46E9F" w:rsidP="007355DA">
            <w:pPr>
              <w:spacing w:before="60" w:after="60" w:line="276" w:lineRule="auto"/>
              <w:rPr>
                <w:sz w:val="18"/>
                <w:szCs w:val="18"/>
              </w:rPr>
            </w:pPr>
          </w:p>
        </w:tc>
        <w:tc>
          <w:tcPr>
            <w:tcW w:w="1373" w:type="dxa"/>
          </w:tcPr>
          <w:p w:rsidR="00D46E9F" w:rsidRPr="00D46E9F" w:rsidRDefault="00D46E9F" w:rsidP="007355DA">
            <w:pPr>
              <w:spacing w:before="60" w:after="60" w:line="276" w:lineRule="auto"/>
              <w:rPr>
                <w:sz w:val="18"/>
                <w:szCs w:val="18"/>
              </w:rPr>
            </w:pPr>
          </w:p>
        </w:tc>
      </w:tr>
      <w:tr w:rsidR="00D46E9F" w:rsidRPr="00D46E9F" w:rsidTr="007355DA">
        <w:tc>
          <w:tcPr>
            <w:tcW w:w="1480" w:type="dxa"/>
          </w:tcPr>
          <w:p w:rsidR="00D46E9F" w:rsidRPr="00D46E9F" w:rsidRDefault="00D46E9F" w:rsidP="007355DA">
            <w:pPr>
              <w:spacing w:before="60" w:after="60" w:line="276" w:lineRule="auto"/>
              <w:rPr>
                <w:sz w:val="18"/>
                <w:szCs w:val="18"/>
              </w:rPr>
            </w:pPr>
          </w:p>
        </w:tc>
        <w:tc>
          <w:tcPr>
            <w:tcW w:w="1372" w:type="dxa"/>
          </w:tcPr>
          <w:p w:rsidR="00D46E9F" w:rsidRPr="00D46E9F" w:rsidRDefault="00D46E9F" w:rsidP="007355DA">
            <w:pPr>
              <w:spacing w:before="60" w:after="60" w:line="276" w:lineRule="auto"/>
              <w:rPr>
                <w:sz w:val="18"/>
                <w:szCs w:val="18"/>
              </w:rPr>
            </w:pPr>
          </w:p>
        </w:tc>
        <w:tc>
          <w:tcPr>
            <w:tcW w:w="1372" w:type="dxa"/>
          </w:tcPr>
          <w:p w:rsidR="00D46E9F" w:rsidRPr="00D46E9F" w:rsidRDefault="00D46E9F" w:rsidP="007355DA">
            <w:pPr>
              <w:spacing w:before="60" w:after="60" w:line="276" w:lineRule="auto"/>
              <w:rPr>
                <w:sz w:val="18"/>
                <w:szCs w:val="18"/>
              </w:rPr>
            </w:pPr>
          </w:p>
        </w:tc>
        <w:tc>
          <w:tcPr>
            <w:tcW w:w="1372" w:type="dxa"/>
          </w:tcPr>
          <w:p w:rsidR="00D46E9F" w:rsidRPr="00D46E9F" w:rsidRDefault="00D46E9F" w:rsidP="007355DA">
            <w:pPr>
              <w:spacing w:before="60" w:after="60" w:line="276" w:lineRule="auto"/>
              <w:rPr>
                <w:sz w:val="18"/>
                <w:szCs w:val="18"/>
              </w:rPr>
            </w:pPr>
          </w:p>
        </w:tc>
        <w:tc>
          <w:tcPr>
            <w:tcW w:w="1373" w:type="dxa"/>
          </w:tcPr>
          <w:p w:rsidR="00D46E9F" w:rsidRPr="00D46E9F" w:rsidRDefault="00D46E9F" w:rsidP="007355DA">
            <w:pPr>
              <w:spacing w:before="60" w:after="60" w:line="276" w:lineRule="auto"/>
              <w:rPr>
                <w:sz w:val="18"/>
                <w:szCs w:val="18"/>
              </w:rPr>
            </w:pPr>
          </w:p>
        </w:tc>
        <w:tc>
          <w:tcPr>
            <w:tcW w:w="1373" w:type="dxa"/>
          </w:tcPr>
          <w:p w:rsidR="00D46E9F" w:rsidRPr="00D46E9F" w:rsidRDefault="00D46E9F" w:rsidP="007355DA">
            <w:pPr>
              <w:spacing w:before="60" w:after="60" w:line="276" w:lineRule="auto"/>
              <w:rPr>
                <w:sz w:val="18"/>
                <w:szCs w:val="18"/>
              </w:rPr>
            </w:pPr>
          </w:p>
        </w:tc>
      </w:tr>
    </w:tbl>
    <w:p w:rsidR="00D46E9F" w:rsidRPr="00D46E9F" w:rsidRDefault="00D46E9F" w:rsidP="00D46E9F">
      <w:pPr>
        <w:spacing w:before="60" w:after="60" w:line="276" w:lineRule="auto"/>
      </w:pPr>
      <w:r w:rsidRPr="00D46E9F">
        <w:t>Tabela 5. Wymiar 7 – wymiar „Równouprawnienie płci” w ramach EFS+, EFRR, FS i FST</w:t>
      </w:r>
    </w:p>
    <w:tbl>
      <w:tblPr>
        <w:tblStyle w:val="Tabela-Siatka9"/>
        <w:tblW w:w="0" w:type="auto"/>
        <w:tblLook w:val="04A0" w:firstRow="1" w:lastRow="0" w:firstColumn="1" w:lastColumn="0" w:noHBand="0" w:noVBand="1"/>
      </w:tblPr>
      <w:tblGrid>
        <w:gridCol w:w="1480"/>
        <w:gridCol w:w="1372"/>
        <w:gridCol w:w="1372"/>
        <w:gridCol w:w="1372"/>
        <w:gridCol w:w="1373"/>
        <w:gridCol w:w="1373"/>
      </w:tblGrid>
      <w:tr w:rsidR="00D46E9F" w:rsidRPr="00D46E9F" w:rsidTr="00E22210">
        <w:trPr>
          <w:tblHeader/>
        </w:trPr>
        <w:tc>
          <w:tcPr>
            <w:tcW w:w="1480" w:type="dxa"/>
          </w:tcPr>
          <w:p w:rsidR="00D46E9F" w:rsidRPr="00D46E9F" w:rsidRDefault="00D46E9F" w:rsidP="007355DA">
            <w:pPr>
              <w:spacing w:before="60" w:after="60" w:line="276" w:lineRule="auto"/>
              <w:rPr>
                <w:sz w:val="18"/>
                <w:szCs w:val="18"/>
              </w:rPr>
            </w:pPr>
            <w:r w:rsidRPr="00D46E9F">
              <w:rPr>
                <w:sz w:val="18"/>
                <w:szCs w:val="18"/>
              </w:rPr>
              <w:t>Nr priorytetu</w:t>
            </w:r>
          </w:p>
        </w:tc>
        <w:tc>
          <w:tcPr>
            <w:tcW w:w="1372" w:type="dxa"/>
          </w:tcPr>
          <w:p w:rsidR="00D46E9F" w:rsidRPr="00D46E9F" w:rsidRDefault="00D46E9F" w:rsidP="007355DA">
            <w:pPr>
              <w:spacing w:before="60" w:after="60" w:line="276" w:lineRule="auto"/>
              <w:rPr>
                <w:sz w:val="18"/>
                <w:szCs w:val="18"/>
              </w:rPr>
            </w:pPr>
            <w:r w:rsidRPr="00D46E9F">
              <w:rPr>
                <w:sz w:val="18"/>
                <w:szCs w:val="18"/>
              </w:rPr>
              <w:t>Fundusz</w:t>
            </w:r>
          </w:p>
        </w:tc>
        <w:tc>
          <w:tcPr>
            <w:tcW w:w="1372" w:type="dxa"/>
          </w:tcPr>
          <w:p w:rsidR="00D46E9F" w:rsidRPr="00D46E9F" w:rsidRDefault="00D46E9F" w:rsidP="007355DA">
            <w:pPr>
              <w:spacing w:before="60" w:after="60" w:line="276" w:lineRule="auto"/>
              <w:rPr>
                <w:sz w:val="18"/>
                <w:szCs w:val="18"/>
              </w:rPr>
            </w:pPr>
            <w:r w:rsidRPr="00D46E9F">
              <w:rPr>
                <w:sz w:val="18"/>
                <w:szCs w:val="18"/>
              </w:rPr>
              <w:t>Kategoria regionu</w:t>
            </w:r>
          </w:p>
        </w:tc>
        <w:tc>
          <w:tcPr>
            <w:tcW w:w="1372" w:type="dxa"/>
          </w:tcPr>
          <w:p w:rsidR="00D46E9F" w:rsidRPr="00D46E9F" w:rsidRDefault="00D46E9F" w:rsidP="007355DA">
            <w:pPr>
              <w:spacing w:before="60" w:after="60" w:line="276" w:lineRule="auto"/>
              <w:rPr>
                <w:sz w:val="18"/>
                <w:szCs w:val="18"/>
              </w:rPr>
            </w:pPr>
            <w:r w:rsidRPr="00D46E9F">
              <w:rPr>
                <w:sz w:val="18"/>
                <w:szCs w:val="18"/>
              </w:rPr>
              <w:t>Cel szczegółowy</w:t>
            </w:r>
          </w:p>
        </w:tc>
        <w:tc>
          <w:tcPr>
            <w:tcW w:w="1373" w:type="dxa"/>
          </w:tcPr>
          <w:p w:rsidR="00D46E9F" w:rsidRPr="00D46E9F" w:rsidRDefault="00D46E9F" w:rsidP="007355DA">
            <w:pPr>
              <w:spacing w:before="60" w:after="60" w:line="276" w:lineRule="auto"/>
              <w:rPr>
                <w:sz w:val="18"/>
                <w:szCs w:val="18"/>
              </w:rPr>
            </w:pPr>
            <w:r w:rsidRPr="00D46E9F">
              <w:rPr>
                <w:sz w:val="18"/>
                <w:szCs w:val="18"/>
              </w:rPr>
              <w:t>Kod</w:t>
            </w:r>
          </w:p>
        </w:tc>
        <w:tc>
          <w:tcPr>
            <w:tcW w:w="1373" w:type="dxa"/>
          </w:tcPr>
          <w:p w:rsidR="00D46E9F" w:rsidRPr="00D46E9F" w:rsidRDefault="00D46E9F" w:rsidP="007355DA">
            <w:pPr>
              <w:spacing w:before="60" w:after="60" w:line="276" w:lineRule="auto"/>
              <w:rPr>
                <w:sz w:val="18"/>
                <w:szCs w:val="18"/>
              </w:rPr>
            </w:pPr>
            <w:r w:rsidRPr="00D46E9F">
              <w:rPr>
                <w:sz w:val="18"/>
                <w:szCs w:val="18"/>
              </w:rPr>
              <w:t>Kwota (EUR)</w:t>
            </w:r>
          </w:p>
        </w:tc>
      </w:tr>
      <w:tr w:rsidR="00D46E9F" w:rsidRPr="00D46E9F" w:rsidTr="007355DA">
        <w:tc>
          <w:tcPr>
            <w:tcW w:w="1480" w:type="dxa"/>
          </w:tcPr>
          <w:p w:rsidR="00D46E9F" w:rsidRPr="00D46E9F" w:rsidRDefault="00D46E9F" w:rsidP="007355DA">
            <w:pPr>
              <w:spacing w:before="60" w:after="60" w:line="276" w:lineRule="auto"/>
              <w:rPr>
                <w:sz w:val="18"/>
                <w:szCs w:val="18"/>
              </w:rPr>
            </w:pPr>
          </w:p>
        </w:tc>
        <w:tc>
          <w:tcPr>
            <w:tcW w:w="1372" w:type="dxa"/>
          </w:tcPr>
          <w:p w:rsidR="00D46E9F" w:rsidRPr="00D46E9F" w:rsidRDefault="00D46E9F" w:rsidP="007355DA">
            <w:pPr>
              <w:spacing w:before="60" w:after="60" w:line="276" w:lineRule="auto"/>
              <w:rPr>
                <w:sz w:val="18"/>
                <w:szCs w:val="18"/>
              </w:rPr>
            </w:pPr>
          </w:p>
        </w:tc>
        <w:tc>
          <w:tcPr>
            <w:tcW w:w="1372" w:type="dxa"/>
          </w:tcPr>
          <w:p w:rsidR="00D46E9F" w:rsidRPr="00D46E9F" w:rsidRDefault="00D46E9F" w:rsidP="007355DA">
            <w:pPr>
              <w:spacing w:before="60" w:after="60" w:line="276" w:lineRule="auto"/>
              <w:rPr>
                <w:sz w:val="18"/>
                <w:szCs w:val="18"/>
              </w:rPr>
            </w:pPr>
          </w:p>
        </w:tc>
        <w:tc>
          <w:tcPr>
            <w:tcW w:w="1372" w:type="dxa"/>
          </w:tcPr>
          <w:p w:rsidR="00D46E9F" w:rsidRPr="00D46E9F" w:rsidRDefault="00D46E9F" w:rsidP="007355DA">
            <w:pPr>
              <w:spacing w:before="60" w:after="60" w:line="276" w:lineRule="auto"/>
              <w:rPr>
                <w:sz w:val="18"/>
                <w:szCs w:val="18"/>
              </w:rPr>
            </w:pPr>
          </w:p>
        </w:tc>
        <w:tc>
          <w:tcPr>
            <w:tcW w:w="1373" w:type="dxa"/>
          </w:tcPr>
          <w:p w:rsidR="00D46E9F" w:rsidRPr="00D46E9F" w:rsidRDefault="00D46E9F" w:rsidP="007355DA">
            <w:pPr>
              <w:spacing w:before="60" w:after="60" w:line="276" w:lineRule="auto"/>
              <w:rPr>
                <w:sz w:val="18"/>
                <w:szCs w:val="18"/>
              </w:rPr>
            </w:pPr>
          </w:p>
        </w:tc>
        <w:tc>
          <w:tcPr>
            <w:tcW w:w="1373" w:type="dxa"/>
          </w:tcPr>
          <w:p w:rsidR="00D46E9F" w:rsidRPr="00D46E9F" w:rsidRDefault="00D46E9F" w:rsidP="007355DA">
            <w:pPr>
              <w:spacing w:before="60" w:after="60" w:line="276" w:lineRule="auto"/>
              <w:rPr>
                <w:sz w:val="18"/>
                <w:szCs w:val="18"/>
              </w:rPr>
            </w:pPr>
          </w:p>
        </w:tc>
      </w:tr>
      <w:tr w:rsidR="00D46E9F" w:rsidRPr="00D46E9F" w:rsidTr="007355DA">
        <w:tc>
          <w:tcPr>
            <w:tcW w:w="1480" w:type="dxa"/>
          </w:tcPr>
          <w:p w:rsidR="00D46E9F" w:rsidRPr="00D46E9F" w:rsidRDefault="00D46E9F" w:rsidP="007355DA">
            <w:pPr>
              <w:spacing w:before="60" w:after="60" w:line="276" w:lineRule="auto"/>
              <w:rPr>
                <w:sz w:val="18"/>
                <w:szCs w:val="18"/>
              </w:rPr>
            </w:pPr>
          </w:p>
        </w:tc>
        <w:tc>
          <w:tcPr>
            <w:tcW w:w="1372" w:type="dxa"/>
          </w:tcPr>
          <w:p w:rsidR="00D46E9F" w:rsidRPr="00D46E9F" w:rsidRDefault="00D46E9F" w:rsidP="007355DA">
            <w:pPr>
              <w:spacing w:before="60" w:after="60" w:line="276" w:lineRule="auto"/>
              <w:rPr>
                <w:sz w:val="18"/>
                <w:szCs w:val="18"/>
              </w:rPr>
            </w:pPr>
          </w:p>
        </w:tc>
        <w:tc>
          <w:tcPr>
            <w:tcW w:w="1372" w:type="dxa"/>
          </w:tcPr>
          <w:p w:rsidR="00D46E9F" w:rsidRPr="00D46E9F" w:rsidRDefault="00D46E9F" w:rsidP="007355DA">
            <w:pPr>
              <w:spacing w:before="60" w:after="60" w:line="276" w:lineRule="auto"/>
              <w:rPr>
                <w:sz w:val="18"/>
                <w:szCs w:val="18"/>
              </w:rPr>
            </w:pPr>
          </w:p>
        </w:tc>
        <w:tc>
          <w:tcPr>
            <w:tcW w:w="1372" w:type="dxa"/>
          </w:tcPr>
          <w:p w:rsidR="00D46E9F" w:rsidRPr="00D46E9F" w:rsidRDefault="00D46E9F" w:rsidP="007355DA">
            <w:pPr>
              <w:spacing w:before="60" w:after="60" w:line="276" w:lineRule="auto"/>
              <w:rPr>
                <w:sz w:val="18"/>
                <w:szCs w:val="18"/>
              </w:rPr>
            </w:pPr>
          </w:p>
        </w:tc>
        <w:tc>
          <w:tcPr>
            <w:tcW w:w="1373" w:type="dxa"/>
          </w:tcPr>
          <w:p w:rsidR="00D46E9F" w:rsidRPr="00D46E9F" w:rsidRDefault="00D46E9F" w:rsidP="007355DA">
            <w:pPr>
              <w:spacing w:before="60" w:after="60" w:line="276" w:lineRule="auto"/>
              <w:rPr>
                <w:sz w:val="18"/>
                <w:szCs w:val="18"/>
              </w:rPr>
            </w:pPr>
          </w:p>
        </w:tc>
        <w:tc>
          <w:tcPr>
            <w:tcW w:w="1373" w:type="dxa"/>
          </w:tcPr>
          <w:p w:rsidR="00D46E9F" w:rsidRPr="00D46E9F" w:rsidRDefault="00D46E9F" w:rsidP="007355DA">
            <w:pPr>
              <w:spacing w:before="60" w:after="60" w:line="276" w:lineRule="auto"/>
              <w:rPr>
                <w:sz w:val="18"/>
                <w:szCs w:val="18"/>
              </w:rPr>
            </w:pPr>
          </w:p>
        </w:tc>
      </w:tr>
    </w:tbl>
    <w:p w:rsidR="0025275A" w:rsidRDefault="0025275A" w:rsidP="0025275A"/>
    <w:p w:rsidR="0025275A" w:rsidRPr="0025275A" w:rsidRDefault="0025275A" w:rsidP="0025275A">
      <w:pPr>
        <w:sectPr w:rsidR="0025275A" w:rsidRPr="0025275A" w:rsidSect="0025275A">
          <w:type w:val="continuous"/>
          <w:pgSz w:w="11906" w:h="16838"/>
          <w:pgMar w:top="1417" w:right="1417" w:bottom="1417" w:left="1417" w:header="708" w:footer="708" w:gutter="0"/>
          <w:cols w:space="708"/>
          <w:docGrid w:linePitch="360"/>
        </w:sectPr>
      </w:pPr>
    </w:p>
    <w:p w:rsidR="00DD5B99" w:rsidRPr="00DD6459" w:rsidRDefault="00DD5B99" w:rsidP="008B514B">
      <w:pPr>
        <w:pStyle w:val="Nagwek4"/>
        <w:shd w:val="clear" w:color="auto" w:fill="99CCFF"/>
        <w:spacing w:before="60" w:after="60" w:line="276" w:lineRule="auto"/>
        <w:rPr>
          <w:rFonts w:asciiTheme="minorHAnsi" w:hAnsiTheme="minorHAnsi"/>
          <w:i w:val="0"/>
          <w:color w:val="auto"/>
        </w:rPr>
      </w:pPr>
      <w:r w:rsidRPr="00DD6459">
        <w:rPr>
          <w:rFonts w:asciiTheme="minorHAnsi" w:hAnsiTheme="minorHAnsi"/>
          <w:i w:val="0"/>
          <w:color w:val="auto"/>
        </w:rPr>
        <w:t xml:space="preserve">(f)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w:t>
      </w:r>
    </w:p>
    <w:p w:rsidR="00DD5B99" w:rsidRDefault="00DD5B99" w:rsidP="008B514B">
      <w:pPr>
        <w:spacing w:before="60" w:after="60" w:line="276" w:lineRule="auto"/>
      </w:pPr>
      <w:r w:rsidRPr="00C570B2">
        <w:rPr>
          <w:b/>
        </w:rPr>
        <w:t>Planowane rodzaje działań</w:t>
      </w:r>
    </w:p>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rPr>
        <w:t xml:space="preserve">W obszarze </w:t>
      </w:r>
      <w:r w:rsidRPr="00191B6C">
        <w:rPr>
          <w:rFonts w:ascii="Calibri" w:eastAsia="Calibri" w:hAnsi="Calibri" w:cs="Times New Roman"/>
          <w:u w:val="single"/>
        </w:rPr>
        <w:t>edukacji przedszkolnej</w:t>
      </w:r>
      <w:r w:rsidRPr="00191B6C">
        <w:rPr>
          <w:rFonts w:ascii="Calibri" w:eastAsia="Calibri" w:hAnsi="Calibri" w:cs="Times New Roman"/>
        </w:rPr>
        <w:t>, wspierane będą działania kompleksowe, mające na celu podniesienie jej jakości i dostępności, przede wszystkim poprzez:</w:t>
      </w:r>
    </w:p>
    <w:p w:rsidR="00191B6C" w:rsidRPr="00191B6C" w:rsidRDefault="00191B6C" w:rsidP="00D71103">
      <w:pPr>
        <w:numPr>
          <w:ilvl w:val="0"/>
          <w:numId w:val="53"/>
        </w:numPr>
        <w:spacing w:before="60" w:after="60" w:line="276" w:lineRule="auto"/>
        <w:ind w:left="284" w:hanging="295"/>
        <w:rPr>
          <w:rFonts w:ascii="Calibri" w:eastAsia="Calibri" w:hAnsi="Calibri" w:cs="Times New Roman"/>
        </w:rPr>
      </w:pPr>
      <w:r w:rsidRPr="00191B6C">
        <w:rPr>
          <w:rFonts w:ascii="Calibri" w:eastAsia="Calibri" w:hAnsi="Calibri" w:cs="Times New Roman"/>
        </w:rPr>
        <w:t>poszerzenie oferty wychowania przedszkolnego o zróżnicowane formy zajęć wspierających rozwój kompetencji kluczowych dzieci, w tym zajęcia prowadzone przez specjalistów (psychologów, logopedów itp.),</w:t>
      </w:r>
      <w:r w:rsidRPr="00191B6C">
        <w:rPr>
          <w:rFonts w:ascii="Calibri" w:eastAsia="Calibri" w:hAnsi="Calibri" w:cs="Calibri"/>
          <w:bCs/>
        </w:rPr>
        <w:t xml:space="preserve"> </w:t>
      </w:r>
      <w:r w:rsidRPr="00191B6C">
        <w:rPr>
          <w:rFonts w:ascii="Calibri" w:eastAsia="Calibri" w:hAnsi="Calibri" w:cs="Times New Roman"/>
          <w:bCs/>
        </w:rPr>
        <w:t>z uwzględnieniem realizacji zindywidualizowanego procesu wsparcia</w:t>
      </w:r>
      <w:r w:rsidRPr="00191B6C">
        <w:rPr>
          <w:rFonts w:ascii="Calibri" w:eastAsia="Calibri" w:hAnsi="Calibri" w:cs="Times New Roman"/>
        </w:rPr>
        <w:t>,</w:t>
      </w:r>
    </w:p>
    <w:p w:rsidR="00191B6C" w:rsidRPr="00191B6C" w:rsidRDefault="00191B6C" w:rsidP="00D71103">
      <w:pPr>
        <w:numPr>
          <w:ilvl w:val="0"/>
          <w:numId w:val="53"/>
        </w:numPr>
        <w:spacing w:before="60" w:after="60" w:line="276" w:lineRule="auto"/>
        <w:ind w:left="284" w:hanging="295"/>
        <w:rPr>
          <w:rFonts w:ascii="Calibri" w:eastAsia="Calibri" w:hAnsi="Calibri" w:cs="Times New Roman"/>
        </w:rPr>
      </w:pPr>
      <w:r w:rsidRPr="00191B6C">
        <w:rPr>
          <w:rFonts w:ascii="Calibri" w:eastAsia="Calibri" w:hAnsi="Calibri" w:cs="Times New Roman"/>
        </w:rPr>
        <w:t>podniesienie kompetencji nauczycieli w ramach doskonalenia zawodowego w zakresie kształtowania kompetencji kluczowych dzieci, przygotowania ich do samodzielnego uczenia się, realizacji zindywidualizowanego procesu wsparcia dziecka, a także prowadzenia zajęć stymulujących rozwój psychiczny i fizyczny dzieci,</w:t>
      </w:r>
    </w:p>
    <w:p w:rsidR="00191B6C" w:rsidRPr="00191B6C" w:rsidRDefault="00191B6C" w:rsidP="00D71103">
      <w:pPr>
        <w:numPr>
          <w:ilvl w:val="0"/>
          <w:numId w:val="53"/>
        </w:numPr>
        <w:spacing w:before="60" w:after="60" w:line="276" w:lineRule="auto"/>
        <w:ind w:left="284" w:hanging="295"/>
        <w:rPr>
          <w:rFonts w:ascii="Calibri" w:eastAsia="Calibri" w:hAnsi="Calibri" w:cs="Times New Roman"/>
        </w:rPr>
      </w:pPr>
      <w:r w:rsidRPr="00191B6C">
        <w:rPr>
          <w:rFonts w:ascii="Calibri" w:eastAsia="Calibri" w:hAnsi="Calibri" w:cs="Times New Roman"/>
        </w:rPr>
        <w:t xml:space="preserve">wspieranie tworzenia nowych miejsc wychowania przedszkolnego oraz poprawę wyposażenia dydaktycznego placówek przedszkolnych. </w:t>
      </w:r>
    </w:p>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rPr>
        <w:t xml:space="preserve">Realizowane będą wyłącznie projekty zawierające kompleksową diagnozę edukacji przedszkolnej, ze szczególnym uwzględnieniem analizy bieżących i prognozowanych potrzeb w zakresie dostępności miejsc edukacji przedszkolnej. Preferowane będą przedsięwzięcia obejmujące działania skierowane do dzieci i nauczycieli zintegrowane z tworzeniem nowych miejsc wychowania przedszkolnego. W uzasadnionych merytorycznie przypadkach, możliwa jest realizacja przedsięwzięć dotyczących wyłącznie podnoszenia jakości edukacji przedszkolnej. </w:t>
      </w:r>
    </w:p>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rPr>
        <w:t>Uzupełniająco, w ramach szerszych projektów obejmujących ww. formy wsparcia, mogą być realizowane także działania służące:</w:t>
      </w:r>
    </w:p>
    <w:p w:rsidR="00191B6C" w:rsidRPr="00191B6C" w:rsidRDefault="00191B6C" w:rsidP="00D71103">
      <w:pPr>
        <w:numPr>
          <w:ilvl w:val="0"/>
          <w:numId w:val="47"/>
        </w:numPr>
        <w:spacing w:before="60" w:after="60" w:line="276" w:lineRule="auto"/>
        <w:ind w:left="284" w:hanging="284"/>
        <w:rPr>
          <w:rFonts w:ascii="Calibri" w:eastAsia="Calibri" w:hAnsi="Calibri" w:cs="Times New Roman"/>
        </w:rPr>
      </w:pPr>
      <w:r w:rsidRPr="00191B6C">
        <w:rPr>
          <w:rFonts w:ascii="Calibri" w:eastAsia="Calibri" w:hAnsi="Calibri" w:cs="Times New Roman"/>
        </w:rPr>
        <w:t>wprowadzaniu rozwiązań organizacyjnych i metodycznych związanych ze wzrostem efektywności kształtowania kompetencji kluczowych dzieci,</w:t>
      </w:r>
    </w:p>
    <w:p w:rsidR="00191B6C" w:rsidRPr="00191B6C" w:rsidRDefault="00191B6C" w:rsidP="00D71103">
      <w:pPr>
        <w:numPr>
          <w:ilvl w:val="0"/>
          <w:numId w:val="47"/>
        </w:numPr>
        <w:spacing w:before="60" w:after="60" w:line="276" w:lineRule="auto"/>
        <w:ind w:left="284" w:hanging="284"/>
        <w:rPr>
          <w:rFonts w:ascii="Calibri" w:eastAsia="Calibri" w:hAnsi="Calibri" w:cs="Times New Roman"/>
        </w:rPr>
      </w:pPr>
      <w:r w:rsidRPr="00191B6C">
        <w:rPr>
          <w:rFonts w:ascii="Calibri" w:eastAsia="Calibri" w:hAnsi="Calibri" w:cs="Times New Roman"/>
        </w:rPr>
        <w:t>budowaniu tożsamości regionalnej,</w:t>
      </w:r>
    </w:p>
    <w:p w:rsidR="00191B6C" w:rsidRPr="00191B6C" w:rsidRDefault="00191B6C" w:rsidP="00D71103">
      <w:pPr>
        <w:numPr>
          <w:ilvl w:val="0"/>
          <w:numId w:val="47"/>
        </w:numPr>
        <w:spacing w:before="60" w:after="60" w:line="276" w:lineRule="auto"/>
        <w:ind w:left="284" w:hanging="284"/>
        <w:rPr>
          <w:rFonts w:ascii="Calibri" w:eastAsia="Calibri" w:hAnsi="Calibri" w:cs="Times New Roman"/>
        </w:rPr>
      </w:pPr>
      <w:r w:rsidRPr="00191B6C">
        <w:rPr>
          <w:rFonts w:ascii="Calibri" w:eastAsia="Calibri" w:hAnsi="Calibri" w:cs="Times New Roman"/>
        </w:rPr>
        <w:t>promocji edukacji przedszkolnej.</w:t>
      </w:r>
    </w:p>
    <w:p w:rsidR="00191B6C" w:rsidRPr="00191B6C" w:rsidRDefault="00191B6C" w:rsidP="00191B6C">
      <w:pPr>
        <w:spacing w:before="60" w:after="60" w:line="276" w:lineRule="auto"/>
        <w:rPr>
          <w:rFonts w:ascii="Calibri" w:eastAsia="Calibri" w:hAnsi="Calibri" w:cs="Times New Roman"/>
        </w:rPr>
      </w:pPr>
      <w:r w:rsidRPr="00191B6C">
        <w:rPr>
          <w:rFonts w:ascii="Calibri" w:eastAsia="Times New Roman" w:hAnsi="Calibri" w:cs="Calibri"/>
          <w:lang w:eastAsia="pl-PL"/>
        </w:rPr>
        <w:t xml:space="preserve">W obszarze </w:t>
      </w:r>
      <w:r w:rsidRPr="00191B6C">
        <w:rPr>
          <w:rFonts w:ascii="Calibri" w:eastAsia="Times New Roman" w:hAnsi="Calibri" w:cs="Calibri"/>
          <w:u w:val="single"/>
          <w:lang w:eastAsia="pl-PL"/>
        </w:rPr>
        <w:t>kształtowania kompetencji kluczowych uczniów</w:t>
      </w:r>
      <w:r w:rsidRPr="00191B6C">
        <w:rPr>
          <w:rFonts w:ascii="Calibri" w:eastAsia="Calibri" w:hAnsi="Calibri" w:cs="Times New Roman"/>
        </w:rPr>
        <w:t xml:space="preserve"> wspierane będą kompleksowe przedsięwzięcia organów prowadzących obejmujące:</w:t>
      </w:r>
    </w:p>
    <w:p w:rsidR="00191B6C" w:rsidRPr="00191B6C" w:rsidRDefault="00191B6C" w:rsidP="00D71103">
      <w:pPr>
        <w:numPr>
          <w:ilvl w:val="0"/>
          <w:numId w:val="48"/>
        </w:numPr>
        <w:spacing w:before="60" w:after="60" w:line="276" w:lineRule="auto"/>
        <w:ind w:left="284" w:hanging="284"/>
        <w:rPr>
          <w:rFonts w:ascii="Calibri" w:eastAsia="Times New Roman" w:hAnsi="Calibri" w:cs="Calibri"/>
          <w:lang w:eastAsia="pl-PL"/>
        </w:rPr>
      </w:pPr>
      <w:r w:rsidRPr="00191B6C">
        <w:rPr>
          <w:rFonts w:ascii="Calibri" w:eastAsia="Times New Roman" w:hAnsi="Calibri" w:cs="Calibri"/>
          <w:lang w:eastAsia="pl-PL"/>
        </w:rPr>
        <w:lastRenderedPageBreak/>
        <w:t xml:space="preserve">poszerzenie oferty zajęć z wykorzystaniem potencjału różnych podmiotów (m.in. instytucji kultury, szkół wyższych, organizacji pozarządowych, pracodawców lub  ich organizacji), </w:t>
      </w:r>
    </w:p>
    <w:p w:rsidR="00191B6C" w:rsidRPr="00191B6C" w:rsidRDefault="00191B6C" w:rsidP="00D71103">
      <w:pPr>
        <w:numPr>
          <w:ilvl w:val="0"/>
          <w:numId w:val="48"/>
        </w:numPr>
        <w:spacing w:before="60" w:after="60" w:line="276" w:lineRule="auto"/>
        <w:ind w:left="284" w:hanging="284"/>
        <w:rPr>
          <w:rFonts w:ascii="Calibri" w:eastAsia="Times New Roman" w:hAnsi="Calibri" w:cs="Calibri"/>
          <w:lang w:eastAsia="pl-PL"/>
        </w:rPr>
      </w:pPr>
      <w:r w:rsidRPr="00191B6C">
        <w:rPr>
          <w:rFonts w:ascii="Calibri" w:eastAsia="Times New Roman" w:hAnsi="Calibri" w:cs="Calibri"/>
          <w:lang w:eastAsia="pl-PL"/>
        </w:rPr>
        <w:t xml:space="preserve">realizację działań uwzględniających wyzwania cywilizacyjne (w tym klimatyczne, zdrowotne i technologiczne), dotyczących budowania tożsamości regionalnej, w tym służących zachowaniu i rozwojowi języka regionalnego (kaszubskiego), odwołujących się do historycznych tradycji regionu i jego nadmorskiego położenia oraz wykorzystujących edukację kulturową, </w:t>
      </w:r>
    </w:p>
    <w:p w:rsidR="00191B6C" w:rsidRPr="00191B6C" w:rsidRDefault="00191B6C" w:rsidP="00D71103">
      <w:pPr>
        <w:numPr>
          <w:ilvl w:val="0"/>
          <w:numId w:val="48"/>
        </w:numPr>
        <w:spacing w:before="60" w:after="60" w:line="276" w:lineRule="auto"/>
        <w:ind w:left="284" w:hanging="284"/>
        <w:rPr>
          <w:rFonts w:ascii="Calibri" w:eastAsia="Times New Roman" w:hAnsi="Calibri" w:cs="Calibri"/>
          <w:lang w:eastAsia="pl-PL"/>
        </w:rPr>
      </w:pPr>
      <w:r w:rsidRPr="00191B6C">
        <w:rPr>
          <w:rFonts w:ascii="Calibri" w:eastAsia="Times New Roman" w:hAnsi="Calibri" w:cs="Calibri"/>
          <w:lang w:eastAsia="pl-PL"/>
        </w:rPr>
        <w:t>rozwój narzędzi i kompetencji cyfrowych w procesie nauczania,</w:t>
      </w:r>
    </w:p>
    <w:p w:rsidR="00191B6C" w:rsidRPr="00191B6C" w:rsidRDefault="00191B6C" w:rsidP="00D71103">
      <w:pPr>
        <w:numPr>
          <w:ilvl w:val="0"/>
          <w:numId w:val="48"/>
        </w:numPr>
        <w:spacing w:before="60" w:after="60" w:line="276" w:lineRule="auto"/>
        <w:ind w:left="284" w:hanging="284"/>
        <w:rPr>
          <w:rFonts w:ascii="Calibri" w:eastAsia="Times New Roman" w:hAnsi="Calibri" w:cs="Calibri"/>
          <w:lang w:eastAsia="pl-PL"/>
        </w:rPr>
      </w:pPr>
      <w:r w:rsidRPr="00191B6C">
        <w:rPr>
          <w:rFonts w:ascii="Calibri" w:eastAsia="Times New Roman" w:hAnsi="Calibri" w:cs="Calibri"/>
          <w:lang w:eastAsia="pl-PL"/>
        </w:rPr>
        <w:t>wsparcie psychologiczno-pedagogiczne,</w:t>
      </w:r>
    </w:p>
    <w:p w:rsidR="00191B6C" w:rsidRPr="00191B6C" w:rsidRDefault="00191B6C" w:rsidP="00D71103">
      <w:pPr>
        <w:numPr>
          <w:ilvl w:val="0"/>
          <w:numId w:val="48"/>
        </w:numPr>
        <w:spacing w:before="60" w:after="60" w:line="276" w:lineRule="auto"/>
        <w:ind w:left="284" w:hanging="284"/>
        <w:rPr>
          <w:rFonts w:ascii="Calibri" w:eastAsia="Times New Roman" w:hAnsi="Calibri" w:cs="Calibri"/>
          <w:lang w:eastAsia="pl-PL"/>
        </w:rPr>
      </w:pPr>
      <w:r w:rsidRPr="00191B6C">
        <w:rPr>
          <w:rFonts w:ascii="Calibri" w:eastAsia="Times New Roman" w:hAnsi="Calibri" w:cs="Calibri"/>
          <w:lang w:eastAsia="pl-PL"/>
        </w:rPr>
        <w:t>poszerzenie i dopasowanie do potrzeb uczniów oferty z zakresu doradztwa zawodowego,</w:t>
      </w:r>
    </w:p>
    <w:p w:rsidR="00191B6C" w:rsidRPr="00191B6C" w:rsidRDefault="00191B6C" w:rsidP="00D71103">
      <w:pPr>
        <w:numPr>
          <w:ilvl w:val="0"/>
          <w:numId w:val="48"/>
        </w:numPr>
        <w:spacing w:before="60" w:after="60" w:line="276" w:lineRule="auto"/>
        <w:ind w:left="284" w:hanging="284"/>
        <w:rPr>
          <w:rFonts w:ascii="Calibri" w:eastAsia="Times New Roman" w:hAnsi="Calibri" w:cs="Calibri"/>
          <w:lang w:eastAsia="pl-PL"/>
        </w:rPr>
      </w:pPr>
      <w:r w:rsidRPr="00191B6C">
        <w:rPr>
          <w:rFonts w:ascii="Calibri" w:eastAsia="Times New Roman" w:hAnsi="Calibri" w:cs="Calibri"/>
          <w:lang w:eastAsia="pl-PL"/>
        </w:rPr>
        <w:t>doskonalenie zawodowe nauczycieli, przede wszystkim w zakresie: kształtowania kompetencji kluczowych uczniów, realizacji zindywidualizowanego procesu kształcenia, wykorzystania zaawansowanych technologii komunikacyjno-informacyjnych oraz stosowania aktywizujących metod i technik nauczania.</w:t>
      </w:r>
    </w:p>
    <w:p w:rsidR="00191B6C" w:rsidRPr="00191B6C" w:rsidRDefault="00191B6C" w:rsidP="00191B6C">
      <w:pPr>
        <w:spacing w:before="60" w:after="60" w:line="276" w:lineRule="auto"/>
        <w:rPr>
          <w:rFonts w:ascii="Calibri" w:eastAsia="Times New Roman" w:hAnsi="Calibri" w:cs="Calibri"/>
          <w:lang w:eastAsia="pl-PL"/>
        </w:rPr>
      </w:pPr>
      <w:r w:rsidRPr="00191B6C">
        <w:rPr>
          <w:rFonts w:ascii="Calibri" w:eastAsia="Times New Roman" w:hAnsi="Calibri" w:cs="Calibri"/>
          <w:lang w:eastAsia="pl-PL"/>
        </w:rPr>
        <w:t>Uzupełniająco, w ramach szerszych projektów</w:t>
      </w:r>
      <w:r w:rsidRPr="00191B6C">
        <w:rPr>
          <w:rFonts w:ascii="Calibri" w:eastAsia="Calibri" w:hAnsi="Calibri" w:cs="Times New Roman"/>
        </w:rPr>
        <w:t xml:space="preserve"> </w:t>
      </w:r>
      <w:r w:rsidRPr="00191B6C">
        <w:rPr>
          <w:rFonts w:ascii="Calibri" w:eastAsia="Times New Roman" w:hAnsi="Calibri" w:cs="Calibri"/>
          <w:lang w:eastAsia="pl-PL"/>
        </w:rPr>
        <w:t xml:space="preserve">obejmujących ww. formy wsparcia, mogą być realizowane także działania służące: </w:t>
      </w:r>
    </w:p>
    <w:p w:rsidR="00191B6C" w:rsidRPr="00191B6C" w:rsidRDefault="00191B6C" w:rsidP="00D71103">
      <w:pPr>
        <w:numPr>
          <w:ilvl w:val="0"/>
          <w:numId w:val="51"/>
        </w:numPr>
        <w:spacing w:before="60" w:after="60" w:line="276" w:lineRule="auto"/>
        <w:ind w:left="284" w:hanging="284"/>
        <w:rPr>
          <w:rFonts w:ascii="Calibri" w:eastAsia="Times New Roman" w:hAnsi="Calibri" w:cs="Calibri"/>
          <w:lang w:eastAsia="pl-PL"/>
        </w:rPr>
      </w:pPr>
      <w:r w:rsidRPr="00191B6C">
        <w:rPr>
          <w:rFonts w:ascii="Calibri" w:eastAsia="Times New Roman" w:hAnsi="Calibri" w:cs="Calibri"/>
          <w:lang w:eastAsia="pl-PL"/>
        </w:rPr>
        <w:t>wprowadzaniu rozwiązań organizacyjnych i metodycznych związanych ze wzrostem efektywności kształtowania kompetencji kluczowych uczniów,</w:t>
      </w:r>
    </w:p>
    <w:p w:rsidR="00191B6C" w:rsidRPr="00191B6C" w:rsidRDefault="00191B6C" w:rsidP="00D71103">
      <w:pPr>
        <w:numPr>
          <w:ilvl w:val="0"/>
          <w:numId w:val="51"/>
        </w:numPr>
        <w:spacing w:before="60" w:after="60" w:line="276" w:lineRule="auto"/>
        <w:ind w:left="284" w:hanging="284"/>
        <w:rPr>
          <w:rFonts w:ascii="Calibri" w:eastAsia="Times New Roman" w:hAnsi="Calibri" w:cs="Calibri"/>
          <w:lang w:eastAsia="pl-PL"/>
        </w:rPr>
      </w:pPr>
      <w:r w:rsidRPr="00191B6C">
        <w:rPr>
          <w:rFonts w:ascii="Calibri" w:eastAsia="Times New Roman" w:hAnsi="Calibri" w:cs="Calibri"/>
          <w:lang w:eastAsia="pl-PL"/>
        </w:rPr>
        <w:t xml:space="preserve">wypracowaniu rozwiązań wzmacniających relacje na linii szkoła-nauczyciele-rodzice. </w:t>
      </w:r>
    </w:p>
    <w:p w:rsidR="00191B6C" w:rsidRPr="00191B6C" w:rsidRDefault="00191B6C" w:rsidP="00191B6C">
      <w:pPr>
        <w:spacing w:before="60" w:after="60" w:line="276" w:lineRule="auto"/>
        <w:rPr>
          <w:rFonts w:ascii="Calibri" w:eastAsia="Times New Roman" w:hAnsi="Calibri" w:cs="Calibri"/>
          <w:lang w:eastAsia="pl-PL"/>
        </w:rPr>
      </w:pPr>
      <w:r w:rsidRPr="00191B6C">
        <w:rPr>
          <w:rFonts w:ascii="Calibri" w:eastAsia="Times New Roman" w:hAnsi="Calibri" w:cs="Calibri"/>
          <w:lang w:eastAsia="pl-PL"/>
        </w:rPr>
        <w:t>Realizowane będą wyłącznie projekty obejmujące minimum jeden rok szkolny.</w:t>
      </w:r>
    </w:p>
    <w:p w:rsidR="00191B6C" w:rsidRPr="00191B6C" w:rsidRDefault="00191B6C" w:rsidP="00191B6C">
      <w:pPr>
        <w:spacing w:before="60" w:after="60" w:line="276" w:lineRule="auto"/>
        <w:rPr>
          <w:rFonts w:ascii="Calibri" w:eastAsia="Times New Roman" w:hAnsi="Calibri" w:cs="Calibri"/>
          <w:lang w:eastAsia="pl-PL"/>
        </w:rPr>
      </w:pPr>
      <w:r w:rsidRPr="00191B6C">
        <w:rPr>
          <w:rFonts w:ascii="Calibri" w:eastAsia="Times New Roman" w:hAnsi="Calibri" w:cs="Calibri"/>
          <w:lang w:eastAsia="pl-PL"/>
        </w:rPr>
        <w:t>Preferowane będą projekty:</w:t>
      </w:r>
    </w:p>
    <w:p w:rsidR="00191B6C" w:rsidRPr="00191B6C" w:rsidRDefault="00191B6C" w:rsidP="00D71103">
      <w:pPr>
        <w:numPr>
          <w:ilvl w:val="1"/>
          <w:numId w:val="83"/>
        </w:numPr>
        <w:spacing w:before="60" w:after="60" w:line="276" w:lineRule="auto"/>
        <w:ind w:left="284" w:hanging="284"/>
        <w:rPr>
          <w:rFonts w:ascii="Calibri" w:eastAsia="Times New Roman" w:hAnsi="Calibri" w:cs="Calibri"/>
          <w:lang w:eastAsia="pl-PL"/>
        </w:rPr>
      </w:pPr>
      <w:r w:rsidRPr="00191B6C">
        <w:rPr>
          <w:rFonts w:ascii="Calibri" w:eastAsia="Times New Roman" w:hAnsi="Calibri" w:cs="Calibri"/>
          <w:lang w:eastAsia="pl-PL"/>
        </w:rPr>
        <w:t>obejmujące szkoły o wynikach egzaminów zewnętrznych poniżej średniej wojewódzkiej,</w:t>
      </w:r>
    </w:p>
    <w:p w:rsidR="00191B6C" w:rsidRPr="00191B6C" w:rsidRDefault="00191B6C" w:rsidP="00D71103">
      <w:pPr>
        <w:numPr>
          <w:ilvl w:val="1"/>
          <w:numId w:val="83"/>
        </w:numPr>
        <w:spacing w:before="60" w:after="60" w:line="276" w:lineRule="auto"/>
        <w:ind w:left="284" w:hanging="284"/>
        <w:rPr>
          <w:rFonts w:ascii="Calibri" w:eastAsia="Times New Roman" w:hAnsi="Calibri" w:cs="Calibri"/>
          <w:lang w:eastAsia="pl-PL"/>
        </w:rPr>
      </w:pPr>
      <w:r w:rsidRPr="00191B6C">
        <w:rPr>
          <w:rFonts w:ascii="Calibri" w:eastAsia="Times New Roman" w:hAnsi="Calibri" w:cs="Calibri"/>
          <w:lang w:eastAsia="pl-PL"/>
        </w:rPr>
        <w:t>obejmujące zintegrowane działania skierowane do uczniów i nauczycieli uwzględniające katalog wymieniony w zakresie interwencji w punktach a-f,</w:t>
      </w:r>
    </w:p>
    <w:p w:rsidR="00191B6C" w:rsidRPr="00191B6C" w:rsidRDefault="00191B6C" w:rsidP="00D71103">
      <w:pPr>
        <w:numPr>
          <w:ilvl w:val="1"/>
          <w:numId w:val="83"/>
        </w:numPr>
        <w:spacing w:before="60" w:after="60" w:line="276" w:lineRule="auto"/>
        <w:ind w:left="284" w:hanging="284"/>
        <w:rPr>
          <w:rFonts w:ascii="Calibri" w:eastAsia="Times New Roman" w:hAnsi="Calibri" w:cs="Calibri"/>
          <w:lang w:eastAsia="pl-PL"/>
        </w:rPr>
      </w:pPr>
      <w:r w:rsidRPr="00191B6C">
        <w:rPr>
          <w:rFonts w:ascii="Calibri" w:eastAsia="Times New Roman" w:hAnsi="Calibri" w:cs="Calibri"/>
          <w:lang w:eastAsia="pl-PL"/>
        </w:rPr>
        <w:t xml:space="preserve">realizowane w partnerstwie organów prowadzących z co najmniej jednym spośród następujących podmiotów: instytucje kultury, organizacje pozarządowe, szkoły wyższe, pracodawcy lub ich organizacje. </w:t>
      </w:r>
    </w:p>
    <w:p w:rsidR="00191B6C" w:rsidRPr="00191B6C" w:rsidRDefault="00191B6C" w:rsidP="00191B6C">
      <w:pPr>
        <w:spacing w:before="60" w:after="60" w:line="276" w:lineRule="auto"/>
        <w:rPr>
          <w:rFonts w:ascii="Calibri" w:eastAsia="Times New Roman" w:hAnsi="Calibri" w:cs="Calibri"/>
          <w:lang w:eastAsia="pl-PL"/>
        </w:rPr>
      </w:pPr>
      <w:r w:rsidRPr="00191B6C">
        <w:rPr>
          <w:rFonts w:ascii="Calibri" w:eastAsia="Times New Roman" w:hAnsi="Calibri" w:cs="Calibri"/>
          <w:lang w:eastAsia="pl-PL"/>
        </w:rPr>
        <w:t xml:space="preserve">W ramach interwencji na rzecz kształtowania kompetencji kluczowych uczniów przewiduje się również wdrożenie: </w:t>
      </w:r>
    </w:p>
    <w:p w:rsidR="00191B6C" w:rsidRPr="00191B6C" w:rsidRDefault="00191B6C" w:rsidP="00D71103">
      <w:pPr>
        <w:numPr>
          <w:ilvl w:val="0"/>
          <w:numId w:val="50"/>
        </w:numPr>
        <w:spacing w:before="60" w:after="60" w:line="276" w:lineRule="auto"/>
        <w:ind w:left="284" w:hanging="284"/>
        <w:rPr>
          <w:rFonts w:ascii="Calibri" w:eastAsia="Times New Roman" w:hAnsi="Calibri" w:cs="Calibri"/>
          <w:lang w:eastAsia="pl-PL"/>
        </w:rPr>
      </w:pPr>
      <w:r w:rsidRPr="00191B6C">
        <w:rPr>
          <w:rFonts w:ascii="Calibri" w:eastAsia="Times New Roman" w:hAnsi="Calibri" w:cs="Calibri"/>
          <w:lang w:eastAsia="pl-PL"/>
        </w:rPr>
        <w:t>działań koordynowanych przez SWP, obejmujących realizację przedsięwzięć strategicznych wynikających z RPS w zakresie edukacji i kapitału społecznego pn.:</w:t>
      </w:r>
    </w:p>
    <w:p w:rsidR="00191B6C" w:rsidRPr="00191B6C" w:rsidRDefault="00191B6C" w:rsidP="00D71103">
      <w:pPr>
        <w:numPr>
          <w:ilvl w:val="0"/>
          <w:numId w:val="52"/>
        </w:numPr>
        <w:spacing w:before="60" w:after="60" w:line="276" w:lineRule="auto"/>
        <w:ind w:left="709" w:hanging="142"/>
        <w:rPr>
          <w:rFonts w:ascii="Calibri" w:eastAsia="Times New Roman" w:hAnsi="Calibri" w:cs="Calibri"/>
          <w:lang w:eastAsia="pl-PL"/>
        </w:rPr>
      </w:pPr>
      <w:r w:rsidRPr="00191B6C">
        <w:rPr>
          <w:rFonts w:ascii="Calibri" w:eastAsia="Times New Roman" w:hAnsi="Calibri" w:cs="Calibri"/>
          <w:lang w:eastAsia="pl-PL"/>
        </w:rPr>
        <w:t>„Regionalne wsparcie szkół i placówek oświatowych” – obejmującego m.in. działania służące kształtowaniu kompetencji kluczowych uczniów, doskonaleniu nauczycieli, wzmacnianiu kompetencji kadr systemu oświaty oraz wsparciu doradców zawodowych – realizowane w szczególności w szkołach o wynikach egzaminów zewnętrznych poniżej średniej wojewódzkiej znajdujących się na obszarze gmin wiejskich i miejsko-wiejskich i/lub o niskich dochodach per capita i wysokim wskaźniku deprywacji, a także realizację regionalnego programu stypendialnego wyrównującego szanse edukacyjne uczniów;</w:t>
      </w:r>
    </w:p>
    <w:p w:rsidR="00191B6C" w:rsidRPr="00191B6C" w:rsidRDefault="00191B6C" w:rsidP="00D71103">
      <w:pPr>
        <w:numPr>
          <w:ilvl w:val="0"/>
          <w:numId w:val="52"/>
        </w:numPr>
        <w:spacing w:before="60" w:after="60" w:line="276" w:lineRule="auto"/>
        <w:ind w:left="709" w:hanging="142"/>
        <w:rPr>
          <w:rFonts w:ascii="Calibri" w:eastAsia="Times New Roman" w:hAnsi="Calibri" w:cs="Calibri"/>
          <w:lang w:eastAsia="pl-PL"/>
        </w:rPr>
      </w:pPr>
      <w:r w:rsidRPr="00191B6C">
        <w:rPr>
          <w:rFonts w:ascii="Calibri" w:eastAsia="Times New Roman" w:hAnsi="Calibri" w:cs="Calibri"/>
          <w:lang w:eastAsia="pl-PL"/>
        </w:rPr>
        <w:t>„Referencyjne szkoły i placówki oświatowe województwa pomorskiego”</w:t>
      </w:r>
      <w:r w:rsidRPr="00191B6C">
        <w:rPr>
          <w:rFonts w:ascii="Calibri" w:eastAsia="Calibri" w:hAnsi="Calibri" w:cs="Times New Roman"/>
        </w:rPr>
        <w:t xml:space="preserve"> – </w:t>
      </w:r>
      <w:r w:rsidRPr="00191B6C">
        <w:rPr>
          <w:rFonts w:ascii="Calibri" w:eastAsia="Times New Roman" w:hAnsi="Calibri" w:cs="Calibri"/>
          <w:lang w:eastAsia="pl-PL"/>
        </w:rPr>
        <w:t>obejmującego m.in.: budowę przez regionalne placówki doskonalenia nauczycieli sieci referencyjnych szkół i placówek oświatowych,</w:t>
      </w:r>
    </w:p>
    <w:p w:rsidR="00191B6C" w:rsidRPr="00191B6C" w:rsidRDefault="00191B6C" w:rsidP="00D71103">
      <w:pPr>
        <w:numPr>
          <w:ilvl w:val="0"/>
          <w:numId w:val="50"/>
        </w:numPr>
        <w:spacing w:before="60" w:after="60" w:line="276" w:lineRule="auto"/>
        <w:ind w:left="284" w:hanging="284"/>
        <w:rPr>
          <w:rFonts w:ascii="Calibri" w:eastAsia="Times New Roman" w:hAnsi="Calibri" w:cs="Calibri"/>
          <w:lang w:eastAsia="pl-PL"/>
        </w:rPr>
      </w:pPr>
      <w:r w:rsidRPr="00191B6C">
        <w:rPr>
          <w:rFonts w:ascii="Calibri" w:eastAsia="Times New Roman" w:hAnsi="Calibri" w:cs="Calibri"/>
          <w:lang w:eastAsia="pl-PL"/>
        </w:rPr>
        <w:t xml:space="preserve">inicjatyw w obszarze edukacji </w:t>
      </w:r>
      <w:proofErr w:type="spellStart"/>
      <w:r w:rsidRPr="00191B6C">
        <w:rPr>
          <w:rFonts w:ascii="Calibri" w:eastAsia="Times New Roman" w:hAnsi="Calibri" w:cs="Calibri"/>
          <w:lang w:eastAsia="pl-PL"/>
        </w:rPr>
        <w:t>pozaformalnej</w:t>
      </w:r>
      <w:proofErr w:type="spellEnd"/>
      <w:r w:rsidRPr="00191B6C">
        <w:rPr>
          <w:rFonts w:ascii="Calibri" w:eastAsia="Times New Roman" w:hAnsi="Calibri" w:cs="Calibri"/>
          <w:lang w:eastAsia="pl-PL"/>
        </w:rPr>
        <w:t xml:space="preserve"> i nieformalnej.</w:t>
      </w:r>
    </w:p>
    <w:p w:rsidR="00191B6C" w:rsidRPr="00191B6C" w:rsidRDefault="00191B6C" w:rsidP="00191B6C">
      <w:pPr>
        <w:spacing w:before="60" w:after="60" w:line="276" w:lineRule="auto"/>
        <w:rPr>
          <w:rFonts w:ascii="Calibri" w:eastAsia="Times New Roman" w:hAnsi="Calibri" w:cs="Calibri"/>
          <w:lang w:eastAsia="pl-PL"/>
        </w:rPr>
      </w:pPr>
      <w:r w:rsidRPr="00191B6C">
        <w:rPr>
          <w:rFonts w:ascii="Calibri" w:eastAsia="Times New Roman" w:hAnsi="Calibri" w:cs="Calibri"/>
          <w:lang w:eastAsia="pl-PL"/>
        </w:rPr>
        <w:lastRenderedPageBreak/>
        <w:t xml:space="preserve">W zakresie </w:t>
      </w:r>
      <w:r w:rsidRPr="00191B6C">
        <w:rPr>
          <w:rFonts w:ascii="Calibri" w:eastAsia="Times New Roman" w:hAnsi="Calibri" w:cs="Calibri"/>
          <w:u w:val="single"/>
          <w:lang w:eastAsia="pl-PL"/>
        </w:rPr>
        <w:t>rozwijania indywidualnych ścieżek edukacji</w:t>
      </w:r>
      <w:r w:rsidRPr="00191B6C">
        <w:rPr>
          <w:rFonts w:ascii="Calibri" w:eastAsia="Times New Roman" w:hAnsi="Calibri" w:cs="Calibri"/>
          <w:lang w:eastAsia="pl-PL"/>
        </w:rPr>
        <w:t xml:space="preserve"> działania realizowane będą w ramach dwóch obszarów: </w:t>
      </w:r>
    </w:p>
    <w:p w:rsidR="00191B6C" w:rsidRPr="00191B6C" w:rsidRDefault="00191B6C" w:rsidP="00D71103">
      <w:pPr>
        <w:numPr>
          <w:ilvl w:val="0"/>
          <w:numId w:val="49"/>
        </w:numPr>
        <w:spacing w:before="60" w:after="60" w:line="276" w:lineRule="auto"/>
        <w:ind w:left="284" w:hanging="284"/>
        <w:rPr>
          <w:rFonts w:ascii="Calibri" w:eastAsia="Times New Roman" w:hAnsi="Calibri" w:cs="Calibri"/>
          <w:lang w:eastAsia="pl-PL"/>
        </w:rPr>
      </w:pPr>
      <w:r w:rsidRPr="00191B6C">
        <w:rPr>
          <w:rFonts w:ascii="Calibri" w:eastAsia="Times New Roman" w:hAnsi="Calibri" w:cs="Calibri"/>
          <w:lang w:eastAsia="pl-PL"/>
        </w:rPr>
        <w:t>wdrażania założeń edukacji włączającej – realizowana będzie interwencja skierowana do uczniów z niepełnosprawnościami, dysfunkcjami rozwojowymi oraz zaburzeniami zachowania i emocji, zagrożonych niedostosowaniem i wykluczeniem społecznym i niedostosowanych społecznie, a także uczniów z różnego typu trudnościami w nauce oraz uczniów powracających z zagranicy i uczniów cudzoziemców. Realizowane będą przedsięwzięcia wykorzystujące potencjał poradni psychologiczno-pedagogicznych, placówek doskonalenia nauczycieli, szkół i placówek specjalnych oraz szkół ogólnodostępnych, w tym prowadzących klasy integracyjne. Preferowane będą projekty realizowane we współpracy organów prowadzących z co najmniej jednym spośród następujących podmiotów: szkoły wyższe, organizacje pozarządowe, pracodawcy lub ich organizacje oraz inne instytucje działające na rzecz dziecka</w:t>
      </w:r>
    </w:p>
    <w:p w:rsidR="00191B6C" w:rsidRPr="00191B6C" w:rsidRDefault="00191B6C" w:rsidP="00191B6C">
      <w:pPr>
        <w:ind w:left="284"/>
        <w:contextualSpacing/>
        <w:rPr>
          <w:rFonts w:ascii="Calibri" w:eastAsia="Times New Roman" w:hAnsi="Calibri" w:cs="Calibri"/>
          <w:lang w:eastAsia="pl-PL"/>
        </w:rPr>
      </w:pPr>
      <w:r w:rsidRPr="00191B6C">
        <w:rPr>
          <w:rFonts w:ascii="Calibri" w:eastAsia="Times New Roman" w:hAnsi="Calibri" w:cs="Calibri"/>
          <w:lang w:eastAsia="pl-PL"/>
        </w:rPr>
        <w:t>W tym obszarze wdrażane będą także działania koordynowane przez SWP służące realizacji przedsięwzięcia strategicznego wynikającego z RPS w zakresie edukacji i kapitału społecznego pn. „Pomorskie wsparcie edukacji włączającej” (obejmującego m.in. wzmocnienie potencjału poradni psychologiczno-pedagogicznych oraz szkół i placówek specjalnych poprzez doskonalenie kadry dydaktycznej, wyposażenie, opracowanie bazy dobrych praktyk oraz upowszechnienie eksperckiej wiedzy wspierającej nauczycieli, wychowawców, dyrektorów szkół oraz rodziców i opiekunów prawnych). Działania te będą bezpośrednio powiązane i będą mieć nadrzędny charakter w stosunku do interwencji prowadzonej w ww. zakresie w Celu 4 (ii) współfinansowanym ze środków EFRR.</w:t>
      </w:r>
    </w:p>
    <w:p w:rsidR="00191B6C" w:rsidRPr="00191B6C" w:rsidRDefault="00191B6C" w:rsidP="00D71103">
      <w:pPr>
        <w:numPr>
          <w:ilvl w:val="0"/>
          <w:numId w:val="49"/>
        </w:numPr>
        <w:spacing w:before="60" w:after="60" w:line="276" w:lineRule="auto"/>
        <w:ind w:left="284" w:hanging="284"/>
        <w:rPr>
          <w:rFonts w:ascii="Calibri" w:eastAsia="Times New Roman" w:hAnsi="Calibri" w:cs="Calibri"/>
          <w:lang w:eastAsia="pl-PL"/>
        </w:rPr>
      </w:pPr>
      <w:r w:rsidRPr="00191B6C">
        <w:rPr>
          <w:rFonts w:ascii="Calibri" w:eastAsia="Times New Roman" w:hAnsi="Calibri" w:cs="Calibri"/>
          <w:lang w:eastAsia="pl-PL"/>
        </w:rPr>
        <w:t>wsparcia uczniów szczególnie uzdolnionych. W tym obszarze wdrażane będą działania  koordynowane przez SWP służące realizacji przedsięwzięcia strategicznego wynikającego z RPS w zakresie edukacji i kapitału społecznego pn. „Zdolni z Pomorza” (obejmującego m.in. projekty wykorzystujące potencjał szkół wyższych, poradni psychologiczno-pedagogicznych i placówek doskonalenia nauczycieli</w:t>
      </w:r>
      <w:r w:rsidRPr="00191B6C">
        <w:rPr>
          <w:rFonts w:ascii="Calibri" w:eastAsia="Calibri" w:hAnsi="Calibri" w:cs="Times New Roman"/>
        </w:rPr>
        <w:t xml:space="preserve">, </w:t>
      </w:r>
      <w:r w:rsidRPr="00191B6C">
        <w:rPr>
          <w:rFonts w:ascii="Calibri" w:eastAsia="Times New Roman" w:hAnsi="Calibri" w:cs="Calibri"/>
          <w:lang w:eastAsia="pl-PL"/>
        </w:rPr>
        <w:t>dotyczące m.in. diagnozowania uzdolnień uczniów, realizacji lokalnych i regionalnych form wsparcia zgodnie ze zdiagnozowanymi potrzebami uczniów, stworzenia sieci centrów koordynacji doradztwa i nauczania kreatywnego, wsparcia rodziców i opiekunów prawnych, wsparcia nauczycieli w zakresie pracy z uczniem zdolnym, budowy bazy dobrych praktyk oraz upowszechnienia eksperckiej wiedzy wspierającej nauczycieli, wychowawców, dyrektorów szkół oraz rodziców i opiekunów prawnych).</w:t>
      </w:r>
    </w:p>
    <w:p w:rsidR="00191B6C" w:rsidRPr="00191B6C" w:rsidRDefault="00191B6C" w:rsidP="00191B6C">
      <w:pPr>
        <w:spacing w:before="60" w:after="60" w:line="276" w:lineRule="auto"/>
        <w:rPr>
          <w:rFonts w:ascii="Calibri" w:eastAsia="Times New Roman" w:hAnsi="Calibri" w:cs="Calibri"/>
          <w:lang w:eastAsia="pl-PL"/>
        </w:rPr>
      </w:pPr>
      <w:r w:rsidRPr="00191B6C">
        <w:rPr>
          <w:rFonts w:ascii="Calibri" w:eastAsia="Times New Roman" w:hAnsi="Calibri" w:cs="Calibri"/>
          <w:lang w:eastAsia="pl-PL"/>
        </w:rPr>
        <w:t xml:space="preserve">Szczególnie istotnym elementem interwencji w ramach Celu będzie </w:t>
      </w:r>
      <w:r w:rsidRPr="00191B6C">
        <w:rPr>
          <w:rFonts w:ascii="Calibri" w:eastAsia="Times New Roman" w:hAnsi="Calibri" w:cs="Calibri"/>
          <w:u w:val="single"/>
          <w:lang w:eastAsia="pl-PL"/>
        </w:rPr>
        <w:t xml:space="preserve">rozwój szkolnictwa branżowego, </w:t>
      </w:r>
      <w:r w:rsidRPr="00191B6C">
        <w:rPr>
          <w:rFonts w:ascii="Calibri" w:eastAsia="Times New Roman" w:hAnsi="Calibri" w:cs="Calibri"/>
          <w:lang w:eastAsia="pl-PL"/>
        </w:rPr>
        <w:t>realizowany poprzez koordynowane przez SWP przedsięwzięcie strategiczne zdefiniowane w RPS w zakresie edukacji i kapitału społecznego pn. „Kształtowanie sieci szkół branżowych na Pomorzu (etap II)”. Realizacja ww. przedsięwzięcie obejmie w ramach niniejszego Celu m.in. dostosowywanie kierunków kształcenia do potrzeb rynku pracy, uwzględniających branże kluczowe dla gospodarki, wsparcie uczniów w nabywaniu przez nich dodatkowych kwalifikacji i umiejętności zawodowych, uruchamianie dodatkowych zajęć rozwijających kompetencje kluczowe uczniów, stosowanie nowoczesnych symulatorów w praktycznej nauce zawodów, doskonalenie kompetencji nauczycieli przedmiotów zawodowych/instruktorów praktycznej nauki zawodu, promocję kształcenia branżowego oraz realizację przez SWP regionalnych programów wspierających uczniów o szczególnych uzdolnieniach w przedmiotach zawodowych (w tym w formie stypendiów). Wszystkie działania w tym zakresie realizowane będą we współpracy z pracodawcami lub ich organizacjami.</w:t>
      </w:r>
    </w:p>
    <w:p w:rsidR="00191B6C" w:rsidRPr="00191B6C" w:rsidRDefault="00191B6C" w:rsidP="00191B6C">
      <w:pPr>
        <w:spacing w:before="60" w:after="60" w:line="276" w:lineRule="auto"/>
        <w:rPr>
          <w:rFonts w:ascii="Calibri" w:eastAsia="Times New Roman" w:hAnsi="Calibri" w:cs="Calibri"/>
          <w:lang w:eastAsia="pl-PL"/>
        </w:rPr>
      </w:pPr>
      <w:r w:rsidRPr="00191B6C">
        <w:rPr>
          <w:rFonts w:ascii="Calibri" w:eastAsia="Times New Roman" w:hAnsi="Calibri" w:cs="Calibri"/>
          <w:lang w:eastAsia="pl-PL"/>
        </w:rPr>
        <w:lastRenderedPageBreak/>
        <w:t>Działania w ramach rozwoju kształcenia branżowego będą bezpośrednio powiązane i będą mieć nadrzędny charakter w stosunku do interwencji prowadzonej w ww. zakresie w Celu 4 (ii) współfinansowanym ze środków EFRR.</w:t>
      </w:r>
    </w:p>
    <w:p w:rsidR="00B03261" w:rsidRPr="00B03261" w:rsidRDefault="00B03261" w:rsidP="00B03261">
      <w:pPr>
        <w:spacing w:before="60" w:after="60" w:line="276" w:lineRule="auto"/>
        <w:rPr>
          <w:rFonts w:ascii="Calibri" w:eastAsia="Times New Roman" w:hAnsi="Calibri" w:cs="Calibri"/>
          <w:lang w:eastAsia="pl-PL"/>
        </w:rPr>
      </w:pPr>
      <w:r w:rsidRPr="00B03261">
        <w:rPr>
          <w:rFonts w:ascii="Calibri" w:eastAsia="Times New Roman" w:hAnsi="Calibri" w:cs="Calibri"/>
          <w:lang w:eastAsia="pl-PL"/>
        </w:rPr>
        <w:t>W ramach interwencji Celu przewiduje się także realizację przez SWP regionalnego programu wsparcia dla osób posiadających status doktoranta/doktora na uczelniach mających siedzibę na terenie województwa pomorskiego i uprawnionych do nadania stopnia naukowego doktora, prowadzących prace doktorskie z dziedzin naukowych wpisujących się w obszary Inteligentnych Specjalizacji Pomorza.</w:t>
      </w:r>
    </w:p>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u w:val="single"/>
        </w:rPr>
        <w:t>Główne grupy docelowe</w:t>
      </w:r>
    </w:p>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rPr>
        <w:t>Dzieci biorące udział w edukacji przedszkolnej, uczniowie szkół podstawowych i ponadpodstawowych, nauczyciele, instruktorzy praktycznej nauki zawodu, psychologowie i pedagodzy szkolni, dyrektorzy szkół i placówek oświatowych, pracownicy organów prowadzących, rodzice/opiekunowie prawni, doktoranci, pracodawcy.</w:t>
      </w:r>
    </w:p>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u w:val="single"/>
        </w:rPr>
        <w:t>Działania na rzecz równości, integracji i niedyskryminacji</w:t>
      </w:r>
    </w:p>
    <w:p w:rsidR="00191B6C" w:rsidRPr="00343A2A" w:rsidRDefault="00191B6C" w:rsidP="00191B6C">
      <w:pPr>
        <w:spacing w:before="60" w:after="60" w:line="276" w:lineRule="auto"/>
        <w:rPr>
          <w:rFonts w:ascii="Calibri" w:eastAsia="Calibri" w:hAnsi="Calibri" w:cs="Times New Roman"/>
          <w:i/>
          <w:iCs/>
        </w:rPr>
      </w:pPr>
      <w:r w:rsidRPr="00343A2A">
        <w:rPr>
          <w:rFonts w:ascii="Calibri" w:eastAsia="Calibri" w:hAnsi="Calibri" w:cs="Times New Roman"/>
          <w:i/>
          <w:iCs/>
        </w:rPr>
        <w:t>Do uzupełnienia na dalszym etapie prac.</w:t>
      </w:r>
    </w:p>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u w:val="single"/>
        </w:rPr>
        <w:t>Szczególne terytoria docelowe, z uwzględnieniem planowanego wykorzystania narzędzi terytorialnych</w:t>
      </w:r>
    </w:p>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rPr>
        <w:t xml:space="preserve">W zakresie rozwoju edukacji przedszkolnej preferowane będą projekty realizowane na obszarach: o odsetku dzieci objętych wychowaniem przedszkolnym poniżej średniej wojewódzkiej, przewidzianych w planach zagospodarowania przestrzennego do zabudowy wielorodzinnej oraz gmin wiejskich i miejsko-wiejskich. </w:t>
      </w:r>
    </w:p>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rPr>
        <w:t xml:space="preserve">W zakresie kształtowania kompetencji kluczowych uczniów preferowane będą projekty realizowane na obszarach gmin wiejskich i miejsko-wiejskich (nie dotyczy przedsięwzięcia strategicznego wynikającego z RPS w zakresie edukacji i kapitału społecznego pn. „Referencyjne szkoły i placówki oświatowe województwa pomorskiego” oraz inicjatyw w obszarze edukacji </w:t>
      </w:r>
      <w:proofErr w:type="spellStart"/>
      <w:r w:rsidRPr="00191B6C">
        <w:rPr>
          <w:rFonts w:ascii="Calibri" w:eastAsia="Calibri" w:hAnsi="Calibri" w:cs="Times New Roman"/>
        </w:rPr>
        <w:t>pozaformalnej</w:t>
      </w:r>
      <w:proofErr w:type="spellEnd"/>
      <w:r w:rsidRPr="00191B6C">
        <w:rPr>
          <w:rFonts w:ascii="Calibri" w:eastAsia="Calibri" w:hAnsi="Calibri" w:cs="Times New Roman"/>
        </w:rPr>
        <w:t xml:space="preserve"> i nieformalnej – obszar całego województwa). </w:t>
      </w:r>
    </w:p>
    <w:p w:rsidR="00191B6C" w:rsidRPr="00191B6C" w:rsidRDefault="00191B6C" w:rsidP="00191B6C">
      <w:pPr>
        <w:spacing w:before="60" w:after="60" w:line="276" w:lineRule="auto"/>
        <w:rPr>
          <w:rFonts w:ascii="Calibri" w:eastAsia="Calibri" w:hAnsi="Calibri" w:cs="Times New Roman"/>
          <w:u w:val="single"/>
        </w:rPr>
      </w:pPr>
      <w:r w:rsidRPr="00191B6C">
        <w:rPr>
          <w:rFonts w:ascii="Calibri" w:eastAsia="Calibri" w:hAnsi="Calibri" w:cs="Times New Roman"/>
        </w:rPr>
        <w:t>W pozostałych zakresach: obszar całego województwa.</w:t>
      </w:r>
    </w:p>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u w:val="single"/>
        </w:rPr>
        <w:t>Przedsięwzięcia międzyregionalne i transnarodowe</w:t>
      </w:r>
    </w:p>
    <w:p w:rsidR="00191B6C" w:rsidRPr="00343A2A" w:rsidRDefault="00191B6C" w:rsidP="00191B6C">
      <w:pPr>
        <w:spacing w:before="60" w:after="60" w:line="276" w:lineRule="auto"/>
        <w:rPr>
          <w:rFonts w:ascii="Calibri" w:eastAsia="Calibri" w:hAnsi="Calibri" w:cs="Times New Roman"/>
          <w:i/>
          <w:u w:val="single"/>
        </w:rPr>
      </w:pPr>
      <w:r w:rsidRPr="00343A2A">
        <w:rPr>
          <w:rFonts w:ascii="Calibri" w:eastAsia="Calibri" w:hAnsi="Calibri" w:cs="Times New Roman"/>
          <w:i/>
        </w:rPr>
        <w:t xml:space="preserve">Do uzupełnienia na dalszym etapie prac. </w:t>
      </w:r>
    </w:p>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u w:val="single"/>
        </w:rPr>
        <w:t>Planowane wykorzystanie instrumentów finansowych</w:t>
      </w:r>
    </w:p>
    <w:p w:rsid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rPr>
        <w:t>W ramach realizacji Celu nie przewiduje się wykorzystania instrumentów finansowych (wsparcie co do zasady ukierunkowane jest na przedsięwzięcia, które nie generują przychodów lub bezpośrednich oszczędności).</w:t>
      </w:r>
    </w:p>
    <w:p w:rsidR="00A91DF8" w:rsidRDefault="00A91DF8" w:rsidP="00A91DF8">
      <w:pPr>
        <w:spacing w:before="60" w:after="60" w:line="276" w:lineRule="auto"/>
        <w:rPr>
          <w:b/>
        </w:rPr>
      </w:pPr>
      <w:r w:rsidRPr="00C570B2">
        <w:rPr>
          <w:b/>
        </w:rPr>
        <w:t>Wskaźniki</w:t>
      </w:r>
    </w:p>
    <w:p w:rsidR="00A91DF8" w:rsidRPr="00E44ACC" w:rsidRDefault="00A91DF8" w:rsidP="00A91DF8">
      <w:pPr>
        <w:spacing w:before="60" w:after="60" w:line="276" w:lineRule="auto"/>
      </w:pPr>
      <w:r w:rsidRPr="00E44ACC">
        <w:t>Tabela 1. Wskaźniki produktu</w:t>
      </w:r>
    </w:p>
    <w:tbl>
      <w:tblPr>
        <w:tblStyle w:val="Tabela-Siatka"/>
        <w:tblW w:w="10683" w:type="dxa"/>
        <w:jc w:val="center"/>
        <w:tblLayout w:type="fixed"/>
        <w:tblLook w:val="04A0" w:firstRow="1" w:lastRow="0" w:firstColumn="1" w:lastColumn="0" w:noHBand="0" w:noVBand="1"/>
      </w:tblPr>
      <w:tblGrid>
        <w:gridCol w:w="704"/>
        <w:gridCol w:w="992"/>
        <w:gridCol w:w="851"/>
        <w:gridCol w:w="992"/>
        <w:gridCol w:w="992"/>
        <w:gridCol w:w="3077"/>
        <w:gridCol w:w="1165"/>
        <w:gridCol w:w="1058"/>
        <w:gridCol w:w="852"/>
      </w:tblGrid>
      <w:tr w:rsidR="00A91DF8" w:rsidRPr="003D425C" w:rsidTr="00A81D8B">
        <w:trPr>
          <w:tblHeade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Priorytet</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Cel szczegółowy</w:t>
            </w:r>
          </w:p>
        </w:tc>
        <w:tc>
          <w:tcPr>
            <w:tcW w:w="851"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Fundusz</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Kategoria regionu</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Nr identyfikacyjny</w:t>
            </w:r>
          </w:p>
        </w:tc>
        <w:tc>
          <w:tcPr>
            <w:tcW w:w="3077"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Wskaźnik</w:t>
            </w:r>
          </w:p>
        </w:tc>
        <w:tc>
          <w:tcPr>
            <w:tcW w:w="1165"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Jednostka miary</w:t>
            </w:r>
          </w:p>
        </w:tc>
        <w:tc>
          <w:tcPr>
            <w:tcW w:w="1058"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Cel pośredni (2024)</w:t>
            </w:r>
          </w:p>
        </w:tc>
        <w:tc>
          <w:tcPr>
            <w:tcW w:w="85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Cel (2029)</w:t>
            </w:r>
          </w:p>
        </w:tc>
      </w:tr>
      <w:tr w:rsidR="00A91DF8" w:rsidRPr="003D425C" w:rsidTr="00206F33">
        <w:trP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w:t>
            </w:r>
          </w:p>
        </w:tc>
        <w:tc>
          <w:tcPr>
            <w:tcW w:w="851"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DB325A">
              <w:rPr>
                <w:rFonts w:cstheme="minorHAnsi"/>
                <w:sz w:val="18"/>
                <w:szCs w:val="18"/>
              </w:rPr>
              <w:t>+</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WLWK (C5P2)</w:t>
            </w:r>
          </w:p>
        </w:tc>
        <w:tc>
          <w:tcPr>
            <w:tcW w:w="3077"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dofinansowanych miejsc wychowania przedszkolnego </w:t>
            </w:r>
          </w:p>
        </w:tc>
        <w:tc>
          <w:tcPr>
            <w:tcW w:w="1165"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sztuka</w:t>
            </w:r>
          </w:p>
        </w:tc>
        <w:tc>
          <w:tcPr>
            <w:tcW w:w="1058" w:type="dxa"/>
          </w:tcPr>
          <w:p w:rsidR="00A91DF8" w:rsidRPr="00EF77F2" w:rsidRDefault="00A91DF8" w:rsidP="00206F33">
            <w:pPr>
              <w:pStyle w:val="Akapitzlist"/>
              <w:spacing w:before="60" w:after="60" w:line="276" w:lineRule="auto"/>
              <w:ind w:left="0"/>
              <w:contextualSpacing w:val="0"/>
              <w:rPr>
                <w:rFonts w:cstheme="minorHAnsi"/>
                <w:sz w:val="18"/>
                <w:szCs w:val="18"/>
              </w:rPr>
            </w:pPr>
            <w:r>
              <w:rPr>
                <w:rFonts w:cstheme="minorHAnsi"/>
                <w:sz w:val="18"/>
                <w:szCs w:val="18"/>
              </w:rPr>
              <w:t>6 200</w:t>
            </w:r>
          </w:p>
        </w:tc>
        <w:tc>
          <w:tcPr>
            <w:tcW w:w="852" w:type="dxa"/>
          </w:tcPr>
          <w:p w:rsidR="00A91DF8" w:rsidRPr="00EF77F2" w:rsidRDefault="00A91DF8" w:rsidP="00206F33">
            <w:pPr>
              <w:pStyle w:val="Akapitzlist"/>
              <w:spacing w:before="60" w:after="60" w:line="276" w:lineRule="auto"/>
              <w:ind w:left="0"/>
              <w:contextualSpacing w:val="0"/>
              <w:rPr>
                <w:rFonts w:cstheme="minorHAnsi"/>
                <w:sz w:val="18"/>
                <w:szCs w:val="18"/>
              </w:rPr>
            </w:pPr>
            <w:r>
              <w:rPr>
                <w:rFonts w:cstheme="minorHAnsi"/>
                <w:sz w:val="18"/>
                <w:szCs w:val="18"/>
              </w:rPr>
              <w:t>8 500</w:t>
            </w:r>
          </w:p>
        </w:tc>
      </w:tr>
      <w:tr w:rsidR="00A91DF8" w:rsidRPr="003D425C" w:rsidTr="00206F33">
        <w:trP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w:t>
            </w:r>
          </w:p>
        </w:tc>
        <w:tc>
          <w:tcPr>
            <w:tcW w:w="851"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DB325A">
              <w:rPr>
                <w:rFonts w:cstheme="minorHAnsi"/>
                <w:sz w:val="18"/>
                <w:szCs w:val="18"/>
              </w:rPr>
              <w:t>+</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(C5P1)</w:t>
            </w:r>
          </w:p>
        </w:tc>
        <w:tc>
          <w:tcPr>
            <w:tcW w:w="3077"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dzieci objętych w ramach programu dodatkowymi zajęciami </w:t>
            </w:r>
            <w:r w:rsidRPr="003D425C">
              <w:rPr>
                <w:rFonts w:cstheme="minorHAnsi"/>
                <w:sz w:val="18"/>
                <w:szCs w:val="18"/>
              </w:rPr>
              <w:lastRenderedPageBreak/>
              <w:t>zwiększającymi ich szanse edukacyjne w edukacji przedszkolnej</w:t>
            </w:r>
          </w:p>
        </w:tc>
        <w:tc>
          <w:tcPr>
            <w:tcW w:w="1165"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lastRenderedPageBreak/>
              <w:t>osoby</w:t>
            </w:r>
          </w:p>
        </w:tc>
        <w:tc>
          <w:tcPr>
            <w:tcW w:w="1058" w:type="dxa"/>
          </w:tcPr>
          <w:p w:rsidR="00A91DF8" w:rsidRPr="009E647C" w:rsidRDefault="00A91DF8" w:rsidP="00206F33">
            <w:pPr>
              <w:pStyle w:val="Akapitzlist"/>
              <w:spacing w:before="60" w:after="60" w:line="276" w:lineRule="auto"/>
              <w:ind w:left="0"/>
              <w:contextualSpacing w:val="0"/>
              <w:rPr>
                <w:rFonts w:cstheme="minorHAnsi"/>
                <w:sz w:val="18"/>
                <w:szCs w:val="18"/>
              </w:rPr>
            </w:pPr>
            <w:r>
              <w:rPr>
                <w:rFonts w:cstheme="minorHAnsi"/>
                <w:sz w:val="18"/>
                <w:szCs w:val="18"/>
              </w:rPr>
              <w:t>23 100</w:t>
            </w:r>
          </w:p>
        </w:tc>
        <w:tc>
          <w:tcPr>
            <w:tcW w:w="852" w:type="dxa"/>
          </w:tcPr>
          <w:p w:rsidR="00A91DF8" w:rsidRPr="009E647C" w:rsidRDefault="00A91DF8" w:rsidP="00206F33">
            <w:pPr>
              <w:pStyle w:val="Akapitzlist"/>
              <w:spacing w:before="60" w:after="60" w:line="276" w:lineRule="auto"/>
              <w:ind w:left="0"/>
              <w:contextualSpacing w:val="0"/>
              <w:rPr>
                <w:rFonts w:cstheme="minorHAnsi"/>
                <w:sz w:val="18"/>
                <w:szCs w:val="18"/>
              </w:rPr>
            </w:pPr>
            <w:r>
              <w:rPr>
                <w:rFonts w:cstheme="minorHAnsi"/>
                <w:sz w:val="18"/>
                <w:szCs w:val="18"/>
              </w:rPr>
              <w:t>30 900</w:t>
            </w:r>
          </w:p>
        </w:tc>
      </w:tr>
      <w:tr w:rsidR="00A91DF8" w:rsidRPr="003D425C" w:rsidTr="00206F33">
        <w:trP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w:t>
            </w:r>
          </w:p>
        </w:tc>
        <w:tc>
          <w:tcPr>
            <w:tcW w:w="851"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DB325A">
              <w:rPr>
                <w:rFonts w:cstheme="minorHAnsi"/>
                <w:sz w:val="18"/>
                <w:szCs w:val="18"/>
              </w:rPr>
              <w:t>+</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(C5P3)</w:t>
            </w:r>
          </w:p>
        </w:tc>
        <w:tc>
          <w:tcPr>
            <w:tcW w:w="3077"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Liczba uczniów objętych wsparciem w Programie</w:t>
            </w:r>
          </w:p>
        </w:tc>
        <w:tc>
          <w:tcPr>
            <w:tcW w:w="1165"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1058" w:type="dxa"/>
          </w:tcPr>
          <w:p w:rsidR="00A91DF8" w:rsidRPr="004552E0" w:rsidRDefault="00A91DF8" w:rsidP="00206F33">
            <w:pPr>
              <w:pStyle w:val="Akapitzlist"/>
              <w:spacing w:before="60" w:after="60" w:line="276" w:lineRule="auto"/>
              <w:ind w:left="0"/>
              <w:contextualSpacing w:val="0"/>
              <w:rPr>
                <w:rFonts w:cstheme="minorHAnsi"/>
                <w:sz w:val="18"/>
                <w:szCs w:val="18"/>
              </w:rPr>
            </w:pPr>
            <w:r w:rsidRPr="004552E0">
              <w:rPr>
                <w:rFonts w:cstheme="minorHAnsi"/>
                <w:sz w:val="18"/>
                <w:szCs w:val="18"/>
              </w:rPr>
              <w:t>100 000</w:t>
            </w:r>
          </w:p>
        </w:tc>
        <w:tc>
          <w:tcPr>
            <w:tcW w:w="852" w:type="dxa"/>
          </w:tcPr>
          <w:p w:rsidR="00A91DF8" w:rsidRPr="004552E0" w:rsidRDefault="00A91DF8" w:rsidP="00206F33">
            <w:pPr>
              <w:pStyle w:val="Akapitzlist"/>
              <w:spacing w:before="60" w:after="60" w:line="276" w:lineRule="auto"/>
              <w:ind w:left="0"/>
              <w:contextualSpacing w:val="0"/>
              <w:rPr>
                <w:rFonts w:cstheme="minorHAnsi"/>
                <w:sz w:val="18"/>
                <w:szCs w:val="18"/>
              </w:rPr>
            </w:pPr>
            <w:r w:rsidRPr="004552E0">
              <w:rPr>
                <w:rFonts w:cstheme="minorHAnsi"/>
                <w:sz w:val="18"/>
                <w:szCs w:val="18"/>
              </w:rPr>
              <w:t>119 000</w:t>
            </w:r>
          </w:p>
        </w:tc>
      </w:tr>
      <w:tr w:rsidR="00A91DF8" w:rsidRPr="003D425C" w:rsidTr="00206F33">
        <w:trP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w:t>
            </w:r>
          </w:p>
        </w:tc>
        <w:tc>
          <w:tcPr>
            <w:tcW w:w="851"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DB325A">
              <w:rPr>
                <w:rFonts w:cstheme="minorHAnsi"/>
                <w:sz w:val="18"/>
                <w:szCs w:val="18"/>
              </w:rPr>
              <w:t>+</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(C5P8)</w:t>
            </w:r>
          </w:p>
        </w:tc>
        <w:tc>
          <w:tcPr>
            <w:tcW w:w="3077"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dzieci/uczniów o specjalnych potrzebach rozwojowych i edukacyjnych, objętych wsparciem </w:t>
            </w:r>
          </w:p>
        </w:tc>
        <w:tc>
          <w:tcPr>
            <w:tcW w:w="1165"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1058" w:type="dxa"/>
          </w:tcPr>
          <w:p w:rsidR="00A91DF8" w:rsidRPr="00E15415" w:rsidRDefault="00A91DF8" w:rsidP="00206F33">
            <w:pPr>
              <w:pStyle w:val="Akapitzlist"/>
              <w:spacing w:before="60" w:after="60" w:line="276" w:lineRule="auto"/>
              <w:ind w:left="0"/>
              <w:contextualSpacing w:val="0"/>
              <w:rPr>
                <w:rFonts w:cstheme="minorHAnsi"/>
                <w:sz w:val="18"/>
                <w:szCs w:val="18"/>
                <w:highlight w:val="yellow"/>
              </w:rPr>
            </w:pPr>
          </w:p>
        </w:tc>
        <w:tc>
          <w:tcPr>
            <w:tcW w:w="852" w:type="dxa"/>
          </w:tcPr>
          <w:p w:rsidR="00A91DF8" w:rsidRPr="00E15415" w:rsidRDefault="00A91DF8" w:rsidP="00206F33">
            <w:pPr>
              <w:pStyle w:val="Akapitzlist"/>
              <w:spacing w:before="60" w:after="60" w:line="276" w:lineRule="auto"/>
              <w:ind w:left="0"/>
              <w:contextualSpacing w:val="0"/>
              <w:rPr>
                <w:rFonts w:cstheme="minorHAnsi"/>
                <w:sz w:val="18"/>
                <w:szCs w:val="18"/>
                <w:highlight w:val="yellow"/>
              </w:rPr>
            </w:pPr>
            <w:r w:rsidRPr="004552E0">
              <w:rPr>
                <w:rFonts w:cstheme="minorHAnsi"/>
                <w:sz w:val="18"/>
                <w:szCs w:val="18"/>
              </w:rPr>
              <w:t>2 500</w:t>
            </w:r>
          </w:p>
        </w:tc>
      </w:tr>
      <w:tr w:rsidR="00A91DF8" w:rsidRPr="003D425C" w:rsidTr="00206F33">
        <w:trP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w:t>
            </w:r>
          </w:p>
        </w:tc>
        <w:tc>
          <w:tcPr>
            <w:tcW w:w="851"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DB325A">
              <w:rPr>
                <w:rFonts w:cstheme="minorHAnsi"/>
                <w:sz w:val="18"/>
                <w:szCs w:val="18"/>
              </w:rPr>
              <w:t>+</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(C5P4)</w:t>
            </w:r>
          </w:p>
        </w:tc>
        <w:tc>
          <w:tcPr>
            <w:tcW w:w="3077"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Liczba uczniów uczestniczących w stażach uczniowskich</w:t>
            </w:r>
          </w:p>
        </w:tc>
        <w:tc>
          <w:tcPr>
            <w:tcW w:w="1165"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1058" w:type="dxa"/>
          </w:tcPr>
          <w:p w:rsidR="00A91DF8" w:rsidRPr="0072447D" w:rsidRDefault="00A91DF8" w:rsidP="00206F33">
            <w:pPr>
              <w:pStyle w:val="Akapitzlist"/>
              <w:spacing w:before="60" w:after="60" w:line="276" w:lineRule="auto"/>
              <w:ind w:left="0"/>
              <w:contextualSpacing w:val="0"/>
              <w:rPr>
                <w:rFonts w:cstheme="minorHAnsi"/>
                <w:sz w:val="18"/>
                <w:szCs w:val="18"/>
              </w:rPr>
            </w:pPr>
            <w:r w:rsidRPr="0072447D">
              <w:rPr>
                <w:rFonts w:cstheme="minorHAnsi"/>
                <w:sz w:val="18"/>
                <w:szCs w:val="18"/>
              </w:rPr>
              <w:t>5 300</w:t>
            </w:r>
          </w:p>
        </w:tc>
        <w:tc>
          <w:tcPr>
            <w:tcW w:w="852" w:type="dxa"/>
          </w:tcPr>
          <w:p w:rsidR="00A91DF8" w:rsidRPr="0072447D" w:rsidRDefault="00A91DF8" w:rsidP="00206F33">
            <w:pPr>
              <w:pStyle w:val="Akapitzlist"/>
              <w:spacing w:before="60" w:after="60" w:line="276" w:lineRule="auto"/>
              <w:ind w:left="0"/>
              <w:contextualSpacing w:val="0"/>
              <w:rPr>
                <w:rFonts w:cstheme="minorHAnsi"/>
                <w:sz w:val="18"/>
                <w:szCs w:val="18"/>
              </w:rPr>
            </w:pPr>
            <w:r w:rsidRPr="0072447D">
              <w:rPr>
                <w:rFonts w:cstheme="minorHAnsi"/>
                <w:sz w:val="18"/>
                <w:szCs w:val="18"/>
              </w:rPr>
              <w:t>13 600</w:t>
            </w:r>
          </w:p>
        </w:tc>
      </w:tr>
      <w:tr w:rsidR="00A91DF8" w:rsidRPr="003D425C" w:rsidTr="00206F33">
        <w:trP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w:t>
            </w:r>
          </w:p>
        </w:tc>
        <w:tc>
          <w:tcPr>
            <w:tcW w:w="851"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DB325A">
              <w:rPr>
                <w:rFonts w:cstheme="minorHAnsi"/>
                <w:sz w:val="18"/>
                <w:szCs w:val="18"/>
              </w:rPr>
              <w:t>+</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(C5P5)</w:t>
            </w:r>
          </w:p>
        </w:tc>
        <w:tc>
          <w:tcPr>
            <w:tcW w:w="3077"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Liczba przedstawicieli kadry szkół i placówek systemu oświaty objętych wsparciem w Programie</w:t>
            </w:r>
          </w:p>
        </w:tc>
        <w:tc>
          <w:tcPr>
            <w:tcW w:w="1165"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1058" w:type="dxa"/>
          </w:tcPr>
          <w:p w:rsidR="00A91DF8" w:rsidRPr="0072447D" w:rsidRDefault="00A91DF8" w:rsidP="00206F33">
            <w:pPr>
              <w:pStyle w:val="Akapitzlist"/>
              <w:spacing w:before="60" w:after="60" w:line="276" w:lineRule="auto"/>
              <w:ind w:left="0"/>
              <w:contextualSpacing w:val="0"/>
              <w:rPr>
                <w:rFonts w:cstheme="minorHAnsi"/>
                <w:sz w:val="18"/>
                <w:szCs w:val="18"/>
              </w:rPr>
            </w:pPr>
            <w:r w:rsidRPr="0072447D">
              <w:rPr>
                <w:rFonts w:cstheme="minorHAnsi"/>
                <w:sz w:val="18"/>
                <w:szCs w:val="18"/>
              </w:rPr>
              <w:t>13 200</w:t>
            </w:r>
          </w:p>
        </w:tc>
        <w:tc>
          <w:tcPr>
            <w:tcW w:w="852" w:type="dxa"/>
          </w:tcPr>
          <w:p w:rsidR="00A91DF8" w:rsidRPr="0072447D" w:rsidRDefault="00A91DF8" w:rsidP="00206F33">
            <w:pPr>
              <w:pStyle w:val="Akapitzlist"/>
              <w:spacing w:before="60" w:after="60" w:line="276" w:lineRule="auto"/>
              <w:ind w:left="0"/>
              <w:contextualSpacing w:val="0"/>
              <w:rPr>
                <w:rFonts w:cstheme="minorHAnsi"/>
                <w:sz w:val="18"/>
                <w:szCs w:val="18"/>
              </w:rPr>
            </w:pPr>
            <w:r w:rsidRPr="0072447D">
              <w:rPr>
                <w:rFonts w:cstheme="minorHAnsi"/>
                <w:sz w:val="18"/>
                <w:szCs w:val="18"/>
              </w:rPr>
              <w:t>17 000</w:t>
            </w:r>
          </w:p>
        </w:tc>
      </w:tr>
      <w:tr w:rsidR="00A91DF8" w:rsidRPr="003D425C" w:rsidTr="00206F33">
        <w:trP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w:t>
            </w:r>
          </w:p>
        </w:tc>
        <w:tc>
          <w:tcPr>
            <w:tcW w:w="851"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DB325A">
              <w:rPr>
                <w:rFonts w:cstheme="minorHAnsi"/>
                <w:sz w:val="18"/>
                <w:szCs w:val="18"/>
              </w:rPr>
              <w:t>+</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(C5P11)</w:t>
            </w:r>
          </w:p>
        </w:tc>
        <w:tc>
          <w:tcPr>
            <w:tcW w:w="3077"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przedstawicieli kadry szkół i placówek systemu oświaty objętych wsparciem z zakresu edukacji włączającej </w:t>
            </w:r>
          </w:p>
        </w:tc>
        <w:tc>
          <w:tcPr>
            <w:tcW w:w="1165"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1058" w:type="dxa"/>
          </w:tcPr>
          <w:p w:rsidR="00A91DF8" w:rsidRPr="0072447D" w:rsidRDefault="00A91DF8" w:rsidP="00206F33">
            <w:pPr>
              <w:pStyle w:val="Akapitzlist"/>
              <w:spacing w:before="60" w:after="60" w:line="276" w:lineRule="auto"/>
              <w:ind w:left="0"/>
              <w:contextualSpacing w:val="0"/>
              <w:rPr>
                <w:rFonts w:cstheme="minorHAnsi"/>
                <w:sz w:val="18"/>
                <w:szCs w:val="18"/>
              </w:rPr>
            </w:pPr>
            <w:r w:rsidRPr="0072447D">
              <w:rPr>
                <w:rFonts w:cstheme="minorHAnsi"/>
                <w:sz w:val="18"/>
                <w:szCs w:val="18"/>
              </w:rPr>
              <w:t>5 800</w:t>
            </w:r>
          </w:p>
        </w:tc>
        <w:tc>
          <w:tcPr>
            <w:tcW w:w="852" w:type="dxa"/>
          </w:tcPr>
          <w:p w:rsidR="00A91DF8" w:rsidRPr="0072447D" w:rsidRDefault="00A91DF8" w:rsidP="00206F33">
            <w:pPr>
              <w:pStyle w:val="Akapitzlist"/>
              <w:spacing w:before="60" w:after="60" w:line="276" w:lineRule="auto"/>
              <w:ind w:left="0"/>
              <w:contextualSpacing w:val="0"/>
              <w:rPr>
                <w:rFonts w:cstheme="minorHAnsi"/>
                <w:sz w:val="18"/>
                <w:szCs w:val="18"/>
              </w:rPr>
            </w:pPr>
            <w:r w:rsidRPr="0072447D">
              <w:rPr>
                <w:rFonts w:cstheme="minorHAnsi"/>
                <w:sz w:val="18"/>
                <w:szCs w:val="18"/>
              </w:rPr>
              <w:t>7 500</w:t>
            </w:r>
          </w:p>
        </w:tc>
      </w:tr>
      <w:tr w:rsidR="00A91DF8" w:rsidRPr="003D425C" w:rsidTr="00206F33">
        <w:trP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w:t>
            </w:r>
          </w:p>
        </w:tc>
        <w:tc>
          <w:tcPr>
            <w:tcW w:w="851"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DB325A">
              <w:rPr>
                <w:rFonts w:cstheme="minorHAnsi"/>
                <w:sz w:val="18"/>
                <w:szCs w:val="18"/>
              </w:rPr>
              <w:t>+</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(C5P6)</w:t>
            </w:r>
          </w:p>
        </w:tc>
        <w:tc>
          <w:tcPr>
            <w:tcW w:w="3077"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Liczba szkół i placówek systemu oświaty objętych wsparciem</w:t>
            </w:r>
          </w:p>
        </w:tc>
        <w:tc>
          <w:tcPr>
            <w:tcW w:w="1165"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sztuki</w:t>
            </w:r>
          </w:p>
        </w:tc>
        <w:tc>
          <w:tcPr>
            <w:tcW w:w="1058" w:type="dxa"/>
          </w:tcPr>
          <w:p w:rsidR="00A91DF8" w:rsidRPr="003D425C" w:rsidRDefault="00A91DF8" w:rsidP="00206F33">
            <w:pPr>
              <w:pStyle w:val="Akapitzlist"/>
              <w:spacing w:before="60" w:after="60" w:line="276" w:lineRule="auto"/>
              <w:ind w:left="0"/>
              <w:contextualSpacing w:val="0"/>
              <w:rPr>
                <w:rFonts w:cstheme="minorHAnsi"/>
                <w:sz w:val="18"/>
                <w:szCs w:val="18"/>
              </w:rPr>
            </w:pPr>
          </w:p>
        </w:tc>
        <w:tc>
          <w:tcPr>
            <w:tcW w:w="852" w:type="dxa"/>
          </w:tcPr>
          <w:p w:rsidR="00A91DF8" w:rsidRPr="003D425C" w:rsidRDefault="00A91DF8" w:rsidP="00206F33">
            <w:pPr>
              <w:pStyle w:val="Akapitzlist"/>
              <w:spacing w:before="60" w:after="60" w:line="276" w:lineRule="auto"/>
              <w:ind w:left="0"/>
              <w:contextualSpacing w:val="0"/>
              <w:rPr>
                <w:rFonts w:cstheme="minorHAnsi"/>
                <w:sz w:val="18"/>
                <w:szCs w:val="18"/>
              </w:rPr>
            </w:pPr>
          </w:p>
        </w:tc>
      </w:tr>
      <w:tr w:rsidR="00A91DF8" w:rsidRPr="003D425C" w:rsidTr="00206F33">
        <w:trP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w:t>
            </w:r>
          </w:p>
        </w:tc>
        <w:tc>
          <w:tcPr>
            <w:tcW w:w="851"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DB325A">
              <w:rPr>
                <w:rFonts w:cstheme="minorHAnsi"/>
                <w:sz w:val="18"/>
                <w:szCs w:val="18"/>
              </w:rPr>
              <w:t>+</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(C5P7)</w:t>
            </w:r>
          </w:p>
        </w:tc>
        <w:tc>
          <w:tcPr>
            <w:tcW w:w="3077"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doposażonych/ wyposażonych szkół i placówek systemu oświaty </w:t>
            </w:r>
          </w:p>
        </w:tc>
        <w:tc>
          <w:tcPr>
            <w:tcW w:w="1165"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sztuki</w:t>
            </w:r>
          </w:p>
        </w:tc>
        <w:tc>
          <w:tcPr>
            <w:tcW w:w="1058" w:type="dxa"/>
          </w:tcPr>
          <w:p w:rsidR="00A91DF8" w:rsidRPr="003D425C" w:rsidRDefault="00820A37" w:rsidP="00206F33">
            <w:pPr>
              <w:pStyle w:val="Akapitzlist"/>
              <w:spacing w:before="60" w:after="60" w:line="276" w:lineRule="auto"/>
              <w:ind w:left="0"/>
              <w:contextualSpacing w:val="0"/>
              <w:rPr>
                <w:rFonts w:cstheme="minorHAnsi"/>
                <w:sz w:val="18"/>
                <w:szCs w:val="18"/>
              </w:rPr>
            </w:pPr>
            <w:r>
              <w:rPr>
                <w:rFonts w:cstheme="minorHAnsi"/>
                <w:sz w:val="18"/>
                <w:szCs w:val="18"/>
              </w:rPr>
              <w:t>560</w:t>
            </w:r>
          </w:p>
        </w:tc>
        <w:tc>
          <w:tcPr>
            <w:tcW w:w="852" w:type="dxa"/>
          </w:tcPr>
          <w:p w:rsidR="00A91DF8" w:rsidRPr="003D425C" w:rsidRDefault="00820A37" w:rsidP="00206F33">
            <w:pPr>
              <w:pStyle w:val="Akapitzlist"/>
              <w:spacing w:before="60" w:after="60" w:line="276" w:lineRule="auto"/>
              <w:ind w:left="0"/>
              <w:contextualSpacing w:val="0"/>
              <w:rPr>
                <w:rFonts w:cstheme="minorHAnsi"/>
                <w:sz w:val="18"/>
                <w:szCs w:val="18"/>
              </w:rPr>
            </w:pPr>
            <w:r>
              <w:rPr>
                <w:rFonts w:cstheme="minorHAnsi"/>
                <w:sz w:val="18"/>
                <w:szCs w:val="18"/>
              </w:rPr>
              <w:t>700</w:t>
            </w:r>
          </w:p>
        </w:tc>
      </w:tr>
    </w:tbl>
    <w:p w:rsidR="00A91DF8" w:rsidRPr="00C570B2" w:rsidRDefault="00A91DF8" w:rsidP="00A91DF8">
      <w:pPr>
        <w:spacing w:before="60" w:after="60" w:line="276" w:lineRule="auto"/>
      </w:pPr>
      <w:r>
        <w:t>Tabela 2. Wskaźniki rezultatu</w:t>
      </w:r>
    </w:p>
    <w:tbl>
      <w:tblPr>
        <w:tblStyle w:val="Tabela-Siatka"/>
        <w:tblW w:w="10683" w:type="dxa"/>
        <w:jc w:val="center"/>
        <w:tblLayout w:type="fixed"/>
        <w:tblLook w:val="04A0" w:firstRow="1" w:lastRow="0" w:firstColumn="1" w:lastColumn="0" w:noHBand="0" w:noVBand="1"/>
      </w:tblPr>
      <w:tblGrid>
        <w:gridCol w:w="704"/>
        <w:gridCol w:w="709"/>
        <w:gridCol w:w="709"/>
        <w:gridCol w:w="850"/>
        <w:gridCol w:w="709"/>
        <w:gridCol w:w="2126"/>
        <w:gridCol w:w="709"/>
        <w:gridCol w:w="850"/>
        <w:gridCol w:w="709"/>
        <w:gridCol w:w="851"/>
        <w:gridCol w:w="992"/>
        <w:gridCol w:w="765"/>
      </w:tblGrid>
      <w:tr w:rsidR="00A91DF8" w:rsidRPr="003D425C" w:rsidTr="00A81D8B">
        <w:trPr>
          <w:tblHeade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Priorytet</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Cel szczegółowy</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Fundusz</w:t>
            </w:r>
          </w:p>
        </w:tc>
        <w:tc>
          <w:tcPr>
            <w:tcW w:w="850"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Kategoria regionu</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Nr identyfikacyjny</w:t>
            </w:r>
          </w:p>
        </w:tc>
        <w:tc>
          <w:tcPr>
            <w:tcW w:w="2126"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Wskaźnik</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Jednostka miary</w:t>
            </w:r>
          </w:p>
        </w:tc>
        <w:tc>
          <w:tcPr>
            <w:tcW w:w="850"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Wartość bazowa</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Rok referencyjny</w:t>
            </w:r>
          </w:p>
        </w:tc>
        <w:tc>
          <w:tcPr>
            <w:tcW w:w="851"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Cel (2029)</w:t>
            </w: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Źródło danych</w:t>
            </w:r>
          </w:p>
        </w:tc>
        <w:tc>
          <w:tcPr>
            <w:tcW w:w="765"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Uwagi</w:t>
            </w:r>
          </w:p>
        </w:tc>
      </w:tr>
      <w:tr w:rsidR="00A91DF8" w:rsidRPr="003D425C" w:rsidTr="00206F33">
        <w:trP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DB325A">
              <w:rPr>
                <w:rFonts w:cstheme="minorHAnsi"/>
                <w:sz w:val="18"/>
                <w:szCs w:val="18"/>
              </w:rPr>
              <w:t>+</w:t>
            </w:r>
          </w:p>
        </w:tc>
        <w:tc>
          <w:tcPr>
            <w:tcW w:w="850"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(C5R6)</w:t>
            </w:r>
          </w:p>
        </w:tc>
        <w:tc>
          <w:tcPr>
            <w:tcW w:w="2126"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Liczba miejsc wychowania przedszkolnego, które funkcjonują przez co najmniej 24 miesiące po zakończeniu dofinansowaniu ze środków EFS+</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sztuki</w:t>
            </w:r>
          </w:p>
        </w:tc>
        <w:tc>
          <w:tcPr>
            <w:tcW w:w="850" w:type="dxa"/>
          </w:tcPr>
          <w:p w:rsidR="00A91DF8" w:rsidRPr="003D425C" w:rsidRDefault="00A91DF8" w:rsidP="00206F33">
            <w:pPr>
              <w:pStyle w:val="Akapitzlist"/>
              <w:spacing w:before="60" w:after="60" w:line="276" w:lineRule="auto"/>
              <w:ind w:left="0"/>
              <w:contextualSpacing w:val="0"/>
              <w:rPr>
                <w:rFonts w:cstheme="minorHAnsi"/>
                <w:sz w:val="18"/>
                <w:szCs w:val="18"/>
              </w:rPr>
            </w:pP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p>
        </w:tc>
        <w:tc>
          <w:tcPr>
            <w:tcW w:w="851" w:type="dxa"/>
          </w:tcPr>
          <w:p w:rsidR="00A91DF8" w:rsidRPr="003D425C" w:rsidRDefault="00A91DF8" w:rsidP="00206F33">
            <w:pPr>
              <w:pStyle w:val="Akapitzlist"/>
              <w:spacing w:before="60" w:after="60" w:line="276" w:lineRule="auto"/>
              <w:ind w:left="0"/>
              <w:contextualSpacing w:val="0"/>
              <w:rPr>
                <w:rFonts w:cstheme="minorHAnsi"/>
                <w:sz w:val="18"/>
                <w:szCs w:val="18"/>
              </w:rPr>
            </w:pPr>
          </w:p>
        </w:tc>
        <w:tc>
          <w:tcPr>
            <w:tcW w:w="992" w:type="dxa"/>
          </w:tcPr>
          <w:p w:rsidR="00A91DF8" w:rsidRPr="003D425C" w:rsidRDefault="00A91DF8" w:rsidP="00206F33">
            <w:pPr>
              <w:pStyle w:val="Akapitzlist"/>
              <w:spacing w:before="60" w:after="60" w:line="276" w:lineRule="auto"/>
              <w:ind w:left="0"/>
              <w:contextualSpacing w:val="0"/>
              <w:rPr>
                <w:rFonts w:cstheme="minorHAnsi"/>
                <w:sz w:val="18"/>
                <w:szCs w:val="18"/>
              </w:rPr>
            </w:pPr>
          </w:p>
        </w:tc>
        <w:tc>
          <w:tcPr>
            <w:tcW w:w="765" w:type="dxa"/>
          </w:tcPr>
          <w:p w:rsidR="00A91DF8" w:rsidRPr="003D425C" w:rsidRDefault="00A91DF8" w:rsidP="00206F33">
            <w:pPr>
              <w:pStyle w:val="Akapitzlist"/>
              <w:spacing w:before="60" w:after="60" w:line="276" w:lineRule="auto"/>
              <w:ind w:left="0"/>
              <w:contextualSpacing w:val="0"/>
              <w:rPr>
                <w:rFonts w:cstheme="minorHAnsi"/>
                <w:sz w:val="18"/>
                <w:szCs w:val="18"/>
              </w:rPr>
            </w:pPr>
          </w:p>
        </w:tc>
      </w:tr>
      <w:tr w:rsidR="00A91DF8" w:rsidRPr="003D425C" w:rsidTr="00206F33">
        <w:trP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DB325A">
              <w:rPr>
                <w:rFonts w:cstheme="minorHAnsi"/>
                <w:sz w:val="18"/>
                <w:szCs w:val="18"/>
              </w:rPr>
              <w:t>+</w:t>
            </w:r>
          </w:p>
        </w:tc>
        <w:tc>
          <w:tcPr>
            <w:tcW w:w="850"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(C5R1)</w:t>
            </w:r>
          </w:p>
        </w:tc>
        <w:tc>
          <w:tcPr>
            <w:tcW w:w="2126"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Liczba uczniów, którzy nabyli kompetencje kluczowe lub umiejętności uniwersalne po opuszczeniu programu</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A91DF8" w:rsidRPr="0091037A" w:rsidRDefault="00A91DF8" w:rsidP="00206F33">
            <w:pPr>
              <w:pStyle w:val="Akapitzlist"/>
              <w:spacing w:before="60" w:after="60" w:line="276" w:lineRule="auto"/>
              <w:ind w:left="0"/>
              <w:contextualSpacing w:val="0"/>
              <w:rPr>
                <w:rFonts w:cstheme="minorHAnsi"/>
                <w:sz w:val="18"/>
                <w:szCs w:val="18"/>
              </w:rPr>
            </w:pPr>
            <w:r w:rsidRPr="0091037A">
              <w:rPr>
                <w:rFonts w:cstheme="minorHAnsi"/>
                <w:sz w:val="18"/>
                <w:szCs w:val="18"/>
              </w:rPr>
              <w:t>118 500</w:t>
            </w:r>
          </w:p>
        </w:tc>
        <w:tc>
          <w:tcPr>
            <w:tcW w:w="709" w:type="dxa"/>
          </w:tcPr>
          <w:p w:rsidR="00A91DF8" w:rsidRPr="0091037A" w:rsidRDefault="00A91DF8" w:rsidP="00206F33">
            <w:pPr>
              <w:pStyle w:val="Akapitzlist"/>
              <w:spacing w:before="60" w:after="60" w:line="276" w:lineRule="auto"/>
              <w:ind w:left="0"/>
              <w:contextualSpacing w:val="0"/>
              <w:rPr>
                <w:rFonts w:cstheme="minorHAnsi"/>
                <w:sz w:val="18"/>
                <w:szCs w:val="18"/>
              </w:rPr>
            </w:pPr>
            <w:r w:rsidRPr="0091037A">
              <w:rPr>
                <w:rFonts w:cstheme="minorHAnsi"/>
                <w:sz w:val="18"/>
                <w:szCs w:val="18"/>
              </w:rPr>
              <w:t>2020</w:t>
            </w:r>
          </w:p>
        </w:tc>
        <w:tc>
          <w:tcPr>
            <w:tcW w:w="851" w:type="dxa"/>
          </w:tcPr>
          <w:p w:rsidR="00A91DF8" w:rsidRPr="00E15415" w:rsidRDefault="00A91DF8" w:rsidP="00206F33">
            <w:pPr>
              <w:pStyle w:val="Akapitzlist"/>
              <w:spacing w:before="60" w:after="60" w:line="276" w:lineRule="auto"/>
              <w:ind w:left="0"/>
              <w:contextualSpacing w:val="0"/>
              <w:rPr>
                <w:rFonts w:cstheme="minorHAnsi"/>
                <w:sz w:val="18"/>
                <w:szCs w:val="18"/>
                <w:highlight w:val="yellow"/>
              </w:rPr>
            </w:pPr>
            <w:r w:rsidRPr="00201C60">
              <w:rPr>
                <w:rFonts w:cstheme="minorHAnsi"/>
                <w:sz w:val="18"/>
                <w:szCs w:val="18"/>
              </w:rPr>
              <w:t>9 200</w:t>
            </w:r>
          </w:p>
        </w:tc>
        <w:tc>
          <w:tcPr>
            <w:tcW w:w="992" w:type="dxa"/>
          </w:tcPr>
          <w:p w:rsidR="00A91DF8" w:rsidRPr="0091037A" w:rsidRDefault="00A91DF8" w:rsidP="00206F33">
            <w:pPr>
              <w:pStyle w:val="Akapitzlist"/>
              <w:spacing w:before="60" w:after="60" w:line="276" w:lineRule="auto"/>
              <w:ind w:left="0"/>
              <w:contextualSpacing w:val="0"/>
              <w:rPr>
                <w:rFonts w:cstheme="minorHAnsi"/>
                <w:sz w:val="18"/>
                <w:szCs w:val="18"/>
              </w:rPr>
            </w:pPr>
            <w:r w:rsidRPr="0091037A">
              <w:rPr>
                <w:rFonts w:cstheme="minorHAnsi"/>
                <w:sz w:val="18"/>
                <w:szCs w:val="18"/>
              </w:rPr>
              <w:t>IZ</w:t>
            </w:r>
            <w:r w:rsidR="00AC1829">
              <w:rPr>
                <w:rFonts w:cstheme="minorHAnsi"/>
                <w:sz w:val="18"/>
                <w:szCs w:val="18"/>
              </w:rPr>
              <w:t xml:space="preserve"> FEP</w:t>
            </w:r>
          </w:p>
        </w:tc>
        <w:tc>
          <w:tcPr>
            <w:tcW w:w="765" w:type="dxa"/>
          </w:tcPr>
          <w:p w:rsidR="00A91DF8" w:rsidRPr="003D425C" w:rsidRDefault="00A91DF8" w:rsidP="00206F33">
            <w:pPr>
              <w:pStyle w:val="Akapitzlist"/>
              <w:spacing w:before="60" w:after="60" w:line="276" w:lineRule="auto"/>
              <w:ind w:left="0"/>
              <w:contextualSpacing w:val="0"/>
              <w:rPr>
                <w:rFonts w:cstheme="minorHAnsi"/>
                <w:sz w:val="18"/>
                <w:szCs w:val="18"/>
              </w:rPr>
            </w:pPr>
          </w:p>
        </w:tc>
      </w:tr>
      <w:tr w:rsidR="00A91DF8" w:rsidRPr="003D425C" w:rsidTr="00206F33">
        <w:trP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DB325A">
              <w:rPr>
                <w:rFonts w:cstheme="minorHAnsi"/>
                <w:sz w:val="18"/>
                <w:szCs w:val="18"/>
              </w:rPr>
              <w:t>+</w:t>
            </w:r>
          </w:p>
        </w:tc>
        <w:tc>
          <w:tcPr>
            <w:tcW w:w="850"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(C5R2)</w:t>
            </w:r>
          </w:p>
        </w:tc>
        <w:tc>
          <w:tcPr>
            <w:tcW w:w="2126"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przedstawicieli kadry szkół i placówek systemu oświaty, którzy uzyskali kwalifikacje po opuszczeniu programu  </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A91DF8" w:rsidRPr="0091037A" w:rsidRDefault="00A91DF8" w:rsidP="00206F33">
            <w:pPr>
              <w:pStyle w:val="Akapitzlist"/>
              <w:spacing w:before="60" w:after="60" w:line="276" w:lineRule="auto"/>
              <w:ind w:left="0"/>
              <w:contextualSpacing w:val="0"/>
              <w:rPr>
                <w:rFonts w:cstheme="minorHAnsi"/>
                <w:sz w:val="18"/>
                <w:szCs w:val="18"/>
              </w:rPr>
            </w:pPr>
            <w:r w:rsidRPr="0091037A">
              <w:rPr>
                <w:rFonts w:cstheme="minorHAnsi"/>
                <w:sz w:val="18"/>
                <w:szCs w:val="18"/>
              </w:rPr>
              <w:t>12 900</w:t>
            </w:r>
          </w:p>
        </w:tc>
        <w:tc>
          <w:tcPr>
            <w:tcW w:w="709" w:type="dxa"/>
          </w:tcPr>
          <w:p w:rsidR="00A91DF8" w:rsidRPr="000F2D20" w:rsidRDefault="00A91DF8" w:rsidP="00206F33">
            <w:pPr>
              <w:pStyle w:val="Akapitzlist"/>
              <w:spacing w:before="60" w:after="60" w:line="276" w:lineRule="auto"/>
              <w:ind w:left="0"/>
              <w:contextualSpacing w:val="0"/>
              <w:rPr>
                <w:rFonts w:cstheme="minorHAnsi"/>
                <w:sz w:val="18"/>
                <w:szCs w:val="18"/>
              </w:rPr>
            </w:pPr>
            <w:r w:rsidRPr="000F2D20">
              <w:rPr>
                <w:rFonts w:cstheme="minorHAnsi"/>
                <w:sz w:val="18"/>
                <w:szCs w:val="18"/>
              </w:rPr>
              <w:t>2020</w:t>
            </w:r>
          </w:p>
        </w:tc>
        <w:tc>
          <w:tcPr>
            <w:tcW w:w="851" w:type="dxa"/>
          </w:tcPr>
          <w:p w:rsidR="00A91DF8" w:rsidRPr="000F2D20" w:rsidRDefault="00A91DF8" w:rsidP="00206F33">
            <w:pPr>
              <w:pStyle w:val="Akapitzlist"/>
              <w:spacing w:before="60" w:after="60" w:line="276" w:lineRule="auto"/>
              <w:ind w:left="0"/>
              <w:contextualSpacing w:val="0"/>
              <w:rPr>
                <w:rFonts w:cstheme="minorHAnsi"/>
                <w:sz w:val="18"/>
                <w:szCs w:val="18"/>
              </w:rPr>
            </w:pPr>
            <w:r w:rsidRPr="000F2D20">
              <w:rPr>
                <w:rFonts w:cstheme="minorHAnsi"/>
                <w:sz w:val="18"/>
                <w:szCs w:val="18"/>
              </w:rPr>
              <w:t xml:space="preserve">13 </w:t>
            </w:r>
            <w:r w:rsidR="000F4765">
              <w:rPr>
                <w:rFonts w:cstheme="minorHAnsi"/>
                <w:sz w:val="18"/>
                <w:szCs w:val="18"/>
              </w:rPr>
              <w:t>2</w:t>
            </w:r>
            <w:r w:rsidRPr="000F2D20">
              <w:rPr>
                <w:rFonts w:cstheme="minorHAnsi"/>
                <w:sz w:val="18"/>
                <w:szCs w:val="18"/>
              </w:rPr>
              <w:t>00</w:t>
            </w:r>
          </w:p>
        </w:tc>
        <w:tc>
          <w:tcPr>
            <w:tcW w:w="992" w:type="dxa"/>
          </w:tcPr>
          <w:p w:rsidR="00A91DF8" w:rsidRPr="0091037A" w:rsidRDefault="00A91DF8" w:rsidP="00206F33">
            <w:pPr>
              <w:pStyle w:val="Akapitzlist"/>
              <w:spacing w:before="60" w:after="60" w:line="276" w:lineRule="auto"/>
              <w:ind w:left="0"/>
              <w:contextualSpacing w:val="0"/>
              <w:rPr>
                <w:rFonts w:cstheme="minorHAnsi"/>
                <w:sz w:val="18"/>
                <w:szCs w:val="18"/>
              </w:rPr>
            </w:pPr>
            <w:r w:rsidRPr="0091037A">
              <w:rPr>
                <w:rFonts w:cstheme="minorHAnsi"/>
                <w:sz w:val="18"/>
                <w:szCs w:val="18"/>
              </w:rPr>
              <w:t>IZ</w:t>
            </w:r>
            <w:r w:rsidR="00AC1829">
              <w:rPr>
                <w:rFonts w:cstheme="minorHAnsi"/>
                <w:sz w:val="18"/>
                <w:szCs w:val="18"/>
              </w:rPr>
              <w:t xml:space="preserve"> FEP</w:t>
            </w:r>
          </w:p>
        </w:tc>
        <w:tc>
          <w:tcPr>
            <w:tcW w:w="765" w:type="dxa"/>
          </w:tcPr>
          <w:p w:rsidR="00A91DF8" w:rsidRPr="003D425C" w:rsidRDefault="00A91DF8" w:rsidP="00206F33">
            <w:pPr>
              <w:pStyle w:val="Akapitzlist"/>
              <w:spacing w:before="60" w:after="60" w:line="276" w:lineRule="auto"/>
              <w:ind w:left="0"/>
              <w:contextualSpacing w:val="0"/>
              <w:rPr>
                <w:rFonts w:cstheme="minorHAnsi"/>
                <w:sz w:val="18"/>
                <w:szCs w:val="18"/>
              </w:rPr>
            </w:pPr>
          </w:p>
        </w:tc>
      </w:tr>
      <w:tr w:rsidR="00A91DF8" w:rsidRPr="003D425C" w:rsidTr="00206F33">
        <w:trP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lastRenderedPageBreak/>
              <w:t>4</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850"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(C5R4)</w:t>
            </w:r>
          </w:p>
        </w:tc>
        <w:tc>
          <w:tcPr>
            <w:tcW w:w="2126"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przedstawicieli kadry szkół i placówek systemu oświaty, którzy uzyskali kwalifikacje z zakresu edukacji włączającej po opuszczeniu programu  </w:t>
            </w:r>
          </w:p>
        </w:tc>
        <w:tc>
          <w:tcPr>
            <w:tcW w:w="709" w:type="dxa"/>
          </w:tcPr>
          <w:p w:rsidR="00A91DF8" w:rsidRPr="0091037A" w:rsidRDefault="00A91DF8" w:rsidP="00206F33">
            <w:pPr>
              <w:pStyle w:val="Akapitzlist"/>
              <w:spacing w:before="60" w:after="60" w:line="276" w:lineRule="auto"/>
              <w:ind w:left="0"/>
              <w:contextualSpacing w:val="0"/>
              <w:rPr>
                <w:rFonts w:cstheme="minorHAnsi"/>
                <w:sz w:val="18"/>
                <w:szCs w:val="18"/>
              </w:rPr>
            </w:pPr>
            <w:r w:rsidRPr="0091037A">
              <w:rPr>
                <w:rFonts w:cstheme="minorHAnsi"/>
                <w:sz w:val="18"/>
                <w:szCs w:val="18"/>
              </w:rPr>
              <w:t>osoby</w:t>
            </w:r>
          </w:p>
        </w:tc>
        <w:tc>
          <w:tcPr>
            <w:tcW w:w="850" w:type="dxa"/>
          </w:tcPr>
          <w:p w:rsidR="00A91DF8" w:rsidRPr="0091037A" w:rsidRDefault="00A91DF8" w:rsidP="00206F33">
            <w:pPr>
              <w:pStyle w:val="Akapitzlist"/>
              <w:spacing w:before="60" w:after="60" w:line="276" w:lineRule="auto"/>
              <w:ind w:left="0"/>
              <w:contextualSpacing w:val="0"/>
              <w:rPr>
                <w:rFonts w:cstheme="minorHAnsi"/>
                <w:sz w:val="18"/>
                <w:szCs w:val="18"/>
              </w:rPr>
            </w:pPr>
            <w:r w:rsidRPr="0091037A">
              <w:rPr>
                <w:rFonts w:cstheme="minorHAnsi"/>
                <w:sz w:val="18"/>
                <w:szCs w:val="18"/>
              </w:rPr>
              <w:t>0</w:t>
            </w:r>
          </w:p>
        </w:tc>
        <w:tc>
          <w:tcPr>
            <w:tcW w:w="709" w:type="dxa"/>
          </w:tcPr>
          <w:p w:rsidR="00A91DF8" w:rsidRPr="00E15415" w:rsidRDefault="00A91DF8" w:rsidP="00206F33">
            <w:pPr>
              <w:pStyle w:val="Akapitzlist"/>
              <w:spacing w:before="60" w:after="60" w:line="276" w:lineRule="auto"/>
              <w:ind w:left="0"/>
              <w:contextualSpacing w:val="0"/>
              <w:rPr>
                <w:rFonts w:cstheme="minorHAnsi"/>
                <w:sz w:val="18"/>
                <w:szCs w:val="18"/>
                <w:highlight w:val="yellow"/>
              </w:rPr>
            </w:pPr>
          </w:p>
        </w:tc>
        <w:tc>
          <w:tcPr>
            <w:tcW w:w="851" w:type="dxa"/>
          </w:tcPr>
          <w:p w:rsidR="00A91DF8" w:rsidRPr="00E15415" w:rsidRDefault="00A91DF8" w:rsidP="00206F33">
            <w:pPr>
              <w:pStyle w:val="Akapitzlist"/>
              <w:spacing w:before="60" w:after="60" w:line="276" w:lineRule="auto"/>
              <w:ind w:left="0"/>
              <w:contextualSpacing w:val="0"/>
              <w:rPr>
                <w:rFonts w:cstheme="minorHAnsi"/>
                <w:sz w:val="18"/>
                <w:szCs w:val="18"/>
                <w:highlight w:val="yellow"/>
              </w:rPr>
            </w:pPr>
            <w:r w:rsidRPr="00D52185">
              <w:rPr>
                <w:rFonts w:cstheme="minorHAnsi"/>
                <w:sz w:val="18"/>
                <w:szCs w:val="18"/>
              </w:rPr>
              <w:t>5 900</w:t>
            </w:r>
          </w:p>
        </w:tc>
        <w:tc>
          <w:tcPr>
            <w:tcW w:w="992" w:type="dxa"/>
          </w:tcPr>
          <w:p w:rsidR="00A91DF8" w:rsidRPr="0091037A" w:rsidRDefault="00A91DF8" w:rsidP="00206F33">
            <w:pPr>
              <w:pStyle w:val="Akapitzlist"/>
              <w:spacing w:before="60" w:after="60" w:line="276" w:lineRule="auto"/>
              <w:ind w:left="0"/>
              <w:contextualSpacing w:val="0"/>
              <w:rPr>
                <w:rFonts w:cstheme="minorHAnsi"/>
                <w:sz w:val="18"/>
                <w:szCs w:val="18"/>
              </w:rPr>
            </w:pPr>
            <w:r w:rsidRPr="0091037A">
              <w:rPr>
                <w:rFonts w:cstheme="minorHAnsi"/>
                <w:sz w:val="18"/>
                <w:szCs w:val="18"/>
              </w:rPr>
              <w:t>IZ</w:t>
            </w:r>
            <w:r w:rsidR="00AC1829">
              <w:rPr>
                <w:rFonts w:cstheme="minorHAnsi"/>
                <w:sz w:val="18"/>
                <w:szCs w:val="18"/>
              </w:rPr>
              <w:t xml:space="preserve"> FEP</w:t>
            </w:r>
          </w:p>
        </w:tc>
        <w:tc>
          <w:tcPr>
            <w:tcW w:w="765" w:type="dxa"/>
          </w:tcPr>
          <w:p w:rsidR="00A91DF8" w:rsidRPr="003D425C" w:rsidRDefault="00A91DF8" w:rsidP="00206F33">
            <w:pPr>
              <w:pStyle w:val="Akapitzlist"/>
              <w:spacing w:before="60" w:after="60" w:line="276" w:lineRule="auto"/>
              <w:ind w:left="0"/>
              <w:contextualSpacing w:val="0"/>
              <w:rPr>
                <w:rFonts w:cstheme="minorHAnsi"/>
                <w:sz w:val="18"/>
                <w:szCs w:val="18"/>
              </w:rPr>
            </w:pPr>
          </w:p>
        </w:tc>
      </w:tr>
      <w:tr w:rsidR="00A91DF8" w:rsidRPr="003D425C" w:rsidTr="00206F33">
        <w:trP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850"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(C5R5)</w:t>
            </w:r>
          </w:p>
        </w:tc>
        <w:tc>
          <w:tcPr>
            <w:tcW w:w="2126"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Liczba uczniów szkół i placówek kształcenia zawodowego objętych wsparciem w postaci staży uczniowskich, uczestniczących w kształceniu lub pracujących 6 miesięcy od ukończenia nauki</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A91DF8" w:rsidRPr="00E15415" w:rsidRDefault="00A91DF8" w:rsidP="00206F33">
            <w:pPr>
              <w:pStyle w:val="Akapitzlist"/>
              <w:spacing w:before="60" w:after="60" w:line="276" w:lineRule="auto"/>
              <w:ind w:left="0"/>
              <w:contextualSpacing w:val="0"/>
              <w:rPr>
                <w:rFonts w:cstheme="minorHAnsi"/>
                <w:sz w:val="18"/>
                <w:szCs w:val="18"/>
                <w:highlight w:val="yellow"/>
              </w:rPr>
            </w:pPr>
          </w:p>
        </w:tc>
        <w:tc>
          <w:tcPr>
            <w:tcW w:w="709" w:type="dxa"/>
          </w:tcPr>
          <w:p w:rsidR="00A91DF8" w:rsidRPr="00E15415" w:rsidRDefault="00A91DF8" w:rsidP="00206F33">
            <w:pPr>
              <w:pStyle w:val="Akapitzlist"/>
              <w:spacing w:before="60" w:after="60" w:line="276" w:lineRule="auto"/>
              <w:ind w:left="0"/>
              <w:contextualSpacing w:val="0"/>
              <w:rPr>
                <w:rFonts w:cstheme="minorHAnsi"/>
                <w:sz w:val="18"/>
                <w:szCs w:val="18"/>
                <w:highlight w:val="yellow"/>
              </w:rPr>
            </w:pPr>
          </w:p>
        </w:tc>
        <w:tc>
          <w:tcPr>
            <w:tcW w:w="851" w:type="dxa"/>
          </w:tcPr>
          <w:p w:rsidR="00A91DF8" w:rsidRPr="00E15415" w:rsidRDefault="00A91DF8" w:rsidP="00206F33">
            <w:pPr>
              <w:pStyle w:val="Akapitzlist"/>
              <w:spacing w:before="60" w:after="60" w:line="276" w:lineRule="auto"/>
              <w:ind w:left="0"/>
              <w:contextualSpacing w:val="0"/>
              <w:rPr>
                <w:rFonts w:cstheme="minorHAnsi"/>
                <w:sz w:val="18"/>
                <w:szCs w:val="18"/>
                <w:highlight w:val="yellow"/>
              </w:rPr>
            </w:pPr>
          </w:p>
        </w:tc>
        <w:tc>
          <w:tcPr>
            <w:tcW w:w="992" w:type="dxa"/>
          </w:tcPr>
          <w:p w:rsidR="00A91DF8" w:rsidRPr="00E15415" w:rsidRDefault="00A91DF8" w:rsidP="00206F33">
            <w:pPr>
              <w:pStyle w:val="Akapitzlist"/>
              <w:spacing w:before="60" w:after="60" w:line="276" w:lineRule="auto"/>
              <w:ind w:left="0"/>
              <w:contextualSpacing w:val="0"/>
              <w:rPr>
                <w:rFonts w:cstheme="minorHAnsi"/>
                <w:sz w:val="18"/>
                <w:szCs w:val="18"/>
                <w:highlight w:val="yellow"/>
              </w:rPr>
            </w:pPr>
          </w:p>
        </w:tc>
        <w:tc>
          <w:tcPr>
            <w:tcW w:w="765" w:type="dxa"/>
          </w:tcPr>
          <w:p w:rsidR="00A91DF8" w:rsidRPr="003D425C" w:rsidRDefault="00A91DF8" w:rsidP="00206F33">
            <w:pPr>
              <w:pStyle w:val="Akapitzlist"/>
              <w:spacing w:before="60" w:after="60" w:line="276" w:lineRule="auto"/>
              <w:ind w:left="0"/>
              <w:contextualSpacing w:val="0"/>
              <w:rPr>
                <w:rFonts w:cstheme="minorHAnsi"/>
                <w:sz w:val="18"/>
                <w:szCs w:val="18"/>
              </w:rPr>
            </w:pPr>
          </w:p>
        </w:tc>
      </w:tr>
      <w:tr w:rsidR="00A91DF8" w:rsidRPr="003D425C" w:rsidTr="00206F33">
        <w:trPr>
          <w:jc w:val="center"/>
        </w:trPr>
        <w:tc>
          <w:tcPr>
            <w:tcW w:w="704"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(f)</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850"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(C5R3)</w:t>
            </w:r>
          </w:p>
        </w:tc>
        <w:tc>
          <w:tcPr>
            <w:tcW w:w="2126"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szkół i placówek systemu oświaty wykorzystujących doposażenie/ wyposażenie do  prowadzenia zajęć edukacyjnych </w:t>
            </w:r>
          </w:p>
        </w:tc>
        <w:tc>
          <w:tcPr>
            <w:tcW w:w="709" w:type="dxa"/>
          </w:tcPr>
          <w:p w:rsidR="00A91DF8" w:rsidRPr="003D425C" w:rsidRDefault="00A91DF8" w:rsidP="00206F33">
            <w:pPr>
              <w:pStyle w:val="Akapitzlist"/>
              <w:spacing w:before="60" w:after="60" w:line="276" w:lineRule="auto"/>
              <w:ind w:left="0"/>
              <w:contextualSpacing w:val="0"/>
              <w:rPr>
                <w:rFonts w:cstheme="minorHAnsi"/>
                <w:sz w:val="18"/>
                <w:szCs w:val="18"/>
              </w:rPr>
            </w:pPr>
            <w:r w:rsidRPr="003D425C">
              <w:rPr>
                <w:rFonts w:cstheme="minorHAnsi"/>
                <w:sz w:val="18"/>
                <w:szCs w:val="18"/>
              </w:rPr>
              <w:t>sztuki</w:t>
            </w:r>
          </w:p>
        </w:tc>
        <w:tc>
          <w:tcPr>
            <w:tcW w:w="850" w:type="dxa"/>
          </w:tcPr>
          <w:p w:rsidR="00A91DF8" w:rsidRPr="00F24C65" w:rsidRDefault="00A91DF8" w:rsidP="00206F33">
            <w:pPr>
              <w:pStyle w:val="Akapitzlist"/>
              <w:spacing w:before="60" w:after="60" w:line="276" w:lineRule="auto"/>
              <w:ind w:left="0"/>
              <w:contextualSpacing w:val="0"/>
              <w:rPr>
                <w:rFonts w:cstheme="minorHAnsi"/>
                <w:sz w:val="18"/>
                <w:szCs w:val="18"/>
              </w:rPr>
            </w:pPr>
            <w:r w:rsidRPr="00F24C65">
              <w:rPr>
                <w:rFonts w:cstheme="minorHAnsi"/>
                <w:sz w:val="18"/>
                <w:szCs w:val="18"/>
              </w:rPr>
              <w:t>630</w:t>
            </w:r>
          </w:p>
        </w:tc>
        <w:tc>
          <w:tcPr>
            <w:tcW w:w="709" w:type="dxa"/>
          </w:tcPr>
          <w:p w:rsidR="00A91DF8" w:rsidRPr="00F24C65" w:rsidRDefault="00A91DF8" w:rsidP="00206F33">
            <w:pPr>
              <w:pStyle w:val="Akapitzlist"/>
              <w:spacing w:before="60" w:after="60" w:line="276" w:lineRule="auto"/>
              <w:ind w:left="0"/>
              <w:contextualSpacing w:val="0"/>
              <w:rPr>
                <w:rFonts w:cstheme="minorHAnsi"/>
                <w:sz w:val="18"/>
                <w:szCs w:val="18"/>
              </w:rPr>
            </w:pPr>
            <w:r w:rsidRPr="00F24C65">
              <w:rPr>
                <w:rFonts w:cstheme="minorHAnsi"/>
                <w:sz w:val="18"/>
                <w:szCs w:val="18"/>
              </w:rPr>
              <w:t>2020</w:t>
            </w:r>
          </w:p>
        </w:tc>
        <w:tc>
          <w:tcPr>
            <w:tcW w:w="851" w:type="dxa"/>
          </w:tcPr>
          <w:p w:rsidR="00A91DF8" w:rsidRPr="00F24C65" w:rsidRDefault="002B2744" w:rsidP="00206F33">
            <w:pPr>
              <w:pStyle w:val="Akapitzlist"/>
              <w:spacing w:before="60" w:after="60" w:line="276" w:lineRule="auto"/>
              <w:ind w:left="0"/>
              <w:contextualSpacing w:val="0"/>
              <w:rPr>
                <w:rFonts w:cstheme="minorHAnsi"/>
                <w:sz w:val="18"/>
                <w:szCs w:val="18"/>
              </w:rPr>
            </w:pPr>
            <w:r>
              <w:rPr>
                <w:rFonts w:cstheme="minorHAnsi"/>
                <w:sz w:val="18"/>
                <w:szCs w:val="18"/>
              </w:rPr>
              <w:t>680</w:t>
            </w:r>
          </w:p>
        </w:tc>
        <w:tc>
          <w:tcPr>
            <w:tcW w:w="992" w:type="dxa"/>
          </w:tcPr>
          <w:p w:rsidR="00A91DF8" w:rsidRPr="00F24C65" w:rsidRDefault="00A91DF8" w:rsidP="00206F33">
            <w:pPr>
              <w:pStyle w:val="Akapitzlist"/>
              <w:spacing w:before="60" w:after="60" w:line="276" w:lineRule="auto"/>
              <w:ind w:left="0"/>
              <w:contextualSpacing w:val="0"/>
              <w:rPr>
                <w:rFonts w:cstheme="minorHAnsi"/>
                <w:sz w:val="18"/>
                <w:szCs w:val="18"/>
              </w:rPr>
            </w:pPr>
            <w:r w:rsidRPr="00F24C65">
              <w:rPr>
                <w:rFonts w:cstheme="minorHAnsi"/>
                <w:sz w:val="18"/>
                <w:szCs w:val="18"/>
              </w:rPr>
              <w:t>IZ</w:t>
            </w:r>
            <w:r w:rsidR="0091253E">
              <w:rPr>
                <w:rFonts w:cstheme="minorHAnsi"/>
                <w:sz w:val="18"/>
                <w:szCs w:val="18"/>
              </w:rPr>
              <w:t xml:space="preserve"> FEP</w:t>
            </w:r>
          </w:p>
        </w:tc>
        <w:tc>
          <w:tcPr>
            <w:tcW w:w="765" w:type="dxa"/>
          </w:tcPr>
          <w:p w:rsidR="00A91DF8" w:rsidRPr="003D425C" w:rsidRDefault="00A91DF8" w:rsidP="00206F33">
            <w:pPr>
              <w:pStyle w:val="Akapitzlist"/>
              <w:spacing w:before="60" w:after="60" w:line="276" w:lineRule="auto"/>
              <w:ind w:left="0"/>
              <w:contextualSpacing w:val="0"/>
              <w:rPr>
                <w:rFonts w:cstheme="minorHAnsi"/>
                <w:sz w:val="18"/>
                <w:szCs w:val="18"/>
              </w:rPr>
            </w:pPr>
          </w:p>
        </w:tc>
      </w:tr>
    </w:tbl>
    <w:p w:rsidR="00191B6C" w:rsidRPr="00191B6C" w:rsidRDefault="00191B6C" w:rsidP="00191B6C">
      <w:pPr>
        <w:spacing w:before="60" w:after="60" w:line="276" w:lineRule="auto"/>
        <w:rPr>
          <w:rFonts w:ascii="Calibri" w:eastAsia="Calibri" w:hAnsi="Calibri" w:cs="Times New Roman"/>
        </w:rPr>
      </w:pPr>
    </w:p>
    <w:p w:rsidR="00191B6C" w:rsidRPr="00191B6C" w:rsidRDefault="00191B6C" w:rsidP="00191B6C">
      <w:pPr>
        <w:spacing w:before="60" w:after="60" w:line="276" w:lineRule="auto"/>
        <w:rPr>
          <w:rFonts w:ascii="Calibri" w:eastAsia="Calibri" w:hAnsi="Calibri" w:cs="Times New Roman"/>
          <w:b/>
        </w:rPr>
      </w:pPr>
      <w:r w:rsidRPr="00191B6C">
        <w:rPr>
          <w:rFonts w:ascii="Calibri" w:eastAsia="Calibri" w:hAnsi="Calibri" w:cs="Times New Roman"/>
          <w:b/>
        </w:rPr>
        <w:t>Orientacyjny podział zasobów programu (UE) według rodzaju interwencji</w:t>
      </w:r>
    </w:p>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rPr>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191B6C" w:rsidRPr="00191B6C" w:rsidTr="00A81D8B">
        <w:trPr>
          <w:tblHeader/>
        </w:trPr>
        <w:tc>
          <w:tcPr>
            <w:tcW w:w="1480"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Nr priorytetu</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Fundusz</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Kategoria regionu</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Cel szczegółowy</w:t>
            </w: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Kod</w:t>
            </w: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Kwota (EUR)</w:t>
            </w:r>
          </w:p>
        </w:tc>
      </w:tr>
      <w:tr w:rsidR="00191B6C" w:rsidRPr="00191B6C" w:rsidTr="00206F33">
        <w:tc>
          <w:tcPr>
            <w:tcW w:w="1480" w:type="dxa"/>
          </w:tcPr>
          <w:p w:rsidR="00191B6C"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191B6C"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191B6C" w:rsidRPr="00191B6C" w:rsidRDefault="00A81D8B" w:rsidP="00206F33">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(f)</w:t>
            </w:r>
          </w:p>
        </w:tc>
        <w:tc>
          <w:tcPr>
            <w:tcW w:w="1373" w:type="dxa"/>
          </w:tcPr>
          <w:p w:rsidR="00191B6C"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148</w:t>
            </w:r>
          </w:p>
        </w:tc>
        <w:tc>
          <w:tcPr>
            <w:tcW w:w="1373" w:type="dxa"/>
          </w:tcPr>
          <w:p w:rsidR="00191B6C"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38 721 109</w:t>
            </w:r>
          </w:p>
        </w:tc>
      </w:tr>
      <w:tr w:rsidR="00191B6C" w:rsidRPr="00191B6C" w:rsidTr="00206F33">
        <w:tc>
          <w:tcPr>
            <w:tcW w:w="1480" w:type="dxa"/>
          </w:tcPr>
          <w:p w:rsidR="00191B6C"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191B6C"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191B6C" w:rsidRPr="00191B6C" w:rsidRDefault="00A81D8B" w:rsidP="00206F33">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191B6C"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(f)</w:t>
            </w:r>
          </w:p>
        </w:tc>
        <w:tc>
          <w:tcPr>
            <w:tcW w:w="1373" w:type="dxa"/>
          </w:tcPr>
          <w:p w:rsidR="00191B6C"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149</w:t>
            </w:r>
          </w:p>
        </w:tc>
        <w:tc>
          <w:tcPr>
            <w:tcW w:w="1373" w:type="dxa"/>
          </w:tcPr>
          <w:p w:rsidR="00191B6C"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87 767 847</w:t>
            </w:r>
          </w:p>
        </w:tc>
      </w:tr>
      <w:tr w:rsidR="00A81D8B" w:rsidRPr="00191B6C" w:rsidTr="00206F33">
        <w:tc>
          <w:tcPr>
            <w:tcW w:w="1480" w:type="dxa"/>
          </w:tcPr>
          <w:p w:rsidR="00A81D8B"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A81D8B"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A81D8B" w:rsidRDefault="00A81D8B" w:rsidP="00206F33">
            <w:pPr>
              <w:spacing w:before="60" w:after="60" w:line="276" w:lineRule="auto"/>
              <w:rPr>
                <w:sz w:val="18"/>
                <w:szCs w:val="18"/>
              </w:rPr>
            </w:pPr>
            <w:r>
              <w:rPr>
                <w:sz w:val="18"/>
                <w:szCs w:val="18"/>
              </w:rPr>
              <w:t>słabiej rozwinięty</w:t>
            </w:r>
          </w:p>
        </w:tc>
        <w:tc>
          <w:tcPr>
            <w:tcW w:w="1372" w:type="dxa"/>
          </w:tcPr>
          <w:p w:rsidR="00A81D8B"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(f)</w:t>
            </w:r>
          </w:p>
        </w:tc>
        <w:tc>
          <w:tcPr>
            <w:tcW w:w="1373" w:type="dxa"/>
          </w:tcPr>
          <w:p w:rsidR="00A81D8B"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150</w:t>
            </w:r>
          </w:p>
        </w:tc>
        <w:tc>
          <w:tcPr>
            <w:tcW w:w="1373" w:type="dxa"/>
          </w:tcPr>
          <w:p w:rsidR="00A81D8B"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2 581 407</w:t>
            </w:r>
          </w:p>
        </w:tc>
      </w:tr>
    </w:tbl>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191B6C" w:rsidRPr="00191B6C" w:rsidTr="003B4F77">
        <w:trPr>
          <w:tblHeader/>
        </w:trPr>
        <w:tc>
          <w:tcPr>
            <w:tcW w:w="1480"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Nr priorytetu</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Fundusz</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Kategoria regionu</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Cel szczegółowy</w:t>
            </w: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Kod</w:t>
            </w: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Kwota (EUR)</w:t>
            </w:r>
          </w:p>
        </w:tc>
      </w:tr>
      <w:tr w:rsidR="00191B6C" w:rsidRPr="00191B6C" w:rsidTr="00206F33">
        <w:tc>
          <w:tcPr>
            <w:tcW w:w="1480" w:type="dxa"/>
          </w:tcPr>
          <w:p w:rsidR="00191B6C"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191B6C"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191B6C" w:rsidRPr="00191B6C" w:rsidRDefault="00573DBA" w:rsidP="00206F33">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191B6C"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(f)</w:t>
            </w:r>
          </w:p>
        </w:tc>
        <w:tc>
          <w:tcPr>
            <w:tcW w:w="1373" w:type="dxa"/>
          </w:tcPr>
          <w:p w:rsidR="00191B6C"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01</w:t>
            </w:r>
          </w:p>
        </w:tc>
        <w:tc>
          <w:tcPr>
            <w:tcW w:w="1373" w:type="dxa"/>
          </w:tcPr>
          <w:p w:rsidR="00191B6C" w:rsidRPr="00191B6C" w:rsidRDefault="00A81D8B"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129 070 363</w:t>
            </w:r>
          </w:p>
        </w:tc>
      </w:tr>
    </w:tbl>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191B6C" w:rsidRPr="00191B6C" w:rsidTr="003B4F77">
        <w:trPr>
          <w:tblHeader/>
        </w:trPr>
        <w:tc>
          <w:tcPr>
            <w:tcW w:w="1480"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lastRenderedPageBreak/>
              <w:t>Nr priorytetu</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Fundusz</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Kategoria regionu</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Cel szczegółowy</w:t>
            </w: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Kod</w:t>
            </w: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Kwota (EUR)</w:t>
            </w:r>
          </w:p>
        </w:tc>
      </w:tr>
      <w:tr w:rsidR="00191B6C" w:rsidRPr="00191B6C" w:rsidTr="00206F33">
        <w:tc>
          <w:tcPr>
            <w:tcW w:w="1480" w:type="dxa"/>
          </w:tcPr>
          <w:p w:rsidR="00191B6C" w:rsidRPr="00191B6C" w:rsidRDefault="00573DBA"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191B6C" w:rsidRPr="00191B6C" w:rsidRDefault="00573DBA"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191B6C" w:rsidRPr="00191B6C" w:rsidRDefault="00573DBA" w:rsidP="00206F33">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191B6C" w:rsidRPr="00191B6C" w:rsidRDefault="00573DBA"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(f)</w:t>
            </w:r>
          </w:p>
        </w:tc>
        <w:tc>
          <w:tcPr>
            <w:tcW w:w="1373" w:type="dxa"/>
          </w:tcPr>
          <w:p w:rsidR="00191B6C" w:rsidRPr="00191B6C" w:rsidRDefault="00573DBA" w:rsidP="00206F33">
            <w:pPr>
              <w:spacing w:before="60" w:after="60" w:line="276" w:lineRule="auto"/>
              <w:rPr>
                <w:rFonts w:ascii="Calibri" w:eastAsia="Calibri" w:hAnsi="Calibri" w:cs="Times New Roman"/>
                <w:sz w:val="18"/>
                <w:szCs w:val="18"/>
              </w:rPr>
            </w:pPr>
            <w:r>
              <w:rPr>
                <w:rFonts w:ascii="Calibri" w:eastAsia="Calibri" w:hAnsi="Calibri" w:cs="Times New Roman"/>
                <w:sz w:val="18"/>
                <w:szCs w:val="18"/>
              </w:rPr>
              <w:t>33</w:t>
            </w:r>
          </w:p>
        </w:tc>
        <w:tc>
          <w:tcPr>
            <w:tcW w:w="1373" w:type="dxa"/>
          </w:tcPr>
          <w:p w:rsidR="00191B6C" w:rsidRPr="00191B6C" w:rsidRDefault="00573DBA" w:rsidP="00206F33">
            <w:pPr>
              <w:spacing w:before="60" w:after="60" w:line="276" w:lineRule="auto"/>
              <w:rPr>
                <w:rFonts w:ascii="Calibri" w:eastAsia="Calibri" w:hAnsi="Calibri" w:cs="Times New Roman"/>
                <w:sz w:val="18"/>
                <w:szCs w:val="18"/>
              </w:rPr>
            </w:pPr>
            <w:r w:rsidRPr="00573DBA">
              <w:rPr>
                <w:rFonts w:ascii="Calibri" w:eastAsia="Calibri" w:hAnsi="Calibri" w:cs="Times New Roman"/>
                <w:sz w:val="18"/>
                <w:szCs w:val="18"/>
              </w:rPr>
              <w:t>129 070 363</w:t>
            </w:r>
          </w:p>
        </w:tc>
      </w:tr>
    </w:tbl>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rPr>
        <w:t>Tabela 4. Wymiar 6 – tematy uzupełniające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191B6C" w:rsidRPr="00191B6C" w:rsidTr="003B4F77">
        <w:trPr>
          <w:tblHeader/>
        </w:trPr>
        <w:tc>
          <w:tcPr>
            <w:tcW w:w="1480"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Nr priorytetu</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Fundusz</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Kategoria regionu</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Cel szczegółowy</w:t>
            </w: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Kod</w:t>
            </w: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Kwota (EUR)</w:t>
            </w:r>
          </w:p>
        </w:tc>
      </w:tr>
      <w:tr w:rsidR="00191B6C" w:rsidRPr="00191B6C" w:rsidTr="00206F33">
        <w:tc>
          <w:tcPr>
            <w:tcW w:w="1480"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p>
        </w:tc>
      </w:tr>
      <w:tr w:rsidR="00191B6C" w:rsidRPr="00191B6C" w:rsidTr="00206F33">
        <w:tc>
          <w:tcPr>
            <w:tcW w:w="1480"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p>
        </w:tc>
      </w:tr>
    </w:tbl>
    <w:p w:rsidR="00191B6C" w:rsidRPr="00191B6C" w:rsidRDefault="00191B6C" w:rsidP="00191B6C">
      <w:pPr>
        <w:spacing w:before="60" w:after="60" w:line="276" w:lineRule="auto"/>
        <w:rPr>
          <w:rFonts w:ascii="Calibri" w:eastAsia="Calibri" w:hAnsi="Calibri" w:cs="Times New Roman"/>
        </w:rPr>
      </w:pPr>
      <w:r w:rsidRPr="00191B6C">
        <w:rPr>
          <w:rFonts w:ascii="Calibri" w:eastAsia="Calibri" w:hAnsi="Calibri" w:cs="Times New Roman"/>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191B6C" w:rsidRPr="00191B6C" w:rsidTr="003B4F77">
        <w:trPr>
          <w:tblHeader/>
        </w:trPr>
        <w:tc>
          <w:tcPr>
            <w:tcW w:w="1480"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Nr priorytetu</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Fundusz</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Kategoria regionu</w:t>
            </w: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Cel szczegółowy</w:t>
            </w: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Kod</w:t>
            </w: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r w:rsidRPr="00191B6C">
              <w:rPr>
                <w:rFonts w:ascii="Calibri" w:eastAsia="Calibri" w:hAnsi="Calibri" w:cs="Times New Roman"/>
                <w:sz w:val="18"/>
                <w:szCs w:val="18"/>
              </w:rPr>
              <w:t>Kwota (EUR)</w:t>
            </w:r>
          </w:p>
        </w:tc>
      </w:tr>
      <w:tr w:rsidR="00191B6C" w:rsidRPr="00191B6C" w:rsidTr="00206F33">
        <w:tc>
          <w:tcPr>
            <w:tcW w:w="1480"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p>
        </w:tc>
      </w:tr>
      <w:tr w:rsidR="00191B6C" w:rsidRPr="00191B6C" w:rsidTr="00206F33">
        <w:tc>
          <w:tcPr>
            <w:tcW w:w="1480"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2"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p>
        </w:tc>
        <w:tc>
          <w:tcPr>
            <w:tcW w:w="1373" w:type="dxa"/>
          </w:tcPr>
          <w:p w:rsidR="00191B6C" w:rsidRPr="00191B6C" w:rsidRDefault="00191B6C" w:rsidP="00206F33">
            <w:pPr>
              <w:spacing w:before="60" w:after="60" w:line="276" w:lineRule="auto"/>
              <w:rPr>
                <w:rFonts w:ascii="Calibri" w:eastAsia="Calibri" w:hAnsi="Calibri" w:cs="Times New Roman"/>
                <w:sz w:val="18"/>
                <w:szCs w:val="18"/>
              </w:rPr>
            </w:pPr>
          </w:p>
        </w:tc>
      </w:tr>
    </w:tbl>
    <w:p w:rsidR="00DD5B99" w:rsidRPr="00C570B2" w:rsidRDefault="00DD5B99" w:rsidP="008B514B">
      <w:pPr>
        <w:spacing w:before="60" w:after="60" w:line="276" w:lineRule="auto"/>
        <w:rPr>
          <w:color w:val="FF0000"/>
        </w:rPr>
      </w:pPr>
    </w:p>
    <w:p w:rsidR="0025275A" w:rsidRDefault="0025275A" w:rsidP="008B514B">
      <w:pPr>
        <w:pStyle w:val="Nagwek4"/>
        <w:shd w:val="clear" w:color="auto" w:fill="99CCFF"/>
        <w:spacing w:before="60" w:after="60" w:line="276" w:lineRule="auto"/>
        <w:rPr>
          <w:rFonts w:asciiTheme="minorHAnsi" w:eastAsia="Calibri" w:hAnsiTheme="minorHAnsi"/>
          <w:b/>
          <w:i w:val="0"/>
          <w:color w:val="auto"/>
        </w:rPr>
        <w:sectPr w:rsidR="0025275A" w:rsidSect="0025275A">
          <w:type w:val="continuous"/>
          <w:pgSz w:w="11906" w:h="16838"/>
          <w:pgMar w:top="1417" w:right="1417" w:bottom="1417" w:left="1417" w:header="708" w:footer="708" w:gutter="0"/>
          <w:cols w:space="708"/>
          <w:docGrid w:linePitch="360"/>
        </w:sectPr>
      </w:pPr>
    </w:p>
    <w:p w:rsidR="00BE4911" w:rsidRPr="00985A31" w:rsidRDefault="00BE4911" w:rsidP="008B514B">
      <w:pPr>
        <w:pStyle w:val="Nagwek4"/>
        <w:shd w:val="clear" w:color="auto" w:fill="99CCFF"/>
        <w:spacing w:before="60" w:after="60" w:line="276" w:lineRule="auto"/>
        <w:rPr>
          <w:rFonts w:asciiTheme="minorHAnsi" w:eastAsia="Calibri" w:hAnsiTheme="minorHAnsi"/>
          <w:i w:val="0"/>
          <w:color w:val="auto"/>
        </w:rPr>
      </w:pPr>
      <w:r w:rsidRPr="00985A31">
        <w:rPr>
          <w:rFonts w:asciiTheme="minorHAnsi" w:eastAsia="Calibri" w:hAnsiTheme="minorHAnsi" w:cs="Calibri"/>
          <w:i w:val="0"/>
          <w:color w:val="auto"/>
        </w:rPr>
        <w:t>(g)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Pr="00985A31" w:rsidDel="00F54BCA">
        <w:rPr>
          <w:rFonts w:asciiTheme="minorHAnsi" w:eastAsia="Calibri" w:hAnsiTheme="minorHAnsi" w:cs="Calibri"/>
          <w:i w:val="0"/>
          <w:color w:val="auto"/>
        </w:rPr>
        <w:t xml:space="preserve"> </w:t>
      </w:r>
    </w:p>
    <w:p w:rsidR="00BE4911" w:rsidRPr="00C570B2" w:rsidRDefault="00BE4911" w:rsidP="008B514B">
      <w:pPr>
        <w:spacing w:before="60" w:after="60" w:line="276" w:lineRule="auto"/>
        <w:rPr>
          <w:rFonts w:ascii="Calibri" w:eastAsia="Calibri" w:hAnsi="Calibri" w:cs="Times New Roman"/>
        </w:rPr>
      </w:pPr>
      <w:r w:rsidRPr="00C570B2">
        <w:rPr>
          <w:rFonts w:ascii="Calibri" w:eastAsia="Calibri" w:hAnsi="Calibri" w:cs="Times New Roman"/>
          <w:b/>
        </w:rPr>
        <w:t>Planowane rodzaje działań</w:t>
      </w:r>
    </w:p>
    <w:p w:rsidR="004F5F3F" w:rsidRPr="004F5F3F" w:rsidRDefault="004F5F3F" w:rsidP="004F5F3F">
      <w:pPr>
        <w:spacing w:before="60" w:after="60" w:line="276" w:lineRule="auto"/>
        <w:rPr>
          <w:rFonts w:ascii="Calibri" w:eastAsia="Calibri" w:hAnsi="Calibri" w:cs="Calibri"/>
        </w:rPr>
      </w:pPr>
      <w:r w:rsidRPr="004F5F3F">
        <w:rPr>
          <w:rFonts w:ascii="Calibri" w:eastAsia="Calibri" w:hAnsi="Calibri" w:cs="Calibri"/>
        </w:rPr>
        <w:t xml:space="preserve">W ramach Celu realizowane będą następujące działania: </w:t>
      </w:r>
    </w:p>
    <w:p w:rsidR="004F5F3F" w:rsidRPr="004F5F3F" w:rsidRDefault="004F5F3F" w:rsidP="00D71103">
      <w:pPr>
        <w:numPr>
          <w:ilvl w:val="0"/>
          <w:numId w:val="54"/>
        </w:numPr>
        <w:spacing w:before="120" w:after="120" w:line="276" w:lineRule="auto"/>
        <w:ind w:left="284" w:hanging="284"/>
        <w:rPr>
          <w:rFonts w:ascii="Calibri" w:eastAsia="Calibri" w:hAnsi="Calibri" w:cs="Calibri"/>
        </w:rPr>
      </w:pPr>
      <w:r w:rsidRPr="004F5F3F">
        <w:rPr>
          <w:rFonts w:ascii="Calibri" w:eastAsia="Calibri" w:hAnsi="Calibri" w:cs="Calibri"/>
        </w:rPr>
        <w:t>usługi rozwojowe dla osób dorosłych, które chcą z własnej inicjatywy podnieść lub zmienić swoje kwalifikacje/ kompetencje (w ramach instrumentów finansowych),</w:t>
      </w:r>
    </w:p>
    <w:p w:rsidR="004F5F3F" w:rsidRPr="004F5F3F" w:rsidRDefault="004F5F3F" w:rsidP="00D71103">
      <w:pPr>
        <w:numPr>
          <w:ilvl w:val="0"/>
          <w:numId w:val="54"/>
        </w:numPr>
        <w:spacing w:before="120" w:after="120" w:line="276" w:lineRule="auto"/>
        <w:ind w:left="284" w:hanging="284"/>
        <w:rPr>
          <w:rFonts w:ascii="Calibri" w:eastAsia="Calibri" w:hAnsi="Calibri" w:cs="Calibri"/>
        </w:rPr>
      </w:pPr>
      <w:r w:rsidRPr="004F5F3F">
        <w:rPr>
          <w:rFonts w:ascii="Calibri" w:eastAsia="Calibri" w:hAnsi="Calibri" w:cs="Calibri"/>
        </w:rPr>
        <w:t>wsparcie dla osób z najtrudniejszych grup docelowych - za pośrednictwem bazy usług rozwojowych (BUR),</w:t>
      </w:r>
    </w:p>
    <w:p w:rsidR="004F5F3F" w:rsidRPr="004F5F3F" w:rsidRDefault="004F5F3F" w:rsidP="00D71103">
      <w:pPr>
        <w:numPr>
          <w:ilvl w:val="0"/>
          <w:numId w:val="54"/>
        </w:numPr>
        <w:spacing w:before="120" w:after="120" w:line="276" w:lineRule="auto"/>
        <w:ind w:left="284" w:hanging="284"/>
        <w:rPr>
          <w:rFonts w:ascii="Calibri" w:eastAsia="Calibri" w:hAnsi="Calibri" w:cs="Calibri"/>
        </w:rPr>
      </w:pPr>
      <w:r w:rsidRPr="004F5F3F">
        <w:rPr>
          <w:rFonts w:ascii="Calibri" w:eastAsia="Calibri" w:hAnsi="Calibri" w:cs="Calibri"/>
        </w:rPr>
        <w:t>podstawowe kompetencje, w tym społeczne oraz cyfrowe dla grup wykluczonych cyfrowo (realizowane poza systemem BUR i PSF),</w:t>
      </w:r>
    </w:p>
    <w:p w:rsidR="004F5F3F" w:rsidRPr="004F5F3F" w:rsidRDefault="004F5F3F" w:rsidP="00D71103">
      <w:pPr>
        <w:numPr>
          <w:ilvl w:val="0"/>
          <w:numId w:val="54"/>
        </w:numPr>
        <w:spacing w:before="120" w:after="120" w:line="276" w:lineRule="auto"/>
        <w:ind w:left="284" w:hanging="284"/>
        <w:rPr>
          <w:rFonts w:ascii="Calibri" w:eastAsia="Calibri" w:hAnsi="Calibri" w:cs="Calibri"/>
        </w:rPr>
      </w:pPr>
      <w:r w:rsidRPr="004F5F3F">
        <w:rPr>
          <w:rFonts w:ascii="Calibri" w:eastAsia="Calibri" w:hAnsi="Calibri" w:cs="Calibri"/>
        </w:rPr>
        <w:t>wsparcie kadr systemu ochrony zdrowia w celu zatrzymania ich w regionie, w szczególności kształcenie podyplomowe i doskonalenie zawodowe lekarzy, pielęgniarek i położnych, ratowników medycznych, fizjoterapeutów, dietetyków, psychologów, psychoterapeutów, opiekunów medycznych, koordynatorów medycznych, asystentów medycznych, asystentów zdrowienia i innych, w obszarach istotnych z punktu widzenia funkcjonowania systemu ochrony zdrowia w regionie,</w:t>
      </w:r>
    </w:p>
    <w:p w:rsidR="004F5F3F" w:rsidRPr="004F5F3F" w:rsidRDefault="004F5F3F" w:rsidP="00D71103">
      <w:pPr>
        <w:numPr>
          <w:ilvl w:val="0"/>
          <w:numId w:val="54"/>
        </w:numPr>
        <w:spacing w:before="120" w:after="120" w:line="276" w:lineRule="auto"/>
        <w:ind w:left="284" w:hanging="284"/>
        <w:rPr>
          <w:rFonts w:ascii="Calibri" w:eastAsia="Calibri" w:hAnsi="Calibri" w:cs="Calibri"/>
        </w:rPr>
      </w:pPr>
      <w:r w:rsidRPr="004F5F3F">
        <w:rPr>
          <w:rFonts w:ascii="Calibri" w:eastAsia="Calibri" w:hAnsi="Calibri" w:cs="Calibri"/>
        </w:rPr>
        <w:t>działania w odniesieniu do kadr systemu ochrony zdrowia z państw trzecich zachęcające do podjęcia pracy w podmiotach leczniczych na terenie województwa,</w:t>
      </w:r>
    </w:p>
    <w:p w:rsidR="004F5F3F" w:rsidRPr="004F5F3F" w:rsidRDefault="004F5F3F" w:rsidP="00D71103">
      <w:pPr>
        <w:numPr>
          <w:ilvl w:val="0"/>
          <w:numId w:val="54"/>
        </w:numPr>
        <w:spacing w:before="120" w:after="120" w:line="276" w:lineRule="auto"/>
        <w:ind w:left="284" w:hanging="284"/>
        <w:rPr>
          <w:rFonts w:ascii="Calibri" w:eastAsia="Calibri" w:hAnsi="Calibri" w:cs="Calibri"/>
        </w:rPr>
      </w:pPr>
      <w:r w:rsidRPr="004F5F3F">
        <w:rPr>
          <w:rFonts w:ascii="Calibri" w:eastAsia="Calibri" w:hAnsi="Calibri" w:cs="Times New Roman"/>
        </w:rPr>
        <w:t>podnoszenie kompetencji kadr kultury i turystyki w zakresie prowadzenia działalności kulturalnej i turystycznej</w:t>
      </w:r>
      <w:r w:rsidR="00F6459E">
        <w:rPr>
          <w:rFonts w:ascii="Calibri" w:eastAsia="Calibri" w:hAnsi="Calibri" w:cs="Times New Roman"/>
        </w:rPr>
        <w:t xml:space="preserve">, nawiązywania współpracy i partnerstw </w:t>
      </w:r>
      <w:proofErr w:type="spellStart"/>
      <w:r w:rsidR="00F6459E">
        <w:rPr>
          <w:rFonts w:ascii="Calibri" w:eastAsia="Calibri" w:hAnsi="Calibri" w:cs="Times New Roman"/>
        </w:rPr>
        <w:t>ponadinstytucjonalnych</w:t>
      </w:r>
      <w:proofErr w:type="spellEnd"/>
      <w:r w:rsidRPr="004F5F3F">
        <w:rPr>
          <w:rFonts w:ascii="Calibri" w:eastAsia="Calibri" w:hAnsi="Calibri" w:cs="Times New Roman"/>
        </w:rPr>
        <w:t xml:space="preserve"> oraz rozwoju społecznych funkcji kultury i turystyki,</w:t>
      </w:r>
    </w:p>
    <w:p w:rsidR="004F5F3F" w:rsidRPr="004F5F3F" w:rsidRDefault="004F5F3F" w:rsidP="00D71103">
      <w:pPr>
        <w:numPr>
          <w:ilvl w:val="0"/>
          <w:numId w:val="54"/>
        </w:numPr>
        <w:spacing w:before="120" w:after="120" w:line="276" w:lineRule="auto"/>
        <w:ind w:left="284" w:hanging="284"/>
        <w:rPr>
          <w:rFonts w:ascii="Calibri" w:eastAsia="Calibri" w:hAnsi="Calibri" w:cs="Calibri"/>
        </w:rPr>
      </w:pPr>
      <w:r w:rsidRPr="004F5F3F">
        <w:rPr>
          <w:rFonts w:ascii="Calibri" w:eastAsia="Calibri" w:hAnsi="Calibri" w:cs="Calibri"/>
        </w:rPr>
        <w:lastRenderedPageBreak/>
        <w:t>wsparcie lokalnych inicjatyw na rzecz kształcenia osób dorosłych np. poprzez tworzenie lokalnych punktów wsparcia kształcenia osób dorosłych, w tym służących aktywizacji osób starszych, osób o niskich kwalifikacjach, osób z niepełnosprawnościami,</w:t>
      </w:r>
    </w:p>
    <w:p w:rsidR="004F5F3F" w:rsidRPr="004F5F3F" w:rsidRDefault="004F5F3F" w:rsidP="00D71103">
      <w:pPr>
        <w:numPr>
          <w:ilvl w:val="0"/>
          <w:numId w:val="54"/>
        </w:numPr>
        <w:spacing w:before="120" w:after="120" w:line="276" w:lineRule="auto"/>
        <w:ind w:left="284" w:hanging="284"/>
        <w:rPr>
          <w:rFonts w:ascii="Calibri" w:eastAsia="Calibri" w:hAnsi="Calibri" w:cs="Calibri"/>
        </w:rPr>
      </w:pPr>
      <w:r w:rsidRPr="004F5F3F">
        <w:rPr>
          <w:rFonts w:ascii="Calibri" w:eastAsia="Calibri" w:hAnsi="Calibri" w:cs="Times New Roman"/>
        </w:rPr>
        <w:t>poradnictwo zawodowe,</w:t>
      </w:r>
    </w:p>
    <w:p w:rsidR="004F5F3F" w:rsidRPr="004F5F3F" w:rsidRDefault="004F5F3F" w:rsidP="00D71103">
      <w:pPr>
        <w:numPr>
          <w:ilvl w:val="0"/>
          <w:numId w:val="54"/>
        </w:numPr>
        <w:spacing w:before="120" w:after="120" w:line="276" w:lineRule="auto"/>
        <w:ind w:left="284" w:hanging="284"/>
        <w:rPr>
          <w:rFonts w:ascii="Calibri" w:eastAsia="Calibri" w:hAnsi="Calibri" w:cs="Calibri"/>
        </w:rPr>
      </w:pPr>
      <w:r w:rsidRPr="004F5F3F">
        <w:rPr>
          <w:rFonts w:ascii="Calibri" w:eastAsia="Calibri" w:hAnsi="Calibri" w:cs="Times New Roman"/>
        </w:rPr>
        <w:t>kształcenie i szkolenia wykorzystujące technologie cyfrowe (e-learning).</w:t>
      </w:r>
    </w:p>
    <w:p w:rsidR="004F5F3F" w:rsidRPr="004F5F3F" w:rsidRDefault="004F5F3F" w:rsidP="004F5F3F">
      <w:pPr>
        <w:spacing w:before="120" w:after="120" w:line="276" w:lineRule="auto"/>
        <w:rPr>
          <w:rFonts w:ascii="Calibri" w:eastAsia="Calibri" w:hAnsi="Calibri" w:cs="Calibri"/>
        </w:rPr>
      </w:pPr>
      <w:r w:rsidRPr="004F5F3F">
        <w:rPr>
          <w:rFonts w:ascii="Calibri" w:eastAsia="Calibri" w:hAnsi="Calibri" w:cs="Calibri"/>
        </w:rPr>
        <w:t>W ramach realizowanych przedsięwzięć możliwe będzie również tworzenie i upowszechnianie ośrodków aktywizacji cyfrowej i podniesienia kompetencji cyfrowych społeczeństwa.</w:t>
      </w:r>
    </w:p>
    <w:p w:rsidR="004F5F3F" w:rsidRPr="004F5F3F" w:rsidRDefault="004F5F3F" w:rsidP="004F5F3F">
      <w:pPr>
        <w:spacing w:before="120" w:after="120" w:line="276" w:lineRule="auto"/>
        <w:rPr>
          <w:rFonts w:ascii="Calibri" w:eastAsia="Calibri" w:hAnsi="Calibri" w:cs="Times New Roman"/>
        </w:rPr>
      </w:pPr>
      <w:r w:rsidRPr="004F5F3F">
        <w:rPr>
          <w:rFonts w:ascii="Calibri" w:eastAsia="Calibri" w:hAnsi="Calibri" w:cs="Times New Roman"/>
        </w:rPr>
        <w:t>W obszarze kształcenia ustawicznego referowane będą projekty:</w:t>
      </w:r>
    </w:p>
    <w:p w:rsidR="004F5F3F" w:rsidRPr="004F5F3F" w:rsidRDefault="004F5F3F" w:rsidP="00D71103">
      <w:pPr>
        <w:numPr>
          <w:ilvl w:val="0"/>
          <w:numId w:val="95"/>
        </w:numPr>
        <w:spacing w:before="120" w:after="120" w:line="276" w:lineRule="auto"/>
        <w:ind w:left="284" w:hanging="284"/>
        <w:rPr>
          <w:rFonts w:ascii="Calibri" w:eastAsia="Calibri" w:hAnsi="Calibri" w:cs="Times New Roman"/>
        </w:rPr>
      </w:pPr>
      <w:r w:rsidRPr="004F5F3F">
        <w:rPr>
          <w:rFonts w:ascii="Calibri" w:eastAsia="Calibri" w:hAnsi="Calibri" w:cs="Times New Roman"/>
        </w:rPr>
        <w:t>ukierunkowane na rozwój kwalifikacji dostosowanych do potrzeb Inteligentnych Specjalizacji Pomorza (ISP) oraz branż kluczowych dla gospodarki regionu, w tym w zakresie kluczowych technologii prorozwojowych,</w:t>
      </w:r>
    </w:p>
    <w:p w:rsidR="004F5F3F" w:rsidRPr="004F5F3F" w:rsidRDefault="004F5F3F" w:rsidP="00D71103">
      <w:pPr>
        <w:numPr>
          <w:ilvl w:val="0"/>
          <w:numId w:val="95"/>
        </w:numPr>
        <w:spacing w:before="120" w:after="120" w:line="276" w:lineRule="auto"/>
        <w:ind w:left="284" w:hanging="284"/>
        <w:rPr>
          <w:rFonts w:ascii="Calibri" w:eastAsia="Calibri" w:hAnsi="Calibri" w:cs="Times New Roman"/>
        </w:rPr>
      </w:pPr>
      <w:r w:rsidRPr="004F5F3F">
        <w:rPr>
          <w:rFonts w:ascii="Calibri" w:eastAsia="Calibri" w:hAnsi="Calibri" w:cs="Times New Roman"/>
        </w:rPr>
        <w:t>ukierunkowane na rozwój kompetencji cyfrowych,</w:t>
      </w:r>
    </w:p>
    <w:p w:rsidR="004F5F3F" w:rsidRPr="004F5F3F" w:rsidRDefault="004F5F3F" w:rsidP="00D71103">
      <w:pPr>
        <w:numPr>
          <w:ilvl w:val="0"/>
          <w:numId w:val="95"/>
        </w:numPr>
        <w:spacing w:before="120" w:after="120" w:line="276" w:lineRule="auto"/>
        <w:ind w:left="284" w:hanging="284"/>
        <w:rPr>
          <w:rFonts w:ascii="Calibri" w:eastAsia="Calibri" w:hAnsi="Calibri" w:cs="Times New Roman"/>
        </w:rPr>
      </w:pPr>
      <w:r w:rsidRPr="004F5F3F">
        <w:rPr>
          <w:rFonts w:ascii="Calibri" w:eastAsia="Calibri" w:hAnsi="Calibri" w:cs="Times New Roman"/>
        </w:rPr>
        <w:t xml:space="preserve">ukierunkowane na rozwój umiejętności i kwalifikacji w sektorach związanych ze środowiskiem, klimatem, energią, gospodarką o obiegu zamkniętym oraz </w:t>
      </w:r>
      <w:proofErr w:type="spellStart"/>
      <w:r w:rsidRPr="004F5F3F">
        <w:rPr>
          <w:rFonts w:ascii="Calibri" w:eastAsia="Calibri" w:hAnsi="Calibri" w:cs="Times New Roman"/>
        </w:rPr>
        <w:t>biogospodarką</w:t>
      </w:r>
      <w:proofErr w:type="spellEnd"/>
      <w:r w:rsidRPr="004F5F3F">
        <w:rPr>
          <w:rFonts w:ascii="Calibri" w:eastAsia="Calibri" w:hAnsi="Calibri" w:cs="Times New Roman"/>
        </w:rPr>
        <w:t>.</w:t>
      </w:r>
    </w:p>
    <w:p w:rsidR="004F5F3F" w:rsidRPr="004F5F3F" w:rsidRDefault="004F5F3F" w:rsidP="00D71103">
      <w:pPr>
        <w:numPr>
          <w:ilvl w:val="0"/>
          <w:numId w:val="95"/>
        </w:numPr>
        <w:spacing w:before="120" w:after="120" w:line="276" w:lineRule="auto"/>
        <w:ind w:left="284" w:hanging="284"/>
        <w:rPr>
          <w:rFonts w:ascii="Calibri" w:eastAsia="Calibri" w:hAnsi="Calibri" w:cs="Times New Roman"/>
        </w:rPr>
      </w:pPr>
      <w:r w:rsidRPr="004F5F3F">
        <w:rPr>
          <w:rFonts w:ascii="Calibri" w:eastAsia="Calibri" w:hAnsi="Calibri" w:cs="Times New Roman"/>
        </w:rPr>
        <w:t>partnerskie, realizowane we współpracy instytucji rynku pracy z pracodawcami lub organizacjami pracodawców i/lub organizacjami pozarządowymi i/lub instytucjami edukacyjnymi (w tym szkołami wyższymi) i szkoleniowymi.</w:t>
      </w:r>
    </w:p>
    <w:p w:rsidR="004F5F3F" w:rsidRPr="004F5F3F" w:rsidRDefault="004F5F3F" w:rsidP="004F5F3F">
      <w:pPr>
        <w:spacing w:before="60" w:after="60" w:line="276" w:lineRule="auto"/>
        <w:rPr>
          <w:rFonts w:ascii="Calibri" w:eastAsia="Calibri" w:hAnsi="Calibri" w:cs="Times New Roman"/>
        </w:rPr>
      </w:pPr>
      <w:r w:rsidRPr="004F5F3F">
        <w:rPr>
          <w:rFonts w:ascii="Calibri" w:eastAsia="Calibri" w:hAnsi="Calibri" w:cs="Times New Roman"/>
        </w:rPr>
        <w:t>W obszarze wsparcia kadr systemu ochrony zdrowia preferowane będą projekty:</w:t>
      </w:r>
    </w:p>
    <w:p w:rsidR="004F5F3F" w:rsidRPr="004F5F3F" w:rsidRDefault="004F5F3F" w:rsidP="00D71103">
      <w:pPr>
        <w:numPr>
          <w:ilvl w:val="0"/>
          <w:numId w:val="84"/>
        </w:numPr>
        <w:spacing w:before="60" w:after="60" w:line="276" w:lineRule="auto"/>
        <w:ind w:left="284" w:hanging="284"/>
        <w:rPr>
          <w:rFonts w:ascii="Calibri" w:eastAsia="Calibri" w:hAnsi="Calibri" w:cs="Times New Roman"/>
        </w:rPr>
      </w:pPr>
      <w:r w:rsidRPr="004F5F3F">
        <w:rPr>
          <w:rFonts w:ascii="Calibri" w:eastAsia="Calibri" w:hAnsi="Calibri" w:cs="Times New Roman"/>
        </w:rPr>
        <w:t>przyczyniające się do rozwoju kadr oraz wzmacniania kompetencji w ramach środowiskowych form opieki zdrowotnej,</w:t>
      </w:r>
    </w:p>
    <w:p w:rsidR="004F5F3F" w:rsidRPr="004F5F3F" w:rsidRDefault="004F5F3F" w:rsidP="00D71103">
      <w:pPr>
        <w:numPr>
          <w:ilvl w:val="0"/>
          <w:numId w:val="84"/>
        </w:numPr>
        <w:spacing w:before="60" w:after="60" w:line="276" w:lineRule="auto"/>
        <w:ind w:left="284" w:hanging="284"/>
        <w:rPr>
          <w:rFonts w:ascii="Calibri" w:eastAsia="Calibri" w:hAnsi="Calibri" w:cs="Times New Roman"/>
        </w:rPr>
      </w:pPr>
      <w:r w:rsidRPr="004F5F3F">
        <w:rPr>
          <w:rFonts w:ascii="Calibri" w:eastAsia="Calibri" w:hAnsi="Calibri" w:cs="Times New Roman"/>
        </w:rPr>
        <w:t>wzmacniające znaczenie podstawowej i / lub ambulatoryjnej opieki zdrowotnej.</w:t>
      </w:r>
    </w:p>
    <w:p w:rsidR="004F5F3F" w:rsidRPr="004F5F3F" w:rsidRDefault="004F5F3F" w:rsidP="004F5F3F">
      <w:pPr>
        <w:spacing w:before="120" w:after="120" w:line="276" w:lineRule="auto"/>
        <w:rPr>
          <w:rFonts w:ascii="Calibri" w:eastAsia="Calibri" w:hAnsi="Calibri" w:cs="Times New Roman"/>
        </w:rPr>
      </w:pPr>
      <w:r w:rsidRPr="004F5F3F">
        <w:rPr>
          <w:rFonts w:ascii="Calibri" w:eastAsia="Calibri" w:hAnsi="Calibri" w:cs="Times New Roman"/>
        </w:rPr>
        <w:t>W ramach Celu przewiduje się realizację przedsięwzięcia strategicznego koordynowanego przez SWP, wynikającego z RPS w zakresie gospodarki, rynku pracy, oferty turystycznej i czasu wolnego, dotyczącego koordynacji działań w zakresie podnoszenia kompetencji i kwalifikacji mieszkańców regionu do potrzeb nowoczesnej gospodarki (Pomorski Broker Zawodowy).</w:t>
      </w:r>
    </w:p>
    <w:p w:rsidR="004F5F3F" w:rsidRPr="004F5F3F" w:rsidRDefault="004F5F3F" w:rsidP="004F5F3F">
      <w:pPr>
        <w:spacing w:before="60" w:after="60" w:line="276" w:lineRule="auto"/>
        <w:rPr>
          <w:rFonts w:ascii="Calibri" w:eastAsia="Calibri" w:hAnsi="Calibri" w:cs="Times New Roman"/>
        </w:rPr>
      </w:pPr>
      <w:r w:rsidRPr="004F5F3F">
        <w:rPr>
          <w:rFonts w:ascii="Calibri" w:eastAsia="Calibri" w:hAnsi="Calibri" w:cs="Times New Roman"/>
          <w:u w:val="single"/>
        </w:rPr>
        <w:t>Główne grupy docelowe</w:t>
      </w:r>
    </w:p>
    <w:p w:rsidR="004F5F3F" w:rsidRPr="004F5F3F" w:rsidRDefault="004F5F3F" w:rsidP="004F5F3F">
      <w:pPr>
        <w:spacing w:before="60" w:after="60" w:line="276" w:lineRule="auto"/>
        <w:rPr>
          <w:rFonts w:ascii="Calibri" w:eastAsia="Calibri" w:hAnsi="Calibri" w:cs="Calibri"/>
        </w:rPr>
      </w:pPr>
      <w:r w:rsidRPr="004F5F3F">
        <w:rPr>
          <w:rFonts w:ascii="Calibri" w:eastAsia="Calibri" w:hAnsi="Calibri" w:cs="Calibri"/>
        </w:rPr>
        <w:t>Osoby dorosłe, które chcą z własnej inicjatywy podnieść lub zmienić swoje kwalifikacje.</w:t>
      </w:r>
    </w:p>
    <w:p w:rsidR="004F5F3F" w:rsidRPr="004F5F3F" w:rsidRDefault="004F5F3F" w:rsidP="004F5F3F">
      <w:pPr>
        <w:spacing w:before="60" w:after="60" w:line="276" w:lineRule="auto"/>
        <w:rPr>
          <w:rFonts w:ascii="Calibri" w:eastAsia="Calibri" w:hAnsi="Calibri" w:cs="Times New Roman"/>
          <w:u w:val="single"/>
        </w:rPr>
      </w:pPr>
      <w:r w:rsidRPr="004F5F3F">
        <w:rPr>
          <w:rFonts w:ascii="Calibri" w:eastAsia="Calibri" w:hAnsi="Calibri" w:cs="Times New Roman"/>
          <w:u w:val="single"/>
        </w:rPr>
        <w:t>Działania na rzecz równości, integracji i niedyskryminacji</w:t>
      </w:r>
    </w:p>
    <w:p w:rsidR="004F5F3F" w:rsidRPr="00343A2A" w:rsidRDefault="004F5F3F" w:rsidP="004F5F3F">
      <w:pPr>
        <w:spacing w:before="60" w:after="60" w:line="276" w:lineRule="auto"/>
        <w:rPr>
          <w:rFonts w:ascii="Calibri" w:eastAsia="Calibri" w:hAnsi="Calibri" w:cs="Times New Roman"/>
          <w:i/>
        </w:rPr>
      </w:pPr>
      <w:r w:rsidRPr="00343A2A">
        <w:rPr>
          <w:rFonts w:ascii="Calibri" w:eastAsia="Calibri" w:hAnsi="Calibri" w:cs="Times New Roman"/>
          <w:i/>
        </w:rPr>
        <w:t xml:space="preserve">Do uzupełnienia na dalszym etapie prac. </w:t>
      </w:r>
    </w:p>
    <w:p w:rsidR="004F5F3F" w:rsidRPr="004F5F3F" w:rsidRDefault="004F5F3F" w:rsidP="004F5F3F">
      <w:pPr>
        <w:spacing w:before="60" w:after="60" w:line="276" w:lineRule="auto"/>
        <w:rPr>
          <w:rFonts w:ascii="Calibri" w:eastAsia="Calibri" w:hAnsi="Calibri" w:cs="Times New Roman"/>
        </w:rPr>
      </w:pPr>
      <w:r w:rsidRPr="004F5F3F">
        <w:rPr>
          <w:rFonts w:ascii="Calibri" w:eastAsia="Calibri" w:hAnsi="Calibri" w:cs="Times New Roman"/>
          <w:u w:val="single"/>
        </w:rPr>
        <w:t>Szczególne terytoria docelowe, z uwzględnieniem planowanego wykorzystania narzędzi terytorialnych</w:t>
      </w:r>
    </w:p>
    <w:p w:rsidR="004F5F3F" w:rsidRPr="004F5F3F" w:rsidRDefault="004F5F3F" w:rsidP="004F5F3F">
      <w:pPr>
        <w:spacing w:before="60" w:after="60" w:line="276" w:lineRule="auto"/>
        <w:rPr>
          <w:rFonts w:ascii="Calibri" w:eastAsia="Calibri" w:hAnsi="Calibri" w:cs="Times New Roman"/>
        </w:rPr>
      </w:pPr>
      <w:r w:rsidRPr="004F5F3F">
        <w:rPr>
          <w:rFonts w:ascii="Calibri" w:eastAsia="Calibri" w:hAnsi="Calibri" w:cs="Times New Roman"/>
        </w:rPr>
        <w:t>Interwencja będzie prowadzona na terenie całego województwa.</w:t>
      </w:r>
    </w:p>
    <w:p w:rsidR="004F5F3F" w:rsidRPr="004F5F3F" w:rsidRDefault="004F5F3F" w:rsidP="004F5F3F">
      <w:pPr>
        <w:spacing w:before="60" w:after="60" w:line="276" w:lineRule="auto"/>
        <w:rPr>
          <w:rFonts w:ascii="Calibri" w:eastAsia="Calibri" w:hAnsi="Calibri" w:cs="Times New Roman"/>
        </w:rPr>
      </w:pPr>
      <w:r w:rsidRPr="004F5F3F">
        <w:rPr>
          <w:rFonts w:ascii="Calibri" w:eastAsia="Calibri" w:hAnsi="Calibri" w:cs="Times New Roman"/>
        </w:rPr>
        <w:t>W ramach realizacji Celu nie przewiduje się zastosowania instrumentów terytorialnych.</w:t>
      </w:r>
    </w:p>
    <w:p w:rsidR="004F5F3F" w:rsidRPr="004F5F3F" w:rsidRDefault="004F5F3F" w:rsidP="004F5F3F">
      <w:pPr>
        <w:spacing w:before="60" w:after="60" w:line="276" w:lineRule="auto"/>
        <w:rPr>
          <w:rFonts w:ascii="Calibri" w:eastAsia="Calibri" w:hAnsi="Calibri" w:cs="Times New Roman"/>
        </w:rPr>
      </w:pPr>
      <w:r w:rsidRPr="004F5F3F">
        <w:rPr>
          <w:rFonts w:ascii="Calibri" w:eastAsia="Calibri" w:hAnsi="Calibri" w:cs="Times New Roman"/>
          <w:u w:val="single"/>
        </w:rPr>
        <w:t>Przedsięwzięcia międzyregionalne i transnarodowe</w:t>
      </w:r>
    </w:p>
    <w:p w:rsidR="004F5F3F" w:rsidRPr="00343A2A" w:rsidRDefault="004F5F3F" w:rsidP="004F5F3F">
      <w:pPr>
        <w:spacing w:before="60" w:after="60" w:line="276" w:lineRule="auto"/>
        <w:rPr>
          <w:rFonts w:ascii="Calibri" w:eastAsia="Calibri" w:hAnsi="Calibri" w:cs="Times New Roman"/>
          <w:i/>
        </w:rPr>
      </w:pPr>
      <w:r w:rsidRPr="00343A2A">
        <w:rPr>
          <w:rFonts w:ascii="Calibri" w:eastAsia="Calibri" w:hAnsi="Calibri" w:cs="Times New Roman"/>
          <w:i/>
        </w:rPr>
        <w:t xml:space="preserve">Do uzupełnienia na dalszym etapie prac. </w:t>
      </w:r>
    </w:p>
    <w:p w:rsidR="004F5F3F" w:rsidRPr="004F5F3F" w:rsidRDefault="004F5F3F" w:rsidP="004F5F3F">
      <w:pPr>
        <w:spacing w:before="60" w:after="60" w:line="276" w:lineRule="auto"/>
        <w:rPr>
          <w:rFonts w:ascii="Calibri" w:eastAsia="Calibri" w:hAnsi="Calibri" w:cs="Times New Roman"/>
        </w:rPr>
      </w:pPr>
      <w:r w:rsidRPr="004F5F3F">
        <w:rPr>
          <w:rFonts w:ascii="Calibri" w:eastAsia="Calibri" w:hAnsi="Calibri" w:cs="Times New Roman"/>
          <w:u w:val="single"/>
        </w:rPr>
        <w:t>Planowane wykorzystanie instrumentów finansowych</w:t>
      </w:r>
    </w:p>
    <w:p w:rsidR="004F5F3F" w:rsidRPr="004F5F3F" w:rsidRDefault="004F5F3F" w:rsidP="004F5F3F">
      <w:pPr>
        <w:spacing w:before="120" w:after="120" w:line="276" w:lineRule="auto"/>
      </w:pPr>
      <w:r w:rsidRPr="004F5F3F">
        <w:t>W ramach realizacji Celu przewiduje się wykorzystanie zróżnicowanych form wsparcia w zależności od grupy docelowej. Zastosowanie będą mieć instrumenty:</w:t>
      </w:r>
    </w:p>
    <w:p w:rsidR="004F5F3F" w:rsidRPr="004F5F3F" w:rsidRDefault="004F5F3F" w:rsidP="00D71103">
      <w:pPr>
        <w:numPr>
          <w:ilvl w:val="0"/>
          <w:numId w:val="96"/>
        </w:numPr>
        <w:tabs>
          <w:tab w:val="left" w:pos="426"/>
        </w:tabs>
        <w:spacing w:before="120" w:after="120" w:line="276" w:lineRule="auto"/>
        <w:ind w:left="426"/>
        <w:contextualSpacing/>
      </w:pPr>
      <w:r w:rsidRPr="004F5F3F">
        <w:lastRenderedPageBreak/>
        <w:t>finansowe (preferencyjny instrument dłużny) – dla osób dorosłych, które chcą z własnej inicjatywy podnieść lub zmienić swoje kwalifikacje/ kompetencje, bez ograniczeń co do przedmiotu i formy kształcenia;</w:t>
      </w:r>
    </w:p>
    <w:p w:rsidR="00A37A9B" w:rsidRDefault="004F5F3F" w:rsidP="00A37A9B">
      <w:pPr>
        <w:numPr>
          <w:ilvl w:val="0"/>
          <w:numId w:val="96"/>
        </w:numPr>
        <w:tabs>
          <w:tab w:val="left" w:pos="426"/>
        </w:tabs>
        <w:spacing w:before="120" w:after="120" w:line="276" w:lineRule="auto"/>
        <w:ind w:left="426"/>
        <w:contextualSpacing/>
      </w:pPr>
      <w:r w:rsidRPr="004F5F3F">
        <w:t>o charakterze bezzwrotnym – w pozostałym zakresie, ze względu na wsparcie kadr niezbędnych dla funkcjonowania systemu ochrony zdrowia oraz przedsięwzięcia nienastawione na zysk i wymagające istotnego efektu zachęty.</w:t>
      </w:r>
    </w:p>
    <w:p w:rsidR="0024052C" w:rsidRDefault="0024052C" w:rsidP="0024052C">
      <w:pPr>
        <w:spacing w:before="60" w:after="60" w:line="276" w:lineRule="auto"/>
        <w:rPr>
          <w:rFonts w:ascii="Calibri" w:eastAsia="Calibri" w:hAnsi="Calibri" w:cs="Times New Roman"/>
          <w:b/>
        </w:rPr>
      </w:pPr>
      <w:r w:rsidRPr="00C570B2">
        <w:rPr>
          <w:rFonts w:ascii="Calibri" w:eastAsia="Calibri" w:hAnsi="Calibri" w:cs="Times New Roman"/>
          <w:b/>
        </w:rPr>
        <w:t>Wskaźniki</w:t>
      </w:r>
    </w:p>
    <w:p w:rsidR="0024052C" w:rsidRPr="00411152" w:rsidRDefault="0024052C" w:rsidP="0024052C">
      <w:pPr>
        <w:spacing w:before="60" w:after="60" w:line="276" w:lineRule="auto"/>
        <w:rPr>
          <w:rFonts w:ascii="Calibri" w:eastAsia="Calibri" w:hAnsi="Calibri" w:cs="Times New Roman"/>
        </w:rPr>
      </w:pPr>
      <w:r w:rsidRPr="00411152">
        <w:rPr>
          <w:rFonts w:ascii="Calibri" w:eastAsia="Calibri" w:hAnsi="Calibri" w:cs="Times New Roman"/>
        </w:rPr>
        <w:t>Tabela 1. Wskaźniki produktu</w:t>
      </w:r>
    </w:p>
    <w:tbl>
      <w:tblPr>
        <w:tblStyle w:val="Tabela-Siatka"/>
        <w:tblW w:w="10683" w:type="dxa"/>
        <w:jc w:val="center"/>
        <w:tblLayout w:type="fixed"/>
        <w:tblLook w:val="04A0" w:firstRow="1" w:lastRow="0" w:firstColumn="1" w:lastColumn="0" w:noHBand="0" w:noVBand="1"/>
      </w:tblPr>
      <w:tblGrid>
        <w:gridCol w:w="704"/>
        <w:gridCol w:w="851"/>
        <w:gridCol w:w="708"/>
        <w:gridCol w:w="993"/>
        <w:gridCol w:w="850"/>
        <w:gridCol w:w="3502"/>
        <w:gridCol w:w="1165"/>
        <w:gridCol w:w="1058"/>
        <w:gridCol w:w="852"/>
      </w:tblGrid>
      <w:tr w:rsidR="0024052C" w:rsidRPr="00C570B2" w:rsidTr="003B4F77">
        <w:trPr>
          <w:tblHeader/>
          <w:jc w:val="center"/>
        </w:trPr>
        <w:tc>
          <w:tcPr>
            <w:tcW w:w="704"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Priorytet</w:t>
            </w:r>
          </w:p>
        </w:tc>
        <w:tc>
          <w:tcPr>
            <w:tcW w:w="851"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Cel szczegółowy</w:t>
            </w:r>
          </w:p>
        </w:tc>
        <w:tc>
          <w:tcPr>
            <w:tcW w:w="708"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Fundusz</w:t>
            </w:r>
          </w:p>
        </w:tc>
        <w:tc>
          <w:tcPr>
            <w:tcW w:w="993"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Kategoria regionu</w:t>
            </w:r>
          </w:p>
        </w:tc>
        <w:tc>
          <w:tcPr>
            <w:tcW w:w="850"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Nr identyfikacyjny</w:t>
            </w:r>
          </w:p>
        </w:tc>
        <w:tc>
          <w:tcPr>
            <w:tcW w:w="3502"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Wskaźnik</w:t>
            </w:r>
          </w:p>
        </w:tc>
        <w:tc>
          <w:tcPr>
            <w:tcW w:w="1165"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Jednostka miary</w:t>
            </w:r>
          </w:p>
        </w:tc>
        <w:tc>
          <w:tcPr>
            <w:tcW w:w="1058"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Cel pośredni (2024)</w:t>
            </w:r>
          </w:p>
        </w:tc>
        <w:tc>
          <w:tcPr>
            <w:tcW w:w="852"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Cel (2029)</w:t>
            </w:r>
          </w:p>
        </w:tc>
      </w:tr>
      <w:tr w:rsidR="0024052C" w:rsidRPr="00C570B2" w:rsidTr="00AE6848">
        <w:trPr>
          <w:jc w:val="center"/>
        </w:trPr>
        <w:tc>
          <w:tcPr>
            <w:tcW w:w="704"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4</w:t>
            </w:r>
          </w:p>
        </w:tc>
        <w:tc>
          <w:tcPr>
            <w:tcW w:w="851"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(g)</w:t>
            </w:r>
          </w:p>
        </w:tc>
        <w:tc>
          <w:tcPr>
            <w:tcW w:w="708"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EFS</w:t>
            </w:r>
            <w:r w:rsidR="00E057EA">
              <w:rPr>
                <w:rFonts w:ascii="Calibri" w:eastAsia="Calibri" w:hAnsi="Calibri" w:cs="Calibri"/>
                <w:sz w:val="18"/>
                <w:szCs w:val="18"/>
              </w:rPr>
              <w:t>+</w:t>
            </w:r>
          </w:p>
        </w:tc>
        <w:tc>
          <w:tcPr>
            <w:tcW w:w="993"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Słabiej rozwinięty</w:t>
            </w:r>
          </w:p>
        </w:tc>
        <w:tc>
          <w:tcPr>
            <w:tcW w:w="850"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CO</w:t>
            </w:r>
            <w:r>
              <w:rPr>
                <w:rFonts w:ascii="Calibri" w:eastAsia="Calibri" w:hAnsi="Calibri" w:cs="Calibri"/>
                <w:sz w:val="18"/>
                <w:szCs w:val="18"/>
              </w:rPr>
              <w:t xml:space="preserve"> </w:t>
            </w:r>
            <w:r w:rsidRPr="00C570B2">
              <w:rPr>
                <w:rFonts w:ascii="Calibri" w:eastAsia="Calibri" w:hAnsi="Calibri" w:cs="Calibri"/>
                <w:sz w:val="18"/>
                <w:szCs w:val="18"/>
              </w:rPr>
              <w:t>04</w:t>
            </w:r>
          </w:p>
        </w:tc>
        <w:tc>
          <w:tcPr>
            <w:tcW w:w="3502"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Liczba osób pracujących, łącznie z prowadzącymi działalność na własny rachunek, objętych wsparciem w programie</w:t>
            </w:r>
          </w:p>
        </w:tc>
        <w:tc>
          <w:tcPr>
            <w:tcW w:w="1165"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osoby</w:t>
            </w:r>
          </w:p>
        </w:tc>
        <w:tc>
          <w:tcPr>
            <w:tcW w:w="1058" w:type="dxa"/>
          </w:tcPr>
          <w:p w:rsidR="0024052C" w:rsidRPr="000E38AD" w:rsidRDefault="0024052C" w:rsidP="00AE6848">
            <w:pPr>
              <w:spacing w:before="60" w:after="60" w:line="276" w:lineRule="auto"/>
              <w:rPr>
                <w:rFonts w:ascii="Calibri" w:eastAsia="Calibri" w:hAnsi="Calibri" w:cs="Calibri"/>
                <w:sz w:val="18"/>
                <w:szCs w:val="18"/>
              </w:rPr>
            </w:pPr>
            <w:r>
              <w:rPr>
                <w:rFonts w:ascii="Calibri" w:eastAsia="Calibri" w:hAnsi="Calibri" w:cs="Calibri"/>
                <w:sz w:val="18"/>
                <w:szCs w:val="18"/>
              </w:rPr>
              <w:t>32 600</w:t>
            </w:r>
          </w:p>
        </w:tc>
        <w:tc>
          <w:tcPr>
            <w:tcW w:w="852" w:type="dxa"/>
          </w:tcPr>
          <w:p w:rsidR="0024052C" w:rsidRPr="000E38AD" w:rsidRDefault="0024052C" w:rsidP="00AE6848">
            <w:pPr>
              <w:spacing w:before="60" w:after="60" w:line="276" w:lineRule="auto"/>
              <w:rPr>
                <w:rFonts w:ascii="Calibri" w:eastAsia="Calibri" w:hAnsi="Calibri" w:cs="Calibri"/>
                <w:sz w:val="18"/>
                <w:szCs w:val="18"/>
              </w:rPr>
            </w:pPr>
            <w:r>
              <w:rPr>
                <w:rFonts w:ascii="Calibri" w:eastAsia="Calibri" w:hAnsi="Calibri" w:cs="Calibri"/>
                <w:sz w:val="18"/>
                <w:szCs w:val="18"/>
              </w:rPr>
              <w:t>57 500</w:t>
            </w:r>
          </w:p>
        </w:tc>
      </w:tr>
      <w:tr w:rsidR="0024052C" w:rsidRPr="00C570B2" w:rsidTr="00AE6848">
        <w:trPr>
          <w:jc w:val="center"/>
        </w:trPr>
        <w:tc>
          <w:tcPr>
            <w:tcW w:w="704"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4</w:t>
            </w:r>
          </w:p>
        </w:tc>
        <w:tc>
          <w:tcPr>
            <w:tcW w:w="851"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(g)</w:t>
            </w:r>
          </w:p>
        </w:tc>
        <w:tc>
          <w:tcPr>
            <w:tcW w:w="708"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EFS</w:t>
            </w:r>
            <w:r w:rsidR="00E057EA">
              <w:rPr>
                <w:rFonts w:ascii="Calibri" w:eastAsia="Calibri" w:hAnsi="Calibri" w:cs="Calibri"/>
                <w:sz w:val="18"/>
                <w:szCs w:val="18"/>
              </w:rPr>
              <w:t>+</w:t>
            </w:r>
          </w:p>
        </w:tc>
        <w:tc>
          <w:tcPr>
            <w:tcW w:w="993"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Słabiej rozwinięty</w:t>
            </w:r>
          </w:p>
        </w:tc>
        <w:tc>
          <w:tcPr>
            <w:tcW w:w="850"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WLWK</w:t>
            </w:r>
          </w:p>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(C6P1)</w:t>
            </w:r>
          </w:p>
        </w:tc>
        <w:tc>
          <w:tcPr>
            <w:tcW w:w="3502"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 xml:space="preserve">Liczba osób dorosłych objętych usługami rozwojowymi </w:t>
            </w:r>
          </w:p>
        </w:tc>
        <w:tc>
          <w:tcPr>
            <w:tcW w:w="1165"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osoby</w:t>
            </w:r>
          </w:p>
        </w:tc>
        <w:tc>
          <w:tcPr>
            <w:tcW w:w="1058" w:type="dxa"/>
          </w:tcPr>
          <w:p w:rsidR="0024052C" w:rsidRPr="00C570B2" w:rsidRDefault="0024052C" w:rsidP="00AE6848">
            <w:pPr>
              <w:spacing w:before="60" w:after="60" w:line="276" w:lineRule="auto"/>
              <w:rPr>
                <w:rFonts w:ascii="Calibri" w:eastAsia="Calibri" w:hAnsi="Calibri" w:cs="Calibri"/>
                <w:color w:val="FF0000"/>
                <w:sz w:val="18"/>
                <w:szCs w:val="18"/>
              </w:rPr>
            </w:pPr>
          </w:p>
        </w:tc>
        <w:tc>
          <w:tcPr>
            <w:tcW w:w="852" w:type="dxa"/>
          </w:tcPr>
          <w:p w:rsidR="0024052C" w:rsidRPr="00C570B2" w:rsidRDefault="0024052C" w:rsidP="00AE6848">
            <w:pPr>
              <w:spacing w:before="60" w:after="60" w:line="276" w:lineRule="auto"/>
              <w:rPr>
                <w:rFonts w:ascii="Calibri" w:eastAsia="Calibri" w:hAnsi="Calibri" w:cs="Calibri"/>
                <w:color w:val="FF0000"/>
                <w:sz w:val="18"/>
                <w:szCs w:val="18"/>
              </w:rPr>
            </w:pPr>
          </w:p>
        </w:tc>
      </w:tr>
    </w:tbl>
    <w:p w:rsidR="0024052C" w:rsidRPr="00C570B2" w:rsidRDefault="0024052C" w:rsidP="0024052C">
      <w:pPr>
        <w:spacing w:before="60" w:after="60" w:line="276" w:lineRule="auto"/>
        <w:rPr>
          <w:rFonts w:ascii="Calibri" w:eastAsia="Calibri" w:hAnsi="Calibri" w:cs="Times New Roman"/>
        </w:rPr>
      </w:pPr>
      <w:r>
        <w:rPr>
          <w:rFonts w:ascii="Calibri" w:eastAsia="Calibri" w:hAnsi="Calibri" w:cs="Times New Roman"/>
        </w:rPr>
        <w:t>Tabela 2. Wskaźniki rezultatu</w:t>
      </w:r>
    </w:p>
    <w:tbl>
      <w:tblPr>
        <w:tblStyle w:val="Tabela-Siatka"/>
        <w:tblW w:w="10683" w:type="dxa"/>
        <w:jc w:val="center"/>
        <w:tblLayout w:type="fixed"/>
        <w:tblLook w:val="04A0" w:firstRow="1" w:lastRow="0" w:firstColumn="1" w:lastColumn="0" w:noHBand="0" w:noVBand="1"/>
      </w:tblPr>
      <w:tblGrid>
        <w:gridCol w:w="704"/>
        <w:gridCol w:w="709"/>
        <w:gridCol w:w="709"/>
        <w:gridCol w:w="850"/>
        <w:gridCol w:w="851"/>
        <w:gridCol w:w="1701"/>
        <w:gridCol w:w="992"/>
        <w:gridCol w:w="850"/>
        <w:gridCol w:w="709"/>
        <w:gridCol w:w="851"/>
        <w:gridCol w:w="992"/>
        <w:gridCol w:w="765"/>
      </w:tblGrid>
      <w:tr w:rsidR="0024052C" w:rsidRPr="00C570B2" w:rsidTr="003B4F77">
        <w:trPr>
          <w:tblHeader/>
          <w:jc w:val="center"/>
        </w:trPr>
        <w:tc>
          <w:tcPr>
            <w:tcW w:w="704"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Priorytet</w:t>
            </w:r>
          </w:p>
        </w:tc>
        <w:tc>
          <w:tcPr>
            <w:tcW w:w="709"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Cel szczegółowy</w:t>
            </w:r>
          </w:p>
        </w:tc>
        <w:tc>
          <w:tcPr>
            <w:tcW w:w="709"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Fundusz</w:t>
            </w:r>
          </w:p>
        </w:tc>
        <w:tc>
          <w:tcPr>
            <w:tcW w:w="850"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Kategoria regionu</w:t>
            </w:r>
          </w:p>
        </w:tc>
        <w:tc>
          <w:tcPr>
            <w:tcW w:w="851"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Nr identyfikacyjny</w:t>
            </w:r>
          </w:p>
        </w:tc>
        <w:tc>
          <w:tcPr>
            <w:tcW w:w="1701"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Wskaźnik</w:t>
            </w:r>
          </w:p>
        </w:tc>
        <w:tc>
          <w:tcPr>
            <w:tcW w:w="992"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Jednostka miary</w:t>
            </w:r>
          </w:p>
        </w:tc>
        <w:tc>
          <w:tcPr>
            <w:tcW w:w="850"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Wartość bazowa</w:t>
            </w:r>
          </w:p>
        </w:tc>
        <w:tc>
          <w:tcPr>
            <w:tcW w:w="709"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Rok referencyjny</w:t>
            </w:r>
          </w:p>
        </w:tc>
        <w:tc>
          <w:tcPr>
            <w:tcW w:w="851"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Cel (2029)</w:t>
            </w:r>
          </w:p>
        </w:tc>
        <w:tc>
          <w:tcPr>
            <w:tcW w:w="992"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Źródło danych</w:t>
            </w:r>
          </w:p>
        </w:tc>
        <w:tc>
          <w:tcPr>
            <w:tcW w:w="765"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Uwagi</w:t>
            </w:r>
          </w:p>
        </w:tc>
      </w:tr>
      <w:tr w:rsidR="0024052C" w:rsidRPr="00C570B2" w:rsidTr="00AE6848">
        <w:trPr>
          <w:jc w:val="center"/>
        </w:trPr>
        <w:tc>
          <w:tcPr>
            <w:tcW w:w="704"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4</w:t>
            </w:r>
          </w:p>
        </w:tc>
        <w:tc>
          <w:tcPr>
            <w:tcW w:w="709"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(g)</w:t>
            </w:r>
          </w:p>
        </w:tc>
        <w:tc>
          <w:tcPr>
            <w:tcW w:w="709"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EFS</w:t>
            </w:r>
            <w:r w:rsidR="00E057EA">
              <w:rPr>
                <w:rFonts w:ascii="Calibri" w:eastAsia="Calibri" w:hAnsi="Calibri" w:cs="Calibri"/>
                <w:sz w:val="18"/>
                <w:szCs w:val="18"/>
              </w:rPr>
              <w:t>+</w:t>
            </w:r>
          </w:p>
        </w:tc>
        <w:tc>
          <w:tcPr>
            <w:tcW w:w="850"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Słabiej rozwinięty</w:t>
            </w:r>
          </w:p>
        </w:tc>
        <w:tc>
          <w:tcPr>
            <w:tcW w:w="851"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CR</w:t>
            </w:r>
            <w:r>
              <w:rPr>
                <w:rFonts w:ascii="Calibri" w:eastAsia="Calibri" w:hAnsi="Calibri" w:cs="Calibri"/>
                <w:sz w:val="18"/>
                <w:szCs w:val="18"/>
              </w:rPr>
              <w:t xml:space="preserve"> </w:t>
            </w:r>
            <w:r w:rsidRPr="00C570B2">
              <w:rPr>
                <w:rFonts w:ascii="Calibri" w:eastAsia="Calibri" w:hAnsi="Calibri" w:cs="Calibri"/>
                <w:sz w:val="18"/>
                <w:szCs w:val="18"/>
              </w:rPr>
              <w:t>03</w:t>
            </w:r>
          </w:p>
        </w:tc>
        <w:tc>
          <w:tcPr>
            <w:tcW w:w="1701"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 xml:space="preserve">Liczba osób, które uzyskały kwalifikacje po opuszczeniu programu </w:t>
            </w:r>
          </w:p>
        </w:tc>
        <w:tc>
          <w:tcPr>
            <w:tcW w:w="992" w:type="dxa"/>
          </w:tcPr>
          <w:p w:rsidR="0024052C" w:rsidRPr="00C570B2" w:rsidRDefault="0024052C"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osoby</w:t>
            </w:r>
          </w:p>
        </w:tc>
        <w:tc>
          <w:tcPr>
            <w:tcW w:w="850" w:type="dxa"/>
          </w:tcPr>
          <w:p w:rsidR="0024052C" w:rsidRPr="00C570B2" w:rsidRDefault="0024052C" w:rsidP="00AE6848">
            <w:pPr>
              <w:spacing w:before="60" w:after="60" w:line="276" w:lineRule="auto"/>
              <w:rPr>
                <w:rFonts w:ascii="Calibri" w:eastAsia="Calibri" w:hAnsi="Calibri" w:cs="Calibri"/>
                <w:sz w:val="18"/>
                <w:szCs w:val="18"/>
              </w:rPr>
            </w:pPr>
          </w:p>
        </w:tc>
        <w:tc>
          <w:tcPr>
            <w:tcW w:w="709" w:type="dxa"/>
          </w:tcPr>
          <w:p w:rsidR="0024052C" w:rsidRPr="00C570B2" w:rsidRDefault="0024052C" w:rsidP="00AE6848">
            <w:pPr>
              <w:spacing w:before="60" w:after="60" w:line="276" w:lineRule="auto"/>
              <w:rPr>
                <w:rFonts w:ascii="Calibri" w:eastAsia="Calibri" w:hAnsi="Calibri" w:cs="Calibri"/>
                <w:sz w:val="18"/>
                <w:szCs w:val="18"/>
              </w:rPr>
            </w:pPr>
          </w:p>
        </w:tc>
        <w:tc>
          <w:tcPr>
            <w:tcW w:w="851" w:type="dxa"/>
          </w:tcPr>
          <w:p w:rsidR="0024052C" w:rsidRPr="00C570B2" w:rsidRDefault="0024052C" w:rsidP="00AE6848">
            <w:pPr>
              <w:spacing w:before="60" w:after="60" w:line="276" w:lineRule="auto"/>
              <w:rPr>
                <w:rFonts w:ascii="Calibri" w:eastAsia="Calibri" w:hAnsi="Calibri" w:cs="Calibri"/>
                <w:sz w:val="18"/>
                <w:szCs w:val="18"/>
              </w:rPr>
            </w:pPr>
          </w:p>
        </w:tc>
        <w:tc>
          <w:tcPr>
            <w:tcW w:w="992" w:type="dxa"/>
          </w:tcPr>
          <w:p w:rsidR="0024052C" w:rsidRPr="00C570B2" w:rsidRDefault="00E057EA" w:rsidP="00AE6848">
            <w:pPr>
              <w:spacing w:before="60" w:after="60" w:line="276" w:lineRule="auto"/>
              <w:rPr>
                <w:rFonts w:ascii="Calibri" w:eastAsia="Calibri" w:hAnsi="Calibri" w:cs="Calibri"/>
                <w:sz w:val="18"/>
                <w:szCs w:val="18"/>
              </w:rPr>
            </w:pPr>
            <w:r>
              <w:rPr>
                <w:rFonts w:ascii="Calibri" w:eastAsia="Calibri" w:hAnsi="Calibri" w:cs="Calibri"/>
                <w:sz w:val="18"/>
                <w:szCs w:val="18"/>
              </w:rPr>
              <w:t>IZ FEP</w:t>
            </w:r>
          </w:p>
        </w:tc>
        <w:tc>
          <w:tcPr>
            <w:tcW w:w="765" w:type="dxa"/>
          </w:tcPr>
          <w:p w:rsidR="0024052C" w:rsidRPr="00C570B2" w:rsidRDefault="0024052C" w:rsidP="00AE6848">
            <w:pPr>
              <w:spacing w:before="60" w:after="60" w:line="276" w:lineRule="auto"/>
              <w:rPr>
                <w:rFonts w:ascii="Calibri" w:eastAsia="Calibri" w:hAnsi="Calibri" w:cs="Calibri"/>
                <w:sz w:val="18"/>
                <w:szCs w:val="18"/>
              </w:rPr>
            </w:pPr>
          </w:p>
        </w:tc>
      </w:tr>
      <w:tr w:rsidR="00E057EA" w:rsidRPr="00C570B2" w:rsidTr="00AE6848">
        <w:trPr>
          <w:jc w:val="center"/>
        </w:trPr>
        <w:tc>
          <w:tcPr>
            <w:tcW w:w="704" w:type="dxa"/>
          </w:tcPr>
          <w:p w:rsidR="00E057EA" w:rsidRPr="00C570B2" w:rsidRDefault="00E057EA" w:rsidP="00AE6848">
            <w:pPr>
              <w:spacing w:before="60" w:after="60" w:line="276" w:lineRule="auto"/>
              <w:rPr>
                <w:rFonts w:ascii="Calibri" w:eastAsia="Calibri" w:hAnsi="Calibri" w:cs="Calibri"/>
                <w:sz w:val="18"/>
                <w:szCs w:val="18"/>
              </w:rPr>
            </w:pPr>
            <w:r>
              <w:rPr>
                <w:rFonts w:ascii="Calibri" w:eastAsia="Calibri" w:hAnsi="Calibri" w:cs="Calibri"/>
                <w:sz w:val="18"/>
                <w:szCs w:val="18"/>
              </w:rPr>
              <w:t>4</w:t>
            </w:r>
          </w:p>
        </w:tc>
        <w:tc>
          <w:tcPr>
            <w:tcW w:w="709" w:type="dxa"/>
          </w:tcPr>
          <w:p w:rsidR="00E057EA" w:rsidRPr="00C570B2" w:rsidRDefault="00E057EA" w:rsidP="00AE6848">
            <w:pPr>
              <w:spacing w:before="60" w:after="60" w:line="276" w:lineRule="auto"/>
              <w:rPr>
                <w:rFonts w:ascii="Calibri" w:eastAsia="Calibri" w:hAnsi="Calibri" w:cs="Calibri"/>
                <w:sz w:val="18"/>
                <w:szCs w:val="18"/>
              </w:rPr>
            </w:pPr>
            <w:r>
              <w:rPr>
                <w:rFonts w:ascii="Calibri" w:eastAsia="Calibri" w:hAnsi="Calibri" w:cs="Calibri"/>
                <w:sz w:val="18"/>
                <w:szCs w:val="18"/>
              </w:rPr>
              <w:t>(g)</w:t>
            </w:r>
          </w:p>
        </w:tc>
        <w:tc>
          <w:tcPr>
            <w:tcW w:w="709" w:type="dxa"/>
          </w:tcPr>
          <w:p w:rsidR="00E057EA" w:rsidRPr="00C570B2" w:rsidRDefault="00E057EA" w:rsidP="00AE6848">
            <w:pPr>
              <w:spacing w:before="60" w:after="60" w:line="276" w:lineRule="auto"/>
              <w:rPr>
                <w:rFonts w:ascii="Calibri" w:eastAsia="Calibri" w:hAnsi="Calibri" w:cs="Calibri"/>
                <w:sz w:val="18"/>
                <w:szCs w:val="18"/>
              </w:rPr>
            </w:pPr>
            <w:r>
              <w:rPr>
                <w:rFonts w:ascii="Calibri" w:eastAsia="Calibri" w:hAnsi="Calibri" w:cs="Calibri"/>
                <w:sz w:val="18"/>
                <w:szCs w:val="18"/>
              </w:rPr>
              <w:t>EFS+</w:t>
            </w:r>
          </w:p>
        </w:tc>
        <w:tc>
          <w:tcPr>
            <w:tcW w:w="850" w:type="dxa"/>
          </w:tcPr>
          <w:p w:rsidR="00E057EA" w:rsidRPr="00C570B2" w:rsidRDefault="009031FB" w:rsidP="00AE6848">
            <w:pPr>
              <w:spacing w:before="60" w:after="60" w:line="276" w:lineRule="auto"/>
              <w:rPr>
                <w:rFonts w:ascii="Calibri" w:eastAsia="Calibri" w:hAnsi="Calibri" w:cs="Calibri"/>
                <w:sz w:val="18"/>
                <w:szCs w:val="18"/>
              </w:rPr>
            </w:pPr>
            <w:r w:rsidRPr="00C570B2">
              <w:rPr>
                <w:rFonts w:ascii="Calibri" w:eastAsia="Calibri" w:hAnsi="Calibri" w:cs="Calibri"/>
                <w:sz w:val="18"/>
                <w:szCs w:val="18"/>
              </w:rPr>
              <w:t>Słabiej rozwinięty</w:t>
            </w:r>
          </w:p>
        </w:tc>
        <w:tc>
          <w:tcPr>
            <w:tcW w:w="851" w:type="dxa"/>
          </w:tcPr>
          <w:p w:rsidR="00E057EA" w:rsidRPr="00C570B2" w:rsidRDefault="00E057EA" w:rsidP="00AE6848">
            <w:pPr>
              <w:spacing w:before="60" w:after="60" w:line="276" w:lineRule="auto"/>
              <w:rPr>
                <w:rFonts w:ascii="Calibri" w:eastAsia="Calibri" w:hAnsi="Calibri" w:cs="Calibri"/>
                <w:sz w:val="18"/>
                <w:szCs w:val="18"/>
              </w:rPr>
            </w:pPr>
            <w:r>
              <w:rPr>
                <w:rFonts w:ascii="Calibri" w:eastAsia="Calibri" w:hAnsi="Calibri" w:cs="Calibri"/>
                <w:sz w:val="18"/>
                <w:szCs w:val="18"/>
              </w:rPr>
              <w:t>CP 06</w:t>
            </w:r>
          </w:p>
        </w:tc>
        <w:tc>
          <w:tcPr>
            <w:tcW w:w="1701" w:type="dxa"/>
          </w:tcPr>
          <w:p w:rsidR="00E057EA" w:rsidRPr="00C570B2" w:rsidRDefault="00E057EA" w:rsidP="00AE6848">
            <w:pPr>
              <w:spacing w:before="60" w:after="60" w:line="276" w:lineRule="auto"/>
              <w:rPr>
                <w:rFonts w:ascii="Calibri" w:eastAsia="Calibri" w:hAnsi="Calibri" w:cs="Calibri"/>
                <w:sz w:val="18"/>
                <w:szCs w:val="18"/>
              </w:rPr>
            </w:pPr>
            <w:r>
              <w:rPr>
                <w:rFonts w:ascii="Calibri" w:eastAsia="Calibri" w:hAnsi="Calibri" w:cs="Calibri"/>
                <w:sz w:val="18"/>
                <w:szCs w:val="18"/>
              </w:rPr>
              <w:t>Liczba osób znajdujących się w lepszej sytuacji na rynku pracy sześć miesięcy po opuszczeniu programu</w:t>
            </w:r>
          </w:p>
        </w:tc>
        <w:tc>
          <w:tcPr>
            <w:tcW w:w="992" w:type="dxa"/>
          </w:tcPr>
          <w:p w:rsidR="00E057EA" w:rsidRPr="00C570B2" w:rsidRDefault="00E057EA" w:rsidP="00AE6848">
            <w:pPr>
              <w:spacing w:before="60" w:after="60" w:line="276" w:lineRule="auto"/>
              <w:rPr>
                <w:rFonts w:ascii="Calibri" w:eastAsia="Calibri" w:hAnsi="Calibri" w:cs="Calibri"/>
                <w:sz w:val="18"/>
                <w:szCs w:val="18"/>
              </w:rPr>
            </w:pPr>
            <w:r>
              <w:rPr>
                <w:rFonts w:ascii="Calibri" w:eastAsia="Calibri" w:hAnsi="Calibri" w:cs="Calibri"/>
                <w:sz w:val="18"/>
                <w:szCs w:val="18"/>
              </w:rPr>
              <w:t>osoby</w:t>
            </w:r>
          </w:p>
        </w:tc>
        <w:tc>
          <w:tcPr>
            <w:tcW w:w="850" w:type="dxa"/>
          </w:tcPr>
          <w:p w:rsidR="00E057EA" w:rsidRPr="00C570B2" w:rsidRDefault="00E057EA" w:rsidP="00AE6848">
            <w:pPr>
              <w:spacing w:before="60" w:after="60" w:line="276" w:lineRule="auto"/>
              <w:rPr>
                <w:rFonts w:ascii="Calibri" w:eastAsia="Calibri" w:hAnsi="Calibri" w:cs="Calibri"/>
                <w:sz w:val="18"/>
                <w:szCs w:val="18"/>
              </w:rPr>
            </w:pPr>
          </w:p>
        </w:tc>
        <w:tc>
          <w:tcPr>
            <w:tcW w:w="709" w:type="dxa"/>
          </w:tcPr>
          <w:p w:rsidR="00E057EA" w:rsidRPr="00C570B2" w:rsidRDefault="00E057EA" w:rsidP="00AE6848">
            <w:pPr>
              <w:spacing w:before="60" w:after="60" w:line="276" w:lineRule="auto"/>
              <w:rPr>
                <w:rFonts w:ascii="Calibri" w:eastAsia="Calibri" w:hAnsi="Calibri" w:cs="Calibri"/>
                <w:sz w:val="18"/>
                <w:szCs w:val="18"/>
              </w:rPr>
            </w:pPr>
          </w:p>
        </w:tc>
        <w:tc>
          <w:tcPr>
            <w:tcW w:w="851" w:type="dxa"/>
          </w:tcPr>
          <w:p w:rsidR="00E057EA" w:rsidRPr="00C570B2" w:rsidRDefault="00E057EA" w:rsidP="00AE6848">
            <w:pPr>
              <w:spacing w:before="60" w:after="60" w:line="276" w:lineRule="auto"/>
              <w:rPr>
                <w:rFonts w:ascii="Calibri" w:eastAsia="Calibri" w:hAnsi="Calibri" w:cs="Calibri"/>
                <w:sz w:val="18"/>
                <w:szCs w:val="18"/>
              </w:rPr>
            </w:pPr>
          </w:p>
        </w:tc>
        <w:tc>
          <w:tcPr>
            <w:tcW w:w="992" w:type="dxa"/>
          </w:tcPr>
          <w:p w:rsidR="00E057EA" w:rsidRPr="00C570B2" w:rsidRDefault="00E057EA" w:rsidP="00AE6848">
            <w:pPr>
              <w:spacing w:before="60" w:after="60" w:line="276" w:lineRule="auto"/>
              <w:rPr>
                <w:rFonts w:ascii="Calibri" w:eastAsia="Calibri" w:hAnsi="Calibri" w:cs="Calibri"/>
                <w:sz w:val="18"/>
                <w:szCs w:val="18"/>
              </w:rPr>
            </w:pPr>
            <w:r>
              <w:rPr>
                <w:rFonts w:ascii="Calibri" w:eastAsia="Calibri" w:hAnsi="Calibri" w:cs="Calibri"/>
                <w:sz w:val="18"/>
                <w:szCs w:val="18"/>
              </w:rPr>
              <w:t>ewaluacja</w:t>
            </w:r>
          </w:p>
        </w:tc>
        <w:tc>
          <w:tcPr>
            <w:tcW w:w="765" w:type="dxa"/>
          </w:tcPr>
          <w:p w:rsidR="00E057EA" w:rsidRPr="00C570B2" w:rsidRDefault="00E057EA" w:rsidP="00AE6848">
            <w:pPr>
              <w:spacing w:before="60" w:after="60" w:line="276" w:lineRule="auto"/>
              <w:rPr>
                <w:rFonts w:ascii="Calibri" w:eastAsia="Calibri" w:hAnsi="Calibri" w:cs="Calibri"/>
                <w:sz w:val="18"/>
                <w:szCs w:val="18"/>
              </w:rPr>
            </w:pPr>
          </w:p>
        </w:tc>
      </w:tr>
    </w:tbl>
    <w:p w:rsidR="004F5F3F" w:rsidRPr="004F5F3F" w:rsidRDefault="004F5F3F" w:rsidP="004F5F3F">
      <w:pPr>
        <w:spacing w:before="60" w:after="60" w:line="276" w:lineRule="auto"/>
        <w:rPr>
          <w:rFonts w:ascii="Calibri" w:eastAsia="Calibri" w:hAnsi="Calibri" w:cs="Times New Roman"/>
        </w:rPr>
      </w:pPr>
    </w:p>
    <w:p w:rsidR="004F5F3F" w:rsidRPr="004F5F3F" w:rsidRDefault="004F5F3F" w:rsidP="004F5F3F">
      <w:pPr>
        <w:spacing w:before="60" w:after="60" w:line="276" w:lineRule="auto"/>
        <w:rPr>
          <w:rFonts w:ascii="Calibri" w:eastAsia="Calibri" w:hAnsi="Calibri" w:cs="Times New Roman"/>
          <w:b/>
        </w:rPr>
      </w:pPr>
      <w:r w:rsidRPr="004F5F3F">
        <w:rPr>
          <w:rFonts w:ascii="Calibri" w:eastAsia="Calibri" w:hAnsi="Calibri" w:cs="Times New Roman"/>
          <w:b/>
        </w:rPr>
        <w:t>Orientacyjny podział zasobów programu (UE) według rodzaju interwencji</w:t>
      </w:r>
    </w:p>
    <w:p w:rsidR="004F5F3F" w:rsidRPr="004F5F3F" w:rsidRDefault="004F5F3F" w:rsidP="004F5F3F">
      <w:pPr>
        <w:spacing w:before="60" w:after="60" w:line="276" w:lineRule="auto"/>
        <w:rPr>
          <w:rFonts w:ascii="Calibri" w:eastAsia="Calibri" w:hAnsi="Calibri" w:cs="Times New Roman"/>
        </w:rPr>
      </w:pPr>
      <w:r w:rsidRPr="004F5F3F">
        <w:rPr>
          <w:rFonts w:ascii="Calibri" w:eastAsia="Calibri" w:hAnsi="Calibri" w:cs="Times New Roman"/>
        </w:rPr>
        <w:t>Tabela 1. Wymiar 1 – dziedzina interwencji</w:t>
      </w:r>
    </w:p>
    <w:tbl>
      <w:tblPr>
        <w:tblStyle w:val="Tabela-Siatka10"/>
        <w:tblW w:w="0" w:type="auto"/>
        <w:tblInd w:w="-5" w:type="dxa"/>
        <w:tblLook w:val="04A0" w:firstRow="1" w:lastRow="0" w:firstColumn="1" w:lastColumn="0" w:noHBand="0" w:noVBand="1"/>
      </w:tblPr>
      <w:tblGrid>
        <w:gridCol w:w="1480"/>
        <w:gridCol w:w="1372"/>
        <w:gridCol w:w="1372"/>
        <w:gridCol w:w="1372"/>
        <w:gridCol w:w="1373"/>
        <w:gridCol w:w="1373"/>
      </w:tblGrid>
      <w:tr w:rsidR="004F5F3F" w:rsidRPr="004F5F3F" w:rsidTr="003B4F77">
        <w:trPr>
          <w:tblHeader/>
        </w:trPr>
        <w:tc>
          <w:tcPr>
            <w:tcW w:w="1480" w:type="dxa"/>
          </w:tcPr>
          <w:p w:rsidR="004F5F3F" w:rsidRPr="004F5F3F" w:rsidRDefault="004F5F3F" w:rsidP="004F5F3F">
            <w:pPr>
              <w:spacing w:before="60" w:after="60" w:line="276" w:lineRule="auto"/>
              <w:rPr>
                <w:rFonts w:ascii="Calibri" w:eastAsia="Calibri" w:hAnsi="Calibri" w:cs="Times New Roman"/>
                <w:sz w:val="18"/>
                <w:szCs w:val="18"/>
              </w:rPr>
            </w:pPr>
            <w:r w:rsidRPr="004F5F3F">
              <w:rPr>
                <w:rFonts w:ascii="Calibri" w:eastAsia="Calibri" w:hAnsi="Calibri" w:cs="Times New Roman"/>
                <w:sz w:val="18"/>
                <w:szCs w:val="18"/>
              </w:rPr>
              <w:t>Nr priorytetu</w:t>
            </w:r>
          </w:p>
        </w:tc>
        <w:tc>
          <w:tcPr>
            <w:tcW w:w="1372" w:type="dxa"/>
          </w:tcPr>
          <w:p w:rsidR="004F5F3F" w:rsidRPr="004F5F3F" w:rsidRDefault="004F5F3F" w:rsidP="004F5F3F">
            <w:pPr>
              <w:spacing w:before="60" w:after="60" w:line="276" w:lineRule="auto"/>
              <w:rPr>
                <w:rFonts w:ascii="Calibri" w:eastAsia="Calibri" w:hAnsi="Calibri" w:cs="Times New Roman"/>
                <w:sz w:val="18"/>
                <w:szCs w:val="18"/>
              </w:rPr>
            </w:pPr>
            <w:r w:rsidRPr="004F5F3F">
              <w:rPr>
                <w:rFonts w:ascii="Calibri" w:eastAsia="Calibri" w:hAnsi="Calibri" w:cs="Times New Roman"/>
                <w:sz w:val="18"/>
                <w:szCs w:val="18"/>
              </w:rPr>
              <w:t>Fundusz</w:t>
            </w:r>
          </w:p>
        </w:tc>
        <w:tc>
          <w:tcPr>
            <w:tcW w:w="1372" w:type="dxa"/>
          </w:tcPr>
          <w:p w:rsidR="004F5F3F" w:rsidRPr="004F5F3F" w:rsidRDefault="004F5F3F" w:rsidP="004F5F3F">
            <w:pPr>
              <w:spacing w:before="60" w:after="60" w:line="276" w:lineRule="auto"/>
              <w:rPr>
                <w:rFonts w:ascii="Calibri" w:eastAsia="Calibri" w:hAnsi="Calibri" w:cs="Times New Roman"/>
                <w:sz w:val="18"/>
                <w:szCs w:val="18"/>
              </w:rPr>
            </w:pPr>
            <w:r w:rsidRPr="004F5F3F">
              <w:rPr>
                <w:rFonts w:ascii="Calibri" w:eastAsia="Calibri" w:hAnsi="Calibri" w:cs="Times New Roman"/>
                <w:sz w:val="18"/>
                <w:szCs w:val="18"/>
              </w:rPr>
              <w:t>Kategoria regionu</w:t>
            </w:r>
          </w:p>
        </w:tc>
        <w:tc>
          <w:tcPr>
            <w:tcW w:w="1372" w:type="dxa"/>
          </w:tcPr>
          <w:p w:rsidR="004F5F3F" w:rsidRPr="004F5F3F" w:rsidRDefault="004F5F3F" w:rsidP="004F5F3F">
            <w:pPr>
              <w:spacing w:before="60" w:after="60" w:line="276" w:lineRule="auto"/>
              <w:rPr>
                <w:rFonts w:ascii="Calibri" w:eastAsia="Calibri" w:hAnsi="Calibri" w:cs="Times New Roman"/>
                <w:sz w:val="18"/>
                <w:szCs w:val="18"/>
              </w:rPr>
            </w:pPr>
            <w:r w:rsidRPr="004F5F3F">
              <w:rPr>
                <w:rFonts w:ascii="Calibri" w:eastAsia="Calibri" w:hAnsi="Calibri" w:cs="Times New Roman"/>
                <w:sz w:val="18"/>
                <w:szCs w:val="18"/>
              </w:rPr>
              <w:t>Cel szczegółowy</w:t>
            </w:r>
          </w:p>
        </w:tc>
        <w:tc>
          <w:tcPr>
            <w:tcW w:w="1373" w:type="dxa"/>
          </w:tcPr>
          <w:p w:rsidR="004F5F3F" w:rsidRPr="004F5F3F" w:rsidRDefault="004F5F3F" w:rsidP="004F5F3F">
            <w:pPr>
              <w:spacing w:before="60" w:after="60" w:line="276" w:lineRule="auto"/>
              <w:rPr>
                <w:rFonts w:ascii="Calibri" w:eastAsia="Calibri" w:hAnsi="Calibri" w:cs="Times New Roman"/>
                <w:sz w:val="18"/>
                <w:szCs w:val="18"/>
              </w:rPr>
            </w:pPr>
            <w:r w:rsidRPr="004F5F3F">
              <w:rPr>
                <w:rFonts w:ascii="Calibri" w:eastAsia="Calibri" w:hAnsi="Calibri" w:cs="Times New Roman"/>
                <w:sz w:val="18"/>
                <w:szCs w:val="18"/>
              </w:rPr>
              <w:t>Kod</w:t>
            </w:r>
          </w:p>
        </w:tc>
        <w:tc>
          <w:tcPr>
            <w:tcW w:w="1373" w:type="dxa"/>
          </w:tcPr>
          <w:p w:rsidR="004F5F3F" w:rsidRPr="004F5F3F" w:rsidRDefault="004F5F3F" w:rsidP="004F5F3F">
            <w:pPr>
              <w:spacing w:before="60" w:after="60" w:line="276" w:lineRule="auto"/>
              <w:rPr>
                <w:rFonts w:ascii="Calibri" w:eastAsia="Calibri" w:hAnsi="Calibri" w:cs="Times New Roman"/>
                <w:sz w:val="18"/>
                <w:szCs w:val="18"/>
              </w:rPr>
            </w:pPr>
            <w:r w:rsidRPr="004F5F3F">
              <w:rPr>
                <w:rFonts w:ascii="Calibri" w:eastAsia="Calibri" w:hAnsi="Calibri" w:cs="Times New Roman"/>
                <w:sz w:val="18"/>
                <w:szCs w:val="18"/>
              </w:rPr>
              <w:t>Kwota (EUR)</w:t>
            </w:r>
          </w:p>
        </w:tc>
      </w:tr>
      <w:tr w:rsidR="004F5F3F" w:rsidRPr="004F5F3F" w:rsidTr="00495AB0">
        <w:tc>
          <w:tcPr>
            <w:tcW w:w="1480" w:type="dxa"/>
          </w:tcPr>
          <w:p w:rsidR="004F5F3F" w:rsidRPr="004F5F3F" w:rsidRDefault="003B4F77" w:rsidP="004F5F3F">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4F5F3F" w:rsidRPr="004F5F3F" w:rsidRDefault="003B4F77" w:rsidP="004F5F3F">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4F5F3F" w:rsidRPr="004F5F3F" w:rsidRDefault="003B4F77" w:rsidP="004F5F3F">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4F5F3F" w:rsidRPr="004F5F3F" w:rsidRDefault="003B4F77" w:rsidP="004F5F3F">
            <w:pPr>
              <w:spacing w:before="60" w:after="60" w:line="276" w:lineRule="auto"/>
              <w:rPr>
                <w:rFonts w:ascii="Calibri" w:eastAsia="Calibri" w:hAnsi="Calibri" w:cs="Times New Roman"/>
                <w:sz w:val="18"/>
                <w:szCs w:val="18"/>
              </w:rPr>
            </w:pPr>
            <w:r>
              <w:rPr>
                <w:rFonts w:ascii="Calibri" w:eastAsia="Calibri" w:hAnsi="Calibri" w:cs="Times New Roman"/>
                <w:sz w:val="18"/>
                <w:szCs w:val="18"/>
              </w:rPr>
              <w:t>(g)</w:t>
            </w:r>
          </w:p>
        </w:tc>
        <w:tc>
          <w:tcPr>
            <w:tcW w:w="1373" w:type="dxa"/>
          </w:tcPr>
          <w:p w:rsidR="004F5F3F" w:rsidRPr="004F5F3F" w:rsidRDefault="003B4F77" w:rsidP="004F5F3F">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151</w:t>
            </w:r>
          </w:p>
        </w:tc>
        <w:tc>
          <w:tcPr>
            <w:tcW w:w="1373" w:type="dxa"/>
          </w:tcPr>
          <w:p w:rsidR="004F5F3F" w:rsidRPr="004F5F3F" w:rsidRDefault="003B4F77" w:rsidP="004F5F3F">
            <w:pPr>
              <w:spacing w:before="60" w:after="60" w:line="276" w:lineRule="auto"/>
              <w:rPr>
                <w:rFonts w:ascii="Calibri" w:eastAsia="Calibri" w:hAnsi="Calibri" w:cs="Times New Roman"/>
                <w:sz w:val="18"/>
                <w:szCs w:val="18"/>
              </w:rPr>
            </w:pPr>
            <w:r>
              <w:rPr>
                <w:rFonts w:ascii="Calibri" w:eastAsia="Calibri" w:hAnsi="Calibri" w:cs="Times New Roman"/>
                <w:sz w:val="18"/>
                <w:szCs w:val="18"/>
              </w:rPr>
              <w:t>50 418 111</w:t>
            </w:r>
          </w:p>
        </w:tc>
      </w:tr>
    </w:tbl>
    <w:p w:rsidR="004F5F3F" w:rsidRPr="004F5F3F" w:rsidRDefault="004F5F3F" w:rsidP="004F5F3F">
      <w:pPr>
        <w:spacing w:before="60" w:after="60" w:line="276" w:lineRule="auto"/>
      </w:pPr>
      <w:r w:rsidRPr="004F5F3F">
        <w:t>Tabela 2. Wymiar 2 – forma finansowania</w:t>
      </w:r>
    </w:p>
    <w:tbl>
      <w:tblPr>
        <w:tblStyle w:val="Tabela-Siatka10"/>
        <w:tblW w:w="0" w:type="auto"/>
        <w:tblLook w:val="04A0" w:firstRow="1" w:lastRow="0" w:firstColumn="1" w:lastColumn="0" w:noHBand="0" w:noVBand="1"/>
      </w:tblPr>
      <w:tblGrid>
        <w:gridCol w:w="1480"/>
        <w:gridCol w:w="1372"/>
        <w:gridCol w:w="1372"/>
        <w:gridCol w:w="1372"/>
        <w:gridCol w:w="1373"/>
        <w:gridCol w:w="1373"/>
      </w:tblGrid>
      <w:tr w:rsidR="004F5F3F" w:rsidRPr="004F5F3F" w:rsidTr="00AE6848">
        <w:tc>
          <w:tcPr>
            <w:tcW w:w="1480" w:type="dxa"/>
          </w:tcPr>
          <w:p w:rsidR="004F5F3F" w:rsidRPr="004F5F3F" w:rsidRDefault="004F5F3F" w:rsidP="00AE6848">
            <w:pPr>
              <w:spacing w:before="60" w:after="60" w:line="276" w:lineRule="auto"/>
              <w:rPr>
                <w:sz w:val="18"/>
                <w:szCs w:val="18"/>
              </w:rPr>
            </w:pPr>
            <w:r w:rsidRPr="004F5F3F">
              <w:rPr>
                <w:sz w:val="18"/>
                <w:szCs w:val="18"/>
              </w:rPr>
              <w:t>Nr priorytetu</w:t>
            </w:r>
          </w:p>
        </w:tc>
        <w:tc>
          <w:tcPr>
            <w:tcW w:w="1372" w:type="dxa"/>
          </w:tcPr>
          <w:p w:rsidR="004F5F3F" w:rsidRPr="004F5F3F" w:rsidRDefault="004F5F3F" w:rsidP="00AE6848">
            <w:pPr>
              <w:spacing w:before="60" w:after="60" w:line="276" w:lineRule="auto"/>
              <w:rPr>
                <w:sz w:val="18"/>
                <w:szCs w:val="18"/>
              </w:rPr>
            </w:pPr>
            <w:r w:rsidRPr="004F5F3F">
              <w:rPr>
                <w:sz w:val="18"/>
                <w:szCs w:val="18"/>
              </w:rPr>
              <w:t>Fundusz</w:t>
            </w:r>
          </w:p>
        </w:tc>
        <w:tc>
          <w:tcPr>
            <w:tcW w:w="1372" w:type="dxa"/>
          </w:tcPr>
          <w:p w:rsidR="004F5F3F" w:rsidRPr="004F5F3F" w:rsidRDefault="004F5F3F" w:rsidP="00AE6848">
            <w:pPr>
              <w:spacing w:before="60" w:after="60" w:line="276" w:lineRule="auto"/>
              <w:rPr>
                <w:sz w:val="18"/>
                <w:szCs w:val="18"/>
              </w:rPr>
            </w:pPr>
            <w:r w:rsidRPr="004F5F3F">
              <w:rPr>
                <w:sz w:val="18"/>
                <w:szCs w:val="18"/>
              </w:rPr>
              <w:t>Kategoria regionu</w:t>
            </w:r>
          </w:p>
        </w:tc>
        <w:tc>
          <w:tcPr>
            <w:tcW w:w="1372" w:type="dxa"/>
          </w:tcPr>
          <w:p w:rsidR="004F5F3F" w:rsidRPr="004F5F3F" w:rsidRDefault="004F5F3F" w:rsidP="00AE6848">
            <w:pPr>
              <w:spacing w:before="60" w:after="60" w:line="276" w:lineRule="auto"/>
              <w:rPr>
                <w:sz w:val="18"/>
                <w:szCs w:val="18"/>
              </w:rPr>
            </w:pPr>
            <w:r w:rsidRPr="004F5F3F">
              <w:rPr>
                <w:sz w:val="18"/>
                <w:szCs w:val="18"/>
              </w:rPr>
              <w:t>Cel szczegółowy</w:t>
            </w:r>
          </w:p>
        </w:tc>
        <w:tc>
          <w:tcPr>
            <w:tcW w:w="1373" w:type="dxa"/>
          </w:tcPr>
          <w:p w:rsidR="004F5F3F" w:rsidRPr="004F5F3F" w:rsidRDefault="004F5F3F" w:rsidP="00AE6848">
            <w:pPr>
              <w:spacing w:before="60" w:after="60" w:line="276" w:lineRule="auto"/>
              <w:rPr>
                <w:sz w:val="18"/>
                <w:szCs w:val="18"/>
              </w:rPr>
            </w:pPr>
            <w:r w:rsidRPr="004F5F3F">
              <w:rPr>
                <w:sz w:val="18"/>
                <w:szCs w:val="18"/>
              </w:rPr>
              <w:t>Kod</w:t>
            </w:r>
          </w:p>
        </w:tc>
        <w:tc>
          <w:tcPr>
            <w:tcW w:w="1373" w:type="dxa"/>
          </w:tcPr>
          <w:p w:rsidR="004F5F3F" w:rsidRPr="004F5F3F" w:rsidRDefault="004F5F3F" w:rsidP="00AE6848">
            <w:pPr>
              <w:spacing w:before="60" w:after="60" w:line="276" w:lineRule="auto"/>
              <w:rPr>
                <w:sz w:val="18"/>
                <w:szCs w:val="18"/>
              </w:rPr>
            </w:pPr>
            <w:r w:rsidRPr="004F5F3F">
              <w:rPr>
                <w:sz w:val="18"/>
                <w:szCs w:val="18"/>
              </w:rPr>
              <w:t>Kwota (EUR)</w:t>
            </w:r>
          </w:p>
        </w:tc>
      </w:tr>
      <w:tr w:rsidR="004F5F3F" w:rsidRPr="004F5F3F" w:rsidTr="00AE6848">
        <w:tc>
          <w:tcPr>
            <w:tcW w:w="1480" w:type="dxa"/>
          </w:tcPr>
          <w:p w:rsidR="004F5F3F" w:rsidRPr="004F5F3F" w:rsidRDefault="00C81DDA" w:rsidP="00AE6848">
            <w:pPr>
              <w:spacing w:before="60" w:after="60" w:line="276" w:lineRule="auto"/>
              <w:rPr>
                <w:sz w:val="18"/>
                <w:szCs w:val="18"/>
              </w:rPr>
            </w:pPr>
            <w:r>
              <w:rPr>
                <w:sz w:val="18"/>
                <w:szCs w:val="18"/>
              </w:rPr>
              <w:t>4</w:t>
            </w:r>
          </w:p>
        </w:tc>
        <w:tc>
          <w:tcPr>
            <w:tcW w:w="1372" w:type="dxa"/>
          </w:tcPr>
          <w:p w:rsidR="004F5F3F" w:rsidRPr="004F5F3F" w:rsidRDefault="00C81DDA" w:rsidP="00AE6848">
            <w:pPr>
              <w:spacing w:before="60" w:after="60" w:line="276" w:lineRule="auto"/>
              <w:rPr>
                <w:sz w:val="18"/>
                <w:szCs w:val="18"/>
              </w:rPr>
            </w:pPr>
            <w:r>
              <w:rPr>
                <w:sz w:val="18"/>
                <w:szCs w:val="18"/>
              </w:rPr>
              <w:t>EFS+</w:t>
            </w:r>
          </w:p>
        </w:tc>
        <w:tc>
          <w:tcPr>
            <w:tcW w:w="1372" w:type="dxa"/>
          </w:tcPr>
          <w:p w:rsidR="004F5F3F" w:rsidRPr="004F5F3F" w:rsidRDefault="00C81DDA" w:rsidP="00AE6848">
            <w:pPr>
              <w:spacing w:before="60" w:after="60" w:line="276" w:lineRule="auto"/>
              <w:rPr>
                <w:sz w:val="18"/>
                <w:szCs w:val="18"/>
              </w:rPr>
            </w:pPr>
            <w:r>
              <w:rPr>
                <w:sz w:val="18"/>
                <w:szCs w:val="18"/>
              </w:rPr>
              <w:t>słabiej rozwinięty</w:t>
            </w:r>
          </w:p>
        </w:tc>
        <w:tc>
          <w:tcPr>
            <w:tcW w:w="1372" w:type="dxa"/>
          </w:tcPr>
          <w:p w:rsidR="004F5F3F" w:rsidRPr="004F5F3F" w:rsidRDefault="00C81DDA" w:rsidP="00AE6848">
            <w:pPr>
              <w:spacing w:before="60" w:after="60" w:line="276" w:lineRule="auto"/>
              <w:rPr>
                <w:sz w:val="18"/>
                <w:szCs w:val="18"/>
              </w:rPr>
            </w:pPr>
            <w:r>
              <w:rPr>
                <w:sz w:val="18"/>
                <w:szCs w:val="18"/>
              </w:rPr>
              <w:t>(g)</w:t>
            </w:r>
          </w:p>
        </w:tc>
        <w:tc>
          <w:tcPr>
            <w:tcW w:w="1373" w:type="dxa"/>
          </w:tcPr>
          <w:p w:rsidR="004F5F3F" w:rsidRPr="004F5F3F" w:rsidRDefault="00C81DDA" w:rsidP="00AE6848">
            <w:pPr>
              <w:spacing w:before="60" w:after="60" w:line="276" w:lineRule="auto"/>
              <w:rPr>
                <w:sz w:val="18"/>
                <w:szCs w:val="18"/>
              </w:rPr>
            </w:pPr>
            <w:r>
              <w:rPr>
                <w:sz w:val="18"/>
                <w:szCs w:val="18"/>
              </w:rPr>
              <w:t>01</w:t>
            </w:r>
          </w:p>
        </w:tc>
        <w:tc>
          <w:tcPr>
            <w:tcW w:w="1373" w:type="dxa"/>
          </w:tcPr>
          <w:p w:rsidR="004F5F3F" w:rsidRPr="004F5F3F" w:rsidRDefault="00B05A22" w:rsidP="00AE6848">
            <w:pPr>
              <w:spacing w:before="60" w:after="60" w:line="276" w:lineRule="auto"/>
              <w:rPr>
                <w:sz w:val="18"/>
                <w:szCs w:val="18"/>
              </w:rPr>
            </w:pPr>
            <w:r>
              <w:rPr>
                <w:sz w:val="18"/>
                <w:szCs w:val="18"/>
              </w:rPr>
              <w:t>37 813 583</w:t>
            </w:r>
          </w:p>
        </w:tc>
      </w:tr>
      <w:tr w:rsidR="004F5F3F" w:rsidRPr="004F5F3F" w:rsidTr="00AE6848">
        <w:tc>
          <w:tcPr>
            <w:tcW w:w="1480" w:type="dxa"/>
          </w:tcPr>
          <w:p w:rsidR="004F5F3F" w:rsidRPr="004F5F3F" w:rsidRDefault="00C81DDA" w:rsidP="00AE6848">
            <w:pPr>
              <w:spacing w:before="60" w:after="60" w:line="276" w:lineRule="auto"/>
              <w:rPr>
                <w:sz w:val="18"/>
                <w:szCs w:val="18"/>
              </w:rPr>
            </w:pPr>
            <w:r>
              <w:rPr>
                <w:sz w:val="18"/>
                <w:szCs w:val="18"/>
              </w:rPr>
              <w:lastRenderedPageBreak/>
              <w:t>4</w:t>
            </w:r>
          </w:p>
        </w:tc>
        <w:tc>
          <w:tcPr>
            <w:tcW w:w="1372" w:type="dxa"/>
          </w:tcPr>
          <w:p w:rsidR="004F5F3F" w:rsidRPr="004F5F3F" w:rsidRDefault="00C81DDA" w:rsidP="00AE6848">
            <w:pPr>
              <w:spacing w:before="60" w:after="60" w:line="276" w:lineRule="auto"/>
              <w:rPr>
                <w:sz w:val="18"/>
                <w:szCs w:val="18"/>
              </w:rPr>
            </w:pPr>
            <w:r>
              <w:rPr>
                <w:sz w:val="18"/>
                <w:szCs w:val="18"/>
              </w:rPr>
              <w:t>EFS+</w:t>
            </w:r>
          </w:p>
        </w:tc>
        <w:tc>
          <w:tcPr>
            <w:tcW w:w="1372" w:type="dxa"/>
          </w:tcPr>
          <w:p w:rsidR="004F5F3F" w:rsidRPr="004F5F3F" w:rsidRDefault="00C81DDA" w:rsidP="00AE6848">
            <w:pPr>
              <w:spacing w:before="60" w:after="60" w:line="276" w:lineRule="auto"/>
              <w:rPr>
                <w:sz w:val="18"/>
                <w:szCs w:val="18"/>
              </w:rPr>
            </w:pPr>
            <w:r>
              <w:rPr>
                <w:sz w:val="18"/>
                <w:szCs w:val="18"/>
              </w:rPr>
              <w:t>słabiej rozwinięty</w:t>
            </w:r>
          </w:p>
        </w:tc>
        <w:tc>
          <w:tcPr>
            <w:tcW w:w="1372" w:type="dxa"/>
          </w:tcPr>
          <w:p w:rsidR="004F5F3F" w:rsidRPr="004F5F3F" w:rsidRDefault="00C81DDA" w:rsidP="00AE6848">
            <w:pPr>
              <w:spacing w:before="60" w:after="60" w:line="276" w:lineRule="auto"/>
              <w:rPr>
                <w:sz w:val="18"/>
                <w:szCs w:val="18"/>
              </w:rPr>
            </w:pPr>
            <w:r>
              <w:rPr>
                <w:sz w:val="18"/>
                <w:szCs w:val="18"/>
              </w:rPr>
              <w:t>(g)</w:t>
            </w:r>
          </w:p>
        </w:tc>
        <w:tc>
          <w:tcPr>
            <w:tcW w:w="1373" w:type="dxa"/>
          </w:tcPr>
          <w:p w:rsidR="004F5F3F" w:rsidRPr="004F5F3F" w:rsidRDefault="00C81DDA" w:rsidP="00AE6848">
            <w:pPr>
              <w:spacing w:before="60" w:after="60" w:line="276" w:lineRule="auto"/>
              <w:rPr>
                <w:sz w:val="18"/>
                <w:szCs w:val="18"/>
              </w:rPr>
            </w:pPr>
            <w:r>
              <w:rPr>
                <w:sz w:val="18"/>
                <w:szCs w:val="18"/>
              </w:rPr>
              <w:t>03</w:t>
            </w:r>
          </w:p>
        </w:tc>
        <w:tc>
          <w:tcPr>
            <w:tcW w:w="1373" w:type="dxa"/>
          </w:tcPr>
          <w:p w:rsidR="004F5F3F" w:rsidRPr="004F5F3F" w:rsidRDefault="00C81DDA" w:rsidP="00AE6848">
            <w:pPr>
              <w:spacing w:before="60" w:after="60" w:line="276" w:lineRule="auto"/>
              <w:rPr>
                <w:sz w:val="18"/>
                <w:szCs w:val="18"/>
              </w:rPr>
            </w:pPr>
            <w:r>
              <w:rPr>
                <w:sz w:val="18"/>
                <w:szCs w:val="18"/>
              </w:rPr>
              <w:t>12 604 528</w:t>
            </w:r>
          </w:p>
        </w:tc>
      </w:tr>
    </w:tbl>
    <w:p w:rsidR="004F5F3F" w:rsidRPr="004F5F3F" w:rsidRDefault="004F5F3F" w:rsidP="004F5F3F">
      <w:pPr>
        <w:spacing w:before="60" w:after="60" w:line="276" w:lineRule="auto"/>
      </w:pPr>
      <w:r w:rsidRPr="004F5F3F">
        <w:t>Tabela 3. Wymiar 3 – terytorialny mechanizm realizacji i ukierunkowanie terytorialne</w:t>
      </w:r>
    </w:p>
    <w:tbl>
      <w:tblPr>
        <w:tblStyle w:val="Tabela-Siatka10"/>
        <w:tblW w:w="0" w:type="auto"/>
        <w:tblLook w:val="04A0" w:firstRow="1" w:lastRow="0" w:firstColumn="1" w:lastColumn="0" w:noHBand="0" w:noVBand="1"/>
      </w:tblPr>
      <w:tblGrid>
        <w:gridCol w:w="1480"/>
        <w:gridCol w:w="1372"/>
        <w:gridCol w:w="1372"/>
        <w:gridCol w:w="1372"/>
        <w:gridCol w:w="1373"/>
        <w:gridCol w:w="1373"/>
      </w:tblGrid>
      <w:tr w:rsidR="004F5F3F" w:rsidRPr="004F5F3F" w:rsidTr="001607D7">
        <w:trPr>
          <w:tblHeader/>
        </w:trPr>
        <w:tc>
          <w:tcPr>
            <w:tcW w:w="1480" w:type="dxa"/>
          </w:tcPr>
          <w:p w:rsidR="004F5F3F" w:rsidRPr="004F5F3F" w:rsidRDefault="004F5F3F" w:rsidP="00AE6848">
            <w:pPr>
              <w:spacing w:before="60" w:after="60" w:line="276" w:lineRule="auto"/>
              <w:rPr>
                <w:sz w:val="18"/>
                <w:szCs w:val="18"/>
              </w:rPr>
            </w:pPr>
            <w:r w:rsidRPr="004F5F3F">
              <w:rPr>
                <w:sz w:val="18"/>
                <w:szCs w:val="18"/>
              </w:rPr>
              <w:t>Nr priorytetu</w:t>
            </w:r>
          </w:p>
        </w:tc>
        <w:tc>
          <w:tcPr>
            <w:tcW w:w="1372" w:type="dxa"/>
          </w:tcPr>
          <w:p w:rsidR="004F5F3F" w:rsidRPr="004F5F3F" w:rsidRDefault="004F5F3F" w:rsidP="00AE6848">
            <w:pPr>
              <w:spacing w:before="60" w:after="60" w:line="276" w:lineRule="auto"/>
              <w:rPr>
                <w:sz w:val="18"/>
                <w:szCs w:val="18"/>
              </w:rPr>
            </w:pPr>
            <w:r w:rsidRPr="004F5F3F">
              <w:rPr>
                <w:sz w:val="18"/>
                <w:szCs w:val="18"/>
              </w:rPr>
              <w:t>Fundusz</w:t>
            </w:r>
          </w:p>
        </w:tc>
        <w:tc>
          <w:tcPr>
            <w:tcW w:w="1372" w:type="dxa"/>
          </w:tcPr>
          <w:p w:rsidR="004F5F3F" w:rsidRPr="004F5F3F" w:rsidRDefault="004F5F3F" w:rsidP="00AE6848">
            <w:pPr>
              <w:spacing w:before="60" w:after="60" w:line="276" w:lineRule="auto"/>
              <w:rPr>
                <w:sz w:val="18"/>
                <w:szCs w:val="18"/>
              </w:rPr>
            </w:pPr>
            <w:r w:rsidRPr="004F5F3F">
              <w:rPr>
                <w:sz w:val="18"/>
                <w:szCs w:val="18"/>
              </w:rPr>
              <w:t>Kategoria regionu</w:t>
            </w:r>
          </w:p>
        </w:tc>
        <w:tc>
          <w:tcPr>
            <w:tcW w:w="1372" w:type="dxa"/>
          </w:tcPr>
          <w:p w:rsidR="004F5F3F" w:rsidRPr="004F5F3F" w:rsidRDefault="004F5F3F" w:rsidP="00AE6848">
            <w:pPr>
              <w:spacing w:before="60" w:after="60" w:line="276" w:lineRule="auto"/>
              <w:rPr>
                <w:sz w:val="18"/>
                <w:szCs w:val="18"/>
              </w:rPr>
            </w:pPr>
            <w:r w:rsidRPr="004F5F3F">
              <w:rPr>
                <w:sz w:val="18"/>
                <w:szCs w:val="18"/>
              </w:rPr>
              <w:t>Cel szczegółowy</w:t>
            </w:r>
          </w:p>
        </w:tc>
        <w:tc>
          <w:tcPr>
            <w:tcW w:w="1373" w:type="dxa"/>
          </w:tcPr>
          <w:p w:rsidR="004F5F3F" w:rsidRPr="004F5F3F" w:rsidRDefault="004F5F3F" w:rsidP="00AE6848">
            <w:pPr>
              <w:spacing w:before="60" w:after="60" w:line="276" w:lineRule="auto"/>
              <w:rPr>
                <w:sz w:val="18"/>
                <w:szCs w:val="18"/>
              </w:rPr>
            </w:pPr>
            <w:r w:rsidRPr="004F5F3F">
              <w:rPr>
                <w:sz w:val="18"/>
                <w:szCs w:val="18"/>
              </w:rPr>
              <w:t>Kod</w:t>
            </w:r>
          </w:p>
        </w:tc>
        <w:tc>
          <w:tcPr>
            <w:tcW w:w="1373" w:type="dxa"/>
          </w:tcPr>
          <w:p w:rsidR="004F5F3F" w:rsidRPr="004F5F3F" w:rsidRDefault="004F5F3F" w:rsidP="00AE6848">
            <w:pPr>
              <w:spacing w:before="60" w:after="60" w:line="276" w:lineRule="auto"/>
              <w:rPr>
                <w:sz w:val="18"/>
                <w:szCs w:val="18"/>
              </w:rPr>
            </w:pPr>
            <w:r w:rsidRPr="004F5F3F">
              <w:rPr>
                <w:sz w:val="18"/>
                <w:szCs w:val="18"/>
              </w:rPr>
              <w:t>Kwota (EUR)</w:t>
            </w:r>
          </w:p>
        </w:tc>
      </w:tr>
      <w:tr w:rsidR="004F5F3F" w:rsidRPr="004F5F3F" w:rsidTr="00AE6848">
        <w:tc>
          <w:tcPr>
            <w:tcW w:w="1480" w:type="dxa"/>
          </w:tcPr>
          <w:p w:rsidR="004F5F3F" w:rsidRPr="004F5F3F" w:rsidRDefault="00FF3B87" w:rsidP="00AE6848">
            <w:pPr>
              <w:spacing w:before="60" w:after="60" w:line="276" w:lineRule="auto"/>
              <w:rPr>
                <w:sz w:val="18"/>
                <w:szCs w:val="18"/>
              </w:rPr>
            </w:pPr>
            <w:r>
              <w:rPr>
                <w:sz w:val="18"/>
                <w:szCs w:val="18"/>
              </w:rPr>
              <w:t>4</w:t>
            </w:r>
          </w:p>
        </w:tc>
        <w:tc>
          <w:tcPr>
            <w:tcW w:w="1372" w:type="dxa"/>
          </w:tcPr>
          <w:p w:rsidR="004F5F3F" w:rsidRPr="004F5F3F" w:rsidRDefault="00FF3B87" w:rsidP="00AE6848">
            <w:pPr>
              <w:spacing w:before="60" w:after="60" w:line="276" w:lineRule="auto"/>
              <w:rPr>
                <w:sz w:val="18"/>
                <w:szCs w:val="18"/>
              </w:rPr>
            </w:pPr>
            <w:r>
              <w:rPr>
                <w:sz w:val="18"/>
                <w:szCs w:val="18"/>
              </w:rPr>
              <w:t>EFS+</w:t>
            </w:r>
          </w:p>
        </w:tc>
        <w:tc>
          <w:tcPr>
            <w:tcW w:w="1372" w:type="dxa"/>
          </w:tcPr>
          <w:p w:rsidR="004F5F3F" w:rsidRPr="004F5F3F" w:rsidRDefault="00FF3B87" w:rsidP="00AE6848">
            <w:pPr>
              <w:spacing w:before="60" w:after="60" w:line="276" w:lineRule="auto"/>
              <w:rPr>
                <w:sz w:val="18"/>
                <w:szCs w:val="18"/>
              </w:rPr>
            </w:pPr>
            <w:r>
              <w:rPr>
                <w:sz w:val="18"/>
                <w:szCs w:val="18"/>
              </w:rPr>
              <w:t>słabiej rozwinięty</w:t>
            </w:r>
          </w:p>
        </w:tc>
        <w:tc>
          <w:tcPr>
            <w:tcW w:w="1372" w:type="dxa"/>
          </w:tcPr>
          <w:p w:rsidR="004F5F3F" w:rsidRPr="004F5F3F" w:rsidRDefault="00FF3B87" w:rsidP="00AE6848">
            <w:pPr>
              <w:spacing w:before="60" w:after="60" w:line="276" w:lineRule="auto"/>
              <w:rPr>
                <w:sz w:val="18"/>
                <w:szCs w:val="18"/>
              </w:rPr>
            </w:pPr>
            <w:r>
              <w:rPr>
                <w:sz w:val="18"/>
                <w:szCs w:val="18"/>
              </w:rPr>
              <w:t>(g)</w:t>
            </w:r>
          </w:p>
        </w:tc>
        <w:tc>
          <w:tcPr>
            <w:tcW w:w="1373" w:type="dxa"/>
          </w:tcPr>
          <w:p w:rsidR="004F5F3F" w:rsidRPr="004F5F3F" w:rsidRDefault="00FF3B87" w:rsidP="00AE6848">
            <w:pPr>
              <w:spacing w:before="60" w:after="60" w:line="276" w:lineRule="auto"/>
              <w:rPr>
                <w:sz w:val="18"/>
                <w:szCs w:val="18"/>
              </w:rPr>
            </w:pPr>
            <w:r>
              <w:rPr>
                <w:sz w:val="18"/>
                <w:szCs w:val="18"/>
              </w:rPr>
              <w:t>33</w:t>
            </w:r>
          </w:p>
        </w:tc>
        <w:tc>
          <w:tcPr>
            <w:tcW w:w="1373" w:type="dxa"/>
          </w:tcPr>
          <w:p w:rsidR="004F5F3F" w:rsidRPr="004F5F3F" w:rsidRDefault="00FF3B87" w:rsidP="00AE6848">
            <w:pPr>
              <w:spacing w:before="60" w:after="60" w:line="276" w:lineRule="auto"/>
              <w:rPr>
                <w:sz w:val="18"/>
                <w:szCs w:val="18"/>
              </w:rPr>
            </w:pPr>
            <w:r>
              <w:rPr>
                <w:rFonts w:ascii="Calibri" w:eastAsia="Calibri" w:hAnsi="Calibri" w:cs="Times New Roman"/>
                <w:sz w:val="18"/>
                <w:szCs w:val="18"/>
              </w:rPr>
              <w:t>50 418 111</w:t>
            </w:r>
          </w:p>
        </w:tc>
      </w:tr>
    </w:tbl>
    <w:p w:rsidR="004F5F3F" w:rsidRPr="004F5F3F" w:rsidRDefault="004F5F3F" w:rsidP="004F5F3F">
      <w:pPr>
        <w:spacing w:before="60" w:after="60" w:line="276" w:lineRule="auto"/>
      </w:pPr>
      <w:r w:rsidRPr="004F5F3F">
        <w:t>Tabela 4. Wymiar 6 – tematy uzupełniające EFS+</w:t>
      </w:r>
    </w:p>
    <w:tbl>
      <w:tblPr>
        <w:tblStyle w:val="Tabela-Siatka10"/>
        <w:tblW w:w="0" w:type="auto"/>
        <w:tblLook w:val="04A0" w:firstRow="1" w:lastRow="0" w:firstColumn="1" w:lastColumn="0" w:noHBand="0" w:noVBand="1"/>
      </w:tblPr>
      <w:tblGrid>
        <w:gridCol w:w="1480"/>
        <w:gridCol w:w="1372"/>
        <w:gridCol w:w="1372"/>
        <w:gridCol w:w="1372"/>
        <w:gridCol w:w="1373"/>
        <w:gridCol w:w="1373"/>
      </w:tblGrid>
      <w:tr w:rsidR="004F5F3F" w:rsidRPr="004F5F3F" w:rsidTr="001607D7">
        <w:trPr>
          <w:tblHeader/>
        </w:trPr>
        <w:tc>
          <w:tcPr>
            <w:tcW w:w="1480" w:type="dxa"/>
          </w:tcPr>
          <w:p w:rsidR="004F5F3F" w:rsidRPr="004F5F3F" w:rsidRDefault="004F5F3F" w:rsidP="00AE6848">
            <w:pPr>
              <w:spacing w:before="60" w:after="60" w:line="276" w:lineRule="auto"/>
              <w:rPr>
                <w:sz w:val="18"/>
                <w:szCs w:val="18"/>
              </w:rPr>
            </w:pPr>
            <w:r w:rsidRPr="004F5F3F">
              <w:rPr>
                <w:sz w:val="18"/>
                <w:szCs w:val="18"/>
              </w:rPr>
              <w:t>Nr priorytetu</w:t>
            </w:r>
          </w:p>
        </w:tc>
        <w:tc>
          <w:tcPr>
            <w:tcW w:w="1372" w:type="dxa"/>
          </w:tcPr>
          <w:p w:rsidR="004F5F3F" w:rsidRPr="004F5F3F" w:rsidRDefault="004F5F3F" w:rsidP="00AE6848">
            <w:pPr>
              <w:spacing w:before="60" w:after="60" w:line="276" w:lineRule="auto"/>
              <w:rPr>
                <w:sz w:val="18"/>
                <w:szCs w:val="18"/>
              </w:rPr>
            </w:pPr>
            <w:r w:rsidRPr="004F5F3F">
              <w:rPr>
                <w:sz w:val="18"/>
                <w:szCs w:val="18"/>
              </w:rPr>
              <w:t>Fundusz</w:t>
            </w:r>
          </w:p>
        </w:tc>
        <w:tc>
          <w:tcPr>
            <w:tcW w:w="1372" w:type="dxa"/>
          </w:tcPr>
          <w:p w:rsidR="004F5F3F" w:rsidRPr="004F5F3F" w:rsidRDefault="004F5F3F" w:rsidP="00AE6848">
            <w:pPr>
              <w:spacing w:before="60" w:after="60" w:line="276" w:lineRule="auto"/>
              <w:rPr>
                <w:sz w:val="18"/>
                <w:szCs w:val="18"/>
              </w:rPr>
            </w:pPr>
            <w:r w:rsidRPr="004F5F3F">
              <w:rPr>
                <w:sz w:val="18"/>
                <w:szCs w:val="18"/>
              </w:rPr>
              <w:t>Kategoria regionu</w:t>
            </w:r>
          </w:p>
        </w:tc>
        <w:tc>
          <w:tcPr>
            <w:tcW w:w="1372" w:type="dxa"/>
          </w:tcPr>
          <w:p w:rsidR="004F5F3F" w:rsidRPr="004F5F3F" w:rsidRDefault="004F5F3F" w:rsidP="00AE6848">
            <w:pPr>
              <w:spacing w:before="60" w:after="60" w:line="276" w:lineRule="auto"/>
              <w:rPr>
                <w:sz w:val="18"/>
                <w:szCs w:val="18"/>
              </w:rPr>
            </w:pPr>
            <w:r w:rsidRPr="004F5F3F">
              <w:rPr>
                <w:sz w:val="18"/>
                <w:szCs w:val="18"/>
              </w:rPr>
              <w:t>Cel szczegółowy</w:t>
            </w:r>
          </w:p>
        </w:tc>
        <w:tc>
          <w:tcPr>
            <w:tcW w:w="1373" w:type="dxa"/>
          </w:tcPr>
          <w:p w:rsidR="004F5F3F" w:rsidRPr="004F5F3F" w:rsidRDefault="004F5F3F" w:rsidP="00AE6848">
            <w:pPr>
              <w:spacing w:before="60" w:after="60" w:line="276" w:lineRule="auto"/>
              <w:rPr>
                <w:sz w:val="18"/>
                <w:szCs w:val="18"/>
              </w:rPr>
            </w:pPr>
            <w:r w:rsidRPr="004F5F3F">
              <w:rPr>
                <w:sz w:val="18"/>
                <w:szCs w:val="18"/>
              </w:rPr>
              <w:t>Kod</w:t>
            </w:r>
          </w:p>
        </w:tc>
        <w:tc>
          <w:tcPr>
            <w:tcW w:w="1373" w:type="dxa"/>
          </w:tcPr>
          <w:p w:rsidR="004F5F3F" w:rsidRPr="004F5F3F" w:rsidRDefault="004F5F3F" w:rsidP="00AE6848">
            <w:pPr>
              <w:spacing w:before="60" w:after="60" w:line="276" w:lineRule="auto"/>
              <w:rPr>
                <w:sz w:val="18"/>
                <w:szCs w:val="18"/>
              </w:rPr>
            </w:pPr>
            <w:r w:rsidRPr="004F5F3F">
              <w:rPr>
                <w:sz w:val="18"/>
                <w:szCs w:val="18"/>
              </w:rPr>
              <w:t>Kwota (EUR)</w:t>
            </w:r>
          </w:p>
        </w:tc>
      </w:tr>
      <w:tr w:rsidR="004F5F3F" w:rsidRPr="004F5F3F" w:rsidTr="00AE6848">
        <w:tc>
          <w:tcPr>
            <w:tcW w:w="1480" w:type="dxa"/>
          </w:tcPr>
          <w:p w:rsidR="004F5F3F" w:rsidRPr="004F5F3F" w:rsidRDefault="004F5F3F" w:rsidP="00AE6848">
            <w:pPr>
              <w:spacing w:before="60" w:after="60" w:line="276" w:lineRule="auto"/>
              <w:rPr>
                <w:sz w:val="18"/>
                <w:szCs w:val="18"/>
              </w:rPr>
            </w:pPr>
          </w:p>
        </w:tc>
        <w:tc>
          <w:tcPr>
            <w:tcW w:w="1372" w:type="dxa"/>
          </w:tcPr>
          <w:p w:rsidR="004F5F3F" w:rsidRPr="004F5F3F" w:rsidRDefault="004F5F3F" w:rsidP="00AE6848">
            <w:pPr>
              <w:spacing w:before="60" w:after="60" w:line="276" w:lineRule="auto"/>
              <w:rPr>
                <w:sz w:val="18"/>
                <w:szCs w:val="18"/>
              </w:rPr>
            </w:pPr>
          </w:p>
        </w:tc>
        <w:tc>
          <w:tcPr>
            <w:tcW w:w="1372" w:type="dxa"/>
          </w:tcPr>
          <w:p w:rsidR="004F5F3F" w:rsidRPr="004F5F3F" w:rsidRDefault="004F5F3F" w:rsidP="00AE6848">
            <w:pPr>
              <w:spacing w:before="60" w:after="60" w:line="276" w:lineRule="auto"/>
              <w:rPr>
                <w:sz w:val="18"/>
                <w:szCs w:val="18"/>
              </w:rPr>
            </w:pPr>
          </w:p>
        </w:tc>
        <w:tc>
          <w:tcPr>
            <w:tcW w:w="1372" w:type="dxa"/>
          </w:tcPr>
          <w:p w:rsidR="004F5F3F" w:rsidRPr="004F5F3F" w:rsidRDefault="004F5F3F" w:rsidP="00AE6848">
            <w:pPr>
              <w:spacing w:before="60" w:after="60" w:line="276" w:lineRule="auto"/>
              <w:rPr>
                <w:sz w:val="18"/>
                <w:szCs w:val="18"/>
              </w:rPr>
            </w:pPr>
          </w:p>
        </w:tc>
        <w:tc>
          <w:tcPr>
            <w:tcW w:w="1373" w:type="dxa"/>
          </w:tcPr>
          <w:p w:rsidR="004F5F3F" w:rsidRPr="004F5F3F" w:rsidRDefault="004F5F3F" w:rsidP="00AE6848">
            <w:pPr>
              <w:spacing w:before="60" w:after="60" w:line="276" w:lineRule="auto"/>
              <w:rPr>
                <w:sz w:val="18"/>
                <w:szCs w:val="18"/>
              </w:rPr>
            </w:pPr>
          </w:p>
        </w:tc>
        <w:tc>
          <w:tcPr>
            <w:tcW w:w="1373" w:type="dxa"/>
          </w:tcPr>
          <w:p w:rsidR="004F5F3F" w:rsidRPr="004F5F3F" w:rsidRDefault="004F5F3F" w:rsidP="00AE6848">
            <w:pPr>
              <w:spacing w:before="60" w:after="60" w:line="276" w:lineRule="auto"/>
              <w:rPr>
                <w:sz w:val="18"/>
                <w:szCs w:val="18"/>
              </w:rPr>
            </w:pPr>
          </w:p>
        </w:tc>
      </w:tr>
      <w:tr w:rsidR="004F5F3F" w:rsidRPr="004F5F3F" w:rsidTr="00AE6848">
        <w:tc>
          <w:tcPr>
            <w:tcW w:w="1480" w:type="dxa"/>
          </w:tcPr>
          <w:p w:rsidR="004F5F3F" w:rsidRPr="004F5F3F" w:rsidRDefault="004F5F3F" w:rsidP="00AE6848">
            <w:pPr>
              <w:spacing w:before="60" w:after="60" w:line="276" w:lineRule="auto"/>
              <w:rPr>
                <w:sz w:val="18"/>
                <w:szCs w:val="18"/>
              </w:rPr>
            </w:pPr>
          </w:p>
        </w:tc>
        <w:tc>
          <w:tcPr>
            <w:tcW w:w="1372" w:type="dxa"/>
          </w:tcPr>
          <w:p w:rsidR="004F5F3F" w:rsidRPr="004F5F3F" w:rsidRDefault="004F5F3F" w:rsidP="00AE6848">
            <w:pPr>
              <w:spacing w:before="60" w:after="60" w:line="276" w:lineRule="auto"/>
              <w:rPr>
                <w:sz w:val="18"/>
                <w:szCs w:val="18"/>
              </w:rPr>
            </w:pPr>
          </w:p>
        </w:tc>
        <w:tc>
          <w:tcPr>
            <w:tcW w:w="1372" w:type="dxa"/>
          </w:tcPr>
          <w:p w:rsidR="004F5F3F" w:rsidRPr="004F5F3F" w:rsidRDefault="004F5F3F" w:rsidP="00AE6848">
            <w:pPr>
              <w:spacing w:before="60" w:after="60" w:line="276" w:lineRule="auto"/>
              <w:rPr>
                <w:sz w:val="18"/>
                <w:szCs w:val="18"/>
              </w:rPr>
            </w:pPr>
          </w:p>
        </w:tc>
        <w:tc>
          <w:tcPr>
            <w:tcW w:w="1372" w:type="dxa"/>
          </w:tcPr>
          <w:p w:rsidR="004F5F3F" w:rsidRPr="004F5F3F" w:rsidRDefault="004F5F3F" w:rsidP="00AE6848">
            <w:pPr>
              <w:spacing w:before="60" w:after="60" w:line="276" w:lineRule="auto"/>
              <w:rPr>
                <w:sz w:val="18"/>
                <w:szCs w:val="18"/>
              </w:rPr>
            </w:pPr>
          </w:p>
        </w:tc>
        <w:tc>
          <w:tcPr>
            <w:tcW w:w="1373" w:type="dxa"/>
          </w:tcPr>
          <w:p w:rsidR="004F5F3F" w:rsidRPr="004F5F3F" w:rsidRDefault="004F5F3F" w:rsidP="00AE6848">
            <w:pPr>
              <w:spacing w:before="60" w:after="60" w:line="276" w:lineRule="auto"/>
              <w:rPr>
                <w:sz w:val="18"/>
                <w:szCs w:val="18"/>
              </w:rPr>
            </w:pPr>
          </w:p>
        </w:tc>
        <w:tc>
          <w:tcPr>
            <w:tcW w:w="1373" w:type="dxa"/>
          </w:tcPr>
          <w:p w:rsidR="004F5F3F" w:rsidRPr="004F5F3F" w:rsidRDefault="004F5F3F" w:rsidP="00AE6848">
            <w:pPr>
              <w:spacing w:before="60" w:after="60" w:line="276" w:lineRule="auto"/>
              <w:rPr>
                <w:sz w:val="18"/>
                <w:szCs w:val="18"/>
              </w:rPr>
            </w:pPr>
          </w:p>
        </w:tc>
      </w:tr>
    </w:tbl>
    <w:p w:rsidR="004F5F3F" w:rsidRPr="004F5F3F" w:rsidRDefault="004F5F3F" w:rsidP="004F5F3F">
      <w:pPr>
        <w:spacing w:before="60" w:after="60" w:line="276" w:lineRule="auto"/>
      </w:pPr>
      <w:r w:rsidRPr="004F5F3F">
        <w:t>Tabela 5. Wymiar 7 – wymiar „Równouprawnienie płci” w ramach EFS+, EFRR, FS i FST</w:t>
      </w:r>
    </w:p>
    <w:tbl>
      <w:tblPr>
        <w:tblStyle w:val="Tabela-Siatka10"/>
        <w:tblW w:w="0" w:type="auto"/>
        <w:tblLook w:val="04A0" w:firstRow="1" w:lastRow="0" w:firstColumn="1" w:lastColumn="0" w:noHBand="0" w:noVBand="1"/>
      </w:tblPr>
      <w:tblGrid>
        <w:gridCol w:w="1480"/>
        <w:gridCol w:w="1372"/>
        <w:gridCol w:w="1372"/>
        <w:gridCol w:w="1372"/>
        <w:gridCol w:w="1373"/>
        <w:gridCol w:w="1373"/>
      </w:tblGrid>
      <w:tr w:rsidR="004F5F3F" w:rsidRPr="004F5F3F" w:rsidTr="001607D7">
        <w:trPr>
          <w:tblHeader/>
        </w:trPr>
        <w:tc>
          <w:tcPr>
            <w:tcW w:w="1480" w:type="dxa"/>
          </w:tcPr>
          <w:p w:rsidR="004F5F3F" w:rsidRPr="004F5F3F" w:rsidRDefault="004F5F3F" w:rsidP="00E35F0A">
            <w:pPr>
              <w:spacing w:before="60" w:after="60" w:line="276" w:lineRule="auto"/>
              <w:rPr>
                <w:sz w:val="18"/>
                <w:szCs w:val="18"/>
              </w:rPr>
            </w:pPr>
            <w:r w:rsidRPr="004F5F3F">
              <w:rPr>
                <w:sz w:val="18"/>
                <w:szCs w:val="18"/>
              </w:rPr>
              <w:t>Nr priorytetu</w:t>
            </w:r>
          </w:p>
        </w:tc>
        <w:tc>
          <w:tcPr>
            <w:tcW w:w="1372" w:type="dxa"/>
          </w:tcPr>
          <w:p w:rsidR="004F5F3F" w:rsidRPr="004F5F3F" w:rsidRDefault="004F5F3F" w:rsidP="00E35F0A">
            <w:pPr>
              <w:spacing w:before="60" w:after="60" w:line="276" w:lineRule="auto"/>
              <w:rPr>
                <w:sz w:val="18"/>
                <w:szCs w:val="18"/>
              </w:rPr>
            </w:pPr>
            <w:r w:rsidRPr="004F5F3F">
              <w:rPr>
                <w:sz w:val="18"/>
                <w:szCs w:val="18"/>
              </w:rPr>
              <w:t>Fundusz</w:t>
            </w:r>
          </w:p>
        </w:tc>
        <w:tc>
          <w:tcPr>
            <w:tcW w:w="1372" w:type="dxa"/>
          </w:tcPr>
          <w:p w:rsidR="004F5F3F" w:rsidRPr="004F5F3F" w:rsidRDefault="004F5F3F" w:rsidP="00E35F0A">
            <w:pPr>
              <w:spacing w:before="60" w:after="60" w:line="276" w:lineRule="auto"/>
              <w:rPr>
                <w:sz w:val="18"/>
                <w:szCs w:val="18"/>
              </w:rPr>
            </w:pPr>
            <w:r w:rsidRPr="004F5F3F">
              <w:rPr>
                <w:sz w:val="18"/>
                <w:szCs w:val="18"/>
              </w:rPr>
              <w:t>Kategoria regionu</w:t>
            </w:r>
          </w:p>
        </w:tc>
        <w:tc>
          <w:tcPr>
            <w:tcW w:w="1372" w:type="dxa"/>
          </w:tcPr>
          <w:p w:rsidR="004F5F3F" w:rsidRPr="004F5F3F" w:rsidRDefault="004F5F3F" w:rsidP="00E35F0A">
            <w:pPr>
              <w:spacing w:before="60" w:after="60" w:line="276" w:lineRule="auto"/>
              <w:rPr>
                <w:sz w:val="18"/>
                <w:szCs w:val="18"/>
              </w:rPr>
            </w:pPr>
            <w:r w:rsidRPr="004F5F3F">
              <w:rPr>
                <w:sz w:val="18"/>
                <w:szCs w:val="18"/>
              </w:rPr>
              <w:t>Cel szczegółowy</w:t>
            </w:r>
          </w:p>
        </w:tc>
        <w:tc>
          <w:tcPr>
            <w:tcW w:w="1373" w:type="dxa"/>
          </w:tcPr>
          <w:p w:rsidR="004F5F3F" w:rsidRPr="004F5F3F" w:rsidRDefault="004F5F3F" w:rsidP="00E35F0A">
            <w:pPr>
              <w:spacing w:before="60" w:after="60" w:line="276" w:lineRule="auto"/>
              <w:rPr>
                <w:sz w:val="18"/>
                <w:szCs w:val="18"/>
              </w:rPr>
            </w:pPr>
            <w:r w:rsidRPr="004F5F3F">
              <w:rPr>
                <w:sz w:val="18"/>
                <w:szCs w:val="18"/>
              </w:rPr>
              <w:t>Kod</w:t>
            </w:r>
          </w:p>
        </w:tc>
        <w:tc>
          <w:tcPr>
            <w:tcW w:w="1373" w:type="dxa"/>
          </w:tcPr>
          <w:p w:rsidR="004F5F3F" w:rsidRPr="004F5F3F" w:rsidRDefault="004F5F3F" w:rsidP="00E35F0A">
            <w:pPr>
              <w:spacing w:before="60" w:after="60" w:line="276" w:lineRule="auto"/>
              <w:rPr>
                <w:sz w:val="18"/>
                <w:szCs w:val="18"/>
              </w:rPr>
            </w:pPr>
            <w:r w:rsidRPr="004F5F3F">
              <w:rPr>
                <w:sz w:val="18"/>
                <w:szCs w:val="18"/>
              </w:rPr>
              <w:t>Kwota (EUR)</w:t>
            </w:r>
          </w:p>
        </w:tc>
      </w:tr>
      <w:tr w:rsidR="004F5F3F" w:rsidRPr="004F5F3F" w:rsidTr="00E35F0A">
        <w:tc>
          <w:tcPr>
            <w:tcW w:w="1480" w:type="dxa"/>
          </w:tcPr>
          <w:p w:rsidR="004F5F3F" w:rsidRPr="004F5F3F" w:rsidRDefault="004F5F3F" w:rsidP="00E35F0A">
            <w:pPr>
              <w:spacing w:before="60" w:after="60" w:line="276" w:lineRule="auto"/>
              <w:rPr>
                <w:sz w:val="18"/>
                <w:szCs w:val="18"/>
              </w:rPr>
            </w:pPr>
          </w:p>
        </w:tc>
        <w:tc>
          <w:tcPr>
            <w:tcW w:w="1372" w:type="dxa"/>
          </w:tcPr>
          <w:p w:rsidR="004F5F3F" w:rsidRPr="004F5F3F" w:rsidRDefault="004F5F3F" w:rsidP="00E35F0A">
            <w:pPr>
              <w:spacing w:before="60" w:after="60" w:line="276" w:lineRule="auto"/>
              <w:rPr>
                <w:sz w:val="18"/>
                <w:szCs w:val="18"/>
              </w:rPr>
            </w:pPr>
          </w:p>
        </w:tc>
        <w:tc>
          <w:tcPr>
            <w:tcW w:w="1372" w:type="dxa"/>
          </w:tcPr>
          <w:p w:rsidR="004F5F3F" w:rsidRPr="004F5F3F" w:rsidRDefault="004F5F3F" w:rsidP="00E35F0A">
            <w:pPr>
              <w:spacing w:before="60" w:after="60" w:line="276" w:lineRule="auto"/>
              <w:rPr>
                <w:sz w:val="18"/>
                <w:szCs w:val="18"/>
              </w:rPr>
            </w:pPr>
          </w:p>
        </w:tc>
        <w:tc>
          <w:tcPr>
            <w:tcW w:w="1372" w:type="dxa"/>
          </w:tcPr>
          <w:p w:rsidR="004F5F3F" w:rsidRPr="004F5F3F" w:rsidRDefault="004F5F3F" w:rsidP="00E35F0A">
            <w:pPr>
              <w:spacing w:before="60" w:after="60" w:line="276" w:lineRule="auto"/>
              <w:rPr>
                <w:sz w:val="18"/>
                <w:szCs w:val="18"/>
              </w:rPr>
            </w:pPr>
          </w:p>
        </w:tc>
        <w:tc>
          <w:tcPr>
            <w:tcW w:w="1373" w:type="dxa"/>
          </w:tcPr>
          <w:p w:rsidR="004F5F3F" w:rsidRPr="004F5F3F" w:rsidRDefault="004F5F3F" w:rsidP="00E35F0A">
            <w:pPr>
              <w:spacing w:before="60" w:after="60" w:line="276" w:lineRule="auto"/>
              <w:rPr>
                <w:sz w:val="18"/>
                <w:szCs w:val="18"/>
              </w:rPr>
            </w:pPr>
          </w:p>
        </w:tc>
        <w:tc>
          <w:tcPr>
            <w:tcW w:w="1373" w:type="dxa"/>
          </w:tcPr>
          <w:p w:rsidR="004F5F3F" w:rsidRPr="004F5F3F" w:rsidRDefault="004F5F3F" w:rsidP="00E35F0A">
            <w:pPr>
              <w:spacing w:before="60" w:after="60" w:line="276" w:lineRule="auto"/>
              <w:rPr>
                <w:sz w:val="18"/>
                <w:szCs w:val="18"/>
              </w:rPr>
            </w:pPr>
          </w:p>
        </w:tc>
      </w:tr>
      <w:tr w:rsidR="004F5F3F" w:rsidRPr="004F5F3F" w:rsidTr="00E35F0A">
        <w:tc>
          <w:tcPr>
            <w:tcW w:w="1480" w:type="dxa"/>
          </w:tcPr>
          <w:p w:rsidR="004F5F3F" w:rsidRPr="004F5F3F" w:rsidRDefault="004F5F3F" w:rsidP="00E35F0A">
            <w:pPr>
              <w:spacing w:before="60" w:after="60" w:line="276" w:lineRule="auto"/>
              <w:rPr>
                <w:sz w:val="18"/>
                <w:szCs w:val="18"/>
              </w:rPr>
            </w:pPr>
          </w:p>
        </w:tc>
        <w:tc>
          <w:tcPr>
            <w:tcW w:w="1372" w:type="dxa"/>
          </w:tcPr>
          <w:p w:rsidR="004F5F3F" w:rsidRPr="004F5F3F" w:rsidRDefault="004F5F3F" w:rsidP="00E35F0A">
            <w:pPr>
              <w:spacing w:before="60" w:after="60" w:line="276" w:lineRule="auto"/>
              <w:rPr>
                <w:sz w:val="18"/>
                <w:szCs w:val="18"/>
              </w:rPr>
            </w:pPr>
          </w:p>
        </w:tc>
        <w:tc>
          <w:tcPr>
            <w:tcW w:w="1372" w:type="dxa"/>
          </w:tcPr>
          <w:p w:rsidR="004F5F3F" w:rsidRPr="004F5F3F" w:rsidRDefault="004F5F3F" w:rsidP="00E35F0A">
            <w:pPr>
              <w:spacing w:before="60" w:after="60" w:line="276" w:lineRule="auto"/>
              <w:rPr>
                <w:sz w:val="18"/>
                <w:szCs w:val="18"/>
              </w:rPr>
            </w:pPr>
          </w:p>
        </w:tc>
        <w:tc>
          <w:tcPr>
            <w:tcW w:w="1372" w:type="dxa"/>
          </w:tcPr>
          <w:p w:rsidR="004F5F3F" w:rsidRPr="004F5F3F" w:rsidRDefault="004F5F3F" w:rsidP="00E35F0A">
            <w:pPr>
              <w:spacing w:before="60" w:after="60" w:line="276" w:lineRule="auto"/>
              <w:rPr>
                <w:sz w:val="18"/>
                <w:szCs w:val="18"/>
              </w:rPr>
            </w:pPr>
          </w:p>
        </w:tc>
        <w:tc>
          <w:tcPr>
            <w:tcW w:w="1373" w:type="dxa"/>
          </w:tcPr>
          <w:p w:rsidR="004F5F3F" w:rsidRPr="004F5F3F" w:rsidRDefault="004F5F3F" w:rsidP="00E35F0A">
            <w:pPr>
              <w:spacing w:before="60" w:after="60" w:line="276" w:lineRule="auto"/>
              <w:rPr>
                <w:sz w:val="18"/>
                <w:szCs w:val="18"/>
              </w:rPr>
            </w:pPr>
          </w:p>
        </w:tc>
        <w:tc>
          <w:tcPr>
            <w:tcW w:w="1373" w:type="dxa"/>
          </w:tcPr>
          <w:p w:rsidR="004F5F3F" w:rsidRPr="004F5F3F" w:rsidRDefault="004F5F3F" w:rsidP="00E35F0A">
            <w:pPr>
              <w:spacing w:before="60" w:after="60" w:line="276" w:lineRule="auto"/>
              <w:rPr>
                <w:sz w:val="18"/>
                <w:szCs w:val="18"/>
              </w:rPr>
            </w:pPr>
          </w:p>
        </w:tc>
      </w:tr>
    </w:tbl>
    <w:p w:rsidR="000B002B" w:rsidRDefault="000B002B" w:rsidP="000B002B"/>
    <w:p w:rsidR="0025275A" w:rsidRDefault="0025275A" w:rsidP="008B514B">
      <w:pPr>
        <w:pStyle w:val="Nagwek4"/>
        <w:shd w:val="clear" w:color="auto" w:fill="99CCFF"/>
        <w:spacing w:before="60" w:after="60" w:line="276" w:lineRule="auto"/>
        <w:rPr>
          <w:rFonts w:asciiTheme="minorHAnsi" w:hAnsiTheme="minorHAnsi"/>
          <w:b/>
          <w:i w:val="0"/>
          <w:color w:val="auto"/>
        </w:rPr>
        <w:sectPr w:rsidR="0025275A" w:rsidSect="0025275A">
          <w:type w:val="continuous"/>
          <w:pgSz w:w="11906" w:h="16838"/>
          <w:pgMar w:top="1417" w:right="1417" w:bottom="1417" w:left="1417" w:header="708" w:footer="708" w:gutter="0"/>
          <w:cols w:space="708"/>
          <w:docGrid w:linePitch="360"/>
        </w:sectPr>
      </w:pPr>
    </w:p>
    <w:p w:rsidR="00BE4911" w:rsidRPr="00506FFD" w:rsidRDefault="00BE4911" w:rsidP="008B514B">
      <w:pPr>
        <w:pStyle w:val="Nagwek4"/>
        <w:shd w:val="clear" w:color="auto" w:fill="99CCFF"/>
        <w:spacing w:before="60" w:after="60" w:line="276" w:lineRule="auto"/>
        <w:rPr>
          <w:rFonts w:asciiTheme="minorHAnsi" w:hAnsiTheme="minorHAnsi"/>
          <w:i w:val="0"/>
          <w:color w:val="auto"/>
        </w:rPr>
      </w:pPr>
      <w:r w:rsidRPr="00506FFD">
        <w:rPr>
          <w:rFonts w:asciiTheme="minorHAnsi" w:hAnsiTheme="minorHAnsi"/>
          <w:i w:val="0"/>
          <w:color w:val="auto"/>
        </w:rPr>
        <w:t xml:space="preserve">(h) Wspieranie aktywnego włączenia społecznego w celu promowania równości szans, niedyskryminacji i aktywnego uczestnictwa, oraz zwiększanie zdolności do zatrudnienia, w szczególności grup w niekorzystnej sytuacji </w:t>
      </w:r>
    </w:p>
    <w:p w:rsidR="00BE4911" w:rsidRPr="00C570B2" w:rsidRDefault="00BE4911" w:rsidP="008B514B">
      <w:pPr>
        <w:spacing w:before="60" w:after="60" w:line="276" w:lineRule="auto"/>
      </w:pPr>
      <w:r w:rsidRPr="00C570B2">
        <w:rPr>
          <w:b/>
        </w:rPr>
        <w:t>Planowane rodzaje działań</w:t>
      </w:r>
    </w:p>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rPr>
        <w:t xml:space="preserve">W obszarze </w:t>
      </w:r>
      <w:r w:rsidRPr="00495AB0">
        <w:rPr>
          <w:rFonts w:ascii="Calibri" w:eastAsia="Calibri" w:hAnsi="Calibri" w:cs="Times New Roman"/>
          <w:u w:val="single"/>
        </w:rPr>
        <w:t xml:space="preserve">aktywizacji społecznej i zawodowej </w:t>
      </w:r>
      <w:r w:rsidRPr="00495AB0">
        <w:rPr>
          <w:rFonts w:ascii="Calibri" w:eastAsia="Calibri" w:hAnsi="Calibri" w:cs="Times New Roman"/>
        </w:rPr>
        <w:t>osób zagrożonych ubóstwem lub wykluczeniem społecznym oraz osób biernych zawodowo, wspierane będą działania wykorzystujące instrumenty aktywizacji społecznej, zawodowej, edukacyjnej i zdrowotnej.</w:t>
      </w:r>
    </w:p>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rPr>
        <w:t>Uzupełniająco w stosunku do ww. działań, realizowane będzie także wsparcie towarzyszące, niezbędne do aktywizacji osób dotkniętych i zagrożonych ubóstwem i wykluczeniem społecznym, którym objęte zostaną rodziny ww. osób przy wykorzystaniu środowiskowych form aktywizacji społecznej. Interwencja ta będzie dotyczyć przede wszystkim dzieci i młodzieży (tzw. profilaktyka wykluczenia społecznego).</w:t>
      </w:r>
    </w:p>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rPr>
        <w:t xml:space="preserve">W ramach prowadzonej interwencji, wsparciem zostaną objęte w szczególności: </w:t>
      </w:r>
    </w:p>
    <w:p w:rsidR="00495AB0" w:rsidRPr="00495AB0" w:rsidRDefault="00495AB0" w:rsidP="00D71103">
      <w:pPr>
        <w:numPr>
          <w:ilvl w:val="0"/>
          <w:numId w:val="55"/>
        </w:numPr>
        <w:spacing w:before="60" w:after="60" w:line="276" w:lineRule="auto"/>
        <w:ind w:left="284" w:hanging="284"/>
        <w:rPr>
          <w:rFonts w:ascii="Calibri" w:eastAsia="Calibri" w:hAnsi="Calibri" w:cs="Times New Roman"/>
        </w:rPr>
      </w:pPr>
      <w:r w:rsidRPr="00495AB0">
        <w:rPr>
          <w:rFonts w:ascii="Calibri" w:eastAsia="Calibri" w:hAnsi="Calibri" w:cs="Times New Roman"/>
        </w:rPr>
        <w:t xml:space="preserve">osoby z niepełnosprawnościami (interwencja obejmie m.in. przygotowanie do aktywizacji społecznej poprzez diagnozowanie problemów ograniczających samodzielność, inicjowanie budowy kompleksowych rozwiązań w zakresie aktywizacji społecznej osoby z niepełnosprawnościami, w tym dla osób </w:t>
      </w:r>
      <w:proofErr w:type="spellStart"/>
      <w:r w:rsidRPr="00495AB0">
        <w:rPr>
          <w:rFonts w:ascii="Calibri" w:eastAsia="Calibri" w:hAnsi="Calibri" w:cs="Times New Roman"/>
        </w:rPr>
        <w:t>niskofunkcjonujących</w:t>
      </w:r>
      <w:proofErr w:type="spellEnd"/>
      <w:r w:rsidRPr="00495AB0">
        <w:rPr>
          <w:rFonts w:ascii="Calibri" w:eastAsia="Calibri" w:hAnsi="Calibri" w:cs="Times New Roman"/>
        </w:rPr>
        <w:t xml:space="preserve">, organizację kursów, warsztatów i konsultacji indywidualnych dla osób z niepełnosprawnościami umożliwiających wzmocnienie kompetencji społecznych i zawodowych, przygotowanie osób z niepełnosprawnościami do czynności związanych z zadaniami wykonywanymi u pracodawcy na stanowisku pracy przy wsparciu trenera pracy oraz zdobywanie doświadczenia zawodowego w ramach staży u pracodawców). </w:t>
      </w:r>
    </w:p>
    <w:p w:rsidR="00495AB0" w:rsidRPr="00495AB0" w:rsidRDefault="00495AB0" w:rsidP="00D71103">
      <w:pPr>
        <w:numPr>
          <w:ilvl w:val="0"/>
          <w:numId w:val="55"/>
        </w:numPr>
        <w:spacing w:before="60" w:after="60" w:line="276" w:lineRule="auto"/>
        <w:ind w:left="284" w:hanging="284"/>
        <w:rPr>
          <w:rFonts w:ascii="Calibri" w:eastAsia="Calibri" w:hAnsi="Calibri" w:cs="Times New Roman"/>
        </w:rPr>
      </w:pPr>
      <w:r w:rsidRPr="00495AB0">
        <w:rPr>
          <w:rFonts w:ascii="Calibri" w:eastAsia="Calibri" w:hAnsi="Calibri" w:cs="Times New Roman"/>
        </w:rPr>
        <w:lastRenderedPageBreak/>
        <w:t>seniorzy (interwencja obejmie m.in. rozwój oferty aktywności społecznej dla seniorów oraz promowanie zatrudniania osób starszych).</w:t>
      </w:r>
    </w:p>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rPr>
        <w:t>Preferowane będą projekty:</w:t>
      </w:r>
    </w:p>
    <w:p w:rsidR="00495AB0" w:rsidRPr="00495AB0" w:rsidRDefault="00495AB0" w:rsidP="00D71103">
      <w:pPr>
        <w:numPr>
          <w:ilvl w:val="0"/>
          <w:numId w:val="85"/>
        </w:numPr>
        <w:spacing w:before="60" w:after="60" w:line="276" w:lineRule="auto"/>
        <w:ind w:left="284" w:hanging="284"/>
        <w:rPr>
          <w:rFonts w:ascii="Calibri" w:eastAsia="Calibri" w:hAnsi="Calibri" w:cs="Times New Roman"/>
        </w:rPr>
      </w:pPr>
      <w:r w:rsidRPr="00495AB0">
        <w:rPr>
          <w:rFonts w:ascii="Calibri" w:eastAsia="Calibri" w:hAnsi="Calibri" w:cs="Times New Roman"/>
        </w:rPr>
        <w:t>realizowane w partnerstwie instytucji integracji i pomocy społecznej z instytucjami rynku pracy i/lub organizacjami pozarządowymi/podmiotami ekonomii społecznej/przedsiębiorstwami społecznymi,</w:t>
      </w:r>
    </w:p>
    <w:p w:rsidR="00495AB0" w:rsidRPr="00495AB0" w:rsidRDefault="00495AB0" w:rsidP="00D71103">
      <w:pPr>
        <w:numPr>
          <w:ilvl w:val="0"/>
          <w:numId w:val="85"/>
        </w:numPr>
        <w:spacing w:before="60" w:after="60" w:line="276" w:lineRule="auto"/>
        <w:ind w:left="284" w:hanging="284"/>
        <w:rPr>
          <w:rFonts w:ascii="Calibri" w:eastAsia="Calibri" w:hAnsi="Calibri" w:cs="Times New Roman"/>
        </w:rPr>
      </w:pPr>
      <w:r w:rsidRPr="00495AB0">
        <w:rPr>
          <w:rFonts w:ascii="Calibri" w:eastAsia="Calibri" w:hAnsi="Calibri" w:cs="Times New Roman"/>
        </w:rPr>
        <w:t>realizowane w partnerstwie z pracodawcami lub organizacjami pracodawców,</w:t>
      </w:r>
    </w:p>
    <w:p w:rsidR="00495AB0" w:rsidRPr="00495AB0" w:rsidRDefault="00495AB0" w:rsidP="00D71103">
      <w:pPr>
        <w:numPr>
          <w:ilvl w:val="0"/>
          <w:numId w:val="85"/>
        </w:numPr>
        <w:spacing w:before="60" w:after="60" w:line="276" w:lineRule="auto"/>
        <w:ind w:left="284" w:hanging="284"/>
        <w:rPr>
          <w:rFonts w:ascii="Calibri" w:eastAsia="Calibri" w:hAnsi="Calibri" w:cs="Times New Roman"/>
        </w:rPr>
      </w:pPr>
      <w:r w:rsidRPr="00495AB0">
        <w:rPr>
          <w:rFonts w:ascii="Calibri" w:eastAsia="Calibri" w:hAnsi="Calibri" w:cs="Times New Roman"/>
        </w:rPr>
        <w:t>prowadzące do zatrudnienia w podmiotach ekonomii społecznej/przedsiębiorstwach społecznych,</w:t>
      </w:r>
    </w:p>
    <w:p w:rsidR="00495AB0" w:rsidRPr="00495AB0" w:rsidRDefault="00495AB0" w:rsidP="00D71103">
      <w:pPr>
        <w:numPr>
          <w:ilvl w:val="0"/>
          <w:numId w:val="85"/>
        </w:numPr>
        <w:spacing w:before="60" w:after="60" w:line="276" w:lineRule="auto"/>
        <w:ind w:left="284" w:hanging="284"/>
        <w:rPr>
          <w:rFonts w:ascii="Calibri" w:eastAsia="Calibri" w:hAnsi="Calibri" w:cs="Times New Roman"/>
        </w:rPr>
      </w:pPr>
      <w:r w:rsidRPr="00495AB0">
        <w:rPr>
          <w:rFonts w:ascii="Calibri" w:eastAsia="Calibri" w:hAnsi="Calibri" w:cs="Times New Roman"/>
        </w:rPr>
        <w:t>wykorzystujące animację środowiskową i wolontariat.</w:t>
      </w:r>
    </w:p>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rPr>
        <w:t xml:space="preserve">Przewiduje się również realizację przedsięwzięć zintegrowanych – w tym zakresie działania w ramach aktywizacji społecznej i zawodowej będą bezpośrednio powiązane i będą mieć nadrzędny charakter w stosunku do interwencji prowadzonej w Celach 4 (iii) oraz 5 (i) współfinansowanych ze środków EFRR. Ponadto, w zakresie działań zintegrowanych z interwencją w Celu 5 (i), realizowane będą wyłącznie przedsięwzięcia na obszarach zdegradowanych w miastach, objętych programami rewitalizacji, uzgodnione pomiędzy IZ a miastami uprawnionymi do wsparcia. </w:t>
      </w:r>
    </w:p>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rPr>
        <w:t>Uzupełniająco, na poziomie regionalnym przewiduje się realizację przez SWP działań wspierających w obszarze polityki społecznej w województwie (w tym m.in. wzmocnienie potencjału instytucjonalnego, organizacyjnego i kompetencyjnego instytucji pomocy i integracji społecznej oraz organizacji pozarządowych).</w:t>
      </w:r>
    </w:p>
    <w:p w:rsidR="00495AB0" w:rsidRPr="00495AB0" w:rsidRDefault="00495AB0" w:rsidP="00495AB0">
      <w:pPr>
        <w:spacing w:before="60" w:after="60" w:line="276" w:lineRule="auto"/>
        <w:rPr>
          <w:rFonts w:ascii="Calibri" w:eastAsia="Calibri" w:hAnsi="Calibri" w:cs="Times New Roman"/>
        </w:rPr>
      </w:pPr>
      <w:r w:rsidRPr="00495AB0">
        <w:rPr>
          <w:rFonts w:ascii="Calibri" w:eastAsia="Times New Roman" w:hAnsi="Calibri" w:cs="Calibri"/>
          <w:lang w:eastAsia="pl-PL"/>
        </w:rPr>
        <w:t xml:space="preserve">W obszarze </w:t>
      </w:r>
      <w:r w:rsidRPr="00495AB0">
        <w:rPr>
          <w:rFonts w:ascii="Calibri" w:eastAsia="Times New Roman" w:hAnsi="Calibri" w:cs="Calibri"/>
          <w:u w:val="single"/>
          <w:lang w:eastAsia="pl-PL"/>
        </w:rPr>
        <w:t>ekonomii społecznej</w:t>
      </w:r>
      <w:r w:rsidRPr="00495AB0">
        <w:rPr>
          <w:rFonts w:ascii="Calibri" w:eastAsia="Times New Roman" w:hAnsi="Calibri" w:cs="Calibri"/>
          <w:lang w:eastAsia="pl-PL"/>
        </w:rPr>
        <w:t xml:space="preserve">, </w:t>
      </w:r>
      <w:r w:rsidRPr="00495AB0">
        <w:rPr>
          <w:rFonts w:ascii="Calibri" w:eastAsia="Calibri" w:hAnsi="Calibri" w:cs="Times New Roman"/>
        </w:rPr>
        <w:t xml:space="preserve">interwencja koncentrować się będzie na realizacji usług na rzecz rozwoju sektora ekonomii społecznej, głównie przy wykorzystaniu potencjału ośrodków wsparcia ekonomii społecznej. Działalność ww. ośrodków obejmie przede wszystkim kompleksowe wsparcie istniejących podmiotów ekonomii społecznej służące ich profesjonalizacji, a także stymulowanie powstawania nowych podmiotów, m.in. poprzez: </w:t>
      </w:r>
    </w:p>
    <w:p w:rsidR="00495AB0" w:rsidRPr="00495AB0" w:rsidRDefault="00495AB0" w:rsidP="00D71103">
      <w:pPr>
        <w:numPr>
          <w:ilvl w:val="0"/>
          <w:numId w:val="57"/>
        </w:numPr>
        <w:spacing w:before="60" w:after="60" w:line="276" w:lineRule="auto"/>
        <w:ind w:left="284" w:hanging="284"/>
        <w:rPr>
          <w:rFonts w:ascii="Calibri" w:eastAsia="Calibri" w:hAnsi="Calibri" w:cs="Times New Roman"/>
        </w:rPr>
      </w:pPr>
      <w:r w:rsidRPr="00495AB0">
        <w:rPr>
          <w:rFonts w:ascii="Calibri" w:eastAsia="Calibri" w:hAnsi="Calibri" w:cs="Times New Roman"/>
        </w:rPr>
        <w:t>wspieranie tworzenia/utrzymania miejsc pracy,</w:t>
      </w:r>
    </w:p>
    <w:p w:rsidR="00495AB0" w:rsidRPr="00495AB0" w:rsidRDefault="00495AB0" w:rsidP="00D71103">
      <w:pPr>
        <w:numPr>
          <w:ilvl w:val="0"/>
          <w:numId w:val="57"/>
        </w:numPr>
        <w:spacing w:before="60" w:after="60" w:line="276" w:lineRule="auto"/>
        <w:ind w:left="284" w:hanging="284"/>
        <w:rPr>
          <w:rFonts w:ascii="Calibri" w:eastAsia="Calibri" w:hAnsi="Calibri" w:cs="Times New Roman"/>
        </w:rPr>
      </w:pPr>
      <w:r w:rsidRPr="00495AB0">
        <w:rPr>
          <w:rFonts w:ascii="Calibri" w:eastAsia="Calibri" w:hAnsi="Calibri" w:cs="Times New Roman"/>
        </w:rPr>
        <w:t>podnoszenie jakości oraz promocję produktów i usług podmiotów ekonomii społecznej,</w:t>
      </w:r>
    </w:p>
    <w:p w:rsidR="00495AB0" w:rsidRPr="00495AB0" w:rsidRDefault="00495AB0" w:rsidP="00D71103">
      <w:pPr>
        <w:numPr>
          <w:ilvl w:val="0"/>
          <w:numId w:val="57"/>
        </w:numPr>
        <w:spacing w:before="60" w:after="60" w:line="276" w:lineRule="auto"/>
        <w:ind w:left="284" w:hanging="284"/>
        <w:rPr>
          <w:rFonts w:ascii="Calibri" w:eastAsia="Calibri" w:hAnsi="Calibri" w:cs="Times New Roman"/>
        </w:rPr>
      </w:pPr>
      <w:r w:rsidRPr="00495AB0">
        <w:rPr>
          <w:rFonts w:ascii="Calibri" w:eastAsia="Calibri" w:hAnsi="Calibri" w:cs="Times New Roman"/>
        </w:rPr>
        <w:t>stymulowanie współpracy pomiędzy biznesem a podmiotami ekonomii społecznej,</w:t>
      </w:r>
    </w:p>
    <w:p w:rsidR="00495AB0" w:rsidRPr="00495AB0" w:rsidRDefault="00495AB0" w:rsidP="00D71103">
      <w:pPr>
        <w:numPr>
          <w:ilvl w:val="0"/>
          <w:numId w:val="57"/>
        </w:numPr>
        <w:spacing w:before="60" w:after="60" w:line="276" w:lineRule="auto"/>
        <w:ind w:left="284" w:hanging="284"/>
        <w:rPr>
          <w:rFonts w:ascii="Calibri" w:eastAsia="Calibri" w:hAnsi="Calibri" w:cs="Times New Roman"/>
        </w:rPr>
      </w:pPr>
      <w:r w:rsidRPr="00495AB0">
        <w:rPr>
          <w:rFonts w:ascii="Calibri" w:eastAsia="Calibri" w:hAnsi="Calibri" w:cs="Times New Roman"/>
        </w:rPr>
        <w:t>wsparcie podmiotów ekonomii społecznej w zakresie korzystania z instrumentów finansowych skierowanych do mikro, małych i średnich przedsiębiorstw,</w:t>
      </w:r>
    </w:p>
    <w:p w:rsidR="00495AB0" w:rsidRPr="00495AB0" w:rsidRDefault="00495AB0" w:rsidP="00D71103">
      <w:pPr>
        <w:numPr>
          <w:ilvl w:val="0"/>
          <w:numId w:val="57"/>
        </w:numPr>
        <w:spacing w:before="60" w:after="60" w:line="276" w:lineRule="auto"/>
        <w:ind w:left="284" w:hanging="284"/>
        <w:rPr>
          <w:rFonts w:ascii="Calibri" w:eastAsia="Calibri" w:hAnsi="Calibri" w:cs="Times New Roman"/>
        </w:rPr>
      </w:pPr>
      <w:r w:rsidRPr="00495AB0">
        <w:rPr>
          <w:rFonts w:ascii="Calibri" w:eastAsia="Calibri" w:hAnsi="Calibri" w:cs="Times New Roman"/>
        </w:rPr>
        <w:t>wzmocnienie podmiotów ekonomii społecznej jako realizatora usług społecznych,</w:t>
      </w:r>
    </w:p>
    <w:p w:rsidR="00495AB0" w:rsidRPr="00495AB0" w:rsidRDefault="00495AB0" w:rsidP="00D71103">
      <w:pPr>
        <w:numPr>
          <w:ilvl w:val="0"/>
          <w:numId w:val="57"/>
        </w:numPr>
        <w:spacing w:before="60" w:after="60" w:line="276" w:lineRule="auto"/>
        <w:ind w:left="284" w:hanging="284"/>
        <w:rPr>
          <w:rFonts w:ascii="Calibri" w:eastAsia="Calibri" w:hAnsi="Calibri" w:cs="Times New Roman"/>
        </w:rPr>
      </w:pPr>
      <w:r w:rsidRPr="00495AB0">
        <w:rPr>
          <w:rFonts w:ascii="Calibri" w:eastAsia="Calibri" w:hAnsi="Calibri" w:cs="Times New Roman"/>
        </w:rPr>
        <w:t>doskonalenie kompetencji liderów podmiotów ekonomii społecznej,</w:t>
      </w:r>
    </w:p>
    <w:p w:rsidR="00495AB0" w:rsidRPr="00495AB0" w:rsidRDefault="00495AB0" w:rsidP="00D71103">
      <w:pPr>
        <w:numPr>
          <w:ilvl w:val="0"/>
          <w:numId w:val="57"/>
        </w:numPr>
        <w:spacing w:before="60" w:after="60" w:line="276" w:lineRule="auto"/>
        <w:ind w:left="284" w:hanging="284"/>
        <w:rPr>
          <w:rFonts w:ascii="Calibri" w:eastAsia="Calibri" w:hAnsi="Calibri" w:cs="Times New Roman"/>
        </w:rPr>
      </w:pPr>
      <w:r w:rsidRPr="00495AB0">
        <w:rPr>
          <w:rFonts w:ascii="Calibri" w:eastAsia="Calibri" w:hAnsi="Calibri" w:cs="Times New Roman"/>
        </w:rPr>
        <w:t>wsparcie działań edukacyjnych i promujących ekonomię społeczną w regionie.</w:t>
      </w:r>
    </w:p>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rPr>
        <w:t>Preferowane będą projekty partnerskie, realizowane we współpracy z IOB lub pracodawcami lub ich organizacjami.</w:t>
      </w:r>
    </w:p>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rPr>
        <w:t xml:space="preserve">Ponadto, na poziomie regionalnym przewiduje się realizację przez SWP działań wspierających sektor ekonomii społecznej w województwie (w tym m.in. podnoszenie efektywności systemu wsparcia ekonomii społecznej poprzez wzmocnienie kompetencji kadry ośrodków wsparcia ekonomii społecznej oraz rozwój sieci współpracy podmiotów ekonomii społecznej, np. inicjatyw klastrowych i konsorcjów). </w:t>
      </w:r>
    </w:p>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u w:val="single"/>
        </w:rPr>
        <w:t>Główne grupy docelowe</w:t>
      </w:r>
    </w:p>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rPr>
        <w:lastRenderedPageBreak/>
        <w:t>Osoby dotknięte/zagrożone ubóstwem i wykluczeniem społecznym oraz ich rodziny, członkowie społeczności marginalizowanych, pracownicy instytucji pomocy i integracji społecznej i organizacji pozarządowych, ośrodki wsparcia ekonomii społecznej, podmioty ekonomii społecznej.</w:t>
      </w:r>
    </w:p>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u w:val="single"/>
        </w:rPr>
        <w:t>Działania na rzecz równości, integracji i niedyskryminacji</w:t>
      </w:r>
    </w:p>
    <w:p w:rsidR="00495AB0" w:rsidRPr="00343A2A" w:rsidRDefault="00495AB0" w:rsidP="00495AB0">
      <w:pPr>
        <w:spacing w:before="60" w:after="60" w:line="276" w:lineRule="auto"/>
        <w:rPr>
          <w:rFonts w:ascii="Calibri" w:eastAsia="Calibri" w:hAnsi="Calibri" w:cs="Times New Roman"/>
          <w:i/>
          <w:iCs/>
        </w:rPr>
      </w:pPr>
      <w:r w:rsidRPr="00343A2A">
        <w:rPr>
          <w:rFonts w:ascii="Calibri" w:eastAsia="Calibri" w:hAnsi="Calibri" w:cs="Times New Roman"/>
          <w:i/>
          <w:iCs/>
        </w:rPr>
        <w:t>Do uzupełnienia na dalszym etapie prac.</w:t>
      </w:r>
    </w:p>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u w:val="single"/>
        </w:rPr>
        <w:t>Szczególne terytoria docelowe, z uwzględnieniem planowanego wykorzystania narzędzi terytorialnych</w:t>
      </w:r>
    </w:p>
    <w:p w:rsidR="00495AB0" w:rsidRPr="00860158" w:rsidRDefault="00495AB0" w:rsidP="00860158">
      <w:pPr>
        <w:spacing w:before="60" w:after="60" w:line="276" w:lineRule="auto"/>
        <w:rPr>
          <w:rFonts w:ascii="Calibri" w:eastAsia="Calibri" w:hAnsi="Calibri" w:cs="Times New Roman"/>
        </w:rPr>
      </w:pPr>
      <w:r w:rsidRPr="00495AB0">
        <w:rPr>
          <w:rFonts w:ascii="Calibri" w:eastAsia="Calibri" w:hAnsi="Calibri" w:cs="Times New Roman"/>
        </w:rPr>
        <w:t>W zakresie aktywizacji społecznej i zawodowej, preferowane będą projekty realizowane na obszarach</w:t>
      </w:r>
      <w:r w:rsidR="00860158">
        <w:rPr>
          <w:rFonts w:ascii="Calibri" w:eastAsia="Calibri" w:hAnsi="Calibri" w:cs="Times New Roman"/>
        </w:rPr>
        <w:t xml:space="preserve"> </w:t>
      </w:r>
      <w:r w:rsidRPr="00495AB0">
        <w:rPr>
          <w:rFonts w:ascii="Calibri" w:eastAsia="Calibri" w:hAnsi="Calibri" w:cs="Times New Roman"/>
        </w:rPr>
        <w:t>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rsidRPr="00860158">
        <w:rPr>
          <w:rFonts w:ascii="Calibri" w:eastAsia="Calibri" w:hAnsi="Calibri" w:cs="Times New Roman"/>
        </w:rPr>
        <w:t>.</w:t>
      </w:r>
    </w:p>
    <w:p w:rsidR="00495AB0" w:rsidRPr="00495AB0" w:rsidRDefault="00495AB0" w:rsidP="00495AB0">
      <w:pPr>
        <w:spacing w:before="60" w:after="60" w:line="276" w:lineRule="auto"/>
        <w:rPr>
          <w:rFonts w:ascii="Calibri" w:eastAsia="Calibri" w:hAnsi="Calibri" w:cs="Times New Roman"/>
          <w:u w:val="single"/>
        </w:rPr>
      </w:pPr>
      <w:r w:rsidRPr="00495AB0">
        <w:rPr>
          <w:rFonts w:ascii="Calibri" w:eastAsia="Calibri" w:hAnsi="Calibri" w:cs="Times New Roman"/>
        </w:rPr>
        <w:t>W zakresie ekonomii społecznej interwencja będzie prowadzona na terenie całego województwa.</w:t>
      </w:r>
    </w:p>
    <w:p w:rsidR="00495AB0" w:rsidRPr="00495AB0" w:rsidRDefault="00495AB0" w:rsidP="00495AB0">
      <w:pPr>
        <w:spacing w:before="60" w:after="60" w:line="276" w:lineRule="auto"/>
        <w:rPr>
          <w:rFonts w:ascii="Calibri" w:eastAsia="Calibri" w:hAnsi="Calibri" w:cs="Times New Roman"/>
          <w:u w:val="single"/>
        </w:rPr>
      </w:pPr>
      <w:r w:rsidRPr="00495AB0">
        <w:rPr>
          <w:rFonts w:ascii="Calibri" w:eastAsia="Calibri" w:hAnsi="Calibri" w:cs="Times New Roman"/>
        </w:rPr>
        <w:t>W ramach realizacji Celu przewiduje się zastosowanie innych instrumentów terytorialnych – programów rewitalizacji.</w:t>
      </w:r>
    </w:p>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u w:val="single"/>
        </w:rPr>
        <w:t>Przedsięwzięcia międzyregionalne i transnarodowe</w:t>
      </w:r>
    </w:p>
    <w:p w:rsidR="00495AB0" w:rsidRPr="00343A2A" w:rsidRDefault="00495AB0" w:rsidP="00495AB0">
      <w:pPr>
        <w:spacing w:before="60" w:after="60" w:line="276" w:lineRule="auto"/>
        <w:rPr>
          <w:rFonts w:ascii="Calibri" w:eastAsia="Calibri" w:hAnsi="Calibri" w:cs="Times New Roman"/>
          <w:i/>
        </w:rPr>
      </w:pPr>
      <w:r w:rsidRPr="00343A2A">
        <w:rPr>
          <w:rFonts w:ascii="Calibri" w:eastAsia="Calibri" w:hAnsi="Calibri" w:cs="Times New Roman"/>
          <w:i/>
        </w:rPr>
        <w:t xml:space="preserve">Do uzupełnienia na dalszym etapie prac. </w:t>
      </w:r>
    </w:p>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u w:val="single"/>
        </w:rPr>
        <w:t>Planowane wykorzystanie instrumentów finansowych</w:t>
      </w:r>
    </w:p>
    <w:p w:rsidR="00495AB0" w:rsidRPr="00495AB0" w:rsidRDefault="00495AB0" w:rsidP="00495AB0">
      <w:pPr>
        <w:spacing w:before="120" w:after="120" w:line="276" w:lineRule="auto"/>
        <w:rPr>
          <w:rFonts w:ascii="Calibri" w:eastAsia="Calibri" w:hAnsi="Calibri" w:cs="Times New Roman"/>
        </w:rPr>
      </w:pPr>
      <w:r w:rsidRPr="00495AB0">
        <w:rPr>
          <w:rFonts w:ascii="Calibri" w:eastAsia="Calibri" w:hAnsi="Calibri" w:cs="Times New Roman"/>
        </w:rPr>
        <w:t>W ramach realizacji Celu nie przewiduje się wykorzystania instrumentów finansowych.</w:t>
      </w:r>
    </w:p>
    <w:p w:rsidR="00495AB0" w:rsidRDefault="00495AB0" w:rsidP="00495AB0">
      <w:pPr>
        <w:spacing w:before="120" w:after="120" w:line="276" w:lineRule="auto"/>
        <w:rPr>
          <w:rFonts w:ascii="Calibri" w:eastAsia="Calibri" w:hAnsi="Calibri" w:cs="Times New Roman"/>
        </w:rPr>
      </w:pPr>
      <w:r w:rsidRPr="00495AB0">
        <w:rPr>
          <w:rFonts w:ascii="Calibri" w:eastAsia="Calibri" w:hAnsi="Calibri" w:cs="Times New Roman"/>
        </w:rPr>
        <w:t>Wsparcie co do zasady ukierunkowane jest na przedsięwzięcia, które nie generują przychodów lub bezpośrednich oszczędności. Wsparcie w formie bezzwrotnej zapewni właściwy efekt zachęty w przypadku przedsięwzięć, których realizacja nie jest możliwa z rynkowego punktu widzenia.</w:t>
      </w:r>
    </w:p>
    <w:p w:rsidR="00900950" w:rsidRDefault="00900950" w:rsidP="00900950">
      <w:pPr>
        <w:spacing w:before="60" w:after="60" w:line="276" w:lineRule="auto"/>
        <w:rPr>
          <w:b/>
        </w:rPr>
      </w:pPr>
      <w:r w:rsidRPr="00C570B2">
        <w:rPr>
          <w:b/>
        </w:rPr>
        <w:t>Wskaźniki</w:t>
      </w:r>
    </w:p>
    <w:p w:rsidR="00900950" w:rsidRPr="00DF23A6" w:rsidRDefault="00900950" w:rsidP="00900950">
      <w:pPr>
        <w:spacing w:before="60" w:after="60" w:line="276" w:lineRule="auto"/>
      </w:pPr>
      <w:r w:rsidRPr="00DF23A6">
        <w:t>Tabela 1. Wskaźniki produktu</w:t>
      </w:r>
    </w:p>
    <w:tbl>
      <w:tblPr>
        <w:tblStyle w:val="Tabela-Siatka"/>
        <w:tblW w:w="10683" w:type="dxa"/>
        <w:jc w:val="center"/>
        <w:tblLayout w:type="fixed"/>
        <w:tblLook w:val="04A0" w:firstRow="1" w:lastRow="0" w:firstColumn="1" w:lastColumn="0" w:noHBand="0" w:noVBand="1"/>
      </w:tblPr>
      <w:tblGrid>
        <w:gridCol w:w="704"/>
        <w:gridCol w:w="992"/>
        <w:gridCol w:w="709"/>
        <w:gridCol w:w="992"/>
        <w:gridCol w:w="851"/>
        <w:gridCol w:w="3360"/>
        <w:gridCol w:w="1165"/>
        <w:gridCol w:w="1058"/>
        <w:gridCol w:w="852"/>
      </w:tblGrid>
      <w:tr w:rsidR="00900950" w:rsidRPr="003D425C" w:rsidTr="001607D7">
        <w:trPr>
          <w:tblHeader/>
          <w:jc w:val="center"/>
        </w:trPr>
        <w:tc>
          <w:tcPr>
            <w:tcW w:w="704"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Priorytet</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Cel szczegółowy</w:t>
            </w:r>
          </w:p>
        </w:tc>
        <w:tc>
          <w:tcPr>
            <w:tcW w:w="709"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Fundusz</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Kategoria regionu</w:t>
            </w:r>
          </w:p>
        </w:tc>
        <w:tc>
          <w:tcPr>
            <w:tcW w:w="851"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Nr identyfikacyjny</w:t>
            </w:r>
          </w:p>
        </w:tc>
        <w:tc>
          <w:tcPr>
            <w:tcW w:w="3360"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Wskaźnik</w:t>
            </w:r>
          </w:p>
        </w:tc>
        <w:tc>
          <w:tcPr>
            <w:tcW w:w="1165"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Jednostka miary</w:t>
            </w:r>
          </w:p>
        </w:tc>
        <w:tc>
          <w:tcPr>
            <w:tcW w:w="1058"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Cel pośredni (2024)</w:t>
            </w:r>
          </w:p>
        </w:tc>
        <w:tc>
          <w:tcPr>
            <w:tcW w:w="85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Cel (2029)</w:t>
            </w:r>
          </w:p>
        </w:tc>
      </w:tr>
      <w:tr w:rsidR="00900950" w:rsidRPr="003D425C" w:rsidTr="0057699D">
        <w:trPr>
          <w:jc w:val="center"/>
        </w:trPr>
        <w:tc>
          <w:tcPr>
            <w:tcW w:w="704"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(h)</w:t>
            </w:r>
          </w:p>
        </w:tc>
        <w:tc>
          <w:tcPr>
            <w:tcW w:w="709"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851"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CO 03</w:t>
            </w:r>
          </w:p>
        </w:tc>
        <w:tc>
          <w:tcPr>
            <w:tcW w:w="3360"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Liczba osób biernych zawodowo objętych wsparciem w programie</w:t>
            </w:r>
          </w:p>
        </w:tc>
        <w:tc>
          <w:tcPr>
            <w:tcW w:w="1165"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1058" w:type="dxa"/>
          </w:tcPr>
          <w:p w:rsidR="00900950" w:rsidRPr="00CC0B50" w:rsidRDefault="00900950" w:rsidP="0057699D">
            <w:pPr>
              <w:pStyle w:val="Akapitzlist"/>
              <w:spacing w:before="60" w:after="60" w:line="276" w:lineRule="auto"/>
              <w:ind w:left="0"/>
              <w:contextualSpacing w:val="0"/>
              <w:rPr>
                <w:rFonts w:cstheme="minorHAnsi"/>
                <w:sz w:val="18"/>
                <w:szCs w:val="18"/>
              </w:rPr>
            </w:pPr>
            <w:r w:rsidRPr="00CC0B50">
              <w:rPr>
                <w:rFonts w:cstheme="minorHAnsi"/>
                <w:sz w:val="18"/>
                <w:szCs w:val="18"/>
              </w:rPr>
              <w:t>4 000</w:t>
            </w:r>
          </w:p>
        </w:tc>
        <w:tc>
          <w:tcPr>
            <w:tcW w:w="852" w:type="dxa"/>
          </w:tcPr>
          <w:p w:rsidR="00900950" w:rsidRPr="00CC0B50" w:rsidRDefault="00900950" w:rsidP="0057699D">
            <w:pPr>
              <w:pStyle w:val="Akapitzlist"/>
              <w:spacing w:before="60" w:after="60" w:line="276" w:lineRule="auto"/>
              <w:ind w:left="0"/>
              <w:contextualSpacing w:val="0"/>
              <w:rPr>
                <w:rFonts w:cstheme="minorHAnsi"/>
                <w:sz w:val="18"/>
                <w:szCs w:val="18"/>
              </w:rPr>
            </w:pPr>
            <w:r w:rsidRPr="00CC0B50">
              <w:rPr>
                <w:rFonts w:cstheme="minorHAnsi"/>
                <w:sz w:val="18"/>
                <w:szCs w:val="18"/>
              </w:rPr>
              <w:t>5 700</w:t>
            </w:r>
          </w:p>
        </w:tc>
      </w:tr>
      <w:tr w:rsidR="00900950" w:rsidRPr="003D425C" w:rsidTr="0057699D">
        <w:trPr>
          <w:jc w:val="center"/>
        </w:trPr>
        <w:tc>
          <w:tcPr>
            <w:tcW w:w="704"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(h)</w:t>
            </w:r>
          </w:p>
        </w:tc>
        <w:tc>
          <w:tcPr>
            <w:tcW w:w="709"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851"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CO 10</w:t>
            </w:r>
          </w:p>
        </w:tc>
        <w:tc>
          <w:tcPr>
            <w:tcW w:w="3360"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Liczba osób z niepełnosprawnościami objętych wsparciem w programie</w:t>
            </w:r>
          </w:p>
        </w:tc>
        <w:tc>
          <w:tcPr>
            <w:tcW w:w="1165"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1058" w:type="dxa"/>
          </w:tcPr>
          <w:p w:rsidR="00900950" w:rsidRPr="00011C3E" w:rsidRDefault="00900950" w:rsidP="0057699D">
            <w:pPr>
              <w:pStyle w:val="Akapitzlist"/>
              <w:spacing w:before="60" w:after="60" w:line="276" w:lineRule="auto"/>
              <w:ind w:left="0"/>
              <w:contextualSpacing w:val="0"/>
              <w:rPr>
                <w:rFonts w:cstheme="minorHAnsi"/>
                <w:sz w:val="18"/>
                <w:szCs w:val="18"/>
              </w:rPr>
            </w:pPr>
            <w:r w:rsidRPr="00011C3E">
              <w:rPr>
                <w:rFonts w:cstheme="minorHAnsi"/>
                <w:sz w:val="18"/>
                <w:szCs w:val="18"/>
              </w:rPr>
              <w:t>2 800</w:t>
            </w:r>
          </w:p>
        </w:tc>
        <w:tc>
          <w:tcPr>
            <w:tcW w:w="852" w:type="dxa"/>
          </w:tcPr>
          <w:p w:rsidR="00900950" w:rsidRPr="00011C3E" w:rsidRDefault="00900950" w:rsidP="0057699D">
            <w:pPr>
              <w:pStyle w:val="Akapitzlist"/>
              <w:spacing w:before="60" w:after="60" w:line="276" w:lineRule="auto"/>
              <w:ind w:left="0"/>
              <w:contextualSpacing w:val="0"/>
              <w:rPr>
                <w:rFonts w:cstheme="minorHAnsi"/>
                <w:sz w:val="18"/>
                <w:szCs w:val="18"/>
              </w:rPr>
            </w:pPr>
            <w:r w:rsidRPr="00011C3E">
              <w:rPr>
                <w:rFonts w:cstheme="minorHAnsi"/>
                <w:sz w:val="18"/>
                <w:szCs w:val="18"/>
              </w:rPr>
              <w:t>4 200</w:t>
            </w:r>
          </w:p>
        </w:tc>
      </w:tr>
      <w:tr w:rsidR="00900950" w:rsidRPr="003D425C" w:rsidTr="0057699D">
        <w:trPr>
          <w:jc w:val="center"/>
        </w:trPr>
        <w:tc>
          <w:tcPr>
            <w:tcW w:w="704"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(h)</w:t>
            </w:r>
          </w:p>
        </w:tc>
        <w:tc>
          <w:tcPr>
            <w:tcW w:w="709"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851"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CO 06</w:t>
            </w:r>
          </w:p>
        </w:tc>
        <w:tc>
          <w:tcPr>
            <w:tcW w:w="3360"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osób powyżej 54 lat objętych wsparciem w programie </w:t>
            </w:r>
          </w:p>
        </w:tc>
        <w:tc>
          <w:tcPr>
            <w:tcW w:w="1165"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1058" w:type="dxa"/>
          </w:tcPr>
          <w:p w:rsidR="00900950" w:rsidRPr="00AF6584" w:rsidRDefault="00900950" w:rsidP="0057699D">
            <w:pPr>
              <w:pStyle w:val="Akapitzlist"/>
              <w:spacing w:before="60" w:after="60" w:line="276" w:lineRule="auto"/>
              <w:ind w:left="0"/>
              <w:contextualSpacing w:val="0"/>
              <w:rPr>
                <w:rFonts w:cstheme="minorHAnsi"/>
                <w:sz w:val="18"/>
                <w:szCs w:val="18"/>
              </w:rPr>
            </w:pPr>
            <w:r w:rsidRPr="00AF6584">
              <w:rPr>
                <w:rFonts w:cstheme="minorHAnsi"/>
                <w:sz w:val="18"/>
                <w:szCs w:val="18"/>
              </w:rPr>
              <w:t>1 200</w:t>
            </w:r>
          </w:p>
        </w:tc>
        <w:tc>
          <w:tcPr>
            <w:tcW w:w="852" w:type="dxa"/>
          </w:tcPr>
          <w:p w:rsidR="00900950" w:rsidRPr="00AF6584" w:rsidRDefault="00900950" w:rsidP="0057699D">
            <w:pPr>
              <w:pStyle w:val="Akapitzlist"/>
              <w:spacing w:before="60" w:after="60" w:line="276" w:lineRule="auto"/>
              <w:ind w:left="0"/>
              <w:contextualSpacing w:val="0"/>
              <w:rPr>
                <w:rFonts w:cstheme="minorHAnsi"/>
                <w:sz w:val="18"/>
                <w:szCs w:val="18"/>
              </w:rPr>
            </w:pPr>
            <w:r w:rsidRPr="00AF6584">
              <w:rPr>
                <w:rFonts w:cstheme="minorHAnsi"/>
                <w:sz w:val="18"/>
                <w:szCs w:val="18"/>
              </w:rPr>
              <w:t>1 800</w:t>
            </w:r>
          </w:p>
        </w:tc>
      </w:tr>
      <w:tr w:rsidR="00900950" w:rsidRPr="003D425C" w:rsidTr="0057699D">
        <w:trPr>
          <w:jc w:val="center"/>
        </w:trPr>
        <w:tc>
          <w:tcPr>
            <w:tcW w:w="704"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(h)</w:t>
            </w:r>
          </w:p>
        </w:tc>
        <w:tc>
          <w:tcPr>
            <w:tcW w:w="709"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851"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(C7P1)</w:t>
            </w:r>
          </w:p>
        </w:tc>
        <w:tc>
          <w:tcPr>
            <w:tcW w:w="3360"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podmiotów ekonomii społecznej objętych wsparciem </w:t>
            </w:r>
          </w:p>
        </w:tc>
        <w:tc>
          <w:tcPr>
            <w:tcW w:w="1165" w:type="dxa"/>
          </w:tcPr>
          <w:p w:rsidR="00900950" w:rsidRPr="00185CF1" w:rsidRDefault="00900950" w:rsidP="0057699D">
            <w:pPr>
              <w:pStyle w:val="Akapitzlist"/>
              <w:spacing w:before="60" w:after="60" w:line="276" w:lineRule="auto"/>
              <w:ind w:left="0"/>
              <w:contextualSpacing w:val="0"/>
              <w:rPr>
                <w:rFonts w:cstheme="minorHAnsi"/>
                <w:sz w:val="18"/>
                <w:szCs w:val="18"/>
              </w:rPr>
            </w:pPr>
            <w:r w:rsidRPr="00185CF1">
              <w:rPr>
                <w:rFonts w:cstheme="minorHAnsi"/>
                <w:sz w:val="18"/>
                <w:szCs w:val="18"/>
              </w:rPr>
              <w:t>sztuki</w:t>
            </w:r>
          </w:p>
        </w:tc>
        <w:tc>
          <w:tcPr>
            <w:tcW w:w="1058" w:type="dxa"/>
          </w:tcPr>
          <w:p w:rsidR="00900950" w:rsidRPr="00185CF1" w:rsidRDefault="00900950" w:rsidP="0057699D">
            <w:pPr>
              <w:pStyle w:val="Akapitzlist"/>
              <w:spacing w:before="60" w:after="60" w:line="276" w:lineRule="auto"/>
              <w:ind w:left="0"/>
              <w:contextualSpacing w:val="0"/>
              <w:rPr>
                <w:rFonts w:cstheme="minorHAnsi"/>
                <w:sz w:val="18"/>
                <w:szCs w:val="18"/>
              </w:rPr>
            </w:pPr>
            <w:r w:rsidRPr="00185CF1">
              <w:rPr>
                <w:rFonts w:cstheme="minorHAnsi"/>
                <w:sz w:val="18"/>
                <w:szCs w:val="18"/>
              </w:rPr>
              <w:t>800</w:t>
            </w:r>
          </w:p>
        </w:tc>
        <w:tc>
          <w:tcPr>
            <w:tcW w:w="852" w:type="dxa"/>
          </w:tcPr>
          <w:p w:rsidR="00900950" w:rsidRPr="00185CF1" w:rsidRDefault="00900950" w:rsidP="0057699D">
            <w:pPr>
              <w:pStyle w:val="Akapitzlist"/>
              <w:spacing w:before="60" w:after="60" w:line="276" w:lineRule="auto"/>
              <w:ind w:left="0"/>
              <w:contextualSpacing w:val="0"/>
              <w:rPr>
                <w:rFonts w:cstheme="minorHAnsi"/>
                <w:sz w:val="18"/>
                <w:szCs w:val="18"/>
              </w:rPr>
            </w:pPr>
            <w:r w:rsidRPr="00185CF1">
              <w:rPr>
                <w:rFonts w:cstheme="minorHAnsi"/>
                <w:sz w:val="18"/>
                <w:szCs w:val="18"/>
              </w:rPr>
              <w:t>1 600</w:t>
            </w:r>
          </w:p>
        </w:tc>
      </w:tr>
    </w:tbl>
    <w:p w:rsidR="00900950" w:rsidRPr="00C570B2" w:rsidRDefault="00900950" w:rsidP="00900950">
      <w:pPr>
        <w:spacing w:before="60" w:after="60" w:line="276" w:lineRule="auto"/>
      </w:pPr>
      <w:r>
        <w:t>Tabela 2. Wskaźniki rezultatu</w:t>
      </w:r>
    </w:p>
    <w:tbl>
      <w:tblPr>
        <w:tblStyle w:val="Tabela-Siatka"/>
        <w:tblW w:w="10683" w:type="dxa"/>
        <w:jc w:val="center"/>
        <w:tblLayout w:type="fixed"/>
        <w:tblLook w:val="04A0" w:firstRow="1" w:lastRow="0" w:firstColumn="1" w:lastColumn="0" w:noHBand="0" w:noVBand="1"/>
      </w:tblPr>
      <w:tblGrid>
        <w:gridCol w:w="704"/>
        <w:gridCol w:w="709"/>
        <w:gridCol w:w="567"/>
        <w:gridCol w:w="850"/>
        <w:gridCol w:w="993"/>
        <w:gridCol w:w="1701"/>
        <w:gridCol w:w="992"/>
        <w:gridCol w:w="850"/>
        <w:gridCol w:w="709"/>
        <w:gridCol w:w="851"/>
        <w:gridCol w:w="992"/>
        <w:gridCol w:w="765"/>
      </w:tblGrid>
      <w:tr w:rsidR="00900950" w:rsidRPr="003D425C" w:rsidTr="001607D7">
        <w:trPr>
          <w:tblHeader/>
          <w:jc w:val="center"/>
        </w:trPr>
        <w:tc>
          <w:tcPr>
            <w:tcW w:w="704"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Priorytet</w:t>
            </w:r>
          </w:p>
        </w:tc>
        <w:tc>
          <w:tcPr>
            <w:tcW w:w="709"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Cel szczegółowy</w:t>
            </w:r>
          </w:p>
        </w:tc>
        <w:tc>
          <w:tcPr>
            <w:tcW w:w="567"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Fundusz</w:t>
            </w:r>
          </w:p>
        </w:tc>
        <w:tc>
          <w:tcPr>
            <w:tcW w:w="850"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Kategoria regionu</w:t>
            </w:r>
          </w:p>
        </w:tc>
        <w:tc>
          <w:tcPr>
            <w:tcW w:w="993"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Nr identyfikacyjny</w:t>
            </w:r>
          </w:p>
        </w:tc>
        <w:tc>
          <w:tcPr>
            <w:tcW w:w="1701"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Wskaźnik</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Jednostka miary</w:t>
            </w:r>
          </w:p>
        </w:tc>
        <w:tc>
          <w:tcPr>
            <w:tcW w:w="850"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Wartość bazowa</w:t>
            </w:r>
          </w:p>
        </w:tc>
        <w:tc>
          <w:tcPr>
            <w:tcW w:w="709"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Rok referencyjny</w:t>
            </w:r>
          </w:p>
        </w:tc>
        <w:tc>
          <w:tcPr>
            <w:tcW w:w="851"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Cel (2029)</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Źródło danych</w:t>
            </w:r>
          </w:p>
        </w:tc>
        <w:tc>
          <w:tcPr>
            <w:tcW w:w="765"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Uwagi</w:t>
            </w:r>
          </w:p>
        </w:tc>
      </w:tr>
      <w:tr w:rsidR="00900950" w:rsidRPr="003D425C" w:rsidTr="0057699D">
        <w:trPr>
          <w:jc w:val="center"/>
        </w:trPr>
        <w:tc>
          <w:tcPr>
            <w:tcW w:w="704"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709"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(h)</w:t>
            </w:r>
          </w:p>
        </w:tc>
        <w:tc>
          <w:tcPr>
            <w:tcW w:w="567"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850"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3"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CR 01</w:t>
            </w:r>
          </w:p>
        </w:tc>
        <w:tc>
          <w:tcPr>
            <w:tcW w:w="1701"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osób poszukujących pracy po </w:t>
            </w:r>
            <w:r w:rsidRPr="003D425C">
              <w:rPr>
                <w:rFonts w:cstheme="minorHAnsi"/>
                <w:sz w:val="18"/>
                <w:szCs w:val="18"/>
              </w:rPr>
              <w:lastRenderedPageBreak/>
              <w:t xml:space="preserve">opuszczeniu programu </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lastRenderedPageBreak/>
              <w:t>osoby</w:t>
            </w:r>
          </w:p>
        </w:tc>
        <w:tc>
          <w:tcPr>
            <w:tcW w:w="850" w:type="dxa"/>
          </w:tcPr>
          <w:p w:rsidR="00900950" w:rsidRPr="00DC2123" w:rsidRDefault="00900950" w:rsidP="0057699D">
            <w:pPr>
              <w:pStyle w:val="Akapitzlist"/>
              <w:spacing w:before="60" w:after="60" w:line="276" w:lineRule="auto"/>
              <w:ind w:left="0"/>
              <w:contextualSpacing w:val="0"/>
              <w:rPr>
                <w:rFonts w:cstheme="minorHAnsi"/>
                <w:sz w:val="18"/>
                <w:szCs w:val="18"/>
              </w:rPr>
            </w:pPr>
            <w:r w:rsidRPr="00DC2123">
              <w:rPr>
                <w:rFonts w:cstheme="minorHAnsi"/>
                <w:sz w:val="18"/>
                <w:szCs w:val="18"/>
              </w:rPr>
              <w:t>2 200</w:t>
            </w:r>
          </w:p>
        </w:tc>
        <w:tc>
          <w:tcPr>
            <w:tcW w:w="709" w:type="dxa"/>
          </w:tcPr>
          <w:p w:rsidR="00900950" w:rsidRPr="00DC2123" w:rsidRDefault="00900950" w:rsidP="0057699D">
            <w:pPr>
              <w:pStyle w:val="Akapitzlist"/>
              <w:spacing w:before="60" w:after="60" w:line="276" w:lineRule="auto"/>
              <w:ind w:left="0"/>
              <w:contextualSpacing w:val="0"/>
              <w:rPr>
                <w:rFonts w:cstheme="minorHAnsi"/>
                <w:sz w:val="18"/>
                <w:szCs w:val="18"/>
              </w:rPr>
            </w:pPr>
            <w:r w:rsidRPr="00DC2123">
              <w:rPr>
                <w:rFonts w:cstheme="minorHAnsi"/>
                <w:sz w:val="18"/>
                <w:szCs w:val="18"/>
              </w:rPr>
              <w:t>2020</w:t>
            </w:r>
          </w:p>
        </w:tc>
        <w:tc>
          <w:tcPr>
            <w:tcW w:w="851" w:type="dxa"/>
          </w:tcPr>
          <w:p w:rsidR="00900950" w:rsidRPr="00DC2123" w:rsidRDefault="00900950" w:rsidP="0057699D">
            <w:pPr>
              <w:pStyle w:val="Akapitzlist"/>
              <w:spacing w:before="60" w:after="60" w:line="276" w:lineRule="auto"/>
              <w:ind w:left="0"/>
              <w:contextualSpacing w:val="0"/>
              <w:rPr>
                <w:rFonts w:cstheme="minorHAnsi"/>
                <w:sz w:val="18"/>
                <w:szCs w:val="18"/>
              </w:rPr>
            </w:pPr>
          </w:p>
        </w:tc>
        <w:tc>
          <w:tcPr>
            <w:tcW w:w="992" w:type="dxa"/>
          </w:tcPr>
          <w:p w:rsidR="00900950" w:rsidRPr="00DC2123" w:rsidRDefault="00900950" w:rsidP="0057699D">
            <w:pPr>
              <w:pStyle w:val="Akapitzlist"/>
              <w:spacing w:before="60" w:after="60" w:line="276" w:lineRule="auto"/>
              <w:ind w:left="0"/>
              <w:contextualSpacing w:val="0"/>
              <w:rPr>
                <w:rFonts w:cstheme="minorHAnsi"/>
                <w:sz w:val="18"/>
                <w:szCs w:val="18"/>
              </w:rPr>
            </w:pPr>
            <w:r w:rsidRPr="00DC2123">
              <w:rPr>
                <w:rFonts w:cstheme="minorHAnsi"/>
                <w:sz w:val="18"/>
                <w:szCs w:val="18"/>
              </w:rPr>
              <w:t>IZ</w:t>
            </w:r>
            <w:r w:rsidR="00A64735">
              <w:rPr>
                <w:rFonts w:cstheme="minorHAnsi"/>
                <w:sz w:val="18"/>
                <w:szCs w:val="18"/>
              </w:rPr>
              <w:t xml:space="preserve"> FEP</w:t>
            </w:r>
          </w:p>
        </w:tc>
        <w:tc>
          <w:tcPr>
            <w:tcW w:w="765" w:type="dxa"/>
          </w:tcPr>
          <w:p w:rsidR="00900950" w:rsidRPr="003D425C" w:rsidRDefault="00900950" w:rsidP="0057699D">
            <w:pPr>
              <w:pStyle w:val="Akapitzlist"/>
              <w:spacing w:before="60" w:after="60" w:line="276" w:lineRule="auto"/>
              <w:ind w:left="0"/>
              <w:contextualSpacing w:val="0"/>
              <w:rPr>
                <w:rFonts w:cstheme="minorHAnsi"/>
                <w:sz w:val="18"/>
                <w:szCs w:val="18"/>
              </w:rPr>
            </w:pPr>
          </w:p>
        </w:tc>
      </w:tr>
      <w:tr w:rsidR="00900950" w:rsidRPr="003D425C" w:rsidTr="0057699D">
        <w:trPr>
          <w:jc w:val="center"/>
        </w:trPr>
        <w:tc>
          <w:tcPr>
            <w:tcW w:w="704"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709"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(h)</w:t>
            </w:r>
          </w:p>
        </w:tc>
        <w:tc>
          <w:tcPr>
            <w:tcW w:w="567"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850"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3"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CR 03</w:t>
            </w:r>
          </w:p>
        </w:tc>
        <w:tc>
          <w:tcPr>
            <w:tcW w:w="1701"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Liczba osób, które uzyskały kwalifikacje po opuszczeniu programu</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900950" w:rsidRPr="00DC2123" w:rsidRDefault="00900950" w:rsidP="0057699D">
            <w:pPr>
              <w:pStyle w:val="Akapitzlist"/>
              <w:spacing w:before="60" w:after="60" w:line="276" w:lineRule="auto"/>
              <w:ind w:left="0"/>
              <w:contextualSpacing w:val="0"/>
              <w:rPr>
                <w:rFonts w:cstheme="minorHAnsi"/>
                <w:sz w:val="18"/>
                <w:szCs w:val="18"/>
              </w:rPr>
            </w:pPr>
            <w:r w:rsidRPr="00DC2123">
              <w:rPr>
                <w:rFonts w:cstheme="minorHAnsi"/>
                <w:sz w:val="18"/>
                <w:szCs w:val="18"/>
              </w:rPr>
              <w:t>4 600</w:t>
            </w:r>
          </w:p>
        </w:tc>
        <w:tc>
          <w:tcPr>
            <w:tcW w:w="709" w:type="dxa"/>
          </w:tcPr>
          <w:p w:rsidR="00900950" w:rsidRPr="00DC2123" w:rsidRDefault="00900950" w:rsidP="0057699D">
            <w:pPr>
              <w:pStyle w:val="Akapitzlist"/>
              <w:spacing w:before="60" w:after="60" w:line="276" w:lineRule="auto"/>
              <w:ind w:left="0"/>
              <w:contextualSpacing w:val="0"/>
              <w:rPr>
                <w:rFonts w:cstheme="minorHAnsi"/>
                <w:sz w:val="18"/>
                <w:szCs w:val="18"/>
              </w:rPr>
            </w:pPr>
            <w:r w:rsidRPr="00DC2123">
              <w:rPr>
                <w:rFonts w:cstheme="minorHAnsi"/>
                <w:sz w:val="18"/>
                <w:szCs w:val="18"/>
              </w:rPr>
              <w:t>2020</w:t>
            </w:r>
          </w:p>
        </w:tc>
        <w:tc>
          <w:tcPr>
            <w:tcW w:w="851" w:type="dxa"/>
          </w:tcPr>
          <w:p w:rsidR="00900950" w:rsidRPr="00DC2123" w:rsidRDefault="00900950" w:rsidP="0057699D">
            <w:pPr>
              <w:pStyle w:val="Akapitzlist"/>
              <w:spacing w:before="60" w:after="60" w:line="276" w:lineRule="auto"/>
              <w:ind w:left="0"/>
              <w:contextualSpacing w:val="0"/>
              <w:rPr>
                <w:rFonts w:cstheme="minorHAnsi"/>
                <w:sz w:val="18"/>
                <w:szCs w:val="18"/>
              </w:rPr>
            </w:pPr>
          </w:p>
        </w:tc>
        <w:tc>
          <w:tcPr>
            <w:tcW w:w="992" w:type="dxa"/>
          </w:tcPr>
          <w:p w:rsidR="00900950" w:rsidRPr="00DC2123" w:rsidRDefault="00900950" w:rsidP="0057699D">
            <w:pPr>
              <w:pStyle w:val="Akapitzlist"/>
              <w:spacing w:before="60" w:after="60" w:line="276" w:lineRule="auto"/>
              <w:ind w:left="0"/>
              <w:contextualSpacing w:val="0"/>
              <w:rPr>
                <w:rFonts w:cstheme="minorHAnsi"/>
                <w:sz w:val="18"/>
                <w:szCs w:val="18"/>
              </w:rPr>
            </w:pPr>
            <w:r w:rsidRPr="00DC2123">
              <w:rPr>
                <w:rFonts w:cstheme="minorHAnsi"/>
                <w:sz w:val="18"/>
                <w:szCs w:val="18"/>
              </w:rPr>
              <w:t>IZ</w:t>
            </w:r>
            <w:r w:rsidR="00A64735">
              <w:rPr>
                <w:rFonts w:cstheme="minorHAnsi"/>
                <w:sz w:val="18"/>
                <w:szCs w:val="18"/>
              </w:rPr>
              <w:t xml:space="preserve"> FEP</w:t>
            </w:r>
          </w:p>
        </w:tc>
        <w:tc>
          <w:tcPr>
            <w:tcW w:w="765" w:type="dxa"/>
          </w:tcPr>
          <w:p w:rsidR="00900950" w:rsidRPr="003D425C" w:rsidRDefault="00900950" w:rsidP="0057699D">
            <w:pPr>
              <w:pStyle w:val="Akapitzlist"/>
              <w:spacing w:before="60" w:after="60" w:line="276" w:lineRule="auto"/>
              <w:ind w:left="0"/>
              <w:contextualSpacing w:val="0"/>
              <w:rPr>
                <w:rFonts w:cstheme="minorHAnsi"/>
                <w:sz w:val="18"/>
                <w:szCs w:val="18"/>
              </w:rPr>
            </w:pPr>
          </w:p>
        </w:tc>
      </w:tr>
      <w:tr w:rsidR="00900950" w:rsidRPr="003D425C" w:rsidTr="0057699D">
        <w:trPr>
          <w:jc w:val="center"/>
        </w:trPr>
        <w:tc>
          <w:tcPr>
            <w:tcW w:w="704"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709"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(h)</w:t>
            </w:r>
          </w:p>
        </w:tc>
        <w:tc>
          <w:tcPr>
            <w:tcW w:w="567"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850"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3"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CR 04</w:t>
            </w:r>
          </w:p>
        </w:tc>
        <w:tc>
          <w:tcPr>
            <w:tcW w:w="1701"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osób pracujących, łącznie z prowadzącymi działalność na własny rachunek, po opuszczeniu programu </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900950" w:rsidRPr="00DC2123" w:rsidRDefault="00900950" w:rsidP="0057699D">
            <w:pPr>
              <w:pStyle w:val="Akapitzlist"/>
              <w:spacing w:before="60" w:after="60" w:line="276" w:lineRule="auto"/>
              <w:ind w:left="0"/>
              <w:contextualSpacing w:val="0"/>
              <w:rPr>
                <w:rFonts w:cstheme="minorHAnsi"/>
                <w:sz w:val="18"/>
                <w:szCs w:val="18"/>
              </w:rPr>
            </w:pPr>
            <w:r w:rsidRPr="00DC2123">
              <w:rPr>
                <w:rFonts w:cstheme="minorHAnsi"/>
                <w:sz w:val="18"/>
                <w:szCs w:val="18"/>
              </w:rPr>
              <w:t>3 600</w:t>
            </w:r>
          </w:p>
        </w:tc>
        <w:tc>
          <w:tcPr>
            <w:tcW w:w="709" w:type="dxa"/>
          </w:tcPr>
          <w:p w:rsidR="00900950" w:rsidRPr="00DC2123" w:rsidRDefault="00900950" w:rsidP="0057699D">
            <w:pPr>
              <w:pStyle w:val="Akapitzlist"/>
              <w:spacing w:before="60" w:after="60" w:line="276" w:lineRule="auto"/>
              <w:ind w:left="0"/>
              <w:contextualSpacing w:val="0"/>
              <w:rPr>
                <w:rFonts w:cstheme="minorHAnsi"/>
                <w:sz w:val="18"/>
                <w:szCs w:val="18"/>
              </w:rPr>
            </w:pPr>
            <w:r w:rsidRPr="00DC2123">
              <w:rPr>
                <w:rFonts w:cstheme="minorHAnsi"/>
                <w:sz w:val="18"/>
                <w:szCs w:val="18"/>
              </w:rPr>
              <w:t>2020</w:t>
            </w:r>
          </w:p>
        </w:tc>
        <w:tc>
          <w:tcPr>
            <w:tcW w:w="851" w:type="dxa"/>
          </w:tcPr>
          <w:p w:rsidR="00900950" w:rsidRPr="00DC2123" w:rsidRDefault="00900950" w:rsidP="0057699D">
            <w:pPr>
              <w:pStyle w:val="Akapitzlist"/>
              <w:spacing w:before="60" w:after="60" w:line="276" w:lineRule="auto"/>
              <w:ind w:left="0"/>
              <w:contextualSpacing w:val="0"/>
              <w:rPr>
                <w:rFonts w:cstheme="minorHAnsi"/>
                <w:sz w:val="18"/>
                <w:szCs w:val="18"/>
              </w:rPr>
            </w:pPr>
          </w:p>
        </w:tc>
        <w:tc>
          <w:tcPr>
            <w:tcW w:w="992" w:type="dxa"/>
          </w:tcPr>
          <w:p w:rsidR="00900950" w:rsidRPr="00DC2123" w:rsidRDefault="00900950" w:rsidP="0057699D">
            <w:pPr>
              <w:pStyle w:val="Akapitzlist"/>
              <w:spacing w:before="60" w:after="60" w:line="276" w:lineRule="auto"/>
              <w:ind w:left="0"/>
              <w:contextualSpacing w:val="0"/>
              <w:rPr>
                <w:rFonts w:cstheme="minorHAnsi"/>
                <w:sz w:val="18"/>
                <w:szCs w:val="18"/>
              </w:rPr>
            </w:pPr>
            <w:r w:rsidRPr="00DC2123">
              <w:rPr>
                <w:rFonts w:cstheme="minorHAnsi"/>
                <w:sz w:val="18"/>
                <w:szCs w:val="18"/>
              </w:rPr>
              <w:t>IZ</w:t>
            </w:r>
            <w:r w:rsidR="00A64735">
              <w:rPr>
                <w:rFonts w:cstheme="minorHAnsi"/>
                <w:sz w:val="18"/>
                <w:szCs w:val="18"/>
              </w:rPr>
              <w:t xml:space="preserve"> FEP</w:t>
            </w:r>
          </w:p>
        </w:tc>
        <w:tc>
          <w:tcPr>
            <w:tcW w:w="765" w:type="dxa"/>
          </w:tcPr>
          <w:p w:rsidR="00900950" w:rsidRPr="003D425C" w:rsidRDefault="00900950" w:rsidP="0057699D">
            <w:pPr>
              <w:pStyle w:val="Akapitzlist"/>
              <w:spacing w:before="60" w:after="60" w:line="276" w:lineRule="auto"/>
              <w:ind w:left="0"/>
              <w:contextualSpacing w:val="0"/>
              <w:rPr>
                <w:rFonts w:cstheme="minorHAnsi"/>
                <w:sz w:val="18"/>
                <w:szCs w:val="18"/>
              </w:rPr>
            </w:pPr>
          </w:p>
        </w:tc>
      </w:tr>
      <w:tr w:rsidR="00900950" w:rsidRPr="003D425C" w:rsidTr="0057699D">
        <w:trPr>
          <w:jc w:val="center"/>
        </w:trPr>
        <w:tc>
          <w:tcPr>
            <w:tcW w:w="704"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709"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(h)</w:t>
            </w:r>
          </w:p>
        </w:tc>
        <w:tc>
          <w:tcPr>
            <w:tcW w:w="567"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850"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3"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CR 05</w:t>
            </w:r>
          </w:p>
        </w:tc>
        <w:tc>
          <w:tcPr>
            <w:tcW w:w="1701"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Liczba osób pracujących, łącznie z prowadzącymi działalność na własny rachunek, sześć miesięcy po opuszczeniu programu</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900950" w:rsidRPr="00DC2123" w:rsidRDefault="00900950" w:rsidP="0057699D">
            <w:pPr>
              <w:pStyle w:val="Akapitzlist"/>
              <w:spacing w:before="60" w:after="60" w:line="276" w:lineRule="auto"/>
              <w:ind w:left="0"/>
              <w:contextualSpacing w:val="0"/>
              <w:rPr>
                <w:rFonts w:cstheme="minorHAnsi"/>
                <w:sz w:val="18"/>
                <w:szCs w:val="18"/>
              </w:rPr>
            </w:pPr>
            <w:r w:rsidRPr="00DC2123">
              <w:rPr>
                <w:rFonts w:cstheme="minorHAnsi"/>
                <w:sz w:val="18"/>
                <w:szCs w:val="18"/>
              </w:rPr>
              <w:t>2 700</w:t>
            </w:r>
          </w:p>
        </w:tc>
        <w:tc>
          <w:tcPr>
            <w:tcW w:w="709" w:type="dxa"/>
          </w:tcPr>
          <w:p w:rsidR="00900950" w:rsidRPr="00DC2123" w:rsidRDefault="00900950" w:rsidP="0057699D">
            <w:pPr>
              <w:pStyle w:val="Akapitzlist"/>
              <w:spacing w:before="60" w:after="60" w:line="276" w:lineRule="auto"/>
              <w:ind w:left="0"/>
              <w:contextualSpacing w:val="0"/>
              <w:rPr>
                <w:rFonts w:cstheme="minorHAnsi"/>
                <w:sz w:val="18"/>
                <w:szCs w:val="18"/>
              </w:rPr>
            </w:pPr>
            <w:r w:rsidRPr="00DC2123">
              <w:rPr>
                <w:rFonts w:cstheme="minorHAnsi"/>
                <w:sz w:val="18"/>
                <w:szCs w:val="18"/>
              </w:rPr>
              <w:t>2018</w:t>
            </w:r>
          </w:p>
        </w:tc>
        <w:tc>
          <w:tcPr>
            <w:tcW w:w="851" w:type="dxa"/>
          </w:tcPr>
          <w:p w:rsidR="00900950" w:rsidRPr="00DC2123" w:rsidRDefault="00900950" w:rsidP="0057699D">
            <w:pPr>
              <w:pStyle w:val="Akapitzlist"/>
              <w:spacing w:before="60" w:after="60" w:line="276" w:lineRule="auto"/>
              <w:ind w:left="0"/>
              <w:contextualSpacing w:val="0"/>
              <w:rPr>
                <w:rFonts w:cstheme="minorHAnsi"/>
                <w:sz w:val="18"/>
                <w:szCs w:val="18"/>
              </w:rPr>
            </w:pPr>
          </w:p>
        </w:tc>
        <w:tc>
          <w:tcPr>
            <w:tcW w:w="992" w:type="dxa"/>
          </w:tcPr>
          <w:p w:rsidR="00900950" w:rsidRPr="00DC2123" w:rsidRDefault="00900950" w:rsidP="0057699D">
            <w:pPr>
              <w:pStyle w:val="Akapitzlist"/>
              <w:spacing w:before="60" w:after="60" w:line="276" w:lineRule="auto"/>
              <w:ind w:left="0"/>
              <w:contextualSpacing w:val="0"/>
              <w:rPr>
                <w:rFonts w:cstheme="minorHAnsi"/>
                <w:sz w:val="18"/>
                <w:szCs w:val="18"/>
              </w:rPr>
            </w:pPr>
            <w:r w:rsidRPr="00DC2123">
              <w:rPr>
                <w:rFonts w:cstheme="minorHAnsi"/>
                <w:sz w:val="18"/>
                <w:szCs w:val="18"/>
              </w:rPr>
              <w:t>Ewaluacja</w:t>
            </w:r>
          </w:p>
        </w:tc>
        <w:tc>
          <w:tcPr>
            <w:tcW w:w="765" w:type="dxa"/>
          </w:tcPr>
          <w:p w:rsidR="00900950" w:rsidRPr="003D425C" w:rsidRDefault="00900950" w:rsidP="0057699D">
            <w:pPr>
              <w:pStyle w:val="Akapitzlist"/>
              <w:spacing w:before="60" w:after="60" w:line="276" w:lineRule="auto"/>
              <w:ind w:left="0"/>
              <w:contextualSpacing w:val="0"/>
              <w:rPr>
                <w:rFonts w:cstheme="minorHAnsi"/>
                <w:sz w:val="18"/>
                <w:szCs w:val="18"/>
              </w:rPr>
            </w:pPr>
          </w:p>
        </w:tc>
      </w:tr>
      <w:tr w:rsidR="00900950" w:rsidRPr="003D425C" w:rsidTr="0057699D">
        <w:trPr>
          <w:jc w:val="center"/>
        </w:trPr>
        <w:tc>
          <w:tcPr>
            <w:tcW w:w="704"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709"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(h)</w:t>
            </w:r>
          </w:p>
        </w:tc>
        <w:tc>
          <w:tcPr>
            <w:tcW w:w="567"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850"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3"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(C7R2)</w:t>
            </w:r>
          </w:p>
        </w:tc>
        <w:tc>
          <w:tcPr>
            <w:tcW w:w="1701"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miejsc pracy utworzonych w przedsiębiorstwach społecznych </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sztuki</w:t>
            </w:r>
          </w:p>
        </w:tc>
        <w:tc>
          <w:tcPr>
            <w:tcW w:w="850" w:type="dxa"/>
          </w:tcPr>
          <w:p w:rsidR="00900950" w:rsidRPr="00DC2123" w:rsidRDefault="00900950" w:rsidP="0057699D">
            <w:pPr>
              <w:pStyle w:val="Akapitzlist"/>
              <w:spacing w:before="60" w:after="60" w:line="276" w:lineRule="auto"/>
              <w:ind w:left="0"/>
              <w:contextualSpacing w:val="0"/>
              <w:rPr>
                <w:rFonts w:cstheme="minorHAnsi"/>
                <w:sz w:val="18"/>
                <w:szCs w:val="18"/>
              </w:rPr>
            </w:pPr>
            <w:r w:rsidRPr="00DC2123">
              <w:rPr>
                <w:rFonts w:cstheme="minorHAnsi"/>
                <w:sz w:val="18"/>
                <w:szCs w:val="18"/>
              </w:rPr>
              <w:t>400</w:t>
            </w:r>
          </w:p>
        </w:tc>
        <w:tc>
          <w:tcPr>
            <w:tcW w:w="709" w:type="dxa"/>
          </w:tcPr>
          <w:p w:rsidR="00900950" w:rsidRPr="00DC2123" w:rsidRDefault="00900950" w:rsidP="0057699D">
            <w:pPr>
              <w:pStyle w:val="Akapitzlist"/>
              <w:spacing w:before="60" w:after="60" w:line="276" w:lineRule="auto"/>
              <w:ind w:left="0"/>
              <w:contextualSpacing w:val="0"/>
              <w:rPr>
                <w:rFonts w:cstheme="minorHAnsi"/>
                <w:sz w:val="18"/>
                <w:szCs w:val="18"/>
              </w:rPr>
            </w:pPr>
            <w:r w:rsidRPr="00DC2123">
              <w:rPr>
                <w:rFonts w:cstheme="minorHAnsi"/>
                <w:sz w:val="18"/>
                <w:szCs w:val="18"/>
              </w:rPr>
              <w:t>2020</w:t>
            </w:r>
          </w:p>
        </w:tc>
        <w:tc>
          <w:tcPr>
            <w:tcW w:w="851" w:type="dxa"/>
          </w:tcPr>
          <w:p w:rsidR="00900950" w:rsidRPr="00DC2123" w:rsidRDefault="00900950" w:rsidP="0057699D">
            <w:pPr>
              <w:pStyle w:val="Akapitzlist"/>
              <w:spacing w:before="60" w:after="60" w:line="276" w:lineRule="auto"/>
              <w:ind w:left="0"/>
              <w:contextualSpacing w:val="0"/>
              <w:rPr>
                <w:rFonts w:cstheme="minorHAnsi"/>
                <w:sz w:val="18"/>
                <w:szCs w:val="18"/>
              </w:rPr>
            </w:pPr>
          </w:p>
        </w:tc>
        <w:tc>
          <w:tcPr>
            <w:tcW w:w="992" w:type="dxa"/>
          </w:tcPr>
          <w:p w:rsidR="00900950" w:rsidRPr="00DC2123" w:rsidRDefault="00900950" w:rsidP="0057699D">
            <w:pPr>
              <w:pStyle w:val="Akapitzlist"/>
              <w:spacing w:before="60" w:after="60" w:line="276" w:lineRule="auto"/>
              <w:ind w:left="0"/>
              <w:contextualSpacing w:val="0"/>
              <w:rPr>
                <w:rFonts w:cstheme="minorHAnsi"/>
                <w:sz w:val="18"/>
                <w:szCs w:val="18"/>
              </w:rPr>
            </w:pPr>
            <w:r w:rsidRPr="00DC2123">
              <w:rPr>
                <w:rFonts w:cstheme="minorHAnsi"/>
                <w:sz w:val="18"/>
                <w:szCs w:val="18"/>
              </w:rPr>
              <w:t>IZ</w:t>
            </w:r>
            <w:r w:rsidR="00C64266">
              <w:rPr>
                <w:rFonts w:cstheme="minorHAnsi"/>
                <w:sz w:val="18"/>
                <w:szCs w:val="18"/>
              </w:rPr>
              <w:t xml:space="preserve"> FEP</w:t>
            </w:r>
          </w:p>
        </w:tc>
        <w:tc>
          <w:tcPr>
            <w:tcW w:w="765" w:type="dxa"/>
          </w:tcPr>
          <w:p w:rsidR="00900950" w:rsidRPr="003D425C" w:rsidRDefault="00900950" w:rsidP="0057699D">
            <w:pPr>
              <w:pStyle w:val="Akapitzlist"/>
              <w:spacing w:before="60" w:after="60" w:line="276" w:lineRule="auto"/>
              <w:ind w:left="0"/>
              <w:contextualSpacing w:val="0"/>
              <w:rPr>
                <w:rFonts w:cstheme="minorHAnsi"/>
                <w:sz w:val="18"/>
                <w:szCs w:val="18"/>
              </w:rPr>
            </w:pPr>
          </w:p>
        </w:tc>
      </w:tr>
      <w:tr w:rsidR="00900950" w:rsidRPr="003D425C" w:rsidTr="0057699D">
        <w:trPr>
          <w:jc w:val="center"/>
        </w:trPr>
        <w:tc>
          <w:tcPr>
            <w:tcW w:w="704"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709"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(h)</w:t>
            </w:r>
          </w:p>
        </w:tc>
        <w:tc>
          <w:tcPr>
            <w:tcW w:w="567"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850"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993"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WLWK</w:t>
            </w:r>
          </w:p>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(C7R3)</w:t>
            </w:r>
          </w:p>
        </w:tc>
        <w:tc>
          <w:tcPr>
            <w:tcW w:w="1701"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Liczba osób pracujących po 24 miesiącach od uzyskania zatrudnienia w PS w ramach projektu</w:t>
            </w: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900950" w:rsidRPr="003D425C" w:rsidRDefault="00900950" w:rsidP="0057699D">
            <w:pPr>
              <w:pStyle w:val="Akapitzlist"/>
              <w:spacing w:before="60" w:after="60" w:line="276" w:lineRule="auto"/>
              <w:ind w:left="0"/>
              <w:contextualSpacing w:val="0"/>
              <w:rPr>
                <w:rFonts w:cstheme="minorHAnsi"/>
                <w:sz w:val="18"/>
                <w:szCs w:val="18"/>
              </w:rPr>
            </w:pPr>
          </w:p>
        </w:tc>
        <w:tc>
          <w:tcPr>
            <w:tcW w:w="709" w:type="dxa"/>
          </w:tcPr>
          <w:p w:rsidR="00900950" w:rsidRPr="003D425C" w:rsidRDefault="00900950" w:rsidP="0057699D">
            <w:pPr>
              <w:pStyle w:val="Akapitzlist"/>
              <w:spacing w:before="60" w:after="60" w:line="276" w:lineRule="auto"/>
              <w:ind w:left="0"/>
              <w:contextualSpacing w:val="0"/>
              <w:rPr>
                <w:rFonts w:cstheme="minorHAnsi"/>
                <w:sz w:val="18"/>
                <w:szCs w:val="18"/>
              </w:rPr>
            </w:pPr>
          </w:p>
        </w:tc>
        <w:tc>
          <w:tcPr>
            <w:tcW w:w="851" w:type="dxa"/>
          </w:tcPr>
          <w:p w:rsidR="00900950" w:rsidRPr="003D425C" w:rsidRDefault="00900950" w:rsidP="0057699D">
            <w:pPr>
              <w:pStyle w:val="Akapitzlist"/>
              <w:spacing w:before="60" w:after="60" w:line="276" w:lineRule="auto"/>
              <w:ind w:left="0"/>
              <w:contextualSpacing w:val="0"/>
              <w:rPr>
                <w:rFonts w:cstheme="minorHAnsi"/>
                <w:sz w:val="18"/>
                <w:szCs w:val="18"/>
              </w:rPr>
            </w:pPr>
          </w:p>
        </w:tc>
        <w:tc>
          <w:tcPr>
            <w:tcW w:w="992" w:type="dxa"/>
          </w:tcPr>
          <w:p w:rsidR="00900950" w:rsidRPr="003D425C" w:rsidRDefault="00900950" w:rsidP="0057699D">
            <w:pPr>
              <w:pStyle w:val="Akapitzlist"/>
              <w:spacing w:before="60" w:after="60" w:line="276" w:lineRule="auto"/>
              <w:ind w:left="0"/>
              <w:contextualSpacing w:val="0"/>
              <w:rPr>
                <w:rFonts w:cstheme="minorHAnsi"/>
                <w:sz w:val="18"/>
                <w:szCs w:val="18"/>
              </w:rPr>
            </w:pPr>
          </w:p>
        </w:tc>
        <w:tc>
          <w:tcPr>
            <w:tcW w:w="765" w:type="dxa"/>
          </w:tcPr>
          <w:p w:rsidR="00900950" w:rsidRPr="003D425C" w:rsidRDefault="00900950" w:rsidP="0057699D">
            <w:pPr>
              <w:pStyle w:val="Akapitzlist"/>
              <w:spacing w:before="60" w:after="60" w:line="276" w:lineRule="auto"/>
              <w:ind w:left="0"/>
              <w:contextualSpacing w:val="0"/>
              <w:rPr>
                <w:rFonts w:cstheme="minorHAnsi"/>
                <w:sz w:val="18"/>
                <w:szCs w:val="18"/>
              </w:rPr>
            </w:pPr>
          </w:p>
        </w:tc>
      </w:tr>
    </w:tbl>
    <w:p w:rsidR="00495AB0" w:rsidRPr="00495AB0" w:rsidRDefault="00495AB0" w:rsidP="00495AB0">
      <w:pPr>
        <w:spacing w:before="60" w:after="60" w:line="276" w:lineRule="auto"/>
        <w:rPr>
          <w:rFonts w:ascii="Calibri" w:eastAsia="Calibri" w:hAnsi="Calibri" w:cs="Times New Roman"/>
        </w:rPr>
      </w:pPr>
    </w:p>
    <w:p w:rsidR="00495AB0" w:rsidRDefault="00495AB0" w:rsidP="00495AB0">
      <w:pPr>
        <w:spacing w:before="60" w:after="60" w:line="276" w:lineRule="auto"/>
        <w:rPr>
          <w:rFonts w:ascii="Calibri" w:eastAsia="Calibri" w:hAnsi="Calibri" w:cs="Times New Roman"/>
          <w:b/>
        </w:rPr>
      </w:pPr>
      <w:r w:rsidRPr="00495AB0">
        <w:rPr>
          <w:rFonts w:ascii="Calibri" w:eastAsia="Calibri" w:hAnsi="Calibri" w:cs="Times New Roman"/>
          <w:b/>
        </w:rPr>
        <w:t>Orientacyjny podział zasobów programu (UE) według rodzaju interwencji</w:t>
      </w:r>
    </w:p>
    <w:p w:rsidR="0057699D" w:rsidRPr="0057699D" w:rsidRDefault="0057699D" w:rsidP="00495AB0">
      <w:pPr>
        <w:spacing w:before="60" w:after="60" w:line="276" w:lineRule="auto"/>
        <w:rPr>
          <w:rFonts w:ascii="Calibri" w:eastAsia="Calibri" w:hAnsi="Calibri" w:cs="Times New Roman"/>
        </w:rPr>
      </w:pPr>
      <w:r w:rsidRPr="00495AB0">
        <w:rPr>
          <w:rFonts w:ascii="Calibri" w:eastAsia="Calibri" w:hAnsi="Calibri" w:cs="Times New Roman"/>
        </w:rPr>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495AB0" w:rsidRPr="00495AB0" w:rsidTr="001607D7">
        <w:trPr>
          <w:tblHeader/>
        </w:trPr>
        <w:tc>
          <w:tcPr>
            <w:tcW w:w="1480"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Nr priorytetu</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Fundusz</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Kategoria regionu</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Cel szczegółowy</w:t>
            </w: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Kod</w:t>
            </w: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Kwota (EUR)</w:t>
            </w:r>
          </w:p>
        </w:tc>
      </w:tr>
      <w:tr w:rsidR="00495AB0" w:rsidRPr="00495AB0" w:rsidTr="0057699D">
        <w:tc>
          <w:tcPr>
            <w:tcW w:w="1480" w:type="dxa"/>
          </w:tcPr>
          <w:p w:rsidR="00495AB0" w:rsidRPr="00495AB0" w:rsidRDefault="001607D7"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495AB0" w:rsidRPr="00495AB0" w:rsidRDefault="001607D7"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495AB0" w:rsidRPr="00495AB0" w:rsidRDefault="001607D7" w:rsidP="0057699D">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(h)</w:t>
            </w:r>
          </w:p>
        </w:tc>
        <w:tc>
          <w:tcPr>
            <w:tcW w:w="1373" w:type="dxa"/>
          </w:tcPr>
          <w:p w:rsidR="00495AB0" w:rsidRPr="00495AB0" w:rsidRDefault="001607D7"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138</w:t>
            </w:r>
          </w:p>
        </w:tc>
        <w:tc>
          <w:tcPr>
            <w:tcW w:w="1373" w:type="dxa"/>
          </w:tcPr>
          <w:p w:rsidR="00495AB0" w:rsidRPr="00495AB0" w:rsidRDefault="001607D7"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9 680 277</w:t>
            </w:r>
          </w:p>
        </w:tc>
      </w:tr>
      <w:tr w:rsidR="00495AB0" w:rsidRPr="00495AB0" w:rsidTr="0057699D">
        <w:tc>
          <w:tcPr>
            <w:tcW w:w="1480" w:type="dxa"/>
          </w:tcPr>
          <w:p w:rsidR="00495AB0" w:rsidRPr="00495AB0" w:rsidRDefault="001607D7"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495AB0" w:rsidRPr="00495AB0" w:rsidRDefault="001607D7"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495AB0" w:rsidRPr="00495AB0" w:rsidRDefault="001607D7" w:rsidP="0057699D">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495AB0" w:rsidRPr="00495AB0" w:rsidRDefault="001607D7"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(h)</w:t>
            </w:r>
          </w:p>
        </w:tc>
        <w:tc>
          <w:tcPr>
            <w:tcW w:w="1373" w:type="dxa"/>
          </w:tcPr>
          <w:p w:rsidR="00495AB0" w:rsidRPr="00495AB0" w:rsidRDefault="001607D7"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153</w:t>
            </w:r>
          </w:p>
        </w:tc>
        <w:tc>
          <w:tcPr>
            <w:tcW w:w="1373" w:type="dxa"/>
          </w:tcPr>
          <w:p w:rsidR="00495AB0" w:rsidRPr="00495AB0" w:rsidRDefault="001607D7"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22 587 314</w:t>
            </w:r>
          </w:p>
        </w:tc>
      </w:tr>
    </w:tbl>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495AB0" w:rsidRPr="00495AB0" w:rsidTr="0057699D">
        <w:tc>
          <w:tcPr>
            <w:tcW w:w="1480"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Nr priorytetu</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Fundusz</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Kategoria regionu</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Cel szczegółowy</w:t>
            </w: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Kod</w:t>
            </w: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Kwota (EUR)</w:t>
            </w:r>
          </w:p>
        </w:tc>
      </w:tr>
      <w:tr w:rsidR="00495AB0" w:rsidRPr="00495AB0" w:rsidTr="0057699D">
        <w:tc>
          <w:tcPr>
            <w:tcW w:w="1480" w:type="dxa"/>
          </w:tcPr>
          <w:p w:rsidR="00495AB0" w:rsidRPr="00495AB0" w:rsidRDefault="001607D7"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lastRenderedPageBreak/>
              <w:t>4</w:t>
            </w:r>
          </w:p>
        </w:tc>
        <w:tc>
          <w:tcPr>
            <w:tcW w:w="1372" w:type="dxa"/>
          </w:tcPr>
          <w:p w:rsidR="00495AB0" w:rsidRPr="00495AB0" w:rsidRDefault="001607D7"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495AB0" w:rsidRPr="00495AB0" w:rsidRDefault="001607D7" w:rsidP="0057699D">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495AB0" w:rsidRPr="00495AB0" w:rsidRDefault="001607D7"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(h)</w:t>
            </w:r>
          </w:p>
        </w:tc>
        <w:tc>
          <w:tcPr>
            <w:tcW w:w="1373" w:type="dxa"/>
          </w:tcPr>
          <w:p w:rsidR="00495AB0" w:rsidRPr="00495AB0" w:rsidRDefault="001607D7"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01</w:t>
            </w:r>
          </w:p>
        </w:tc>
        <w:tc>
          <w:tcPr>
            <w:tcW w:w="1373" w:type="dxa"/>
          </w:tcPr>
          <w:p w:rsidR="00495AB0" w:rsidRPr="00495AB0" w:rsidRDefault="001607D7"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32 267 591</w:t>
            </w:r>
          </w:p>
        </w:tc>
      </w:tr>
    </w:tbl>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495AB0" w:rsidRPr="00495AB0" w:rsidTr="006157B5">
        <w:trPr>
          <w:tblHeader/>
        </w:trPr>
        <w:tc>
          <w:tcPr>
            <w:tcW w:w="1480"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Nr priorytetu</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Fundusz</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Kategoria regionu</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Cel szczegółowy</w:t>
            </w: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Kod</w:t>
            </w: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Kwota (EUR)</w:t>
            </w:r>
          </w:p>
        </w:tc>
      </w:tr>
      <w:tr w:rsidR="00495AB0" w:rsidRPr="00495AB0" w:rsidTr="0057699D">
        <w:tc>
          <w:tcPr>
            <w:tcW w:w="1480" w:type="dxa"/>
          </w:tcPr>
          <w:p w:rsidR="00495AB0" w:rsidRPr="00495AB0" w:rsidRDefault="002936E5"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495AB0" w:rsidRPr="00495AB0" w:rsidRDefault="002936E5"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495AB0" w:rsidRPr="00495AB0" w:rsidRDefault="002936E5" w:rsidP="0057699D">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495AB0" w:rsidRPr="00495AB0" w:rsidRDefault="00302513"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(h)</w:t>
            </w:r>
          </w:p>
        </w:tc>
        <w:tc>
          <w:tcPr>
            <w:tcW w:w="1373" w:type="dxa"/>
          </w:tcPr>
          <w:p w:rsidR="00495AB0" w:rsidRPr="00495AB0" w:rsidRDefault="00302513"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17</w:t>
            </w:r>
          </w:p>
        </w:tc>
        <w:tc>
          <w:tcPr>
            <w:tcW w:w="1373" w:type="dxa"/>
          </w:tcPr>
          <w:p w:rsidR="00495AB0" w:rsidRPr="00495AB0" w:rsidRDefault="00302513" w:rsidP="0057699D">
            <w:pPr>
              <w:spacing w:before="60" w:after="60" w:line="276" w:lineRule="auto"/>
              <w:rPr>
                <w:rFonts w:ascii="Calibri" w:eastAsia="Calibri" w:hAnsi="Calibri" w:cs="Times New Roman"/>
                <w:sz w:val="18"/>
                <w:szCs w:val="18"/>
              </w:rPr>
            </w:pPr>
            <w:r w:rsidRPr="00302513">
              <w:rPr>
                <w:rFonts w:ascii="Calibri" w:eastAsia="Calibri" w:hAnsi="Calibri" w:cs="Times New Roman"/>
                <w:sz w:val="18"/>
                <w:szCs w:val="18"/>
              </w:rPr>
              <w:t>10 000 000</w:t>
            </w:r>
          </w:p>
        </w:tc>
      </w:tr>
      <w:tr w:rsidR="00495AB0" w:rsidRPr="00495AB0" w:rsidTr="0057699D">
        <w:tc>
          <w:tcPr>
            <w:tcW w:w="1480" w:type="dxa"/>
          </w:tcPr>
          <w:p w:rsidR="00495AB0" w:rsidRPr="00495AB0" w:rsidRDefault="003E1076"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495AB0" w:rsidRPr="00495AB0" w:rsidRDefault="003E1076"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495AB0" w:rsidRPr="00495AB0" w:rsidRDefault="003E1076" w:rsidP="0057699D">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495AB0" w:rsidRPr="00495AB0" w:rsidRDefault="003E1076"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(h)</w:t>
            </w:r>
          </w:p>
        </w:tc>
        <w:tc>
          <w:tcPr>
            <w:tcW w:w="1373" w:type="dxa"/>
          </w:tcPr>
          <w:p w:rsidR="00495AB0" w:rsidRPr="00495AB0" w:rsidRDefault="003E1076"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33</w:t>
            </w:r>
          </w:p>
        </w:tc>
        <w:tc>
          <w:tcPr>
            <w:tcW w:w="1373" w:type="dxa"/>
          </w:tcPr>
          <w:p w:rsidR="00495AB0" w:rsidRPr="00495AB0" w:rsidRDefault="003E1076" w:rsidP="0057699D">
            <w:pPr>
              <w:spacing w:before="60" w:after="60" w:line="276" w:lineRule="auto"/>
              <w:rPr>
                <w:rFonts w:ascii="Calibri" w:eastAsia="Calibri" w:hAnsi="Calibri" w:cs="Times New Roman"/>
                <w:sz w:val="18"/>
                <w:szCs w:val="18"/>
              </w:rPr>
            </w:pPr>
            <w:r>
              <w:rPr>
                <w:rFonts w:ascii="Calibri" w:eastAsia="Calibri" w:hAnsi="Calibri" w:cs="Times New Roman"/>
                <w:sz w:val="18"/>
                <w:szCs w:val="18"/>
              </w:rPr>
              <w:t>22 267 591</w:t>
            </w:r>
          </w:p>
        </w:tc>
      </w:tr>
    </w:tbl>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rPr>
        <w:t>Tabela 4. Wymiar 6 – tematy uzupełniające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495AB0" w:rsidRPr="00495AB0" w:rsidTr="006157B5">
        <w:trPr>
          <w:tblHeader/>
        </w:trPr>
        <w:tc>
          <w:tcPr>
            <w:tcW w:w="1480"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Nr priorytetu</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Fundusz</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Kategoria regionu</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Cel szczegółowy</w:t>
            </w: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Kod</w:t>
            </w: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Kwota (EUR)</w:t>
            </w:r>
          </w:p>
        </w:tc>
      </w:tr>
      <w:tr w:rsidR="00495AB0" w:rsidRPr="00495AB0" w:rsidTr="0057699D">
        <w:tc>
          <w:tcPr>
            <w:tcW w:w="1480"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p>
        </w:tc>
      </w:tr>
      <w:tr w:rsidR="00495AB0" w:rsidRPr="00495AB0" w:rsidTr="0057699D">
        <w:tc>
          <w:tcPr>
            <w:tcW w:w="1480"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p>
        </w:tc>
      </w:tr>
    </w:tbl>
    <w:p w:rsidR="00495AB0" w:rsidRPr="00495AB0" w:rsidRDefault="00495AB0" w:rsidP="00495AB0">
      <w:pPr>
        <w:spacing w:before="60" w:after="60" w:line="276" w:lineRule="auto"/>
        <w:rPr>
          <w:rFonts w:ascii="Calibri" w:eastAsia="Calibri" w:hAnsi="Calibri" w:cs="Times New Roman"/>
        </w:rPr>
      </w:pPr>
      <w:r w:rsidRPr="00495AB0">
        <w:rPr>
          <w:rFonts w:ascii="Calibri" w:eastAsia="Calibri" w:hAnsi="Calibri" w:cs="Times New Roman"/>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495AB0" w:rsidRPr="00495AB0" w:rsidTr="006157B5">
        <w:trPr>
          <w:tblHeader/>
        </w:trPr>
        <w:tc>
          <w:tcPr>
            <w:tcW w:w="1480"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Nr priorytetu</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Fundusz</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Kategoria regionu</w:t>
            </w: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Cel szczegółowy</w:t>
            </w: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Kod</w:t>
            </w: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r w:rsidRPr="00495AB0">
              <w:rPr>
                <w:rFonts w:ascii="Calibri" w:eastAsia="Calibri" w:hAnsi="Calibri" w:cs="Times New Roman"/>
                <w:sz w:val="18"/>
                <w:szCs w:val="18"/>
              </w:rPr>
              <w:t>Kwota (EUR)</w:t>
            </w:r>
          </w:p>
        </w:tc>
      </w:tr>
      <w:tr w:rsidR="00495AB0" w:rsidRPr="00495AB0" w:rsidTr="0057699D">
        <w:tc>
          <w:tcPr>
            <w:tcW w:w="1480"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p>
        </w:tc>
      </w:tr>
      <w:tr w:rsidR="00495AB0" w:rsidRPr="00495AB0" w:rsidTr="0057699D">
        <w:tc>
          <w:tcPr>
            <w:tcW w:w="1480"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2"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p>
        </w:tc>
        <w:tc>
          <w:tcPr>
            <w:tcW w:w="1373" w:type="dxa"/>
          </w:tcPr>
          <w:p w:rsidR="00495AB0" w:rsidRPr="00495AB0" w:rsidRDefault="00495AB0" w:rsidP="0057699D">
            <w:pPr>
              <w:spacing w:before="60" w:after="60" w:line="276" w:lineRule="auto"/>
              <w:rPr>
                <w:rFonts w:ascii="Calibri" w:eastAsia="Calibri" w:hAnsi="Calibri" w:cs="Times New Roman"/>
                <w:sz w:val="18"/>
                <w:szCs w:val="18"/>
              </w:rPr>
            </w:pPr>
          </w:p>
        </w:tc>
      </w:tr>
    </w:tbl>
    <w:p w:rsidR="000B002B" w:rsidRDefault="000B002B" w:rsidP="000B002B"/>
    <w:p w:rsidR="0025275A" w:rsidRDefault="0025275A" w:rsidP="008B514B">
      <w:pPr>
        <w:pStyle w:val="Nagwek4"/>
        <w:shd w:val="clear" w:color="auto" w:fill="99CCFF"/>
        <w:spacing w:before="60" w:after="60" w:line="276" w:lineRule="auto"/>
        <w:rPr>
          <w:rFonts w:asciiTheme="minorHAnsi" w:hAnsiTheme="minorHAnsi"/>
          <w:b/>
          <w:i w:val="0"/>
          <w:color w:val="auto"/>
        </w:rPr>
        <w:sectPr w:rsidR="0025275A" w:rsidSect="0025275A">
          <w:type w:val="continuous"/>
          <w:pgSz w:w="11906" w:h="16838"/>
          <w:pgMar w:top="1417" w:right="1417" w:bottom="1417" w:left="1417" w:header="708" w:footer="708" w:gutter="0"/>
          <w:cols w:space="708"/>
          <w:docGrid w:linePitch="360"/>
        </w:sectPr>
      </w:pPr>
    </w:p>
    <w:p w:rsidR="00BE4911" w:rsidRPr="00824CDB" w:rsidRDefault="00BE4911" w:rsidP="008B514B">
      <w:pPr>
        <w:pStyle w:val="Nagwek4"/>
        <w:shd w:val="clear" w:color="auto" w:fill="99CCFF"/>
        <w:spacing w:before="60" w:after="60" w:line="276" w:lineRule="auto"/>
        <w:rPr>
          <w:rFonts w:asciiTheme="minorHAnsi" w:hAnsiTheme="minorHAnsi"/>
          <w:i w:val="0"/>
          <w:color w:val="auto"/>
        </w:rPr>
      </w:pPr>
      <w:r w:rsidRPr="00824CDB">
        <w:rPr>
          <w:rFonts w:asciiTheme="minorHAnsi" w:hAnsiTheme="minorHAnsi"/>
          <w:i w:val="0"/>
          <w:color w:val="auto"/>
        </w:rPr>
        <w:t xml:space="preserve">(i) Wspieranie integracji społeczno-gospodarczej obywateli państw trzecich, w tym migrantów </w:t>
      </w:r>
    </w:p>
    <w:p w:rsidR="00BE4911" w:rsidRDefault="00BE4911" w:rsidP="008B514B">
      <w:pPr>
        <w:spacing w:before="60" w:after="60" w:line="276" w:lineRule="auto"/>
      </w:pPr>
      <w:r w:rsidRPr="00C570B2">
        <w:rPr>
          <w:b/>
        </w:rPr>
        <w:t>Planowane rodzaje działań</w:t>
      </w:r>
    </w:p>
    <w:p w:rsidR="00EB4F2B" w:rsidRPr="00EB4F2B" w:rsidRDefault="00EB4F2B" w:rsidP="00EB4F2B">
      <w:pPr>
        <w:spacing w:before="60" w:after="60" w:line="276" w:lineRule="auto"/>
        <w:rPr>
          <w:rFonts w:ascii="Calibri" w:eastAsia="Calibri" w:hAnsi="Calibri" w:cs="Times New Roman"/>
        </w:rPr>
      </w:pPr>
      <w:r w:rsidRPr="00EB4F2B">
        <w:rPr>
          <w:rFonts w:ascii="Calibri" w:eastAsia="Calibri" w:hAnsi="Calibri" w:cs="Times New Roman"/>
        </w:rPr>
        <w:t xml:space="preserve">W obszarze </w:t>
      </w:r>
      <w:r w:rsidRPr="00EB4F2B">
        <w:rPr>
          <w:rFonts w:ascii="Calibri" w:eastAsia="Calibri" w:hAnsi="Calibri" w:cs="Times New Roman"/>
          <w:u w:val="single"/>
        </w:rPr>
        <w:t>aktywizacji społecznej i zawodowej imigrantów</w:t>
      </w:r>
      <w:r w:rsidRPr="00EB4F2B">
        <w:rPr>
          <w:rFonts w:ascii="Calibri" w:eastAsia="Calibri" w:hAnsi="Calibri" w:cs="Times New Roman"/>
        </w:rPr>
        <w:t>, wspierane będą kompleksowe przedsięwzięcia realizowane przez jednostki samorządu terytorialnego, służące systemowej integracji imigrantów, wykorzystujące w pierwszej kolejności ogólnie dostępne instrumenty włączenia i aktywizacji społecznej, zawodowej, edukacyjnej, kulturalnej i zdrowotnej. Ww. przedsięwzięcia mogą obejmować również inne formy wsparcia, jak np.:</w:t>
      </w:r>
    </w:p>
    <w:p w:rsidR="00EB4F2B" w:rsidRPr="00EB4F2B" w:rsidRDefault="00EB4F2B" w:rsidP="00D71103">
      <w:pPr>
        <w:numPr>
          <w:ilvl w:val="0"/>
          <w:numId w:val="58"/>
        </w:numPr>
        <w:spacing w:before="60" w:after="60" w:line="276" w:lineRule="auto"/>
        <w:ind w:left="284" w:hanging="284"/>
        <w:rPr>
          <w:rFonts w:ascii="Calibri" w:eastAsia="Calibri" w:hAnsi="Calibri" w:cs="Times New Roman"/>
        </w:rPr>
      </w:pPr>
      <w:r w:rsidRPr="00EB4F2B">
        <w:rPr>
          <w:rFonts w:ascii="Calibri" w:eastAsia="Calibri" w:hAnsi="Calibri" w:cs="Times New Roman"/>
        </w:rPr>
        <w:t>pomoc psychologiczną, prawną, socjalną, zdrowotną i tłumaczeniową dla imigrantów doświadczających wykluczenia, doświadczonych wyzyskiem przez pracodawców lub pokrzywdzonych przemocą/przestępstwem,</w:t>
      </w:r>
    </w:p>
    <w:p w:rsidR="00EB4F2B" w:rsidRPr="00EB4F2B" w:rsidRDefault="00EB4F2B" w:rsidP="00D71103">
      <w:pPr>
        <w:numPr>
          <w:ilvl w:val="0"/>
          <w:numId w:val="58"/>
        </w:numPr>
        <w:spacing w:before="60" w:after="60" w:line="276" w:lineRule="auto"/>
        <w:ind w:left="284" w:hanging="284"/>
        <w:rPr>
          <w:rFonts w:ascii="Calibri" w:eastAsia="Calibri" w:hAnsi="Calibri" w:cs="Times New Roman"/>
        </w:rPr>
      </w:pPr>
      <w:r w:rsidRPr="00EB4F2B">
        <w:rPr>
          <w:rFonts w:ascii="Calibri" w:eastAsia="Calibri" w:hAnsi="Calibri" w:cs="Times New Roman"/>
        </w:rPr>
        <w:t>przeciwdziałanie wykluczeniu imigrantów i gwarantowanie dostępu do usług publicznych oraz ww. usług specjalistycznych poprzez szerokie upowszechnianie informacji o tych usługach,</w:t>
      </w:r>
    </w:p>
    <w:p w:rsidR="00EB4F2B" w:rsidRPr="00EB4F2B" w:rsidRDefault="00EB4F2B" w:rsidP="00D71103">
      <w:pPr>
        <w:numPr>
          <w:ilvl w:val="0"/>
          <w:numId w:val="58"/>
        </w:numPr>
        <w:spacing w:before="60" w:after="60" w:line="276" w:lineRule="auto"/>
        <w:ind w:left="284" w:hanging="284"/>
        <w:rPr>
          <w:rFonts w:ascii="Calibri" w:eastAsia="Calibri" w:hAnsi="Calibri" w:cs="Times New Roman"/>
        </w:rPr>
      </w:pPr>
      <w:r w:rsidRPr="00EB4F2B">
        <w:rPr>
          <w:rFonts w:ascii="Calibri" w:eastAsia="Calibri" w:hAnsi="Calibri" w:cs="Times New Roman"/>
        </w:rPr>
        <w:t>zabezpieczenie schronienia dla imigrantów zagrożonych bezdomnością,</w:t>
      </w:r>
    </w:p>
    <w:p w:rsidR="00EB4F2B" w:rsidRPr="00EB4F2B" w:rsidRDefault="00EB4F2B" w:rsidP="00D71103">
      <w:pPr>
        <w:numPr>
          <w:ilvl w:val="0"/>
          <w:numId w:val="58"/>
        </w:numPr>
        <w:spacing w:before="60" w:after="60" w:line="276" w:lineRule="auto"/>
        <w:ind w:left="284" w:hanging="284"/>
        <w:rPr>
          <w:rFonts w:ascii="Calibri" w:eastAsia="Calibri" w:hAnsi="Calibri" w:cs="Times New Roman"/>
        </w:rPr>
      </w:pPr>
      <w:r w:rsidRPr="00EB4F2B">
        <w:rPr>
          <w:rFonts w:ascii="Calibri" w:eastAsia="Calibri" w:hAnsi="Calibri" w:cs="Times New Roman"/>
        </w:rPr>
        <w:t>tworzenie miejsc tzw. bezpiecznego raportowania w przypadku doznania wszelkich form przemocy/wyzysku.</w:t>
      </w:r>
    </w:p>
    <w:p w:rsidR="00EB4F2B" w:rsidRPr="00EB4F2B" w:rsidRDefault="00EB4F2B" w:rsidP="00EB4F2B">
      <w:pPr>
        <w:spacing w:before="60" w:after="60" w:line="276" w:lineRule="auto"/>
        <w:rPr>
          <w:rFonts w:ascii="Calibri" w:eastAsia="Calibri" w:hAnsi="Calibri" w:cs="Times New Roman"/>
        </w:rPr>
      </w:pPr>
      <w:r w:rsidRPr="00EB4F2B">
        <w:rPr>
          <w:rFonts w:ascii="Calibri" w:eastAsia="Calibri" w:hAnsi="Calibri" w:cs="Times New Roman"/>
        </w:rPr>
        <w:t xml:space="preserve">Preferowane będą projekty: </w:t>
      </w:r>
    </w:p>
    <w:p w:rsidR="00EB4F2B" w:rsidRPr="00EB4F2B" w:rsidRDefault="00EB4F2B" w:rsidP="00D71103">
      <w:pPr>
        <w:numPr>
          <w:ilvl w:val="0"/>
          <w:numId w:val="59"/>
        </w:numPr>
        <w:spacing w:before="60" w:after="60" w:line="276" w:lineRule="auto"/>
        <w:ind w:left="284" w:hanging="295"/>
        <w:rPr>
          <w:rFonts w:ascii="Calibri" w:eastAsia="Calibri" w:hAnsi="Calibri" w:cs="Times New Roman"/>
        </w:rPr>
      </w:pPr>
      <w:r w:rsidRPr="00EB4F2B">
        <w:rPr>
          <w:rFonts w:ascii="Calibri" w:eastAsia="Calibri" w:hAnsi="Calibri" w:cs="Times New Roman"/>
        </w:rPr>
        <w:t>realizowane w partnerstwie JST z organizacjami pozarządowymi,</w:t>
      </w:r>
    </w:p>
    <w:p w:rsidR="00EB4F2B" w:rsidRPr="00EB4F2B" w:rsidRDefault="00EB4F2B" w:rsidP="00D71103">
      <w:pPr>
        <w:numPr>
          <w:ilvl w:val="0"/>
          <w:numId w:val="59"/>
        </w:numPr>
        <w:spacing w:before="60" w:after="60" w:line="276" w:lineRule="auto"/>
        <w:ind w:left="284" w:hanging="295"/>
        <w:rPr>
          <w:rFonts w:ascii="Calibri" w:eastAsia="Calibri" w:hAnsi="Calibri" w:cs="Times New Roman"/>
        </w:rPr>
      </w:pPr>
      <w:r w:rsidRPr="00EB4F2B">
        <w:rPr>
          <w:rFonts w:ascii="Calibri" w:eastAsia="Calibri" w:hAnsi="Calibri" w:cs="Times New Roman"/>
        </w:rPr>
        <w:t>realizowane w partnerstwie JST z pracodawcami lub organizacjami pracodawców,</w:t>
      </w:r>
    </w:p>
    <w:p w:rsidR="00EB4F2B" w:rsidRPr="00EB4F2B" w:rsidRDefault="00EB4F2B" w:rsidP="00D71103">
      <w:pPr>
        <w:numPr>
          <w:ilvl w:val="0"/>
          <w:numId w:val="59"/>
        </w:numPr>
        <w:spacing w:before="60" w:after="60" w:line="276" w:lineRule="auto"/>
        <w:ind w:left="284" w:hanging="295"/>
        <w:rPr>
          <w:rFonts w:ascii="Calibri" w:eastAsia="Calibri" w:hAnsi="Calibri" w:cs="Times New Roman"/>
        </w:rPr>
      </w:pPr>
      <w:r w:rsidRPr="00EB4F2B">
        <w:rPr>
          <w:rFonts w:ascii="Calibri" w:eastAsia="Calibri" w:hAnsi="Calibri" w:cs="Times New Roman"/>
        </w:rPr>
        <w:t xml:space="preserve">wykorzystujące animację środowiskową i wolontariat. </w:t>
      </w:r>
    </w:p>
    <w:p w:rsidR="00EB4F2B" w:rsidRPr="00EB4F2B" w:rsidRDefault="00EB4F2B" w:rsidP="00EB4F2B">
      <w:pPr>
        <w:spacing w:before="60" w:after="60" w:line="276" w:lineRule="auto"/>
        <w:rPr>
          <w:rFonts w:ascii="Calibri" w:eastAsia="Calibri" w:hAnsi="Calibri" w:cs="Times New Roman"/>
        </w:rPr>
      </w:pPr>
      <w:r w:rsidRPr="00EB4F2B">
        <w:rPr>
          <w:rFonts w:ascii="Calibri" w:eastAsia="Calibri" w:hAnsi="Calibri" w:cs="Times New Roman"/>
        </w:rPr>
        <w:lastRenderedPageBreak/>
        <w:t>Ponadto, wsparcie obejmie koordynowane przez SWP przedsięwzięcia służące podwyższaniu kompetencji pracowników instytucji publicznych w zakresie wsparcia imigrantów, obejmujące również analizy, badania i monitoring sytuacji imigrantów zagrożonych wykluczeniem.</w:t>
      </w:r>
    </w:p>
    <w:p w:rsidR="00EB4F2B" w:rsidRPr="00EB4F2B" w:rsidRDefault="00EB4F2B" w:rsidP="00EB4F2B">
      <w:pPr>
        <w:spacing w:before="60" w:after="60" w:line="276" w:lineRule="auto"/>
        <w:rPr>
          <w:rFonts w:ascii="Calibri" w:eastAsia="Calibri" w:hAnsi="Calibri" w:cs="Times New Roman"/>
        </w:rPr>
      </w:pPr>
      <w:r w:rsidRPr="00EB4F2B">
        <w:rPr>
          <w:rFonts w:ascii="Calibri" w:eastAsia="Calibri" w:hAnsi="Calibri" w:cs="Times New Roman"/>
        </w:rPr>
        <w:t>Wszystkie ww. działania muszą być prowadzone w oparciu o kompleksową diagnozę potrzeb imigrantów i interesariuszy instytucjonalnych.</w:t>
      </w:r>
    </w:p>
    <w:p w:rsidR="00EB4F2B" w:rsidRPr="00EB4F2B" w:rsidRDefault="00EB4F2B" w:rsidP="00EB4F2B">
      <w:pPr>
        <w:spacing w:before="60" w:after="60" w:line="276" w:lineRule="auto"/>
        <w:rPr>
          <w:rFonts w:ascii="Calibri" w:eastAsia="Calibri" w:hAnsi="Calibri" w:cs="Times New Roman"/>
        </w:rPr>
      </w:pPr>
      <w:r w:rsidRPr="00EB4F2B">
        <w:rPr>
          <w:rFonts w:ascii="Calibri" w:eastAsia="Calibri" w:hAnsi="Calibri" w:cs="Times New Roman"/>
          <w:u w:val="single"/>
        </w:rPr>
        <w:t>Główne grupy docelowe</w:t>
      </w:r>
    </w:p>
    <w:p w:rsidR="00EB4F2B" w:rsidRPr="00EB4F2B" w:rsidRDefault="00EB4F2B" w:rsidP="00EB4F2B">
      <w:pPr>
        <w:spacing w:before="60" w:after="60" w:line="276" w:lineRule="auto"/>
        <w:rPr>
          <w:rFonts w:ascii="Calibri" w:eastAsia="Calibri" w:hAnsi="Calibri" w:cs="Times New Roman"/>
        </w:rPr>
      </w:pPr>
      <w:r w:rsidRPr="00EB4F2B">
        <w:rPr>
          <w:rFonts w:ascii="Calibri" w:eastAsia="Calibri" w:hAnsi="Calibri" w:cs="Times New Roman"/>
        </w:rPr>
        <w:t>Imigranci (w tym repatrianci) dotknięci/zagrożeni ubóstwem i wykluczeniem społecznym i ich rodziny oraz pracownicy instytucji publicznych.</w:t>
      </w:r>
    </w:p>
    <w:p w:rsidR="00EB4F2B" w:rsidRPr="00EB4F2B" w:rsidRDefault="00EB4F2B" w:rsidP="00EB4F2B">
      <w:pPr>
        <w:spacing w:before="60" w:after="60" w:line="276" w:lineRule="auto"/>
        <w:rPr>
          <w:rFonts w:ascii="Calibri" w:eastAsia="Calibri" w:hAnsi="Calibri" w:cs="Times New Roman"/>
        </w:rPr>
      </w:pPr>
      <w:r w:rsidRPr="00EB4F2B">
        <w:rPr>
          <w:rFonts w:ascii="Calibri" w:eastAsia="Calibri" w:hAnsi="Calibri" w:cs="Times New Roman"/>
          <w:u w:val="single"/>
        </w:rPr>
        <w:t>Działania na rzecz równości, integracji i niedyskryminacji</w:t>
      </w:r>
      <w:r w:rsidRPr="00EB4F2B">
        <w:rPr>
          <w:rFonts w:ascii="Calibri" w:eastAsia="Calibri" w:hAnsi="Calibri" w:cs="Times New Roman"/>
        </w:rPr>
        <w:t xml:space="preserve"> </w:t>
      </w:r>
    </w:p>
    <w:p w:rsidR="00EB4F2B" w:rsidRPr="00343A2A" w:rsidRDefault="00EB4F2B" w:rsidP="00EB4F2B">
      <w:pPr>
        <w:spacing w:before="60" w:after="60" w:line="276" w:lineRule="auto"/>
        <w:rPr>
          <w:rFonts w:ascii="Calibri" w:eastAsia="Calibri" w:hAnsi="Calibri" w:cs="Times New Roman"/>
          <w:i/>
          <w:iCs/>
        </w:rPr>
      </w:pPr>
      <w:r w:rsidRPr="00343A2A">
        <w:rPr>
          <w:rFonts w:ascii="Calibri" w:eastAsia="Calibri" w:hAnsi="Calibri" w:cs="Times New Roman"/>
          <w:i/>
          <w:iCs/>
        </w:rPr>
        <w:t>Do uzupełnienia na dalszym etapie prac.</w:t>
      </w:r>
    </w:p>
    <w:p w:rsidR="00EB4F2B" w:rsidRPr="00EB4F2B" w:rsidRDefault="00EB4F2B" w:rsidP="00EB4F2B">
      <w:pPr>
        <w:spacing w:before="60" w:after="60" w:line="276" w:lineRule="auto"/>
        <w:rPr>
          <w:rFonts w:ascii="Calibri" w:eastAsia="Calibri" w:hAnsi="Calibri" w:cs="Times New Roman"/>
        </w:rPr>
      </w:pPr>
      <w:r w:rsidRPr="00EB4F2B">
        <w:rPr>
          <w:rFonts w:ascii="Calibri" w:eastAsia="Calibri" w:hAnsi="Calibri" w:cs="Times New Roman"/>
          <w:u w:val="single"/>
        </w:rPr>
        <w:t>Szczególne terytoria docelowe, z uwzględnieniem planowanego wykorzystania narzędzi terytorialnych</w:t>
      </w:r>
    </w:p>
    <w:p w:rsidR="00D06A60" w:rsidRDefault="00D06A60" w:rsidP="00EB4F2B">
      <w:pPr>
        <w:spacing w:before="60" w:after="60" w:line="276" w:lineRule="auto"/>
        <w:rPr>
          <w:rFonts w:ascii="Calibri" w:eastAsia="Calibri" w:hAnsi="Calibri" w:cs="Times New Roman"/>
        </w:rPr>
      </w:pPr>
      <w:r w:rsidRPr="00D06A60">
        <w:rPr>
          <w:rFonts w:ascii="Calibri" w:eastAsia="Calibri" w:hAnsi="Calibri" w:cs="Times New Roman"/>
        </w:rPr>
        <w:t>W ramach realizacji Celu przewiduje się zastosowanie instrumentu terytorialnego ZIT.</w:t>
      </w:r>
    </w:p>
    <w:p w:rsidR="00EB4F2B" w:rsidRPr="00EB4F2B" w:rsidRDefault="00EB4F2B" w:rsidP="00EB4F2B">
      <w:pPr>
        <w:spacing w:before="60" w:after="60" w:line="276" w:lineRule="auto"/>
        <w:rPr>
          <w:rFonts w:ascii="Calibri" w:eastAsia="Calibri" w:hAnsi="Calibri" w:cs="Times New Roman"/>
        </w:rPr>
      </w:pPr>
      <w:r w:rsidRPr="00EB4F2B">
        <w:rPr>
          <w:rFonts w:ascii="Calibri" w:eastAsia="Calibri" w:hAnsi="Calibri" w:cs="Times New Roman"/>
          <w:u w:val="single"/>
        </w:rPr>
        <w:t>Przedsięwzięcia międzyregionalne i transnarodowe</w:t>
      </w:r>
    </w:p>
    <w:p w:rsidR="00EB4F2B" w:rsidRPr="00343A2A" w:rsidRDefault="00EB4F2B" w:rsidP="00EB4F2B">
      <w:pPr>
        <w:spacing w:before="60" w:after="60" w:line="276" w:lineRule="auto"/>
        <w:rPr>
          <w:rFonts w:ascii="Calibri" w:eastAsia="Calibri" w:hAnsi="Calibri" w:cs="Times New Roman"/>
          <w:i/>
        </w:rPr>
      </w:pPr>
      <w:r w:rsidRPr="00343A2A">
        <w:rPr>
          <w:rFonts w:ascii="Calibri" w:eastAsia="Calibri" w:hAnsi="Calibri" w:cs="Times New Roman"/>
          <w:i/>
        </w:rPr>
        <w:t xml:space="preserve">Do uzupełnienia na dalszym etapie prac. </w:t>
      </w:r>
    </w:p>
    <w:p w:rsidR="00EB4F2B" w:rsidRPr="00EB4F2B" w:rsidRDefault="00EB4F2B" w:rsidP="00EB4F2B">
      <w:pPr>
        <w:spacing w:before="60" w:after="60" w:line="276" w:lineRule="auto"/>
        <w:rPr>
          <w:rFonts w:ascii="Calibri" w:eastAsia="Calibri" w:hAnsi="Calibri" w:cs="Times New Roman"/>
        </w:rPr>
      </w:pPr>
      <w:r w:rsidRPr="00EB4F2B">
        <w:rPr>
          <w:rFonts w:ascii="Calibri" w:eastAsia="Calibri" w:hAnsi="Calibri" w:cs="Times New Roman"/>
          <w:u w:val="single"/>
        </w:rPr>
        <w:t>Planowane wykorzystanie instrumentów finansowych</w:t>
      </w:r>
    </w:p>
    <w:p w:rsidR="00EB4F2B" w:rsidRPr="00EB4F2B" w:rsidRDefault="00EB4F2B" w:rsidP="00EB4F2B">
      <w:pPr>
        <w:spacing w:before="120" w:after="120" w:line="276" w:lineRule="auto"/>
        <w:rPr>
          <w:rFonts w:ascii="Calibri" w:eastAsia="Calibri" w:hAnsi="Calibri" w:cs="Times New Roman"/>
        </w:rPr>
      </w:pPr>
      <w:r w:rsidRPr="00EB4F2B">
        <w:rPr>
          <w:rFonts w:ascii="Calibri" w:eastAsia="Calibri" w:hAnsi="Calibri" w:cs="Times New Roman"/>
        </w:rPr>
        <w:t>W ramach realizacji Celu nie przewiduje się wykorzystania instrumentów finansowych.</w:t>
      </w:r>
    </w:p>
    <w:p w:rsidR="00EB4F2B" w:rsidRDefault="00EB4F2B" w:rsidP="00EB4F2B">
      <w:pPr>
        <w:spacing w:before="120" w:after="120" w:line="276" w:lineRule="auto"/>
        <w:rPr>
          <w:rFonts w:ascii="Calibri" w:eastAsia="Calibri" w:hAnsi="Calibri" w:cs="Times New Roman"/>
        </w:rPr>
      </w:pPr>
      <w:r w:rsidRPr="00EB4F2B">
        <w:rPr>
          <w:rFonts w:ascii="Calibri" w:eastAsia="Calibri" w:hAnsi="Calibri" w:cs="Times New Roman"/>
        </w:rPr>
        <w:t>Wsparcie co do zasady ukierunkowane jest na przedsięwzięcia, które nie generują przychodów lub bezpośrednich oszczędności. Wsparcie w formie bezzwrotnej zapewni właściwy efekt zachęty w przypadku przedsięwzięć, których realizacja nie jest możliwa z rynkowego punktu widzenia.</w:t>
      </w:r>
    </w:p>
    <w:p w:rsidR="00191EEC" w:rsidRDefault="00191EEC" w:rsidP="00191EEC">
      <w:pPr>
        <w:spacing w:before="60" w:after="60" w:line="276" w:lineRule="auto"/>
        <w:rPr>
          <w:b/>
        </w:rPr>
      </w:pPr>
      <w:r w:rsidRPr="00C570B2">
        <w:rPr>
          <w:b/>
        </w:rPr>
        <w:t>Wskaźniki</w:t>
      </w:r>
    </w:p>
    <w:p w:rsidR="00191EEC" w:rsidRPr="00DF23A6" w:rsidRDefault="00191EEC" w:rsidP="00191EEC">
      <w:pPr>
        <w:spacing w:before="60" w:after="60" w:line="276" w:lineRule="auto"/>
      </w:pPr>
      <w:r w:rsidRPr="00DF23A6">
        <w:t>Tabela 1. Wskaźniki produktu</w:t>
      </w:r>
    </w:p>
    <w:tbl>
      <w:tblPr>
        <w:tblStyle w:val="Tabela-Siatka"/>
        <w:tblW w:w="10683" w:type="dxa"/>
        <w:jc w:val="center"/>
        <w:tblLayout w:type="fixed"/>
        <w:tblLook w:val="04A0" w:firstRow="1" w:lastRow="0" w:firstColumn="1" w:lastColumn="0" w:noHBand="0" w:noVBand="1"/>
      </w:tblPr>
      <w:tblGrid>
        <w:gridCol w:w="704"/>
        <w:gridCol w:w="992"/>
        <w:gridCol w:w="851"/>
        <w:gridCol w:w="992"/>
        <w:gridCol w:w="992"/>
        <w:gridCol w:w="3077"/>
        <w:gridCol w:w="1165"/>
        <w:gridCol w:w="1058"/>
        <w:gridCol w:w="852"/>
      </w:tblGrid>
      <w:tr w:rsidR="00191EEC" w:rsidRPr="00C570B2" w:rsidTr="00C10392">
        <w:trPr>
          <w:tblHeader/>
          <w:jc w:val="center"/>
        </w:trPr>
        <w:tc>
          <w:tcPr>
            <w:tcW w:w="704"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Priorytet</w:t>
            </w:r>
          </w:p>
        </w:tc>
        <w:tc>
          <w:tcPr>
            <w:tcW w:w="992"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Cel szczegółowy</w:t>
            </w:r>
          </w:p>
        </w:tc>
        <w:tc>
          <w:tcPr>
            <w:tcW w:w="851"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Fundusz</w:t>
            </w:r>
          </w:p>
        </w:tc>
        <w:tc>
          <w:tcPr>
            <w:tcW w:w="992"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Kategoria regionu</w:t>
            </w:r>
          </w:p>
        </w:tc>
        <w:tc>
          <w:tcPr>
            <w:tcW w:w="992"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Nr identyfikacyjny</w:t>
            </w:r>
          </w:p>
        </w:tc>
        <w:tc>
          <w:tcPr>
            <w:tcW w:w="3077"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Wskaźnik</w:t>
            </w:r>
          </w:p>
        </w:tc>
        <w:tc>
          <w:tcPr>
            <w:tcW w:w="1165"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Jednostka miary</w:t>
            </w:r>
          </w:p>
        </w:tc>
        <w:tc>
          <w:tcPr>
            <w:tcW w:w="1058"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Cel pośredni (2024)</w:t>
            </w:r>
          </w:p>
        </w:tc>
        <w:tc>
          <w:tcPr>
            <w:tcW w:w="852"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Cel (2029)</w:t>
            </w:r>
          </w:p>
        </w:tc>
      </w:tr>
      <w:tr w:rsidR="00191EEC" w:rsidRPr="00C570B2" w:rsidTr="00AA04BE">
        <w:trPr>
          <w:jc w:val="center"/>
        </w:trPr>
        <w:tc>
          <w:tcPr>
            <w:tcW w:w="704" w:type="dxa"/>
          </w:tcPr>
          <w:p w:rsidR="00191EEC" w:rsidRPr="00C570B2" w:rsidRDefault="00191EEC" w:rsidP="00AA04BE">
            <w:pPr>
              <w:pStyle w:val="Akapitzlist"/>
              <w:spacing w:before="60" w:after="60" w:line="276" w:lineRule="auto"/>
              <w:ind w:left="0"/>
              <w:contextualSpacing w:val="0"/>
              <w:rPr>
                <w:rFonts w:cstheme="minorHAnsi"/>
                <w:sz w:val="18"/>
                <w:szCs w:val="18"/>
              </w:rPr>
            </w:pPr>
            <w:bookmarkStart w:id="22" w:name="_Hlk76719049"/>
            <w:r w:rsidRPr="00C570B2">
              <w:rPr>
                <w:rFonts w:cstheme="minorHAnsi"/>
                <w:sz w:val="18"/>
                <w:szCs w:val="18"/>
              </w:rPr>
              <w:t>4</w:t>
            </w:r>
          </w:p>
        </w:tc>
        <w:tc>
          <w:tcPr>
            <w:tcW w:w="992"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(i)</w:t>
            </w:r>
          </w:p>
        </w:tc>
        <w:tc>
          <w:tcPr>
            <w:tcW w:w="851"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EFS</w:t>
            </w:r>
            <w:r w:rsidR="009766C4">
              <w:rPr>
                <w:rFonts w:cstheme="minorHAnsi"/>
                <w:sz w:val="18"/>
                <w:szCs w:val="18"/>
              </w:rPr>
              <w:t>+</w:t>
            </w:r>
          </w:p>
        </w:tc>
        <w:tc>
          <w:tcPr>
            <w:tcW w:w="992"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Słabiej rozwinięty</w:t>
            </w:r>
          </w:p>
        </w:tc>
        <w:tc>
          <w:tcPr>
            <w:tcW w:w="992"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CO</w:t>
            </w:r>
            <w:r>
              <w:rPr>
                <w:rFonts w:cstheme="minorHAnsi"/>
                <w:sz w:val="18"/>
                <w:szCs w:val="18"/>
              </w:rPr>
              <w:t xml:space="preserve"> </w:t>
            </w:r>
            <w:r w:rsidRPr="00C570B2">
              <w:rPr>
                <w:rFonts w:cstheme="minorHAnsi"/>
                <w:sz w:val="18"/>
                <w:szCs w:val="18"/>
              </w:rPr>
              <w:t>12</w:t>
            </w:r>
          </w:p>
        </w:tc>
        <w:tc>
          <w:tcPr>
            <w:tcW w:w="3077"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20"/>
              </w:rPr>
              <w:t>Liczba osób obcego pochodzenia objętych wsparciem w programie</w:t>
            </w:r>
          </w:p>
        </w:tc>
        <w:tc>
          <w:tcPr>
            <w:tcW w:w="1165"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20"/>
              </w:rPr>
              <w:t>osoby</w:t>
            </w:r>
          </w:p>
        </w:tc>
        <w:tc>
          <w:tcPr>
            <w:tcW w:w="1058" w:type="dxa"/>
          </w:tcPr>
          <w:p w:rsidR="00191EEC" w:rsidRPr="003455E3" w:rsidRDefault="00191EEC" w:rsidP="00AA04BE">
            <w:pPr>
              <w:pStyle w:val="Akapitzlist"/>
              <w:spacing w:before="60" w:after="60" w:line="276" w:lineRule="auto"/>
              <w:ind w:left="0"/>
              <w:contextualSpacing w:val="0"/>
              <w:rPr>
                <w:rFonts w:cstheme="minorHAnsi"/>
                <w:sz w:val="18"/>
                <w:szCs w:val="18"/>
              </w:rPr>
            </w:pPr>
          </w:p>
        </w:tc>
        <w:tc>
          <w:tcPr>
            <w:tcW w:w="852" w:type="dxa"/>
          </w:tcPr>
          <w:p w:rsidR="00191EEC" w:rsidRPr="003455E3" w:rsidRDefault="00191EEC" w:rsidP="00AA04BE">
            <w:pPr>
              <w:pStyle w:val="Akapitzlist"/>
              <w:spacing w:before="60" w:after="60" w:line="276" w:lineRule="auto"/>
              <w:ind w:left="0"/>
              <w:contextualSpacing w:val="0"/>
              <w:rPr>
                <w:rFonts w:cstheme="minorHAnsi"/>
                <w:sz w:val="18"/>
                <w:szCs w:val="18"/>
              </w:rPr>
            </w:pPr>
            <w:r w:rsidRPr="003455E3">
              <w:rPr>
                <w:rFonts w:cstheme="minorHAnsi"/>
                <w:sz w:val="18"/>
                <w:szCs w:val="18"/>
              </w:rPr>
              <w:t>2 000</w:t>
            </w:r>
          </w:p>
        </w:tc>
      </w:tr>
      <w:bookmarkEnd w:id="22"/>
      <w:tr w:rsidR="00191EEC" w:rsidRPr="00C570B2" w:rsidTr="00AA04BE">
        <w:trPr>
          <w:jc w:val="center"/>
        </w:trPr>
        <w:tc>
          <w:tcPr>
            <w:tcW w:w="704"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4</w:t>
            </w:r>
          </w:p>
        </w:tc>
        <w:tc>
          <w:tcPr>
            <w:tcW w:w="992"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(i)</w:t>
            </w:r>
          </w:p>
        </w:tc>
        <w:tc>
          <w:tcPr>
            <w:tcW w:w="851"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EFS</w:t>
            </w:r>
            <w:r w:rsidR="009766C4">
              <w:rPr>
                <w:rFonts w:cstheme="minorHAnsi"/>
                <w:sz w:val="18"/>
                <w:szCs w:val="18"/>
              </w:rPr>
              <w:t>+</w:t>
            </w:r>
          </w:p>
        </w:tc>
        <w:tc>
          <w:tcPr>
            <w:tcW w:w="992"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Słabiej rozwinięty</w:t>
            </w:r>
          </w:p>
        </w:tc>
        <w:tc>
          <w:tcPr>
            <w:tcW w:w="992"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CO</w:t>
            </w:r>
            <w:r>
              <w:rPr>
                <w:rFonts w:cstheme="minorHAnsi"/>
                <w:sz w:val="18"/>
                <w:szCs w:val="18"/>
              </w:rPr>
              <w:t xml:space="preserve"> </w:t>
            </w:r>
            <w:r w:rsidRPr="00C570B2">
              <w:rPr>
                <w:rFonts w:cstheme="minorHAnsi"/>
                <w:sz w:val="18"/>
                <w:szCs w:val="18"/>
              </w:rPr>
              <w:t>16</w:t>
            </w:r>
          </w:p>
        </w:tc>
        <w:tc>
          <w:tcPr>
            <w:tcW w:w="3077" w:type="dxa"/>
          </w:tcPr>
          <w:p w:rsidR="00191EEC" w:rsidRPr="00C570B2" w:rsidRDefault="00191EEC" w:rsidP="00AA04BE">
            <w:pPr>
              <w:pStyle w:val="Akapitzlist"/>
              <w:spacing w:before="60" w:after="60" w:line="276" w:lineRule="auto"/>
              <w:ind w:left="0"/>
              <w:contextualSpacing w:val="0"/>
              <w:rPr>
                <w:rFonts w:cstheme="minorHAnsi"/>
                <w:sz w:val="18"/>
                <w:szCs w:val="18"/>
              </w:rPr>
            </w:pPr>
            <w:bookmarkStart w:id="23" w:name="_Hlk76719186"/>
            <w:r w:rsidRPr="00C570B2">
              <w:rPr>
                <w:rFonts w:cstheme="minorHAnsi"/>
                <w:sz w:val="18"/>
                <w:szCs w:val="18"/>
              </w:rPr>
              <w:t>Liczba objętych wsparciem podmiotów administracji publicznej lub służb publicznych na szczeblu krajowym, regionalnym lub lokalnym</w:t>
            </w:r>
            <w:bookmarkEnd w:id="23"/>
          </w:p>
        </w:tc>
        <w:tc>
          <w:tcPr>
            <w:tcW w:w="1165" w:type="dxa"/>
          </w:tcPr>
          <w:p w:rsidR="00191EEC" w:rsidRPr="00C570B2" w:rsidRDefault="00191EEC" w:rsidP="00AA04BE">
            <w:pPr>
              <w:pStyle w:val="Akapitzlist"/>
              <w:spacing w:before="60" w:after="60" w:line="276" w:lineRule="auto"/>
              <w:ind w:left="0"/>
              <w:contextualSpacing w:val="0"/>
              <w:rPr>
                <w:rFonts w:cstheme="minorHAnsi"/>
                <w:sz w:val="18"/>
                <w:szCs w:val="18"/>
              </w:rPr>
            </w:pPr>
            <w:r w:rsidRPr="00C570B2">
              <w:rPr>
                <w:rFonts w:cstheme="minorHAnsi"/>
                <w:sz w:val="18"/>
                <w:szCs w:val="18"/>
              </w:rPr>
              <w:t>podmioty</w:t>
            </w:r>
          </w:p>
        </w:tc>
        <w:tc>
          <w:tcPr>
            <w:tcW w:w="1058" w:type="dxa"/>
          </w:tcPr>
          <w:p w:rsidR="00191EEC" w:rsidRPr="00FD380C" w:rsidRDefault="00191EEC" w:rsidP="00AA04BE">
            <w:pPr>
              <w:pStyle w:val="Akapitzlist"/>
              <w:spacing w:before="60" w:after="60" w:line="276" w:lineRule="auto"/>
              <w:ind w:left="0"/>
              <w:contextualSpacing w:val="0"/>
              <w:rPr>
                <w:rFonts w:cstheme="minorHAnsi"/>
                <w:sz w:val="18"/>
                <w:szCs w:val="18"/>
              </w:rPr>
            </w:pPr>
          </w:p>
        </w:tc>
        <w:tc>
          <w:tcPr>
            <w:tcW w:w="852" w:type="dxa"/>
          </w:tcPr>
          <w:p w:rsidR="00191EEC" w:rsidRPr="00FD380C" w:rsidRDefault="00191EEC" w:rsidP="00AA04BE">
            <w:pPr>
              <w:pStyle w:val="Akapitzlist"/>
              <w:spacing w:before="60" w:after="60" w:line="276" w:lineRule="auto"/>
              <w:ind w:left="0"/>
              <w:contextualSpacing w:val="0"/>
              <w:rPr>
                <w:rFonts w:cstheme="minorHAnsi"/>
                <w:sz w:val="18"/>
                <w:szCs w:val="18"/>
              </w:rPr>
            </w:pPr>
            <w:r w:rsidRPr="00FD380C">
              <w:rPr>
                <w:rFonts w:cstheme="minorHAnsi"/>
                <w:sz w:val="18"/>
                <w:szCs w:val="18"/>
              </w:rPr>
              <w:t>200</w:t>
            </w:r>
          </w:p>
        </w:tc>
      </w:tr>
    </w:tbl>
    <w:p w:rsidR="00191EEC" w:rsidRPr="00C570B2" w:rsidRDefault="00191EEC" w:rsidP="00191EEC">
      <w:pPr>
        <w:spacing w:before="60" w:after="60" w:line="276" w:lineRule="auto"/>
      </w:pPr>
      <w:r>
        <w:t>Tabela 2. Wskaźniki rezultatu</w:t>
      </w:r>
    </w:p>
    <w:tbl>
      <w:tblPr>
        <w:tblStyle w:val="Tabela-Siatka"/>
        <w:tblW w:w="10683" w:type="dxa"/>
        <w:jc w:val="center"/>
        <w:tblLayout w:type="fixed"/>
        <w:tblLook w:val="04A0" w:firstRow="1" w:lastRow="0" w:firstColumn="1" w:lastColumn="0" w:noHBand="0" w:noVBand="1"/>
      </w:tblPr>
      <w:tblGrid>
        <w:gridCol w:w="704"/>
        <w:gridCol w:w="851"/>
        <w:gridCol w:w="708"/>
        <w:gridCol w:w="993"/>
        <w:gridCol w:w="850"/>
        <w:gridCol w:w="1418"/>
        <w:gridCol w:w="992"/>
        <w:gridCol w:w="850"/>
        <w:gridCol w:w="709"/>
        <w:gridCol w:w="851"/>
        <w:gridCol w:w="992"/>
        <w:gridCol w:w="765"/>
      </w:tblGrid>
      <w:tr w:rsidR="00191EEC" w:rsidRPr="003D425C" w:rsidTr="00C10392">
        <w:trPr>
          <w:tblHeader/>
          <w:jc w:val="center"/>
        </w:trPr>
        <w:tc>
          <w:tcPr>
            <w:tcW w:w="704"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Priorytet</w:t>
            </w:r>
          </w:p>
        </w:tc>
        <w:tc>
          <w:tcPr>
            <w:tcW w:w="851"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Cel szczegółowy</w:t>
            </w:r>
          </w:p>
        </w:tc>
        <w:tc>
          <w:tcPr>
            <w:tcW w:w="708"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Fundusz</w:t>
            </w:r>
          </w:p>
        </w:tc>
        <w:tc>
          <w:tcPr>
            <w:tcW w:w="993"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Kategoria regionu</w:t>
            </w:r>
          </w:p>
        </w:tc>
        <w:tc>
          <w:tcPr>
            <w:tcW w:w="850"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Nr identyfikacyjny</w:t>
            </w:r>
          </w:p>
        </w:tc>
        <w:tc>
          <w:tcPr>
            <w:tcW w:w="1418"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Wskaźnik</w:t>
            </w:r>
          </w:p>
        </w:tc>
        <w:tc>
          <w:tcPr>
            <w:tcW w:w="992"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Jednostka miary</w:t>
            </w:r>
          </w:p>
        </w:tc>
        <w:tc>
          <w:tcPr>
            <w:tcW w:w="850"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Wartość bazowa</w:t>
            </w:r>
          </w:p>
        </w:tc>
        <w:tc>
          <w:tcPr>
            <w:tcW w:w="709"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Rok referencyjny</w:t>
            </w:r>
          </w:p>
        </w:tc>
        <w:tc>
          <w:tcPr>
            <w:tcW w:w="851"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Cel (2029)</w:t>
            </w:r>
          </w:p>
        </w:tc>
        <w:tc>
          <w:tcPr>
            <w:tcW w:w="992"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Źródło danych</w:t>
            </w:r>
          </w:p>
        </w:tc>
        <w:tc>
          <w:tcPr>
            <w:tcW w:w="765"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Uwagi</w:t>
            </w:r>
          </w:p>
        </w:tc>
      </w:tr>
      <w:tr w:rsidR="00191EEC" w:rsidRPr="003D425C" w:rsidTr="00AA04BE">
        <w:trPr>
          <w:jc w:val="center"/>
        </w:trPr>
        <w:tc>
          <w:tcPr>
            <w:tcW w:w="704"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851"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(i)</w:t>
            </w:r>
          </w:p>
        </w:tc>
        <w:tc>
          <w:tcPr>
            <w:tcW w:w="708"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993"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850"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CR 03</w:t>
            </w:r>
          </w:p>
        </w:tc>
        <w:tc>
          <w:tcPr>
            <w:tcW w:w="1418"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Liczba osób, które uzyskały kwalifikacje po opuszczeniu programu</w:t>
            </w:r>
          </w:p>
        </w:tc>
        <w:tc>
          <w:tcPr>
            <w:tcW w:w="992"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191EEC" w:rsidRPr="003D425C" w:rsidRDefault="00191EEC" w:rsidP="00AA04BE">
            <w:pPr>
              <w:pStyle w:val="Akapitzlist"/>
              <w:spacing w:before="60" w:after="60" w:line="276" w:lineRule="auto"/>
              <w:ind w:left="0"/>
              <w:contextualSpacing w:val="0"/>
              <w:rPr>
                <w:rFonts w:cstheme="minorHAnsi"/>
                <w:sz w:val="18"/>
                <w:szCs w:val="18"/>
              </w:rPr>
            </w:pPr>
            <w:r>
              <w:rPr>
                <w:rFonts w:cstheme="minorHAnsi"/>
                <w:sz w:val="18"/>
                <w:szCs w:val="18"/>
              </w:rPr>
              <w:t>0</w:t>
            </w:r>
          </w:p>
        </w:tc>
        <w:tc>
          <w:tcPr>
            <w:tcW w:w="709" w:type="dxa"/>
          </w:tcPr>
          <w:p w:rsidR="00191EEC" w:rsidRPr="003D425C" w:rsidRDefault="00191EEC" w:rsidP="00AA04BE">
            <w:pPr>
              <w:pStyle w:val="Akapitzlist"/>
              <w:spacing w:before="60" w:after="60" w:line="276" w:lineRule="auto"/>
              <w:ind w:left="0"/>
              <w:contextualSpacing w:val="0"/>
              <w:rPr>
                <w:rFonts w:cstheme="minorHAnsi"/>
                <w:sz w:val="18"/>
                <w:szCs w:val="18"/>
              </w:rPr>
            </w:pPr>
          </w:p>
        </w:tc>
        <w:tc>
          <w:tcPr>
            <w:tcW w:w="851" w:type="dxa"/>
          </w:tcPr>
          <w:p w:rsidR="00191EEC" w:rsidRPr="003D425C" w:rsidRDefault="00191EEC" w:rsidP="00AA04BE">
            <w:pPr>
              <w:pStyle w:val="Akapitzlist"/>
              <w:spacing w:before="60" w:after="60" w:line="276" w:lineRule="auto"/>
              <w:ind w:left="0"/>
              <w:contextualSpacing w:val="0"/>
              <w:rPr>
                <w:rFonts w:cstheme="minorHAnsi"/>
                <w:sz w:val="18"/>
                <w:szCs w:val="18"/>
              </w:rPr>
            </w:pPr>
          </w:p>
        </w:tc>
        <w:tc>
          <w:tcPr>
            <w:tcW w:w="992" w:type="dxa"/>
          </w:tcPr>
          <w:p w:rsidR="00191EEC" w:rsidRPr="003D425C" w:rsidRDefault="00191EEC" w:rsidP="00AA04BE">
            <w:pPr>
              <w:pStyle w:val="Akapitzlist"/>
              <w:spacing w:before="60" w:after="60" w:line="276" w:lineRule="auto"/>
              <w:ind w:left="0"/>
              <w:contextualSpacing w:val="0"/>
              <w:rPr>
                <w:rFonts w:cstheme="minorHAnsi"/>
                <w:sz w:val="18"/>
                <w:szCs w:val="18"/>
              </w:rPr>
            </w:pPr>
            <w:r>
              <w:rPr>
                <w:rFonts w:cstheme="minorHAnsi"/>
                <w:sz w:val="18"/>
                <w:szCs w:val="18"/>
              </w:rPr>
              <w:t>IZ</w:t>
            </w:r>
            <w:r w:rsidR="00985489">
              <w:rPr>
                <w:rFonts w:cstheme="minorHAnsi"/>
                <w:sz w:val="18"/>
                <w:szCs w:val="18"/>
              </w:rPr>
              <w:t xml:space="preserve"> FEP</w:t>
            </w:r>
          </w:p>
        </w:tc>
        <w:tc>
          <w:tcPr>
            <w:tcW w:w="765" w:type="dxa"/>
          </w:tcPr>
          <w:p w:rsidR="00191EEC" w:rsidRPr="003D425C" w:rsidRDefault="00191EEC" w:rsidP="00AA04BE">
            <w:pPr>
              <w:pStyle w:val="Akapitzlist"/>
              <w:spacing w:before="60" w:after="60" w:line="276" w:lineRule="auto"/>
              <w:ind w:left="0"/>
              <w:contextualSpacing w:val="0"/>
              <w:rPr>
                <w:rFonts w:cstheme="minorHAnsi"/>
                <w:sz w:val="18"/>
                <w:szCs w:val="18"/>
              </w:rPr>
            </w:pPr>
          </w:p>
        </w:tc>
      </w:tr>
      <w:tr w:rsidR="00191EEC" w:rsidRPr="003D425C" w:rsidTr="00AA04BE">
        <w:trPr>
          <w:jc w:val="center"/>
        </w:trPr>
        <w:tc>
          <w:tcPr>
            <w:tcW w:w="704"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851"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(i)</w:t>
            </w:r>
          </w:p>
        </w:tc>
        <w:tc>
          <w:tcPr>
            <w:tcW w:w="708"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993"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850"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CR 01</w:t>
            </w:r>
          </w:p>
        </w:tc>
        <w:tc>
          <w:tcPr>
            <w:tcW w:w="1418"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osób poszukujących </w:t>
            </w:r>
            <w:r w:rsidRPr="003D425C">
              <w:rPr>
                <w:rFonts w:cstheme="minorHAnsi"/>
                <w:sz w:val="18"/>
                <w:szCs w:val="18"/>
              </w:rPr>
              <w:lastRenderedPageBreak/>
              <w:t xml:space="preserve">pracy po opuszczeniu programu </w:t>
            </w:r>
          </w:p>
        </w:tc>
        <w:tc>
          <w:tcPr>
            <w:tcW w:w="992"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lastRenderedPageBreak/>
              <w:t>osoby</w:t>
            </w:r>
          </w:p>
        </w:tc>
        <w:tc>
          <w:tcPr>
            <w:tcW w:w="850" w:type="dxa"/>
          </w:tcPr>
          <w:p w:rsidR="00191EEC" w:rsidRPr="003D425C" w:rsidRDefault="00191EEC" w:rsidP="00AA04BE">
            <w:pPr>
              <w:pStyle w:val="Akapitzlist"/>
              <w:spacing w:before="60" w:after="60" w:line="276" w:lineRule="auto"/>
              <w:ind w:left="0"/>
              <w:contextualSpacing w:val="0"/>
              <w:rPr>
                <w:rFonts w:cstheme="minorHAnsi"/>
                <w:sz w:val="18"/>
                <w:szCs w:val="18"/>
              </w:rPr>
            </w:pPr>
            <w:r>
              <w:rPr>
                <w:rFonts w:cstheme="minorHAnsi"/>
                <w:sz w:val="18"/>
                <w:szCs w:val="18"/>
              </w:rPr>
              <w:t>0</w:t>
            </w:r>
          </w:p>
        </w:tc>
        <w:tc>
          <w:tcPr>
            <w:tcW w:w="709" w:type="dxa"/>
          </w:tcPr>
          <w:p w:rsidR="00191EEC" w:rsidRPr="003D425C" w:rsidRDefault="00191EEC" w:rsidP="00AA04BE">
            <w:pPr>
              <w:pStyle w:val="Akapitzlist"/>
              <w:spacing w:before="60" w:after="60" w:line="276" w:lineRule="auto"/>
              <w:ind w:left="0"/>
              <w:contextualSpacing w:val="0"/>
              <w:rPr>
                <w:rFonts w:cstheme="minorHAnsi"/>
                <w:sz w:val="18"/>
                <w:szCs w:val="18"/>
              </w:rPr>
            </w:pPr>
          </w:p>
        </w:tc>
        <w:tc>
          <w:tcPr>
            <w:tcW w:w="851" w:type="dxa"/>
          </w:tcPr>
          <w:p w:rsidR="00191EEC" w:rsidRPr="003D425C" w:rsidRDefault="00191EEC" w:rsidP="00AA04BE">
            <w:pPr>
              <w:pStyle w:val="Akapitzlist"/>
              <w:spacing w:before="60" w:after="60" w:line="276" w:lineRule="auto"/>
              <w:ind w:left="0"/>
              <w:contextualSpacing w:val="0"/>
              <w:rPr>
                <w:rFonts w:cstheme="minorHAnsi"/>
                <w:sz w:val="18"/>
                <w:szCs w:val="18"/>
              </w:rPr>
            </w:pPr>
          </w:p>
        </w:tc>
        <w:tc>
          <w:tcPr>
            <w:tcW w:w="992" w:type="dxa"/>
          </w:tcPr>
          <w:p w:rsidR="00191EEC" w:rsidRPr="003D425C" w:rsidRDefault="00191EEC" w:rsidP="00AA04BE">
            <w:pPr>
              <w:pStyle w:val="Akapitzlist"/>
              <w:spacing w:before="60" w:after="60" w:line="276" w:lineRule="auto"/>
              <w:ind w:left="0"/>
              <w:contextualSpacing w:val="0"/>
              <w:rPr>
                <w:rFonts w:cstheme="minorHAnsi"/>
                <w:sz w:val="18"/>
                <w:szCs w:val="18"/>
              </w:rPr>
            </w:pPr>
            <w:r>
              <w:rPr>
                <w:rFonts w:cstheme="minorHAnsi"/>
                <w:sz w:val="18"/>
                <w:szCs w:val="18"/>
              </w:rPr>
              <w:t>IZ</w:t>
            </w:r>
            <w:r w:rsidR="00985489">
              <w:rPr>
                <w:rFonts w:cstheme="minorHAnsi"/>
                <w:sz w:val="18"/>
                <w:szCs w:val="18"/>
              </w:rPr>
              <w:t xml:space="preserve"> FEP</w:t>
            </w:r>
          </w:p>
        </w:tc>
        <w:tc>
          <w:tcPr>
            <w:tcW w:w="765" w:type="dxa"/>
          </w:tcPr>
          <w:p w:rsidR="00191EEC" w:rsidRPr="003D425C" w:rsidRDefault="00191EEC" w:rsidP="00AA04BE">
            <w:pPr>
              <w:pStyle w:val="Akapitzlist"/>
              <w:spacing w:before="60" w:after="60" w:line="276" w:lineRule="auto"/>
              <w:ind w:left="0"/>
              <w:contextualSpacing w:val="0"/>
              <w:rPr>
                <w:rFonts w:cstheme="minorHAnsi"/>
                <w:sz w:val="18"/>
                <w:szCs w:val="18"/>
              </w:rPr>
            </w:pPr>
          </w:p>
        </w:tc>
      </w:tr>
      <w:tr w:rsidR="00191EEC" w:rsidRPr="003D425C" w:rsidTr="00AA04BE">
        <w:trPr>
          <w:jc w:val="center"/>
        </w:trPr>
        <w:tc>
          <w:tcPr>
            <w:tcW w:w="704"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851"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(i)</w:t>
            </w:r>
          </w:p>
        </w:tc>
        <w:tc>
          <w:tcPr>
            <w:tcW w:w="708"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993"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850"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CR 04</w:t>
            </w:r>
          </w:p>
        </w:tc>
        <w:tc>
          <w:tcPr>
            <w:tcW w:w="1418"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osób pracujących, łącznie z prowadzącymi działalność na własny rachunek, po opuszczeniu programu </w:t>
            </w:r>
          </w:p>
        </w:tc>
        <w:tc>
          <w:tcPr>
            <w:tcW w:w="992"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191EEC" w:rsidRPr="003D425C" w:rsidRDefault="00191EEC" w:rsidP="00AA04BE">
            <w:pPr>
              <w:pStyle w:val="Akapitzlist"/>
              <w:spacing w:before="60" w:after="60" w:line="276" w:lineRule="auto"/>
              <w:ind w:left="0"/>
              <w:contextualSpacing w:val="0"/>
              <w:rPr>
                <w:rFonts w:cstheme="minorHAnsi"/>
                <w:sz w:val="18"/>
                <w:szCs w:val="18"/>
              </w:rPr>
            </w:pPr>
            <w:r>
              <w:rPr>
                <w:rFonts w:cstheme="minorHAnsi"/>
                <w:sz w:val="18"/>
                <w:szCs w:val="18"/>
              </w:rPr>
              <w:t>0</w:t>
            </w:r>
          </w:p>
        </w:tc>
        <w:tc>
          <w:tcPr>
            <w:tcW w:w="709" w:type="dxa"/>
          </w:tcPr>
          <w:p w:rsidR="00191EEC" w:rsidRPr="003D425C" w:rsidRDefault="00191EEC" w:rsidP="00AA04BE">
            <w:pPr>
              <w:pStyle w:val="Akapitzlist"/>
              <w:spacing w:before="60" w:after="60" w:line="276" w:lineRule="auto"/>
              <w:ind w:left="0"/>
              <w:contextualSpacing w:val="0"/>
              <w:rPr>
                <w:rFonts w:cstheme="minorHAnsi"/>
                <w:sz w:val="18"/>
                <w:szCs w:val="18"/>
              </w:rPr>
            </w:pPr>
          </w:p>
        </w:tc>
        <w:tc>
          <w:tcPr>
            <w:tcW w:w="851" w:type="dxa"/>
          </w:tcPr>
          <w:p w:rsidR="00191EEC" w:rsidRPr="003D425C" w:rsidRDefault="00191EEC" w:rsidP="00AA04BE">
            <w:pPr>
              <w:pStyle w:val="Akapitzlist"/>
              <w:spacing w:before="60" w:after="60" w:line="276" w:lineRule="auto"/>
              <w:ind w:left="0"/>
              <w:contextualSpacing w:val="0"/>
              <w:rPr>
                <w:rFonts w:cstheme="minorHAnsi"/>
                <w:sz w:val="18"/>
                <w:szCs w:val="18"/>
              </w:rPr>
            </w:pPr>
          </w:p>
        </w:tc>
        <w:tc>
          <w:tcPr>
            <w:tcW w:w="992" w:type="dxa"/>
          </w:tcPr>
          <w:p w:rsidR="00191EEC" w:rsidRPr="003D425C" w:rsidRDefault="00191EEC" w:rsidP="00AA04BE">
            <w:pPr>
              <w:pStyle w:val="Akapitzlist"/>
              <w:spacing w:before="60" w:after="60" w:line="276" w:lineRule="auto"/>
              <w:ind w:left="0"/>
              <w:contextualSpacing w:val="0"/>
              <w:rPr>
                <w:rFonts w:cstheme="minorHAnsi"/>
                <w:sz w:val="18"/>
                <w:szCs w:val="18"/>
              </w:rPr>
            </w:pPr>
            <w:r>
              <w:rPr>
                <w:rFonts w:cstheme="minorHAnsi"/>
                <w:sz w:val="18"/>
                <w:szCs w:val="18"/>
              </w:rPr>
              <w:t>IZ</w:t>
            </w:r>
            <w:r w:rsidR="00985489">
              <w:rPr>
                <w:rFonts w:cstheme="minorHAnsi"/>
                <w:sz w:val="18"/>
                <w:szCs w:val="18"/>
              </w:rPr>
              <w:t xml:space="preserve"> FEP</w:t>
            </w:r>
          </w:p>
        </w:tc>
        <w:tc>
          <w:tcPr>
            <w:tcW w:w="765" w:type="dxa"/>
          </w:tcPr>
          <w:p w:rsidR="00191EEC" w:rsidRPr="003D425C" w:rsidRDefault="00191EEC" w:rsidP="00AA04BE">
            <w:pPr>
              <w:pStyle w:val="Akapitzlist"/>
              <w:spacing w:before="60" w:after="60" w:line="276" w:lineRule="auto"/>
              <w:ind w:left="0"/>
              <w:contextualSpacing w:val="0"/>
              <w:rPr>
                <w:rFonts w:cstheme="minorHAnsi"/>
                <w:sz w:val="18"/>
                <w:szCs w:val="18"/>
              </w:rPr>
            </w:pPr>
          </w:p>
        </w:tc>
      </w:tr>
      <w:tr w:rsidR="00191EEC" w:rsidRPr="003D425C" w:rsidTr="00AA04BE">
        <w:trPr>
          <w:jc w:val="center"/>
        </w:trPr>
        <w:tc>
          <w:tcPr>
            <w:tcW w:w="704"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4</w:t>
            </w:r>
          </w:p>
        </w:tc>
        <w:tc>
          <w:tcPr>
            <w:tcW w:w="851"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(i)</w:t>
            </w:r>
          </w:p>
        </w:tc>
        <w:tc>
          <w:tcPr>
            <w:tcW w:w="708"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EFS</w:t>
            </w:r>
            <w:r w:rsidR="009766C4">
              <w:rPr>
                <w:rFonts w:cstheme="minorHAnsi"/>
                <w:sz w:val="18"/>
                <w:szCs w:val="18"/>
              </w:rPr>
              <w:t>+</w:t>
            </w:r>
          </w:p>
        </w:tc>
        <w:tc>
          <w:tcPr>
            <w:tcW w:w="993"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Słabiej rozwinięty</w:t>
            </w:r>
          </w:p>
        </w:tc>
        <w:tc>
          <w:tcPr>
            <w:tcW w:w="850"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CR 05</w:t>
            </w:r>
          </w:p>
        </w:tc>
        <w:tc>
          <w:tcPr>
            <w:tcW w:w="1418"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 xml:space="preserve">Liczba osób pracujących, łącznie z prowadzącymi działalność na własny rachunek, sześć miesięcy po opuszczeniu programu </w:t>
            </w:r>
          </w:p>
        </w:tc>
        <w:tc>
          <w:tcPr>
            <w:tcW w:w="992" w:type="dxa"/>
          </w:tcPr>
          <w:p w:rsidR="00191EEC" w:rsidRPr="003D425C" w:rsidRDefault="00191EEC" w:rsidP="00AA04BE">
            <w:pPr>
              <w:pStyle w:val="Akapitzlist"/>
              <w:spacing w:before="60" w:after="60" w:line="276" w:lineRule="auto"/>
              <w:ind w:left="0"/>
              <w:contextualSpacing w:val="0"/>
              <w:rPr>
                <w:rFonts w:cstheme="minorHAnsi"/>
                <w:sz w:val="18"/>
                <w:szCs w:val="18"/>
              </w:rPr>
            </w:pPr>
            <w:r w:rsidRPr="003D425C">
              <w:rPr>
                <w:rFonts w:cstheme="minorHAnsi"/>
                <w:sz w:val="18"/>
                <w:szCs w:val="18"/>
              </w:rPr>
              <w:t>osoby</w:t>
            </w:r>
          </w:p>
        </w:tc>
        <w:tc>
          <w:tcPr>
            <w:tcW w:w="850" w:type="dxa"/>
          </w:tcPr>
          <w:p w:rsidR="00191EEC" w:rsidRPr="003D425C" w:rsidRDefault="00191EEC" w:rsidP="00AA04BE">
            <w:pPr>
              <w:pStyle w:val="Akapitzlist"/>
              <w:spacing w:before="60" w:after="60" w:line="276" w:lineRule="auto"/>
              <w:ind w:left="0"/>
              <w:contextualSpacing w:val="0"/>
              <w:rPr>
                <w:rFonts w:cstheme="minorHAnsi"/>
                <w:sz w:val="18"/>
                <w:szCs w:val="18"/>
              </w:rPr>
            </w:pPr>
            <w:r>
              <w:rPr>
                <w:rFonts w:cstheme="minorHAnsi"/>
                <w:sz w:val="18"/>
                <w:szCs w:val="18"/>
              </w:rPr>
              <w:t>0</w:t>
            </w:r>
          </w:p>
        </w:tc>
        <w:tc>
          <w:tcPr>
            <w:tcW w:w="709" w:type="dxa"/>
          </w:tcPr>
          <w:p w:rsidR="00191EEC" w:rsidRPr="003D425C" w:rsidRDefault="00191EEC" w:rsidP="00AA04BE">
            <w:pPr>
              <w:pStyle w:val="Akapitzlist"/>
              <w:spacing w:before="60" w:after="60" w:line="276" w:lineRule="auto"/>
              <w:ind w:left="0"/>
              <w:contextualSpacing w:val="0"/>
              <w:rPr>
                <w:rFonts w:cstheme="minorHAnsi"/>
                <w:sz w:val="18"/>
                <w:szCs w:val="18"/>
              </w:rPr>
            </w:pPr>
          </w:p>
        </w:tc>
        <w:tc>
          <w:tcPr>
            <w:tcW w:w="851" w:type="dxa"/>
          </w:tcPr>
          <w:p w:rsidR="00191EEC" w:rsidRPr="003D425C" w:rsidRDefault="00191EEC" w:rsidP="00AA04BE">
            <w:pPr>
              <w:pStyle w:val="Akapitzlist"/>
              <w:spacing w:before="60" w:after="60" w:line="276" w:lineRule="auto"/>
              <w:ind w:left="0"/>
              <w:contextualSpacing w:val="0"/>
              <w:rPr>
                <w:rFonts w:cstheme="minorHAnsi"/>
                <w:sz w:val="18"/>
                <w:szCs w:val="18"/>
              </w:rPr>
            </w:pPr>
          </w:p>
        </w:tc>
        <w:tc>
          <w:tcPr>
            <w:tcW w:w="992" w:type="dxa"/>
          </w:tcPr>
          <w:p w:rsidR="00191EEC" w:rsidRPr="003D425C" w:rsidRDefault="00191EEC" w:rsidP="00AA04BE">
            <w:pPr>
              <w:pStyle w:val="Akapitzlist"/>
              <w:spacing w:before="60" w:after="60" w:line="276" w:lineRule="auto"/>
              <w:ind w:left="0"/>
              <w:contextualSpacing w:val="0"/>
              <w:rPr>
                <w:rFonts w:cstheme="minorHAnsi"/>
                <w:sz w:val="18"/>
                <w:szCs w:val="18"/>
              </w:rPr>
            </w:pPr>
            <w:r>
              <w:rPr>
                <w:rFonts w:cstheme="minorHAnsi"/>
                <w:sz w:val="18"/>
                <w:szCs w:val="18"/>
              </w:rPr>
              <w:t>Ewaluacja</w:t>
            </w:r>
          </w:p>
        </w:tc>
        <w:tc>
          <w:tcPr>
            <w:tcW w:w="765" w:type="dxa"/>
          </w:tcPr>
          <w:p w:rsidR="00191EEC" w:rsidRPr="003D425C" w:rsidRDefault="00191EEC" w:rsidP="00AA04BE">
            <w:pPr>
              <w:pStyle w:val="Akapitzlist"/>
              <w:spacing w:before="60" w:after="60" w:line="276" w:lineRule="auto"/>
              <w:ind w:left="0"/>
              <w:contextualSpacing w:val="0"/>
              <w:rPr>
                <w:rFonts w:cstheme="minorHAnsi"/>
                <w:sz w:val="18"/>
                <w:szCs w:val="18"/>
              </w:rPr>
            </w:pPr>
          </w:p>
        </w:tc>
      </w:tr>
    </w:tbl>
    <w:p w:rsidR="00EB4F2B" w:rsidRPr="00EB4F2B" w:rsidRDefault="00EB4F2B" w:rsidP="00EB4F2B">
      <w:pPr>
        <w:spacing w:before="60" w:after="60" w:line="276" w:lineRule="auto"/>
        <w:rPr>
          <w:rFonts w:ascii="Calibri" w:eastAsia="Calibri" w:hAnsi="Calibri" w:cs="Times New Roman"/>
        </w:rPr>
      </w:pPr>
    </w:p>
    <w:p w:rsidR="00EB4F2B" w:rsidRPr="00EB4F2B" w:rsidRDefault="00EB4F2B" w:rsidP="00EB4F2B">
      <w:pPr>
        <w:spacing w:before="60" w:after="60" w:line="276" w:lineRule="auto"/>
        <w:rPr>
          <w:rFonts w:ascii="Calibri" w:eastAsia="Calibri" w:hAnsi="Calibri" w:cs="Times New Roman"/>
          <w:b/>
        </w:rPr>
      </w:pPr>
      <w:r w:rsidRPr="00EB4F2B">
        <w:rPr>
          <w:rFonts w:ascii="Calibri" w:eastAsia="Calibri" w:hAnsi="Calibri" w:cs="Times New Roman"/>
          <w:b/>
        </w:rPr>
        <w:t>Orientacyjny podział zasobów programu (UE) według rodzaju interwencji</w:t>
      </w:r>
    </w:p>
    <w:p w:rsidR="00EB4F2B" w:rsidRPr="00EB4F2B" w:rsidRDefault="00EB4F2B" w:rsidP="00EB4F2B">
      <w:pPr>
        <w:spacing w:before="60" w:after="60" w:line="276" w:lineRule="auto"/>
        <w:rPr>
          <w:rFonts w:ascii="Calibri" w:eastAsia="Calibri" w:hAnsi="Calibri" w:cs="Times New Roman"/>
        </w:rPr>
      </w:pPr>
      <w:r w:rsidRPr="00EB4F2B">
        <w:rPr>
          <w:rFonts w:ascii="Calibri" w:eastAsia="Calibri" w:hAnsi="Calibri" w:cs="Times New Roman"/>
        </w:rPr>
        <w:t>Tabela 1. Wymiar 1 – dziedzina interwencji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EB4F2B" w:rsidRPr="00EB4F2B" w:rsidTr="00C10392">
        <w:trPr>
          <w:tblHeader/>
        </w:trPr>
        <w:tc>
          <w:tcPr>
            <w:tcW w:w="1480" w:type="dxa"/>
          </w:tcPr>
          <w:p w:rsidR="00EB4F2B" w:rsidRPr="00EB4F2B" w:rsidRDefault="00EB4F2B" w:rsidP="00EB4F2B">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Nr priorytetu</w:t>
            </w:r>
          </w:p>
        </w:tc>
        <w:tc>
          <w:tcPr>
            <w:tcW w:w="1372" w:type="dxa"/>
          </w:tcPr>
          <w:p w:rsidR="00EB4F2B" w:rsidRPr="00EB4F2B" w:rsidRDefault="00EB4F2B" w:rsidP="00EB4F2B">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Fundusz</w:t>
            </w:r>
          </w:p>
        </w:tc>
        <w:tc>
          <w:tcPr>
            <w:tcW w:w="1372" w:type="dxa"/>
          </w:tcPr>
          <w:p w:rsidR="00EB4F2B" w:rsidRPr="00EB4F2B" w:rsidRDefault="00EB4F2B" w:rsidP="00EB4F2B">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Kategoria regionu</w:t>
            </w:r>
          </w:p>
        </w:tc>
        <w:tc>
          <w:tcPr>
            <w:tcW w:w="1372" w:type="dxa"/>
          </w:tcPr>
          <w:p w:rsidR="00EB4F2B" w:rsidRPr="00EB4F2B" w:rsidRDefault="00EB4F2B" w:rsidP="00EB4F2B">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Cel szczegółowy</w:t>
            </w:r>
          </w:p>
        </w:tc>
        <w:tc>
          <w:tcPr>
            <w:tcW w:w="1373" w:type="dxa"/>
          </w:tcPr>
          <w:p w:rsidR="00EB4F2B" w:rsidRPr="00EB4F2B" w:rsidRDefault="00EB4F2B" w:rsidP="00EB4F2B">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Kod</w:t>
            </w:r>
          </w:p>
        </w:tc>
        <w:tc>
          <w:tcPr>
            <w:tcW w:w="1373" w:type="dxa"/>
          </w:tcPr>
          <w:p w:rsidR="00EB4F2B" w:rsidRPr="00EB4F2B" w:rsidRDefault="00EB4F2B" w:rsidP="00EB4F2B">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Kwota (EUR)</w:t>
            </w:r>
          </w:p>
        </w:tc>
      </w:tr>
      <w:tr w:rsidR="00EB4F2B" w:rsidRPr="00EB4F2B" w:rsidTr="00EB4F2B">
        <w:tc>
          <w:tcPr>
            <w:tcW w:w="1480" w:type="dxa"/>
          </w:tcPr>
          <w:p w:rsidR="00EB4F2B" w:rsidRPr="00EB4F2B" w:rsidRDefault="00C10392" w:rsidP="00EB4F2B">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EB4F2B" w:rsidRPr="00EB4F2B" w:rsidRDefault="00C10392" w:rsidP="00EB4F2B">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EB4F2B" w:rsidRPr="00EB4F2B" w:rsidRDefault="00C10392" w:rsidP="00EB4F2B">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EB4F2B" w:rsidRPr="00EB4F2B" w:rsidRDefault="00EB4F2B" w:rsidP="00EB4F2B">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(i)</w:t>
            </w:r>
          </w:p>
        </w:tc>
        <w:tc>
          <w:tcPr>
            <w:tcW w:w="1373" w:type="dxa"/>
          </w:tcPr>
          <w:p w:rsidR="00EB4F2B" w:rsidRPr="00EB4F2B" w:rsidRDefault="00C10392" w:rsidP="00EB4F2B">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157</w:t>
            </w:r>
          </w:p>
        </w:tc>
        <w:tc>
          <w:tcPr>
            <w:tcW w:w="1373" w:type="dxa"/>
          </w:tcPr>
          <w:p w:rsidR="00EB4F2B" w:rsidRPr="00EB4F2B" w:rsidRDefault="00C10392" w:rsidP="00EB4F2B">
            <w:pPr>
              <w:spacing w:before="60" w:after="60" w:line="276" w:lineRule="auto"/>
              <w:rPr>
                <w:rFonts w:ascii="Calibri" w:eastAsia="Calibri" w:hAnsi="Calibri" w:cs="Times New Roman"/>
                <w:sz w:val="18"/>
                <w:szCs w:val="18"/>
              </w:rPr>
            </w:pPr>
            <w:r>
              <w:rPr>
                <w:rFonts w:ascii="Calibri" w:eastAsia="Calibri" w:hAnsi="Calibri" w:cs="Times New Roman"/>
                <w:sz w:val="18"/>
                <w:szCs w:val="18"/>
              </w:rPr>
              <w:t>8 066 898</w:t>
            </w:r>
          </w:p>
        </w:tc>
      </w:tr>
    </w:tbl>
    <w:p w:rsidR="00EB4F2B" w:rsidRPr="00EB4F2B" w:rsidRDefault="00EB4F2B" w:rsidP="00EB4F2B">
      <w:pPr>
        <w:spacing w:before="60" w:after="60" w:line="276" w:lineRule="auto"/>
        <w:rPr>
          <w:rFonts w:ascii="Calibri" w:eastAsia="Calibri" w:hAnsi="Calibri" w:cs="Times New Roman"/>
        </w:rPr>
      </w:pPr>
      <w:r w:rsidRPr="00EB4F2B">
        <w:rPr>
          <w:rFonts w:ascii="Calibri" w:eastAsia="Calibri" w:hAnsi="Calibri" w:cs="Times New Roman"/>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EB4F2B" w:rsidRPr="00EB4F2B" w:rsidTr="000E2A7F">
        <w:trPr>
          <w:tblHeader/>
        </w:trPr>
        <w:tc>
          <w:tcPr>
            <w:tcW w:w="1480"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Nr priorytetu</w:t>
            </w: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Fundusz</w:t>
            </w: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Kategoria regionu</w:t>
            </w: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Cel szczegółowy</w:t>
            </w: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Kod</w:t>
            </w: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Kwota (EUR)</w:t>
            </w:r>
          </w:p>
        </w:tc>
      </w:tr>
      <w:tr w:rsidR="00EB4F2B" w:rsidRPr="00EB4F2B" w:rsidTr="00AA04BE">
        <w:tc>
          <w:tcPr>
            <w:tcW w:w="1480" w:type="dxa"/>
          </w:tcPr>
          <w:p w:rsidR="00EB4F2B" w:rsidRPr="00EB4F2B" w:rsidRDefault="008E4CEA" w:rsidP="00AA04B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EB4F2B" w:rsidRPr="00EB4F2B" w:rsidRDefault="008E4CEA" w:rsidP="00AA04B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EB4F2B" w:rsidRPr="00EB4F2B" w:rsidRDefault="008E4CEA" w:rsidP="00AA04BE">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EB4F2B" w:rsidRPr="00EB4F2B" w:rsidRDefault="008E4CEA" w:rsidP="00AA04B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(i)</w:t>
            </w:r>
          </w:p>
        </w:tc>
        <w:tc>
          <w:tcPr>
            <w:tcW w:w="1373" w:type="dxa"/>
          </w:tcPr>
          <w:p w:rsidR="00EB4F2B" w:rsidRPr="00EB4F2B" w:rsidRDefault="008E4CEA" w:rsidP="00AA04B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01</w:t>
            </w:r>
          </w:p>
        </w:tc>
        <w:tc>
          <w:tcPr>
            <w:tcW w:w="1373" w:type="dxa"/>
          </w:tcPr>
          <w:p w:rsidR="00EB4F2B" w:rsidRPr="00EB4F2B" w:rsidRDefault="008E4CEA" w:rsidP="00AA04B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8 066 898</w:t>
            </w:r>
          </w:p>
        </w:tc>
      </w:tr>
    </w:tbl>
    <w:p w:rsidR="00EB4F2B" w:rsidRPr="00EB4F2B" w:rsidRDefault="00EB4F2B" w:rsidP="00EB4F2B">
      <w:pPr>
        <w:spacing w:before="60" w:after="60" w:line="276" w:lineRule="auto"/>
        <w:rPr>
          <w:rFonts w:ascii="Calibri" w:eastAsia="Calibri" w:hAnsi="Calibri" w:cs="Times New Roman"/>
        </w:rPr>
      </w:pPr>
      <w:r w:rsidRPr="00EB4F2B">
        <w:rPr>
          <w:rFonts w:ascii="Calibri" w:eastAsia="Calibri" w:hAnsi="Calibri" w:cs="Times New Roman"/>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EB4F2B" w:rsidRPr="00EB4F2B" w:rsidTr="000E2A7F">
        <w:trPr>
          <w:tblHeader/>
        </w:trPr>
        <w:tc>
          <w:tcPr>
            <w:tcW w:w="1480"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Nr priorytetu</w:t>
            </w: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Fundusz</w:t>
            </w: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Kategoria regionu</w:t>
            </w: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Cel szczegółowy</w:t>
            </w: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Kod</w:t>
            </w: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Kwota (EUR)</w:t>
            </w:r>
          </w:p>
        </w:tc>
      </w:tr>
      <w:tr w:rsidR="00873AF2" w:rsidRPr="00EB4F2B" w:rsidTr="000E2A7F">
        <w:trPr>
          <w:tblHeader/>
        </w:trPr>
        <w:tc>
          <w:tcPr>
            <w:tcW w:w="1480" w:type="dxa"/>
          </w:tcPr>
          <w:p w:rsidR="00873AF2" w:rsidRPr="00EB4F2B" w:rsidRDefault="00873AF2" w:rsidP="00AA04B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873AF2" w:rsidRPr="00EB4F2B" w:rsidRDefault="00873AF2" w:rsidP="00AA04B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873AF2" w:rsidRPr="00EB4F2B" w:rsidRDefault="00873AF2" w:rsidP="00AA04BE">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873AF2" w:rsidRPr="00EB4F2B" w:rsidRDefault="00873AF2" w:rsidP="00AA04B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(i)</w:t>
            </w:r>
          </w:p>
        </w:tc>
        <w:tc>
          <w:tcPr>
            <w:tcW w:w="1373" w:type="dxa"/>
          </w:tcPr>
          <w:p w:rsidR="00873AF2" w:rsidRPr="00EB4F2B" w:rsidRDefault="00CD1B43" w:rsidP="00AA04B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03</w:t>
            </w:r>
          </w:p>
        </w:tc>
        <w:tc>
          <w:tcPr>
            <w:tcW w:w="1373" w:type="dxa"/>
          </w:tcPr>
          <w:p w:rsidR="00873AF2" w:rsidRPr="00EB4F2B" w:rsidRDefault="00E20C87" w:rsidP="00AA04B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5 646 828</w:t>
            </w:r>
          </w:p>
        </w:tc>
      </w:tr>
      <w:tr w:rsidR="00EB4F2B" w:rsidRPr="00EB4F2B" w:rsidTr="00AA04BE">
        <w:tc>
          <w:tcPr>
            <w:tcW w:w="1480" w:type="dxa"/>
          </w:tcPr>
          <w:p w:rsidR="00EB4F2B" w:rsidRPr="00EB4F2B" w:rsidRDefault="0094592A" w:rsidP="00AA04B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EB4F2B" w:rsidRPr="00EB4F2B" w:rsidRDefault="0094592A" w:rsidP="00AA04B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EB4F2B" w:rsidRPr="00EB4F2B" w:rsidRDefault="0094592A" w:rsidP="00AA04BE">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EB4F2B" w:rsidRPr="00EB4F2B" w:rsidRDefault="0094592A" w:rsidP="00AA04B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(i)</w:t>
            </w:r>
          </w:p>
        </w:tc>
        <w:tc>
          <w:tcPr>
            <w:tcW w:w="1373" w:type="dxa"/>
          </w:tcPr>
          <w:p w:rsidR="00EB4F2B" w:rsidRPr="00EB4F2B" w:rsidRDefault="0094592A" w:rsidP="00AA04B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33</w:t>
            </w:r>
          </w:p>
        </w:tc>
        <w:tc>
          <w:tcPr>
            <w:tcW w:w="1373" w:type="dxa"/>
          </w:tcPr>
          <w:p w:rsidR="00EB4F2B" w:rsidRPr="00EB4F2B" w:rsidRDefault="00E20C87" w:rsidP="00AA04B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2 420 0</w:t>
            </w:r>
            <w:r w:rsidR="00F4009B">
              <w:rPr>
                <w:rFonts w:ascii="Calibri" w:eastAsia="Calibri" w:hAnsi="Calibri" w:cs="Times New Roman"/>
                <w:sz w:val="18"/>
                <w:szCs w:val="18"/>
              </w:rPr>
              <w:t>70</w:t>
            </w:r>
          </w:p>
        </w:tc>
      </w:tr>
    </w:tbl>
    <w:p w:rsidR="00EB4F2B" w:rsidRPr="00EB4F2B" w:rsidRDefault="00EB4F2B" w:rsidP="00EB4F2B">
      <w:pPr>
        <w:spacing w:before="60" w:after="60" w:line="276" w:lineRule="auto"/>
        <w:rPr>
          <w:rFonts w:ascii="Calibri" w:eastAsia="Calibri" w:hAnsi="Calibri" w:cs="Times New Roman"/>
        </w:rPr>
      </w:pPr>
      <w:r w:rsidRPr="00EB4F2B">
        <w:rPr>
          <w:rFonts w:ascii="Calibri" w:eastAsia="Calibri" w:hAnsi="Calibri" w:cs="Times New Roman"/>
        </w:rPr>
        <w:t>Tabela 4. Wymiar 6 – tematy uzupełniające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EB4F2B" w:rsidRPr="00EB4F2B" w:rsidTr="000E2A7F">
        <w:trPr>
          <w:tblHeader/>
        </w:trPr>
        <w:tc>
          <w:tcPr>
            <w:tcW w:w="1480"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lastRenderedPageBreak/>
              <w:t>Nr priorytetu</w:t>
            </w: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Fundusz</w:t>
            </w: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Kategoria regionu</w:t>
            </w: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Cel szczegółowy</w:t>
            </w: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Kod</w:t>
            </w: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Kwota (EUR)</w:t>
            </w:r>
          </w:p>
        </w:tc>
      </w:tr>
      <w:tr w:rsidR="00EB4F2B" w:rsidRPr="00EB4F2B" w:rsidTr="00AA04BE">
        <w:tc>
          <w:tcPr>
            <w:tcW w:w="1480"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p>
        </w:tc>
      </w:tr>
      <w:tr w:rsidR="00EB4F2B" w:rsidRPr="00EB4F2B" w:rsidTr="00AA04BE">
        <w:tc>
          <w:tcPr>
            <w:tcW w:w="1480"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p>
        </w:tc>
      </w:tr>
    </w:tbl>
    <w:p w:rsidR="00EB4F2B" w:rsidRPr="00EB4F2B" w:rsidRDefault="00EB4F2B" w:rsidP="00EB4F2B">
      <w:pPr>
        <w:spacing w:before="60" w:after="60" w:line="276" w:lineRule="auto"/>
        <w:rPr>
          <w:rFonts w:ascii="Calibri" w:eastAsia="Calibri" w:hAnsi="Calibri" w:cs="Times New Roman"/>
        </w:rPr>
      </w:pPr>
      <w:r w:rsidRPr="00EB4F2B">
        <w:rPr>
          <w:rFonts w:ascii="Calibri" w:eastAsia="Calibri" w:hAnsi="Calibri" w:cs="Times New Roman"/>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EB4F2B" w:rsidRPr="00EB4F2B" w:rsidTr="000E2A7F">
        <w:trPr>
          <w:tblHeader/>
        </w:trPr>
        <w:tc>
          <w:tcPr>
            <w:tcW w:w="1480"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Nr priorytetu</w:t>
            </w: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Fundusz</w:t>
            </w: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Kategoria regionu</w:t>
            </w: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Cel szczegółowy</w:t>
            </w: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Kod</w:t>
            </w: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r w:rsidRPr="00EB4F2B">
              <w:rPr>
                <w:rFonts w:ascii="Calibri" w:eastAsia="Calibri" w:hAnsi="Calibri" w:cs="Times New Roman"/>
                <w:sz w:val="18"/>
                <w:szCs w:val="18"/>
              </w:rPr>
              <w:t>Kwota (EUR)</w:t>
            </w:r>
          </w:p>
        </w:tc>
      </w:tr>
      <w:tr w:rsidR="00EB4F2B" w:rsidRPr="00EB4F2B" w:rsidTr="00AA04BE">
        <w:tc>
          <w:tcPr>
            <w:tcW w:w="1480"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p>
        </w:tc>
      </w:tr>
      <w:tr w:rsidR="00EB4F2B" w:rsidRPr="00EB4F2B" w:rsidTr="00AA04BE">
        <w:tc>
          <w:tcPr>
            <w:tcW w:w="1480"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2"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p>
        </w:tc>
        <w:tc>
          <w:tcPr>
            <w:tcW w:w="1373" w:type="dxa"/>
          </w:tcPr>
          <w:p w:rsidR="00EB4F2B" w:rsidRPr="00EB4F2B" w:rsidRDefault="00EB4F2B" w:rsidP="00AA04BE">
            <w:pPr>
              <w:spacing w:before="60" w:after="60" w:line="276" w:lineRule="auto"/>
              <w:rPr>
                <w:rFonts w:ascii="Calibri" w:eastAsia="Calibri" w:hAnsi="Calibri" w:cs="Times New Roman"/>
                <w:sz w:val="18"/>
                <w:szCs w:val="18"/>
              </w:rPr>
            </w:pPr>
          </w:p>
        </w:tc>
      </w:tr>
    </w:tbl>
    <w:p w:rsidR="004E2D2B" w:rsidRDefault="004E2D2B" w:rsidP="000B0898">
      <w:pPr>
        <w:pStyle w:val="Nagwek4"/>
        <w:spacing w:before="60" w:after="60" w:line="276" w:lineRule="auto"/>
        <w:rPr>
          <w:rFonts w:asciiTheme="minorHAnsi" w:hAnsiTheme="minorHAnsi"/>
          <w:b/>
          <w:i w:val="0"/>
          <w:color w:val="auto"/>
        </w:rPr>
      </w:pPr>
    </w:p>
    <w:p w:rsidR="000B0898" w:rsidRPr="000B0898" w:rsidRDefault="000B0898" w:rsidP="000B0898">
      <w:pPr>
        <w:sectPr w:rsidR="000B0898" w:rsidRPr="000B0898" w:rsidSect="0025275A">
          <w:type w:val="continuous"/>
          <w:pgSz w:w="11906" w:h="16838"/>
          <w:pgMar w:top="1417" w:right="1417" w:bottom="1417" w:left="1417" w:header="708" w:footer="708" w:gutter="0"/>
          <w:cols w:space="708"/>
          <w:docGrid w:linePitch="360"/>
        </w:sectPr>
      </w:pPr>
    </w:p>
    <w:p w:rsidR="00DE5DDD" w:rsidRPr="0018331D" w:rsidRDefault="00DE5DDD" w:rsidP="008B514B">
      <w:pPr>
        <w:pStyle w:val="Nagwek4"/>
        <w:shd w:val="clear" w:color="auto" w:fill="99CCFF"/>
        <w:spacing w:before="60" w:after="60" w:line="276" w:lineRule="auto"/>
        <w:rPr>
          <w:rFonts w:asciiTheme="minorHAnsi" w:hAnsiTheme="minorHAnsi"/>
          <w:i w:val="0"/>
          <w:color w:val="auto"/>
        </w:rPr>
      </w:pPr>
      <w:r w:rsidRPr="0018331D">
        <w:rPr>
          <w:rFonts w:asciiTheme="minorHAnsi" w:hAnsiTheme="minorHAnsi"/>
          <w:i w:val="0"/>
          <w:color w:val="auto"/>
        </w:rPr>
        <w:t xml:space="preserve">(k)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w:t>
      </w:r>
    </w:p>
    <w:p w:rsidR="00DE5DDD" w:rsidRPr="00C570B2" w:rsidRDefault="00DE5DDD" w:rsidP="008B514B">
      <w:pPr>
        <w:spacing w:before="60" w:after="60" w:line="276" w:lineRule="auto"/>
      </w:pPr>
      <w:r w:rsidRPr="00C570B2">
        <w:rPr>
          <w:b/>
        </w:rPr>
        <w:t>Planowane rodzaje działań</w:t>
      </w:r>
    </w:p>
    <w:p w:rsidR="007B2167" w:rsidRPr="007B2167" w:rsidRDefault="007B2167" w:rsidP="007B2167">
      <w:pPr>
        <w:spacing w:before="60" w:after="60" w:line="276" w:lineRule="auto"/>
        <w:rPr>
          <w:rFonts w:ascii="Calibri" w:hAnsi="Calibri" w:cs="Calibri"/>
          <w:u w:val="single"/>
        </w:rPr>
      </w:pPr>
      <w:r w:rsidRPr="007B2167">
        <w:rPr>
          <w:rFonts w:ascii="Calibri" w:hAnsi="Calibri" w:cs="Calibri"/>
        </w:rPr>
        <w:t xml:space="preserve">W obszarze </w:t>
      </w:r>
      <w:r w:rsidRPr="007B2167">
        <w:rPr>
          <w:rFonts w:ascii="Calibri" w:hAnsi="Calibri" w:cs="Calibri"/>
          <w:u w:val="single"/>
        </w:rPr>
        <w:t>usług społecznych</w:t>
      </w:r>
      <w:r w:rsidRPr="007B2167">
        <w:rPr>
          <w:rFonts w:ascii="Calibri" w:hAnsi="Calibri" w:cs="Calibri"/>
        </w:rPr>
        <w:t xml:space="preserve"> wspierane będą działania przyczyniające się do ich deinstytucjonalizacji, co skutkować będzie wzrostem dostępności, jakości i trwałości tych usług.</w:t>
      </w:r>
    </w:p>
    <w:p w:rsidR="007B2167" w:rsidRPr="007B2167" w:rsidRDefault="007B2167" w:rsidP="007B2167">
      <w:pPr>
        <w:spacing w:before="60" w:after="60" w:line="276" w:lineRule="auto"/>
        <w:rPr>
          <w:rFonts w:ascii="Calibri" w:hAnsi="Calibri" w:cs="Calibri"/>
        </w:rPr>
      </w:pPr>
      <w:r w:rsidRPr="007B2167">
        <w:rPr>
          <w:rFonts w:ascii="Calibri" w:hAnsi="Calibri" w:cs="Calibri"/>
        </w:rPr>
        <w:t>W szczególności, wspierana będzie deinstytucjonalizacja usług społecznych na rzecz osób z zaburzeniami psychicznymi, osób z niepełnosprawnościami, seniorów, dzieci i młodzieży objętych wsparciem wynikającym z ustawy o wspieraniu rodziny i systemie pieczy zastępczej, osób w kryzysie bezdomności oraz społeczności marginalizowanych.</w:t>
      </w:r>
    </w:p>
    <w:p w:rsidR="007B2167" w:rsidRPr="007B2167" w:rsidRDefault="007B2167" w:rsidP="007B2167">
      <w:pPr>
        <w:spacing w:before="60" w:after="60" w:line="276" w:lineRule="auto"/>
        <w:rPr>
          <w:rFonts w:ascii="Calibri" w:hAnsi="Calibri" w:cs="Calibri"/>
        </w:rPr>
      </w:pPr>
      <w:r w:rsidRPr="007B2167">
        <w:rPr>
          <w:rFonts w:ascii="Calibri" w:hAnsi="Calibri" w:cs="Calibri"/>
        </w:rPr>
        <w:t>W ramach planowanej interwencji, przewiduje się realizację spersonalizowanych usług społecznych, w szczególności:</w:t>
      </w:r>
    </w:p>
    <w:p w:rsidR="007B2167" w:rsidRPr="007B2167" w:rsidRDefault="007B2167" w:rsidP="00D71103">
      <w:pPr>
        <w:numPr>
          <w:ilvl w:val="0"/>
          <w:numId w:val="60"/>
        </w:numPr>
        <w:spacing w:before="60" w:after="60" w:line="276" w:lineRule="auto"/>
        <w:ind w:left="284" w:hanging="284"/>
        <w:rPr>
          <w:rFonts w:ascii="Calibri" w:hAnsi="Calibri" w:cs="Calibri"/>
        </w:rPr>
      </w:pPr>
      <w:r w:rsidRPr="007B2167">
        <w:rPr>
          <w:rFonts w:ascii="Calibri" w:hAnsi="Calibri" w:cs="Calibri"/>
        </w:rPr>
        <w:t>świadczonych w społeczności lokalnej, jak np. usługi asystenckie, opiekuńcze, specjalistyczne i inne,</w:t>
      </w:r>
    </w:p>
    <w:p w:rsidR="007B2167" w:rsidRPr="007B2167" w:rsidRDefault="007B2167" w:rsidP="00D71103">
      <w:pPr>
        <w:numPr>
          <w:ilvl w:val="0"/>
          <w:numId w:val="60"/>
        </w:numPr>
        <w:spacing w:before="60" w:after="60" w:line="276" w:lineRule="auto"/>
        <w:ind w:left="284" w:hanging="284"/>
        <w:rPr>
          <w:rFonts w:ascii="Calibri" w:hAnsi="Calibri" w:cs="Calibri"/>
        </w:rPr>
      </w:pPr>
      <w:r w:rsidRPr="007B2167">
        <w:rPr>
          <w:rFonts w:ascii="Calibri" w:hAnsi="Calibri" w:cs="Calibri"/>
        </w:rPr>
        <w:t>oferty opieki wytchnieniowej dla osób wymagających wsparcia w codziennym funkcjonowaniu (m.in. seniorów, osób z niepełnosprawnościami, długotrwale i ciężko chorych) oraz ich opiekunów,</w:t>
      </w:r>
    </w:p>
    <w:p w:rsidR="007B2167" w:rsidRPr="007B2167" w:rsidRDefault="007B2167" w:rsidP="00D71103">
      <w:pPr>
        <w:numPr>
          <w:ilvl w:val="0"/>
          <w:numId w:val="60"/>
        </w:numPr>
        <w:spacing w:before="60" w:after="60" w:line="276" w:lineRule="auto"/>
        <w:ind w:left="284" w:hanging="284"/>
        <w:rPr>
          <w:rFonts w:ascii="Calibri" w:hAnsi="Calibri" w:cs="Calibri"/>
        </w:rPr>
      </w:pPr>
      <w:r w:rsidRPr="007B2167">
        <w:rPr>
          <w:rFonts w:ascii="Calibri" w:hAnsi="Calibri" w:cs="Calibri"/>
        </w:rPr>
        <w:t>mieszkalnictwa wspomaganego (treningowego i wspieranego) oraz chronionego,</w:t>
      </w:r>
    </w:p>
    <w:p w:rsidR="007B2167" w:rsidRPr="007B2167" w:rsidRDefault="007B2167" w:rsidP="00D71103">
      <w:pPr>
        <w:numPr>
          <w:ilvl w:val="0"/>
          <w:numId w:val="60"/>
        </w:numPr>
        <w:spacing w:before="60" w:after="60" w:line="276" w:lineRule="auto"/>
        <w:ind w:left="284" w:hanging="284"/>
        <w:rPr>
          <w:rFonts w:ascii="Calibri" w:hAnsi="Calibri" w:cs="Calibri"/>
        </w:rPr>
      </w:pPr>
      <w:r w:rsidRPr="007B2167">
        <w:rPr>
          <w:rFonts w:ascii="Calibri" w:hAnsi="Calibri" w:cs="Calibri"/>
        </w:rPr>
        <w:t>rodzinnych form pieczy zastępczej (w tym upowszechnianie zawodowych rodzin zastępczych),</w:t>
      </w:r>
    </w:p>
    <w:p w:rsidR="007B2167" w:rsidRPr="007B2167" w:rsidRDefault="007B2167" w:rsidP="00D71103">
      <w:pPr>
        <w:numPr>
          <w:ilvl w:val="0"/>
          <w:numId w:val="60"/>
        </w:numPr>
        <w:spacing w:before="60" w:after="60" w:line="276" w:lineRule="auto"/>
        <w:ind w:left="284" w:hanging="284"/>
        <w:rPr>
          <w:rFonts w:ascii="Calibri" w:hAnsi="Calibri" w:cs="Calibri"/>
        </w:rPr>
      </w:pPr>
      <w:r w:rsidRPr="007B2167">
        <w:rPr>
          <w:rFonts w:ascii="Calibri" w:hAnsi="Calibri" w:cs="Calibri"/>
        </w:rPr>
        <w:t>form specjalistycznego wsparcia rodzin zastępczych i adopcyjnych,</w:t>
      </w:r>
    </w:p>
    <w:p w:rsidR="007B2167" w:rsidRPr="007B2167" w:rsidRDefault="007B2167" w:rsidP="00D71103">
      <w:pPr>
        <w:numPr>
          <w:ilvl w:val="0"/>
          <w:numId w:val="60"/>
        </w:numPr>
        <w:spacing w:before="60" w:after="60" w:line="276" w:lineRule="auto"/>
        <w:ind w:left="284" w:hanging="284"/>
        <w:rPr>
          <w:rFonts w:ascii="Calibri" w:hAnsi="Calibri" w:cs="Calibri"/>
        </w:rPr>
      </w:pPr>
      <w:r w:rsidRPr="007B2167">
        <w:rPr>
          <w:rFonts w:ascii="Calibri" w:hAnsi="Calibri" w:cs="Calibri"/>
        </w:rPr>
        <w:t>form specjalistycznego wsparcia dla osób doświadczających przemocy,</w:t>
      </w:r>
    </w:p>
    <w:p w:rsidR="007B2167" w:rsidRPr="007B2167" w:rsidRDefault="007B2167" w:rsidP="00D71103">
      <w:pPr>
        <w:numPr>
          <w:ilvl w:val="0"/>
          <w:numId w:val="60"/>
        </w:numPr>
        <w:spacing w:before="60" w:after="60" w:line="276" w:lineRule="auto"/>
        <w:ind w:left="284" w:hanging="284"/>
        <w:rPr>
          <w:rFonts w:ascii="Calibri" w:hAnsi="Calibri" w:cs="Calibri"/>
        </w:rPr>
      </w:pPr>
      <w:r w:rsidRPr="007B2167">
        <w:rPr>
          <w:rFonts w:ascii="Calibri" w:hAnsi="Calibri" w:cs="Calibri"/>
        </w:rPr>
        <w:t>usług na rzecz osób uzależnionych od alkoholu i/lub innych substancji psychoaktywnych,</w:t>
      </w:r>
    </w:p>
    <w:p w:rsidR="007B2167" w:rsidRPr="007B2167" w:rsidRDefault="007B2167" w:rsidP="00D71103">
      <w:pPr>
        <w:numPr>
          <w:ilvl w:val="0"/>
          <w:numId w:val="60"/>
        </w:numPr>
        <w:spacing w:before="60" w:after="60" w:line="276" w:lineRule="auto"/>
        <w:ind w:left="284" w:hanging="284"/>
        <w:rPr>
          <w:rFonts w:ascii="Calibri" w:hAnsi="Calibri" w:cs="Calibri"/>
        </w:rPr>
      </w:pPr>
      <w:r w:rsidRPr="007B2167">
        <w:rPr>
          <w:rFonts w:ascii="Calibri" w:hAnsi="Calibri" w:cs="Calibri"/>
        </w:rPr>
        <w:t>oferty wsparcia dziennego seniorów,</w:t>
      </w:r>
    </w:p>
    <w:p w:rsidR="007B2167" w:rsidRPr="007B2167" w:rsidRDefault="007B2167" w:rsidP="00D71103">
      <w:pPr>
        <w:numPr>
          <w:ilvl w:val="0"/>
          <w:numId w:val="60"/>
        </w:numPr>
        <w:spacing w:before="60" w:after="60" w:line="276" w:lineRule="auto"/>
        <w:ind w:left="284" w:hanging="284"/>
        <w:rPr>
          <w:rFonts w:ascii="Calibri" w:hAnsi="Calibri" w:cs="Calibri"/>
        </w:rPr>
      </w:pPr>
      <w:r w:rsidRPr="007B2167">
        <w:rPr>
          <w:rFonts w:ascii="Calibri" w:hAnsi="Calibri" w:cs="Calibri"/>
        </w:rPr>
        <w:t>oferty wsparcia dziennego dzieci i młodzieży z rodzin/środowisk marginalizowanych, doświadczających problemów opiekuńczo-wychowawczych, w szczególności poprzez takie usługi jak: placówki wsparcia dziennego, streetworking i inne.</w:t>
      </w:r>
    </w:p>
    <w:p w:rsidR="007B2167" w:rsidRPr="007B2167" w:rsidRDefault="007B2167" w:rsidP="007B2167">
      <w:pPr>
        <w:spacing w:before="60" w:after="60" w:line="276" w:lineRule="auto"/>
        <w:rPr>
          <w:rFonts w:ascii="Calibri" w:hAnsi="Calibri" w:cs="Calibri"/>
        </w:rPr>
      </w:pPr>
      <w:r w:rsidRPr="007B2167">
        <w:rPr>
          <w:rFonts w:ascii="Calibri" w:hAnsi="Calibri" w:cs="Calibri"/>
        </w:rPr>
        <w:t>Preferowane będą projekty:</w:t>
      </w:r>
    </w:p>
    <w:p w:rsidR="007B2167" w:rsidRPr="007B2167" w:rsidRDefault="007B2167" w:rsidP="00D71103">
      <w:pPr>
        <w:numPr>
          <w:ilvl w:val="0"/>
          <w:numId w:val="63"/>
        </w:numPr>
        <w:spacing w:before="60" w:after="60" w:line="276" w:lineRule="auto"/>
        <w:ind w:left="284" w:hanging="295"/>
        <w:rPr>
          <w:rFonts w:ascii="Calibri" w:hAnsi="Calibri" w:cs="Calibri"/>
        </w:rPr>
      </w:pPr>
      <w:r w:rsidRPr="007B2167">
        <w:rPr>
          <w:rFonts w:ascii="Calibri" w:hAnsi="Calibri" w:cs="Calibri"/>
        </w:rPr>
        <w:lastRenderedPageBreak/>
        <w:t>realizowane w partnerstwie organizacji pozarządowych z instytucjami integracji i pomocy społecznej,</w:t>
      </w:r>
    </w:p>
    <w:p w:rsidR="007B2167" w:rsidRPr="007B2167" w:rsidRDefault="007B2167" w:rsidP="00D71103">
      <w:pPr>
        <w:numPr>
          <w:ilvl w:val="0"/>
          <w:numId w:val="63"/>
        </w:numPr>
        <w:spacing w:before="60" w:after="60" w:line="276" w:lineRule="auto"/>
        <w:ind w:left="284" w:hanging="295"/>
        <w:rPr>
          <w:rFonts w:ascii="Calibri" w:hAnsi="Calibri" w:cs="Calibri"/>
        </w:rPr>
      </w:pPr>
      <w:r w:rsidRPr="007B2167">
        <w:rPr>
          <w:rFonts w:ascii="Calibri" w:hAnsi="Calibri" w:cs="Calibri"/>
        </w:rPr>
        <w:t>wzmacniające potencjał organizacji pozarządowych/podmiotów ekonomii społecznej/przedsiębiorstw społecznych jako realizatorów usług społecznych,</w:t>
      </w:r>
    </w:p>
    <w:p w:rsidR="007B2167" w:rsidRPr="007B2167" w:rsidRDefault="007B2167" w:rsidP="00D71103">
      <w:pPr>
        <w:numPr>
          <w:ilvl w:val="0"/>
          <w:numId w:val="63"/>
        </w:numPr>
        <w:spacing w:before="60" w:after="60" w:line="276" w:lineRule="auto"/>
        <w:ind w:left="284" w:hanging="295"/>
        <w:rPr>
          <w:rFonts w:ascii="Calibri" w:hAnsi="Calibri" w:cs="Calibri"/>
        </w:rPr>
      </w:pPr>
      <w:r w:rsidRPr="007B2167">
        <w:rPr>
          <w:rFonts w:ascii="Calibri" w:hAnsi="Calibri" w:cs="Calibri"/>
        </w:rPr>
        <w:t>wykorzystujące animację środowiskową i wolontariat.</w:t>
      </w:r>
    </w:p>
    <w:p w:rsidR="007B2167" w:rsidRPr="007B2167" w:rsidRDefault="007B2167" w:rsidP="007B2167">
      <w:pPr>
        <w:spacing w:before="60" w:after="60" w:line="276" w:lineRule="auto"/>
        <w:rPr>
          <w:rFonts w:ascii="Calibri" w:hAnsi="Calibri" w:cs="Calibri"/>
        </w:rPr>
      </w:pPr>
      <w:r w:rsidRPr="007B2167">
        <w:rPr>
          <w:rFonts w:ascii="Calibri" w:hAnsi="Calibri" w:cs="Calibri"/>
        </w:rPr>
        <w:t>Przewiduje się również realizację przedsięwzięć zintegrowanych – w tym zakresie działania w obszarze usług społecznych będą bezpośrednio powiązane i będą mieć nadrzędny charakter w stosunku do interwencji prowadzonej w Celach 4 (iii) oraz 5 (i) współfinansowanych ze środków EFRR. Ponadto, w zakresie działań zintegrowanych z interwencją w Celu 5 (i), realizowane będą wyłącznie przedsięwzięcia na obszarach zdegradowanych w miastach, objętych programami rewitalizacji, uzgodnione pomiędzy IZ a miastami uprawnionymi do wsparcia.</w:t>
      </w:r>
    </w:p>
    <w:p w:rsidR="007B2167" w:rsidRPr="007B2167" w:rsidRDefault="007B2167" w:rsidP="007B2167">
      <w:pPr>
        <w:spacing w:before="60" w:after="60" w:line="276" w:lineRule="auto"/>
        <w:rPr>
          <w:rFonts w:ascii="Calibri" w:hAnsi="Calibri" w:cs="Calibri"/>
        </w:rPr>
      </w:pPr>
      <w:r w:rsidRPr="007B2167">
        <w:rPr>
          <w:rFonts w:ascii="Calibri" w:hAnsi="Calibri" w:cs="Calibri"/>
        </w:rPr>
        <w:t>W ramach interwencji na rzecz usług społecznych przewiduje się również realizację działań koordynowanych przez SWP, tj.:</w:t>
      </w:r>
    </w:p>
    <w:p w:rsidR="007B2167" w:rsidRPr="007B2167" w:rsidRDefault="007B2167" w:rsidP="00D71103">
      <w:pPr>
        <w:numPr>
          <w:ilvl w:val="0"/>
          <w:numId w:val="62"/>
        </w:numPr>
        <w:spacing w:before="60" w:after="60" w:line="276" w:lineRule="auto"/>
        <w:ind w:left="284" w:hanging="284"/>
        <w:rPr>
          <w:rFonts w:ascii="Calibri" w:hAnsi="Calibri" w:cs="Calibri"/>
        </w:rPr>
      </w:pPr>
      <w:r w:rsidRPr="007B2167">
        <w:rPr>
          <w:rFonts w:ascii="Calibri" w:hAnsi="Calibri" w:cs="Calibri"/>
        </w:rPr>
        <w:t>przedsięwzięcie strategiczne wynikające z RPS w zakresie bezpieczeństwa zdrowotnego i wrażliwości społecznej pn. „Zintegrowany rozwój infrastruktury i usług społecznych w województwie pomorskim”, obejmujące m.in. rozwój usług świadczonych w środowisku lokalnym w zakresie wsparcia osób z grup zagrożonych wykluczeniem społecznym, w szczególności osób długotrwale i ciężko chorych, osób z niepełnosprawnościami, seniorów oraz dzieci i młodzieży objętych wsparciem wynikającym z ustawy o wspieraniu rodziny i systemie pieczy zastępczej, jak również osób w kryzysie bezdomności i osób w kryzysie psychicznym.</w:t>
      </w:r>
    </w:p>
    <w:p w:rsidR="007B2167" w:rsidRPr="007B2167" w:rsidRDefault="007B2167" w:rsidP="00D71103">
      <w:pPr>
        <w:numPr>
          <w:ilvl w:val="0"/>
          <w:numId w:val="62"/>
        </w:numPr>
        <w:spacing w:before="60" w:after="60" w:line="276" w:lineRule="auto"/>
        <w:ind w:left="284" w:hanging="284"/>
        <w:rPr>
          <w:rFonts w:ascii="Calibri" w:hAnsi="Calibri" w:cs="Calibri"/>
        </w:rPr>
      </w:pPr>
      <w:r w:rsidRPr="007B2167">
        <w:rPr>
          <w:rFonts w:ascii="Calibri" w:hAnsi="Calibri" w:cs="Calibri"/>
        </w:rPr>
        <w:t>przedsięwzięcie strategiczne wynikające z RPS w zakresie bezpieczeństwa zdrowotnego i wrażliwości społecznej pn. „Systemowe wsparcie polityki na rzecz włączenia społecznego”, obejmujące m.in. zapewnienie warunków do przygotowania kadry Centrów Usług Społecznych, doradztwo specjalistyczne dla pracowników instytucji pomocy i integracji społecznej, w szczególności w zakresie wdrożenia deinstytucjonalizacji, oraz szkolenia dla pracowników systemu pomocy społecznej oraz kadry realizującej działania w obszarze wspierania rodziny i pieczy zastępczej, w tym dla NGO.</w:t>
      </w:r>
    </w:p>
    <w:p w:rsidR="007B2167" w:rsidRPr="007B2167" w:rsidRDefault="007B2167" w:rsidP="007B2167">
      <w:pPr>
        <w:spacing w:before="60" w:after="60" w:line="276" w:lineRule="auto"/>
        <w:rPr>
          <w:rFonts w:ascii="Calibri" w:hAnsi="Calibri" w:cs="Calibri"/>
        </w:rPr>
      </w:pPr>
      <w:r w:rsidRPr="007B2167">
        <w:rPr>
          <w:rFonts w:ascii="Calibri" w:hAnsi="Calibri" w:cs="Calibri"/>
        </w:rPr>
        <w:t xml:space="preserve">W obszarze </w:t>
      </w:r>
      <w:r w:rsidRPr="007B2167">
        <w:rPr>
          <w:rFonts w:ascii="Calibri" w:hAnsi="Calibri" w:cs="Calibri"/>
          <w:u w:val="single"/>
        </w:rPr>
        <w:t>usług zdrowotnych</w:t>
      </w:r>
      <w:r w:rsidRPr="007B2167">
        <w:rPr>
          <w:rFonts w:ascii="Calibri" w:hAnsi="Calibri" w:cs="Calibri"/>
        </w:rPr>
        <w:t xml:space="preserve"> wspierane będą działania mające na celu upowszechnianie deinstytucjonalizacji, koordynacji i personalizacji świadczeń zdrowotnych, co przełoży się na zmniejszenie dysproporcji w dostępie do nich oraz poprawę jakości leczenia i życia, w tym osób wykluczonych oraz zagrożonych wykluczeniem społecznym.</w:t>
      </w:r>
    </w:p>
    <w:p w:rsidR="007B2167" w:rsidRPr="007B2167" w:rsidRDefault="007B2167" w:rsidP="007B2167">
      <w:pPr>
        <w:spacing w:before="60" w:after="60" w:line="276" w:lineRule="auto"/>
        <w:rPr>
          <w:rFonts w:ascii="Calibri" w:hAnsi="Calibri" w:cs="Calibri"/>
        </w:rPr>
      </w:pPr>
      <w:r w:rsidRPr="007B2167">
        <w:rPr>
          <w:rFonts w:ascii="Calibri" w:hAnsi="Calibri" w:cs="Calibri"/>
        </w:rPr>
        <w:t>Podejmowane interwencje dotyczyć będą zapewnienia wielostronnej i powszechnie dostępnej opieki i pomocy niezbędnej do życia w środowisku rodzinnym i społecznym</w:t>
      </w:r>
      <w:r w:rsidR="000746C0">
        <w:rPr>
          <w:rFonts w:ascii="Calibri" w:hAnsi="Calibri" w:cs="Calibri"/>
        </w:rPr>
        <w:t>, w tym</w:t>
      </w:r>
      <w:r w:rsidRPr="007B2167">
        <w:rPr>
          <w:rFonts w:ascii="Calibri" w:hAnsi="Calibri" w:cs="Calibri"/>
        </w:rPr>
        <w:t xml:space="preserve"> dla osób z zaburzeniami psychicznymi, dzieci i młodzieży oraz seniorów, w zgodzie z ideą deinstytucjonalizacji. </w:t>
      </w:r>
    </w:p>
    <w:p w:rsidR="007B2167" w:rsidRPr="007B2167" w:rsidRDefault="007B2167" w:rsidP="007B2167">
      <w:pPr>
        <w:spacing w:before="60" w:after="60" w:line="276" w:lineRule="auto"/>
        <w:rPr>
          <w:rFonts w:ascii="Calibri" w:hAnsi="Calibri" w:cs="Calibri"/>
        </w:rPr>
      </w:pPr>
      <w:r w:rsidRPr="007B2167">
        <w:rPr>
          <w:rFonts w:ascii="Calibri" w:hAnsi="Calibri" w:cs="Calibri"/>
        </w:rPr>
        <w:t>W ramach planowanej interwencji, przewiduje się, w szczególności:</w:t>
      </w:r>
    </w:p>
    <w:p w:rsidR="007B2167" w:rsidRPr="007B2167" w:rsidRDefault="007B2167" w:rsidP="00D71103">
      <w:pPr>
        <w:numPr>
          <w:ilvl w:val="0"/>
          <w:numId w:val="61"/>
        </w:numPr>
        <w:spacing w:before="60" w:after="60" w:line="276" w:lineRule="auto"/>
        <w:ind w:left="284" w:hanging="284"/>
        <w:rPr>
          <w:rFonts w:ascii="Calibri" w:hAnsi="Calibri" w:cs="Calibri"/>
        </w:rPr>
      </w:pPr>
      <w:r w:rsidRPr="007B2167">
        <w:rPr>
          <w:rFonts w:ascii="Calibri" w:hAnsi="Calibri" w:cs="Calibri"/>
        </w:rPr>
        <w:t>realizację spersonalizowanych usług zdrowotnych, w tym w ramach wsparcia środowiskowej opieki zdrowotnej, przede wszystkim dla seniorów, dzieci i młodzieży, osób z niepełnosprawnościami i ich opiekunów, osób z chorobami przewlekłymi, w tym z zaburzeniami psychicznymi,</w:t>
      </w:r>
    </w:p>
    <w:p w:rsidR="007B2167" w:rsidRPr="007B2167" w:rsidRDefault="007B2167" w:rsidP="00D71103">
      <w:pPr>
        <w:numPr>
          <w:ilvl w:val="0"/>
          <w:numId w:val="61"/>
        </w:numPr>
        <w:spacing w:before="60" w:after="60" w:line="276" w:lineRule="auto"/>
        <w:ind w:left="284" w:hanging="284"/>
        <w:rPr>
          <w:rFonts w:ascii="Calibri" w:hAnsi="Calibri" w:cs="Calibri"/>
        </w:rPr>
      </w:pPr>
      <w:r w:rsidRPr="007B2167">
        <w:rPr>
          <w:rFonts w:ascii="Calibri" w:hAnsi="Calibri" w:cs="Calibri"/>
        </w:rPr>
        <w:t>rozwój opieki długoterminowej, zarówno w warunkach stacjonarnych jak i domowych,</w:t>
      </w:r>
    </w:p>
    <w:p w:rsidR="007B2167" w:rsidRDefault="007B2167" w:rsidP="00D71103">
      <w:pPr>
        <w:numPr>
          <w:ilvl w:val="0"/>
          <w:numId w:val="61"/>
        </w:numPr>
        <w:spacing w:before="60" w:after="60" w:line="276" w:lineRule="auto"/>
        <w:ind w:left="284" w:hanging="284"/>
        <w:rPr>
          <w:rFonts w:ascii="Calibri" w:hAnsi="Calibri" w:cs="Calibri"/>
        </w:rPr>
      </w:pPr>
      <w:r w:rsidRPr="007B2167">
        <w:rPr>
          <w:rFonts w:ascii="Calibri" w:hAnsi="Calibri" w:cs="Calibri"/>
        </w:rPr>
        <w:t>upowszechnianie opieki koordynowanej,</w:t>
      </w:r>
    </w:p>
    <w:p w:rsidR="002F1E29" w:rsidRDefault="002F1E29" w:rsidP="00D71103">
      <w:pPr>
        <w:numPr>
          <w:ilvl w:val="0"/>
          <w:numId w:val="61"/>
        </w:numPr>
        <w:spacing w:before="60" w:after="60" w:line="276" w:lineRule="auto"/>
        <w:ind w:left="284" w:hanging="284"/>
        <w:rPr>
          <w:rFonts w:ascii="Calibri" w:hAnsi="Calibri" w:cs="Calibri"/>
        </w:rPr>
      </w:pPr>
      <w:r>
        <w:rPr>
          <w:rFonts w:ascii="Calibri" w:hAnsi="Calibri" w:cs="Calibri"/>
        </w:rPr>
        <w:lastRenderedPageBreak/>
        <w:t>realizację</w:t>
      </w:r>
      <w:r w:rsidRPr="002F1E29">
        <w:rPr>
          <w:rFonts w:ascii="Calibri" w:hAnsi="Calibri" w:cs="Calibri"/>
        </w:rPr>
        <w:t xml:space="preserve"> regionalnych programów polityki zdrowotnej  koordynowanych przez Samorząd Województwa Pomorskiego dotyczących profilaktyki i wczesnego wykrywania chorób będących istotnym problemem zdrowotnym regionu, kierowanych do grup docelowych innych niż regionalne programy polityki zdrowotnej w celu (4) d, w szczególności do dzieci i młodzieży oraz seniorów</w:t>
      </w:r>
      <w:r>
        <w:rPr>
          <w:rFonts w:ascii="Calibri" w:hAnsi="Calibri" w:cs="Calibri"/>
        </w:rPr>
        <w:t>,</w:t>
      </w:r>
    </w:p>
    <w:p w:rsidR="002F1E29" w:rsidRPr="007B2167" w:rsidRDefault="002F1E29" w:rsidP="00D71103">
      <w:pPr>
        <w:numPr>
          <w:ilvl w:val="0"/>
          <w:numId w:val="61"/>
        </w:numPr>
        <w:spacing w:before="60" w:after="60" w:line="276" w:lineRule="auto"/>
        <w:ind w:left="284" w:hanging="284"/>
        <w:rPr>
          <w:rFonts w:ascii="Calibri" w:hAnsi="Calibri" w:cs="Calibri"/>
        </w:rPr>
      </w:pPr>
      <w:r w:rsidRPr="002F1E29">
        <w:rPr>
          <w:rFonts w:ascii="Calibri" w:hAnsi="Calibri" w:cs="Calibri"/>
        </w:rPr>
        <w:t>wdrażanie standardów dostępności w podmiotach leczniczych,</w:t>
      </w:r>
    </w:p>
    <w:p w:rsidR="007B2167" w:rsidRPr="007B2167" w:rsidRDefault="001E52E2" w:rsidP="00D71103">
      <w:pPr>
        <w:numPr>
          <w:ilvl w:val="0"/>
          <w:numId w:val="61"/>
        </w:numPr>
        <w:spacing w:before="60" w:after="60" w:line="276" w:lineRule="auto"/>
        <w:ind w:left="284" w:hanging="284"/>
        <w:rPr>
          <w:rFonts w:ascii="Calibri" w:hAnsi="Calibri" w:cs="Calibri"/>
        </w:rPr>
      </w:pPr>
      <w:r>
        <w:rPr>
          <w:rFonts w:ascii="Calibri" w:hAnsi="Calibri" w:cs="Calibri"/>
        </w:rPr>
        <w:t>w</w:t>
      </w:r>
      <w:r w:rsidR="007B2167" w:rsidRPr="007B2167">
        <w:rPr>
          <w:rFonts w:ascii="Calibri" w:hAnsi="Calibri" w:cs="Calibri"/>
        </w:rPr>
        <w:t>ykorzystanie</w:t>
      </w:r>
      <w:r w:rsidR="006D32B6">
        <w:rPr>
          <w:rFonts w:ascii="Calibri" w:hAnsi="Calibri" w:cs="Calibri"/>
        </w:rPr>
        <w:t xml:space="preserve"> i upowszechnianie</w:t>
      </w:r>
      <w:r w:rsidR="007B2167" w:rsidRPr="007B2167">
        <w:rPr>
          <w:rFonts w:ascii="Calibri" w:hAnsi="Calibri" w:cs="Calibri"/>
        </w:rPr>
        <w:t xml:space="preserve"> rozwiązań telemedycznych.</w:t>
      </w:r>
    </w:p>
    <w:p w:rsidR="007B2167" w:rsidRDefault="007B2167" w:rsidP="007B2167">
      <w:pPr>
        <w:spacing w:before="60" w:after="60" w:line="276" w:lineRule="auto"/>
        <w:rPr>
          <w:rFonts w:ascii="Calibri" w:hAnsi="Calibri" w:cs="Calibri"/>
        </w:rPr>
      </w:pPr>
      <w:r w:rsidRPr="007B2167">
        <w:rPr>
          <w:rFonts w:ascii="Calibri" w:hAnsi="Calibri" w:cs="Calibri"/>
        </w:rPr>
        <w:t>Upowszechnianie opieki koordynowanej rozumianej jako zachowanie ciągłości opieki nad pacjentem (począwszy od profilaktyki chorób, leczenie po rehabilitację) odbywać się będzie przy współdziałaniu systemu opieki zdrowotnej (na wszystkich szczeblach udzielania świadczeń) z systemem usług społecznych.</w:t>
      </w:r>
    </w:p>
    <w:p w:rsidR="00912CA3" w:rsidRPr="007B2167" w:rsidRDefault="00912CA3" w:rsidP="007B2167">
      <w:pPr>
        <w:spacing w:before="60" w:after="60" w:line="276" w:lineRule="auto"/>
        <w:rPr>
          <w:rFonts w:ascii="Calibri" w:hAnsi="Calibri" w:cs="Calibri"/>
        </w:rPr>
      </w:pPr>
      <w:r w:rsidRPr="00A478A5">
        <w:rPr>
          <w:rFonts w:ascii="Calibri" w:hAnsi="Calibri" w:cs="Calibri"/>
        </w:rPr>
        <w:t>W ramach Celu przewiduje się realizację przedsięwzięcia strategicznego koordynowanego przez SWP, wynikającego z RPS w zakresie bezpieczeństwa zdrowotnego i wrażliwości społecznej pn. „Jakość i bezpieczeństwo w podmiotach leczniczych”, w</w:t>
      </w:r>
      <w:r>
        <w:rPr>
          <w:rFonts w:ascii="Calibri" w:hAnsi="Calibri" w:cs="Calibri"/>
        </w:rPr>
        <w:t xml:space="preserve"> zakresie wdrożenia standardów dostępności w podmiotach leczniczych, </w:t>
      </w:r>
      <w:r w:rsidRPr="00A478A5">
        <w:rPr>
          <w:rFonts w:ascii="Calibri" w:hAnsi="Calibri" w:cs="Calibri"/>
        </w:rPr>
        <w:t xml:space="preserve">dla których podmiotem tworzącym lub właścicielem jest Województwo Pomorskie.  </w:t>
      </w:r>
    </w:p>
    <w:p w:rsidR="007B2167" w:rsidRPr="007B2167" w:rsidRDefault="007B2167" w:rsidP="007B2167">
      <w:pPr>
        <w:spacing w:before="60" w:after="60" w:line="276" w:lineRule="auto"/>
        <w:rPr>
          <w:rFonts w:ascii="Calibri" w:hAnsi="Calibri" w:cs="Calibri"/>
        </w:rPr>
      </w:pPr>
      <w:r w:rsidRPr="007B2167">
        <w:rPr>
          <w:rFonts w:ascii="Calibri" w:hAnsi="Calibri" w:cs="Calibri"/>
        </w:rPr>
        <w:t>Preferowane będą projekty:</w:t>
      </w:r>
    </w:p>
    <w:p w:rsidR="007B2167" w:rsidRPr="007B2167" w:rsidRDefault="007B2167" w:rsidP="00D71103">
      <w:pPr>
        <w:numPr>
          <w:ilvl w:val="0"/>
          <w:numId w:val="64"/>
        </w:numPr>
        <w:spacing w:before="60" w:after="60" w:line="276" w:lineRule="auto"/>
        <w:ind w:left="284" w:hanging="284"/>
        <w:rPr>
          <w:rFonts w:ascii="Calibri" w:hAnsi="Calibri" w:cs="Calibri"/>
        </w:rPr>
      </w:pPr>
      <w:r w:rsidRPr="007B2167">
        <w:rPr>
          <w:rFonts w:ascii="Calibri" w:hAnsi="Calibri" w:cs="Calibri"/>
        </w:rPr>
        <w:t>wieloletnie, wielosektorowe oraz kompleksowe,</w:t>
      </w:r>
    </w:p>
    <w:p w:rsidR="007B2167" w:rsidRPr="007B2167" w:rsidRDefault="007B2167" w:rsidP="00D71103">
      <w:pPr>
        <w:numPr>
          <w:ilvl w:val="0"/>
          <w:numId w:val="64"/>
        </w:numPr>
        <w:spacing w:before="60" w:after="60" w:line="276" w:lineRule="auto"/>
        <w:ind w:left="284" w:hanging="284"/>
        <w:rPr>
          <w:rFonts w:ascii="Calibri" w:hAnsi="Calibri" w:cs="Calibri"/>
        </w:rPr>
      </w:pPr>
      <w:r w:rsidRPr="007B2167">
        <w:rPr>
          <w:rFonts w:ascii="Calibri" w:hAnsi="Calibri" w:cs="Calibri"/>
        </w:rPr>
        <w:t>zwiększające dostępność do świadczeń,</w:t>
      </w:r>
    </w:p>
    <w:p w:rsidR="007B2167" w:rsidRPr="007B2167" w:rsidRDefault="007B2167" w:rsidP="00D71103">
      <w:pPr>
        <w:numPr>
          <w:ilvl w:val="0"/>
          <w:numId w:val="64"/>
        </w:numPr>
        <w:spacing w:before="60" w:after="60" w:line="276" w:lineRule="auto"/>
        <w:ind w:left="284" w:hanging="284"/>
        <w:rPr>
          <w:rFonts w:ascii="Calibri" w:hAnsi="Calibri" w:cs="Calibri"/>
        </w:rPr>
      </w:pPr>
      <w:r w:rsidRPr="007B2167">
        <w:t xml:space="preserve">wykorzystujące nowoczesne rozwiązania i narzędzia technologiczne, w tym telemedyczne, </w:t>
      </w:r>
    </w:p>
    <w:p w:rsidR="007B2167" w:rsidRPr="007B2167" w:rsidRDefault="007B2167" w:rsidP="00D71103">
      <w:pPr>
        <w:numPr>
          <w:ilvl w:val="0"/>
          <w:numId w:val="64"/>
        </w:numPr>
        <w:spacing w:before="60" w:after="60" w:line="276" w:lineRule="auto"/>
        <w:ind w:left="284" w:hanging="284"/>
        <w:rPr>
          <w:rFonts w:ascii="Calibri" w:hAnsi="Calibri" w:cs="Calibri"/>
        </w:rPr>
      </w:pPr>
      <w:r w:rsidRPr="007B2167">
        <w:rPr>
          <w:rFonts w:ascii="Calibri" w:hAnsi="Calibri" w:cs="Calibri"/>
        </w:rPr>
        <w:t>przyczyniające się do wzrostu znaczenia podstawowej i/lub ambulatoryjnej opieki zdrowotnej,</w:t>
      </w:r>
    </w:p>
    <w:p w:rsidR="007B2167" w:rsidRPr="007B2167" w:rsidRDefault="007B2167" w:rsidP="00D71103">
      <w:pPr>
        <w:numPr>
          <w:ilvl w:val="0"/>
          <w:numId w:val="64"/>
        </w:numPr>
        <w:spacing w:before="60" w:after="60" w:line="276" w:lineRule="auto"/>
        <w:ind w:left="284" w:hanging="284"/>
        <w:rPr>
          <w:rFonts w:ascii="Calibri" w:hAnsi="Calibri" w:cs="Calibri"/>
        </w:rPr>
      </w:pPr>
      <w:r w:rsidRPr="007B2167">
        <w:rPr>
          <w:rFonts w:ascii="Calibri" w:hAnsi="Calibri" w:cs="Calibri"/>
        </w:rPr>
        <w:t>partnerskie, realizowane we współpracy podmiotów świadczących usługi zdrowotne z organizacjami pozarządowymi i/lub instytucjami integracji i pomocy społecznej,</w:t>
      </w:r>
    </w:p>
    <w:p w:rsidR="007B2167" w:rsidRPr="007B2167" w:rsidRDefault="007B2167" w:rsidP="00D71103">
      <w:pPr>
        <w:numPr>
          <w:ilvl w:val="0"/>
          <w:numId w:val="64"/>
        </w:numPr>
        <w:spacing w:before="60" w:after="60" w:line="276" w:lineRule="auto"/>
        <w:ind w:left="284" w:hanging="284"/>
        <w:rPr>
          <w:rFonts w:ascii="Calibri" w:hAnsi="Calibri" w:cs="Calibri"/>
          <w:u w:val="single"/>
        </w:rPr>
      </w:pPr>
      <w:r w:rsidRPr="007B2167">
        <w:rPr>
          <w:rFonts w:ascii="Calibri" w:hAnsi="Calibri" w:cs="Calibri"/>
        </w:rPr>
        <w:t>wykorzystujące aktywizację środowiskową i wolontariat.</w:t>
      </w:r>
    </w:p>
    <w:p w:rsidR="007B2167" w:rsidRDefault="007B2167" w:rsidP="007B2167">
      <w:pPr>
        <w:spacing w:before="60" w:after="60" w:line="276" w:lineRule="auto"/>
        <w:rPr>
          <w:rFonts w:ascii="Calibri" w:hAnsi="Calibri" w:cs="Calibri"/>
        </w:rPr>
      </w:pPr>
      <w:r w:rsidRPr="007B2167">
        <w:rPr>
          <w:rFonts w:ascii="Calibri" w:hAnsi="Calibri" w:cs="Calibri"/>
        </w:rPr>
        <w:t>Przewiduje się również realizację przedsięwzięć zintegrowanych – w tym zakresie działania w obszarze usług zdrowotnych będą bezpośrednio powiązane i będą mieć nadrzędny charakter w stosunku do interwencji prowadzonej w Celu 5 (i) współfinansowanym ze środków EFRR. W tym zakresie realizowane będą wyłącznie przedsięwzięcia na obszarach zdegradowanych w miastach, objętych programami rewitalizacji, uzgodnione pomiędzy IZ a miastami uprawnionymi do wsparcia.</w:t>
      </w:r>
    </w:p>
    <w:p w:rsidR="007B2167" w:rsidRPr="007B2167" w:rsidRDefault="007B2167" w:rsidP="007B2167">
      <w:pPr>
        <w:spacing w:before="60" w:after="60" w:line="276" w:lineRule="auto"/>
        <w:rPr>
          <w:rFonts w:ascii="Calibri" w:hAnsi="Calibri" w:cs="Calibri"/>
        </w:rPr>
      </w:pPr>
      <w:r w:rsidRPr="007B2167">
        <w:rPr>
          <w:rFonts w:ascii="Calibri" w:hAnsi="Calibri" w:cs="Calibri"/>
          <w:u w:val="single"/>
        </w:rPr>
        <w:t>Główne grupy docelowe</w:t>
      </w:r>
    </w:p>
    <w:p w:rsidR="007B2167" w:rsidRPr="007B2167" w:rsidRDefault="007B2167" w:rsidP="007B2167">
      <w:pPr>
        <w:spacing w:before="60" w:after="60" w:line="276" w:lineRule="auto"/>
        <w:rPr>
          <w:rFonts w:ascii="Calibri" w:hAnsi="Calibri" w:cs="Calibri"/>
        </w:rPr>
      </w:pPr>
      <w:r w:rsidRPr="007B2167">
        <w:rPr>
          <w:rFonts w:ascii="Calibri" w:hAnsi="Calibri" w:cs="Calibri"/>
        </w:rPr>
        <w:t>W zakresie usług społecznych osoby dotknięte/zagrożone ubóstwem i wykluczeniem społecznym oraz ich rodziny.</w:t>
      </w:r>
    </w:p>
    <w:p w:rsidR="007B2167" w:rsidRPr="007B2167" w:rsidRDefault="007B2167" w:rsidP="007B2167">
      <w:pPr>
        <w:spacing w:before="60" w:after="60" w:line="276" w:lineRule="auto"/>
        <w:rPr>
          <w:rFonts w:ascii="Calibri" w:hAnsi="Calibri" w:cs="Calibri"/>
        </w:rPr>
      </w:pPr>
      <w:r w:rsidRPr="007B2167">
        <w:rPr>
          <w:rFonts w:ascii="Calibri" w:hAnsi="Calibri" w:cs="Calibri"/>
        </w:rPr>
        <w:t>W zakresie usług zdrowotnych mieszkańcy województwa, w tym osoby dotknięte/zagrożone ubóstwem i wykluczeniem społecznym oraz ich rodziny.</w:t>
      </w:r>
    </w:p>
    <w:p w:rsidR="007B2167" w:rsidRPr="007B2167" w:rsidRDefault="007B2167" w:rsidP="007B2167">
      <w:pPr>
        <w:spacing w:before="60" w:after="60" w:line="276" w:lineRule="auto"/>
        <w:rPr>
          <w:u w:val="single"/>
        </w:rPr>
      </w:pPr>
      <w:r w:rsidRPr="007B2167">
        <w:rPr>
          <w:u w:val="single"/>
        </w:rPr>
        <w:t xml:space="preserve">Działania na rzecz równości, integracji i niedyskryminacji </w:t>
      </w:r>
    </w:p>
    <w:p w:rsidR="007B2167" w:rsidRPr="00343A2A" w:rsidRDefault="007B2167" w:rsidP="007B2167">
      <w:pPr>
        <w:spacing w:before="60" w:after="60" w:line="276" w:lineRule="auto"/>
        <w:rPr>
          <w:i/>
        </w:rPr>
      </w:pPr>
      <w:r w:rsidRPr="00343A2A">
        <w:rPr>
          <w:i/>
        </w:rPr>
        <w:t xml:space="preserve">Do uzupełnienia na dalszym etapie prac. </w:t>
      </w:r>
    </w:p>
    <w:p w:rsidR="007B2167" w:rsidRPr="007B2167" w:rsidRDefault="007B2167" w:rsidP="007B2167">
      <w:pPr>
        <w:spacing w:before="60" w:after="60" w:line="276" w:lineRule="auto"/>
        <w:rPr>
          <w:rFonts w:ascii="Calibri" w:hAnsi="Calibri" w:cs="Calibri"/>
        </w:rPr>
      </w:pPr>
      <w:r w:rsidRPr="007B2167">
        <w:rPr>
          <w:rFonts w:ascii="Calibri" w:hAnsi="Calibri" w:cs="Calibri"/>
          <w:u w:val="single"/>
        </w:rPr>
        <w:t>Szczególne terytoria docelowe, z uwzględnieniem planowanego wykorzystania narzędzi terytorialnych</w:t>
      </w:r>
    </w:p>
    <w:p w:rsidR="007B2167" w:rsidRPr="006662FB" w:rsidRDefault="007B2167" w:rsidP="006662FB">
      <w:pPr>
        <w:spacing w:before="60" w:after="60" w:line="276" w:lineRule="auto"/>
        <w:rPr>
          <w:rFonts w:ascii="Calibri" w:hAnsi="Calibri" w:cs="Calibri"/>
        </w:rPr>
      </w:pPr>
      <w:r w:rsidRPr="007B2167">
        <w:rPr>
          <w:rFonts w:ascii="Calibri" w:hAnsi="Calibri" w:cs="Calibri"/>
        </w:rPr>
        <w:t>W zakresie usług społecznych, preferowane będą projekty realizowane na obszarach</w:t>
      </w:r>
      <w:r w:rsidR="006662FB">
        <w:rPr>
          <w:rFonts w:ascii="Calibri" w:hAnsi="Calibri" w:cs="Calibri"/>
        </w:rPr>
        <w:t xml:space="preserve"> </w:t>
      </w:r>
      <w:r w:rsidRPr="007B2167">
        <w:rPr>
          <w:rFonts w:ascii="Calibri" w:hAnsi="Calibri" w:cs="Calibri"/>
        </w:rPr>
        <w:t xml:space="preserve">ponadprzeciętnego poziomu wykluczenia społecznego, tj. charakteryzujących się niekorzystnymi </w:t>
      </w:r>
      <w:r w:rsidRPr="007B2167">
        <w:rPr>
          <w:rFonts w:ascii="Calibri" w:hAnsi="Calibri" w:cs="Calibri"/>
        </w:rPr>
        <w:lastRenderedPageBreak/>
        <w:t>wskaźnikami w zakresie dochodów własnych gmin per capita, odsetka bezrobotnych w liczbie ludności w wieku produkcyjnym oraz odsetka gospodarstw domowych objętych pomocą społeczną</w:t>
      </w:r>
      <w:r w:rsidRPr="006662FB">
        <w:rPr>
          <w:rFonts w:ascii="Calibri" w:hAnsi="Calibri" w:cs="Calibri"/>
        </w:rPr>
        <w:t>.</w:t>
      </w:r>
    </w:p>
    <w:p w:rsidR="007B2167" w:rsidRPr="007B2167" w:rsidRDefault="007B2167" w:rsidP="007B2167">
      <w:pPr>
        <w:spacing w:before="60" w:after="60" w:line="276" w:lineRule="auto"/>
        <w:rPr>
          <w:rFonts w:ascii="Calibri" w:hAnsi="Calibri" w:cs="Calibri"/>
        </w:rPr>
      </w:pPr>
      <w:r w:rsidRPr="007B2167">
        <w:rPr>
          <w:rFonts w:ascii="Calibri" w:hAnsi="Calibri" w:cs="Calibri"/>
        </w:rPr>
        <w:t>W zakresie usług zdrowotnych interwencja będzie prowadzona na terenie całego województwa.</w:t>
      </w:r>
    </w:p>
    <w:p w:rsidR="007B2167" w:rsidRPr="007B2167" w:rsidRDefault="007B2167" w:rsidP="007B2167">
      <w:pPr>
        <w:spacing w:before="60" w:after="60" w:line="276" w:lineRule="auto"/>
        <w:rPr>
          <w:rFonts w:ascii="Calibri" w:hAnsi="Calibri" w:cs="Calibri"/>
        </w:rPr>
      </w:pPr>
      <w:r w:rsidRPr="007B2167">
        <w:rPr>
          <w:rFonts w:ascii="Calibri" w:hAnsi="Calibri" w:cs="Calibri"/>
        </w:rPr>
        <w:t>W ramach realizacji Celu przewiduje się zastosowanie instrumentu rozwoju lokalnego kierowanego przez społeczność oraz innych instrumentów terytorialnych – programów rewitalizacji</w:t>
      </w:r>
      <w:r w:rsidR="002C65BD">
        <w:rPr>
          <w:rFonts w:ascii="Calibri" w:hAnsi="Calibri" w:cs="Calibri"/>
        </w:rPr>
        <w:t>.</w:t>
      </w:r>
    </w:p>
    <w:p w:rsidR="007B2167" w:rsidRPr="007B2167" w:rsidRDefault="007B2167" w:rsidP="007B2167">
      <w:pPr>
        <w:spacing w:before="60" w:after="60" w:line="276" w:lineRule="auto"/>
        <w:rPr>
          <w:rFonts w:ascii="Calibri" w:hAnsi="Calibri" w:cs="Calibri"/>
        </w:rPr>
      </w:pPr>
      <w:r w:rsidRPr="007B2167">
        <w:rPr>
          <w:rFonts w:ascii="Calibri" w:hAnsi="Calibri" w:cs="Calibri"/>
          <w:u w:val="single"/>
        </w:rPr>
        <w:t>Przedsięwzięcia międzyregionalne i transnarodowe</w:t>
      </w:r>
    </w:p>
    <w:p w:rsidR="007B2167" w:rsidRPr="00343A2A" w:rsidRDefault="007B2167" w:rsidP="007B2167">
      <w:pPr>
        <w:spacing w:before="60" w:after="60" w:line="276" w:lineRule="auto"/>
        <w:rPr>
          <w:rFonts w:ascii="Calibri" w:hAnsi="Calibri" w:cs="Calibri"/>
          <w:i/>
        </w:rPr>
      </w:pPr>
      <w:r w:rsidRPr="00343A2A">
        <w:rPr>
          <w:rFonts w:ascii="Calibri" w:hAnsi="Calibri" w:cs="Calibri"/>
          <w:i/>
        </w:rPr>
        <w:t xml:space="preserve">Do uzupełnienia na dalszym etapie prac. </w:t>
      </w:r>
    </w:p>
    <w:p w:rsidR="007B2167" w:rsidRPr="007B2167" w:rsidRDefault="007B2167" w:rsidP="007B2167">
      <w:pPr>
        <w:spacing w:before="60" w:after="60" w:line="276" w:lineRule="auto"/>
        <w:rPr>
          <w:rFonts w:ascii="Calibri" w:hAnsi="Calibri" w:cs="Calibri"/>
        </w:rPr>
      </w:pPr>
      <w:r w:rsidRPr="007B2167">
        <w:rPr>
          <w:rFonts w:ascii="Calibri" w:hAnsi="Calibri" w:cs="Calibri"/>
          <w:u w:val="single"/>
        </w:rPr>
        <w:t>Planowane wykorzystanie instrumentów finansowych</w:t>
      </w:r>
    </w:p>
    <w:p w:rsidR="007B2167" w:rsidRPr="007B2167" w:rsidRDefault="007B2167" w:rsidP="007B2167">
      <w:pPr>
        <w:spacing w:before="120" w:after="120" w:line="276" w:lineRule="auto"/>
      </w:pPr>
      <w:r w:rsidRPr="007B2167">
        <w:t xml:space="preserve">W ramach realizacji Celu co do zasady nie przewiduje się wykorzystania instrumentów finansowych. </w:t>
      </w:r>
    </w:p>
    <w:p w:rsidR="007B2167" w:rsidRPr="007B2167" w:rsidRDefault="007B2167" w:rsidP="007B2167">
      <w:pPr>
        <w:spacing w:before="120" w:after="120" w:line="276" w:lineRule="auto"/>
        <w:rPr>
          <w:rFonts w:ascii="Calibri" w:eastAsia="Calibri" w:hAnsi="Calibri" w:cs="Times New Roman"/>
        </w:rPr>
      </w:pPr>
      <w:r w:rsidRPr="007B2167">
        <w:t>Wsparcie w obszarze zarówno usług społecznych, jak i zdrowotnych ze względu na grupę docelową (osoby zagrożone i dotknięte ubóstwem lub wykluczeniem społecznym oraz ich rodziny) wymaga formy bezzwrotnej.</w:t>
      </w:r>
      <w:r w:rsidRPr="007B2167">
        <w:rPr>
          <w:rFonts w:ascii="Calibri" w:eastAsia="Calibri" w:hAnsi="Calibri" w:cs="Times New Roman"/>
        </w:rPr>
        <w:t xml:space="preserve"> </w:t>
      </w:r>
    </w:p>
    <w:p w:rsidR="007B2167" w:rsidRPr="007B2167" w:rsidRDefault="007B2167" w:rsidP="007B2167">
      <w:pPr>
        <w:spacing w:before="120" w:after="120" w:line="276" w:lineRule="auto"/>
      </w:pPr>
      <w:r w:rsidRPr="007B2167">
        <w:t>Świadczenie wybranych usług, w tym specjalistycznych usług opiekuńczych czy usług opieki wytchnieniowej i długoterminowej, niesie ze sobą potencjał do generowania przychodów, jednakże z uwagi na początkowy etap deinstytucjonalizacji usług społecznych w województwie oraz ukierunkowanie na upowszechnianie opieki koordynowanej, zasadne jest zastosowanie zachęt w postaci wsparcia bezzwrotnego.</w:t>
      </w:r>
    </w:p>
    <w:p w:rsidR="007B2167" w:rsidRDefault="007B2167" w:rsidP="007B2167">
      <w:pPr>
        <w:spacing w:before="120" w:after="120" w:line="276" w:lineRule="auto"/>
        <w:rPr>
          <w:rFonts w:ascii="Calibri" w:eastAsia="Calibri" w:hAnsi="Calibri" w:cs="Times New Roman"/>
        </w:rPr>
      </w:pPr>
      <w:r w:rsidRPr="007B2167">
        <w:rPr>
          <w:rFonts w:ascii="Calibri" w:eastAsia="Calibri" w:hAnsi="Calibri" w:cs="Times New Roman"/>
        </w:rPr>
        <w:t>W pozostałym zakresie, wsparcie ukierunkowane jest na przedsięwzięcia, które nie generują przychodów ani bezpośrednich oszczędności.</w:t>
      </w:r>
    </w:p>
    <w:p w:rsidR="00B2013B" w:rsidRDefault="00B2013B" w:rsidP="00B2013B">
      <w:pPr>
        <w:spacing w:before="60" w:after="60" w:line="276" w:lineRule="auto"/>
        <w:rPr>
          <w:b/>
        </w:rPr>
      </w:pPr>
      <w:r w:rsidRPr="00C570B2">
        <w:rPr>
          <w:b/>
        </w:rPr>
        <w:t>Wskaźniki</w:t>
      </w:r>
    </w:p>
    <w:p w:rsidR="00B2013B" w:rsidRPr="000F0434" w:rsidRDefault="00B2013B" w:rsidP="00B2013B">
      <w:pPr>
        <w:spacing w:before="60" w:after="60" w:line="276" w:lineRule="auto"/>
      </w:pPr>
      <w:r w:rsidRPr="000F0434">
        <w:t>Tabela 1. Wskaźniki produktu</w:t>
      </w:r>
    </w:p>
    <w:tbl>
      <w:tblPr>
        <w:tblStyle w:val="Tabela-Siatka"/>
        <w:tblW w:w="10683" w:type="dxa"/>
        <w:jc w:val="center"/>
        <w:tblLayout w:type="fixed"/>
        <w:tblLook w:val="04A0" w:firstRow="1" w:lastRow="0" w:firstColumn="1" w:lastColumn="0" w:noHBand="0" w:noVBand="1"/>
      </w:tblPr>
      <w:tblGrid>
        <w:gridCol w:w="704"/>
        <w:gridCol w:w="851"/>
        <w:gridCol w:w="708"/>
        <w:gridCol w:w="993"/>
        <w:gridCol w:w="708"/>
        <w:gridCol w:w="3644"/>
        <w:gridCol w:w="1165"/>
        <w:gridCol w:w="1058"/>
        <w:gridCol w:w="852"/>
      </w:tblGrid>
      <w:tr w:rsidR="00B2013B" w:rsidRPr="005E418C" w:rsidTr="000E2A7F">
        <w:trPr>
          <w:tblHeader/>
          <w:jc w:val="center"/>
        </w:trPr>
        <w:tc>
          <w:tcPr>
            <w:tcW w:w="70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Priorytet</w:t>
            </w:r>
          </w:p>
        </w:tc>
        <w:tc>
          <w:tcPr>
            <w:tcW w:w="851"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Cel szczegółowy</w:t>
            </w:r>
          </w:p>
        </w:tc>
        <w:tc>
          <w:tcPr>
            <w:tcW w:w="708"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Fundusz</w:t>
            </w:r>
          </w:p>
        </w:tc>
        <w:tc>
          <w:tcPr>
            <w:tcW w:w="993"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Kategoria regionu</w:t>
            </w:r>
          </w:p>
        </w:tc>
        <w:tc>
          <w:tcPr>
            <w:tcW w:w="708"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Nr identyfikacyjny</w:t>
            </w:r>
          </w:p>
        </w:tc>
        <w:tc>
          <w:tcPr>
            <w:tcW w:w="364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Wskaźnik</w:t>
            </w:r>
          </w:p>
        </w:tc>
        <w:tc>
          <w:tcPr>
            <w:tcW w:w="1165"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Jednostka miary</w:t>
            </w:r>
          </w:p>
        </w:tc>
        <w:tc>
          <w:tcPr>
            <w:tcW w:w="1058"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Cel pośredni (2024)</w:t>
            </w:r>
          </w:p>
        </w:tc>
        <w:tc>
          <w:tcPr>
            <w:tcW w:w="852"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Cel (2029)</w:t>
            </w:r>
          </w:p>
        </w:tc>
      </w:tr>
      <w:tr w:rsidR="00B2013B" w:rsidRPr="005E418C" w:rsidTr="00274495">
        <w:trPr>
          <w:jc w:val="center"/>
        </w:trPr>
        <w:tc>
          <w:tcPr>
            <w:tcW w:w="70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4</w:t>
            </w:r>
          </w:p>
        </w:tc>
        <w:tc>
          <w:tcPr>
            <w:tcW w:w="851"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k</w:t>
            </w:r>
          </w:p>
        </w:tc>
        <w:tc>
          <w:tcPr>
            <w:tcW w:w="708"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EFS</w:t>
            </w:r>
            <w:r w:rsidR="00A2247F">
              <w:rPr>
                <w:rFonts w:cstheme="minorHAnsi"/>
                <w:sz w:val="18"/>
                <w:szCs w:val="18"/>
              </w:rPr>
              <w:t>+</w:t>
            </w:r>
          </w:p>
        </w:tc>
        <w:tc>
          <w:tcPr>
            <w:tcW w:w="993"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Słabiej rozwinięte</w:t>
            </w:r>
          </w:p>
        </w:tc>
        <w:tc>
          <w:tcPr>
            <w:tcW w:w="708"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CO 10</w:t>
            </w:r>
          </w:p>
        </w:tc>
        <w:tc>
          <w:tcPr>
            <w:tcW w:w="364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 xml:space="preserve">Liczba osób z niepełnosprawnościami objętych wsparciem w programie </w:t>
            </w:r>
          </w:p>
        </w:tc>
        <w:tc>
          <w:tcPr>
            <w:tcW w:w="1165"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osoby</w:t>
            </w:r>
          </w:p>
        </w:tc>
        <w:tc>
          <w:tcPr>
            <w:tcW w:w="1058" w:type="dxa"/>
          </w:tcPr>
          <w:p w:rsidR="00B2013B" w:rsidRPr="0064719F" w:rsidRDefault="00B2013B" w:rsidP="00274495">
            <w:pPr>
              <w:pStyle w:val="Akapitzlist"/>
              <w:spacing w:before="60" w:after="60" w:line="276" w:lineRule="auto"/>
              <w:ind w:left="0"/>
              <w:contextualSpacing w:val="0"/>
              <w:rPr>
                <w:rFonts w:cstheme="minorHAnsi"/>
                <w:sz w:val="18"/>
                <w:szCs w:val="18"/>
              </w:rPr>
            </w:pPr>
            <w:r>
              <w:rPr>
                <w:rFonts w:cstheme="minorHAnsi"/>
                <w:sz w:val="18"/>
                <w:szCs w:val="18"/>
              </w:rPr>
              <w:t>5 600</w:t>
            </w:r>
          </w:p>
        </w:tc>
        <w:tc>
          <w:tcPr>
            <w:tcW w:w="852" w:type="dxa"/>
          </w:tcPr>
          <w:p w:rsidR="00B2013B" w:rsidRPr="0064719F" w:rsidRDefault="00B2013B" w:rsidP="00274495">
            <w:pPr>
              <w:pStyle w:val="Akapitzlist"/>
              <w:spacing w:before="60" w:after="60" w:line="276" w:lineRule="auto"/>
              <w:ind w:left="0"/>
              <w:contextualSpacing w:val="0"/>
              <w:rPr>
                <w:rFonts w:cstheme="minorHAnsi"/>
                <w:sz w:val="18"/>
                <w:szCs w:val="18"/>
              </w:rPr>
            </w:pPr>
            <w:r>
              <w:rPr>
                <w:rFonts w:cstheme="minorHAnsi"/>
                <w:sz w:val="18"/>
                <w:szCs w:val="18"/>
              </w:rPr>
              <w:t>7 000</w:t>
            </w:r>
          </w:p>
        </w:tc>
      </w:tr>
      <w:tr w:rsidR="00B2013B" w:rsidRPr="005E418C" w:rsidTr="00274495">
        <w:trPr>
          <w:jc w:val="center"/>
        </w:trPr>
        <w:tc>
          <w:tcPr>
            <w:tcW w:w="70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4</w:t>
            </w:r>
          </w:p>
        </w:tc>
        <w:tc>
          <w:tcPr>
            <w:tcW w:w="851"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k</w:t>
            </w:r>
          </w:p>
        </w:tc>
        <w:tc>
          <w:tcPr>
            <w:tcW w:w="708"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EFS</w:t>
            </w:r>
            <w:r w:rsidR="00A2247F">
              <w:rPr>
                <w:rFonts w:cstheme="minorHAnsi"/>
                <w:sz w:val="18"/>
                <w:szCs w:val="18"/>
              </w:rPr>
              <w:t>+</w:t>
            </w:r>
          </w:p>
        </w:tc>
        <w:tc>
          <w:tcPr>
            <w:tcW w:w="993"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Słabiej rozwinięte</w:t>
            </w:r>
          </w:p>
        </w:tc>
        <w:tc>
          <w:tcPr>
            <w:tcW w:w="708"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CO 06</w:t>
            </w:r>
          </w:p>
        </w:tc>
        <w:tc>
          <w:tcPr>
            <w:tcW w:w="364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 xml:space="preserve">Liczba osób mających 55 lat i więcej objętych wsparciem w programie </w:t>
            </w:r>
          </w:p>
        </w:tc>
        <w:tc>
          <w:tcPr>
            <w:tcW w:w="1165"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osoby</w:t>
            </w:r>
          </w:p>
        </w:tc>
        <w:tc>
          <w:tcPr>
            <w:tcW w:w="1058" w:type="dxa"/>
          </w:tcPr>
          <w:p w:rsidR="00B2013B" w:rsidRPr="004C678D" w:rsidRDefault="00B2013B" w:rsidP="00274495">
            <w:pPr>
              <w:pStyle w:val="Akapitzlist"/>
              <w:spacing w:before="60" w:after="60" w:line="276" w:lineRule="auto"/>
              <w:ind w:left="0"/>
              <w:contextualSpacing w:val="0"/>
              <w:rPr>
                <w:rFonts w:cstheme="minorHAnsi"/>
                <w:sz w:val="18"/>
                <w:szCs w:val="18"/>
              </w:rPr>
            </w:pPr>
            <w:r>
              <w:rPr>
                <w:rFonts w:cstheme="minorHAnsi"/>
                <w:sz w:val="18"/>
                <w:szCs w:val="18"/>
              </w:rPr>
              <w:t>4 800</w:t>
            </w:r>
          </w:p>
        </w:tc>
        <w:tc>
          <w:tcPr>
            <w:tcW w:w="852" w:type="dxa"/>
          </w:tcPr>
          <w:p w:rsidR="00B2013B" w:rsidRPr="004C678D" w:rsidRDefault="00B2013B" w:rsidP="00274495">
            <w:pPr>
              <w:pStyle w:val="Akapitzlist"/>
              <w:spacing w:before="60" w:after="60" w:line="276" w:lineRule="auto"/>
              <w:ind w:left="0"/>
              <w:contextualSpacing w:val="0"/>
              <w:rPr>
                <w:rFonts w:cstheme="minorHAnsi"/>
                <w:sz w:val="18"/>
                <w:szCs w:val="18"/>
              </w:rPr>
            </w:pPr>
            <w:r>
              <w:rPr>
                <w:rFonts w:cstheme="minorHAnsi"/>
                <w:sz w:val="18"/>
                <w:szCs w:val="18"/>
              </w:rPr>
              <w:t>6 000</w:t>
            </w:r>
          </w:p>
        </w:tc>
      </w:tr>
      <w:tr w:rsidR="00B2013B" w:rsidRPr="005E418C" w:rsidTr="00274495">
        <w:trPr>
          <w:jc w:val="center"/>
        </w:trPr>
        <w:tc>
          <w:tcPr>
            <w:tcW w:w="70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4</w:t>
            </w:r>
          </w:p>
        </w:tc>
        <w:tc>
          <w:tcPr>
            <w:tcW w:w="851"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k</w:t>
            </w:r>
          </w:p>
        </w:tc>
        <w:tc>
          <w:tcPr>
            <w:tcW w:w="708"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EFS</w:t>
            </w:r>
            <w:r w:rsidR="00A2247F">
              <w:rPr>
                <w:rFonts w:cstheme="minorHAnsi"/>
                <w:sz w:val="18"/>
                <w:szCs w:val="18"/>
              </w:rPr>
              <w:t>+</w:t>
            </w:r>
          </w:p>
        </w:tc>
        <w:tc>
          <w:tcPr>
            <w:tcW w:w="993"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Słabiej rozwinięte</w:t>
            </w:r>
          </w:p>
        </w:tc>
        <w:tc>
          <w:tcPr>
            <w:tcW w:w="708"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WLWK</w:t>
            </w:r>
          </w:p>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(C9P2)</w:t>
            </w:r>
          </w:p>
        </w:tc>
        <w:tc>
          <w:tcPr>
            <w:tcW w:w="364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Liczba osób objętych usługami świadczonymi w społeczności lokalnej w programie</w:t>
            </w:r>
          </w:p>
        </w:tc>
        <w:tc>
          <w:tcPr>
            <w:tcW w:w="1165"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osoby</w:t>
            </w:r>
          </w:p>
        </w:tc>
        <w:tc>
          <w:tcPr>
            <w:tcW w:w="1058" w:type="dxa"/>
          </w:tcPr>
          <w:p w:rsidR="00B2013B" w:rsidRPr="00FF4BF2" w:rsidRDefault="00B2013B" w:rsidP="00274495">
            <w:pPr>
              <w:pStyle w:val="Akapitzlist"/>
              <w:spacing w:before="60" w:after="60" w:line="276" w:lineRule="auto"/>
              <w:ind w:left="0"/>
              <w:contextualSpacing w:val="0"/>
              <w:rPr>
                <w:rFonts w:cstheme="minorHAnsi"/>
                <w:sz w:val="18"/>
                <w:szCs w:val="18"/>
              </w:rPr>
            </w:pPr>
            <w:r>
              <w:rPr>
                <w:rFonts w:cstheme="minorHAnsi"/>
                <w:sz w:val="18"/>
                <w:szCs w:val="18"/>
              </w:rPr>
              <w:t>10 000</w:t>
            </w:r>
          </w:p>
        </w:tc>
        <w:tc>
          <w:tcPr>
            <w:tcW w:w="852" w:type="dxa"/>
          </w:tcPr>
          <w:p w:rsidR="00B2013B" w:rsidRPr="00FF4BF2" w:rsidRDefault="00B2013B" w:rsidP="00274495">
            <w:pPr>
              <w:pStyle w:val="Akapitzlist"/>
              <w:spacing w:before="60" w:after="60" w:line="276" w:lineRule="auto"/>
              <w:ind w:left="0"/>
              <w:contextualSpacing w:val="0"/>
              <w:rPr>
                <w:rFonts w:cstheme="minorHAnsi"/>
                <w:sz w:val="18"/>
                <w:szCs w:val="18"/>
              </w:rPr>
            </w:pPr>
            <w:r>
              <w:rPr>
                <w:rFonts w:cstheme="minorHAnsi"/>
                <w:sz w:val="18"/>
                <w:szCs w:val="18"/>
              </w:rPr>
              <w:t>15 400</w:t>
            </w:r>
          </w:p>
        </w:tc>
      </w:tr>
      <w:tr w:rsidR="00B2013B" w:rsidRPr="005E418C" w:rsidTr="00274495">
        <w:trPr>
          <w:jc w:val="center"/>
        </w:trPr>
        <w:tc>
          <w:tcPr>
            <w:tcW w:w="70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4</w:t>
            </w:r>
          </w:p>
        </w:tc>
        <w:tc>
          <w:tcPr>
            <w:tcW w:w="851"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k</w:t>
            </w:r>
          </w:p>
        </w:tc>
        <w:tc>
          <w:tcPr>
            <w:tcW w:w="708"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EFS</w:t>
            </w:r>
            <w:r w:rsidR="00A2247F">
              <w:rPr>
                <w:rFonts w:cstheme="minorHAnsi"/>
                <w:sz w:val="18"/>
                <w:szCs w:val="18"/>
              </w:rPr>
              <w:t>+</w:t>
            </w:r>
          </w:p>
        </w:tc>
        <w:tc>
          <w:tcPr>
            <w:tcW w:w="993"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Słabiej rozwinięte</w:t>
            </w:r>
          </w:p>
        </w:tc>
        <w:tc>
          <w:tcPr>
            <w:tcW w:w="708"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WLWK (C9P3)</w:t>
            </w:r>
          </w:p>
        </w:tc>
        <w:tc>
          <w:tcPr>
            <w:tcW w:w="3644" w:type="dxa"/>
          </w:tcPr>
          <w:p w:rsidR="00B2013B" w:rsidRPr="00863F11" w:rsidRDefault="00B2013B" w:rsidP="00274495">
            <w:pPr>
              <w:pStyle w:val="Akapitzlist"/>
              <w:spacing w:before="60" w:after="60" w:line="276" w:lineRule="auto"/>
              <w:ind w:left="0"/>
              <w:contextualSpacing w:val="0"/>
              <w:rPr>
                <w:rFonts w:cstheme="minorHAnsi"/>
                <w:sz w:val="18"/>
                <w:szCs w:val="18"/>
              </w:rPr>
            </w:pPr>
            <w:r w:rsidRPr="00863F11">
              <w:rPr>
                <w:rFonts w:cstheme="minorHAnsi"/>
                <w:sz w:val="18"/>
                <w:szCs w:val="18"/>
              </w:rPr>
              <w:t>Liczba osób objętych programem polityki zdrowotnej</w:t>
            </w:r>
          </w:p>
        </w:tc>
        <w:tc>
          <w:tcPr>
            <w:tcW w:w="1165" w:type="dxa"/>
          </w:tcPr>
          <w:p w:rsidR="00B2013B" w:rsidRPr="00863F11" w:rsidRDefault="00B2013B" w:rsidP="00274495">
            <w:pPr>
              <w:pStyle w:val="Akapitzlist"/>
              <w:spacing w:before="60" w:after="60" w:line="276" w:lineRule="auto"/>
              <w:ind w:left="0"/>
              <w:contextualSpacing w:val="0"/>
              <w:rPr>
                <w:rFonts w:cstheme="minorHAnsi"/>
                <w:sz w:val="18"/>
                <w:szCs w:val="18"/>
              </w:rPr>
            </w:pPr>
            <w:r w:rsidRPr="00863F11">
              <w:rPr>
                <w:rFonts w:cstheme="minorHAnsi"/>
                <w:sz w:val="18"/>
                <w:szCs w:val="18"/>
              </w:rPr>
              <w:t>osoby</w:t>
            </w:r>
          </w:p>
        </w:tc>
        <w:tc>
          <w:tcPr>
            <w:tcW w:w="1058" w:type="dxa"/>
          </w:tcPr>
          <w:p w:rsidR="00B2013B" w:rsidRPr="005E418C" w:rsidRDefault="00B2013B" w:rsidP="00274495">
            <w:pPr>
              <w:pStyle w:val="Akapitzlist"/>
              <w:spacing w:before="60" w:after="60" w:line="276" w:lineRule="auto"/>
              <w:ind w:left="0"/>
              <w:contextualSpacing w:val="0"/>
              <w:rPr>
                <w:rFonts w:cstheme="minorHAnsi"/>
                <w:sz w:val="18"/>
                <w:szCs w:val="18"/>
              </w:rPr>
            </w:pPr>
            <w:r>
              <w:rPr>
                <w:rFonts w:cstheme="minorHAnsi"/>
                <w:sz w:val="18"/>
                <w:szCs w:val="18"/>
              </w:rPr>
              <w:t>3 800</w:t>
            </w:r>
          </w:p>
        </w:tc>
        <w:tc>
          <w:tcPr>
            <w:tcW w:w="852" w:type="dxa"/>
          </w:tcPr>
          <w:p w:rsidR="00B2013B" w:rsidRPr="005E418C" w:rsidRDefault="00B2013B" w:rsidP="00274495">
            <w:pPr>
              <w:pStyle w:val="Akapitzlist"/>
              <w:spacing w:before="60" w:after="60" w:line="276" w:lineRule="auto"/>
              <w:ind w:left="0"/>
              <w:contextualSpacing w:val="0"/>
              <w:rPr>
                <w:rFonts w:cstheme="minorHAnsi"/>
                <w:sz w:val="18"/>
                <w:szCs w:val="18"/>
              </w:rPr>
            </w:pPr>
            <w:r>
              <w:rPr>
                <w:rFonts w:cstheme="minorHAnsi"/>
                <w:sz w:val="18"/>
                <w:szCs w:val="18"/>
              </w:rPr>
              <w:t>11 500</w:t>
            </w:r>
          </w:p>
        </w:tc>
      </w:tr>
      <w:tr w:rsidR="00B2013B" w:rsidRPr="005E418C" w:rsidTr="00274495">
        <w:trPr>
          <w:trHeight w:val="71"/>
          <w:jc w:val="center"/>
        </w:trPr>
        <w:tc>
          <w:tcPr>
            <w:tcW w:w="70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4</w:t>
            </w:r>
          </w:p>
        </w:tc>
        <w:tc>
          <w:tcPr>
            <w:tcW w:w="851"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k</w:t>
            </w:r>
          </w:p>
        </w:tc>
        <w:tc>
          <w:tcPr>
            <w:tcW w:w="708"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EFS</w:t>
            </w:r>
            <w:r w:rsidR="00A2247F">
              <w:rPr>
                <w:rFonts w:cstheme="minorHAnsi"/>
                <w:sz w:val="18"/>
                <w:szCs w:val="18"/>
              </w:rPr>
              <w:t>+</w:t>
            </w:r>
          </w:p>
        </w:tc>
        <w:tc>
          <w:tcPr>
            <w:tcW w:w="993"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Słabiej rozwinięte</w:t>
            </w:r>
          </w:p>
        </w:tc>
        <w:tc>
          <w:tcPr>
            <w:tcW w:w="708"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WLWK (C9P4)</w:t>
            </w:r>
          </w:p>
        </w:tc>
        <w:tc>
          <w:tcPr>
            <w:tcW w:w="3644" w:type="dxa"/>
          </w:tcPr>
          <w:p w:rsidR="00B2013B" w:rsidRPr="005638DE" w:rsidRDefault="00B2013B" w:rsidP="00274495">
            <w:pPr>
              <w:pStyle w:val="Akapitzlist"/>
              <w:spacing w:before="60" w:after="60" w:line="276" w:lineRule="auto"/>
              <w:ind w:left="0"/>
              <w:contextualSpacing w:val="0"/>
              <w:rPr>
                <w:rFonts w:cstheme="minorHAnsi"/>
                <w:sz w:val="18"/>
                <w:szCs w:val="18"/>
              </w:rPr>
            </w:pPr>
            <w:r w:rsidRPr="005638DE">
              <w:rPr>
                <w:rFonts w:eastAsia="Times New Roman" w:cstheme="minorHAnsi"/>
                <w:sz w:val="18"/>
                <w:szCs w:val="18"/>
                <w:lang w:eastAsia="pl-PL"/>
              </w:rPr>
              <w:t>Liczba wdrożonych programów polityki zdrowotnej</w:t>
            </w:r>
          </w:p>
        </w:tc>
        <w:tc>
          <w:tcPr>
            <w:tcW w:w="1165" w:type="dxa"/>
          </w:tcPr>
          <w:p w:rsidR="00B2013B" w:rsidRPr="005638DE" w:rsidRDefault="00B2013B" w:rsidP="00274495">
            <w:pPr>
              <w:pStyle w:val="Akapitzlist"/>
              <w:spacing w:before="60" w:after="60" w:line="276" w:lineRule="auto"/>
              <w:ind w:left="0"/>
              <w:contextualSpacing w:val="0"/>
              <w:rPr>
                <w:rFonts w:cstheme="minorHAnsi"/>
                <w:sz w:val="18"/>
                <w:szCs w:val="18"/>
              </w:rPr>
            </w:pPr>
            <w:r w:rsidRPr="005638DE">
              <w:rPr>
                <w:rFonts w:cstheme="minorHAnsi"/>
                <w:sz w:val="18"/>
                <w:szCs w:val="18"/>
              </w:rPr>
              <w:t>sztuki</w:t>
            </w:r>
          </w:p>
        </w:tc>
        <w:tc>
          <w:tcPr>
            <w:tcW w:w="1058" w:type="dxa"/>
          </w:tcPr>
          <w:p w:rsidR="00B2013B" w:rsidRPr="005E418C" w:rsidRDefault="00B2013B" w:rsidP="00274495">
            <w:pPr>
              <w:pStyle w:val="Akapitzlist"/>
              <w:spacing w:before="60" w:after="60" w:line="276" w:lineRule="auto"/>
              <w:ind w:left="0"/>
              <w:contextualSpacing w:val="0"/>
              <w:rPr>
                <w:rFonts w:cstheme="minorHAnsi"/>
                <w:sz w:val="18"/>
                <w:szCs w:val="18"/>
              </w:rPr>
            </w:pPr>
            <w:r>
              <w:rPr>
                <w:rFonts w:cstheme="minorHAnsi"/>
                <w:sz w:val="18"/>
                <w:szCs w:val="18"/>
              </w:rPr>
              <w:t>0</w:t>
            </w:r>
          </w:p>
        </w:tc>
        <w:tc>
          <w:tcPr>
            <w:tcW w:w="852" w:type="dxa"/>
          </w:tcPr>
          <w:p w:rsidR="00B2013B" w:rsidRPr="005E418C" w:rsidRDefault="00B2013B" w:rsidP="00274495">
            <w:pPr>
              <w:pStyle w:val="Akapitzlist"/>
              <w:spacing w:before="60" w:after="60" w:line="276" w:lineRule="auto"/>
              <w:ind w:left="0"/>
              <w:contextualSpacing w:val="0"/>
              <w:rPr>
                <w:rFonts w:cstheme="minorHAnsi"/>
                <w:sz w:val="18"/>
                <w:szCs w:val="18"/>
              </w:rPr>
            </w:pPr>
            <w:r>
              <w:rPr>
                <w:rFonts w:cstheme="minorHAnsi"/>
                <w:sz w:val="18"/>
                <w:szCs w:val="18"/>
              </w:rPr>
              <w:t>1</w:t>
            </w:r>
          </w:p>
        </w:tc>
      </w:tr>
    </w:tbl>
    <w:p w:rsidR="00B2013B" w:rsidRPr="00C570B2" w:rsidRDefault="00B2013B" w:rsidP="00B2013B">
      <w:pPr>
        <w:spacing w:before="60" w:after="60" w:line="276" w:lineRule="auto"/>
      </w:pPr>
      <w:r>
        <w:t>Tabela 2. Wskaźniki rezultatu</w:t>
      </w:r>
    </w:p>
    <w:tbl>
      <w:tblPr>
        <w:tblStyle w:val="Tabela-Siatka"/>
        <w:tblW w:w="10683" w:type="dxa"/>
        <w:jc w:val="center"/>
        <w:tblLayout w:type="fixed"/>
        <w:tblLook w:val="04A0" w:firstRow="1" w:lastRow="0" w:firstColumn="1" w:lastColumn="0" w:noHBand="0" w:noVBand="1"/>
      </w:tblPr>
      <w:tblGrid>
        <w:gridCol w:w="704"/>
        <w:gridCol w:w="709"/>
        <w:gridCol w:w="709"/>
        <w:gridCol w:w="850"/>
        <w:gridCol w:w="709"/>
        <w:gridCol w:w="1984"/>
        <w:gridCol w:w="851"/>
        <w:gridCol w:w="850"/>
        <w:gridCol w:w="709"/>
        <w:gridCol w:w="851"/>
        <w:gridCol w:w="992"/>
        <w:gridCol w:w="765"/>
      </w:tblGrid>
      <w:tr w:rsidR="00B2013B" w:rsidRPr="005E418C" w:rsidTr="000E2A7F">
        <w:trPr>
          <w:tblHeader/>
          <w:jc w:val="center"/>
        </w:trPr>
        <w:tc>
          <w:tcPr>
            <w:tcW w:w="70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lastRenderedPageBreak/>
              <w:t>Priorytet</w:t>
            </w:r>
          </w:p>
        </w:tc>
        <w:tc>
          <w:tcPr>
            <w:tcW w:w="709"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Cel szczegółowy</w:t>
            </w:r>
          </w:p>
        </w:tc>
        <w:tc>
          <w:tcPr>
            <w:tcW w:w="709"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Fundusz</w:t>
            </w:r>
          </w:p>
        </w:tc>
        <w:tc>
          <w:tcPr>
            <w:tcW w:w="850"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Kategoria regionu</w:t>
            </w:r>
          </w:p>
        </w:tc>
        <w:tc>
          <w:tcPr>
            <w:tcW w:w="709"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Nr identyfikacyjny</w:t>
            </w:r>
          </w:p>
        </w:tc>
        <w:tc>
          <w:tcPr>
            <w:tcW w:w="198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Wskaźnik</w:t>
            </w:r>
          </w:p>
        </w:tc>
        <w:tc>
          <w:tcPr>
            <w:tcW w:w="851"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Jednostka miary</w:t>
            </w:r>
          </w:p>
        </w:tc>
        <w:tc>
          <w:tcPr>
            <w:tcW w:w="850"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Wartość bazowa</w:t>
            </w:r>
          </w:p>
        </w:tc>
        <w:tc>
          <w:tcPr>
            <w:tcW w:w="709"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Rok referencyjny</w:t>
            </w:r>
          </w:p>
        </w:tc>
        <w:tc>
          <w:tcPr>
            <w:tcW w:w="851"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Cel (2029)</w:t>
            </w:r>
          </w:p>
        </w:tc>
        <w:tc>
          <w:tcPr>
            <w:tcW w:w="992"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Źródło danych</w:t>
            </w:r>
          </w:p>
        </w:tc>
        <w:tc>
          <w:tcPr>
            <w:tcW w:w="765"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Uwagi</w:t>
            </w:r>
          </w:p>
        </w:tc>
      </w:tr>
      <w:tr w:rsidR="00B2013B" w:rsidRPr="005E418C" w:rsidTr="00274495">
        <w:trPr>
          <w:jc w:val="center"/>
        </w:trPr>
        <w:tc>
          <w:tcPr>
            <w:tcW w:w="70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4</w:t>
            </w:r>
          </w:p>
        </w:tc>
        <w:tc>
          <w:tcPr>
            <w:tcW w:w="709"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k</w:t>
            </w:r>
          </w:p>
        </w:tc>
        <w:tc>
          <w:tcPr>
            <w:tcW w:w="709"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EFS</w:t>
            </w:r>
            <w:r w:rsidR="00A2247F">
              <w:rPr>
                <w:rFonts w:cstheme="minorHAnsi"/>
                <w:sz w:val="18"/>
                <w:szCs w:val="18"/>
              </w:rPr>
              <w:t>+</w:t>
            </w:r>
          </w:p>
        </w:tc>
        <w:tc>
          <w:tcPr>
            <w:tcW w:w="850"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Słabiej rozwinięte</w:t>
            </w:r>
          </w:p>
        </w:tc>
        <w:tc>
          <w:tcPr>
            <w:tcW w:w="709"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WLWK</w:t>
            </w:r>
          </w:p>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(C9R2)</w:t>
            </w:r>
          </w:p>
        </w:tc>
        <w:tc>
          <w:tcPr>
            <w:tcW w:w="198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Liczba utworzonych miejsc świadczenia usług w społeczności lokalnej</w:t>
            </w:r>
          </w:p>
        </w:tc>
        <w:tc>
          <w:tcPr>
            <w:tcW w:w="851"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sztuki</w:t>
            </w:r>
          </w:p>
        </w:tc>
        <w:tc>
          <w:tcPr>
            <w:tcW w:w="850" w:type="dxa"/>
          </w:tcPr>
          <w:p w:rsidR="00B2013B" w:rsidRPr="001D53A3" w:rsidRDefault="00B2013B" w:rsidP="00274495">
            <w:pPr>
              <w:pStyle w:val="Akapitzlist"/>
              <w:spacing w:before="60" w:after="60" w:line="276" w:lineRule="auto"/>
              <w:ind w:left="0"/>
              <w:contextualSpacing w:val="0"/>
              <w:rPr>
                <w:rFonts w:cstheme="minorHAnsi"/>
                <w:sz w:val="18"/>
                <w:szCs w:val="18"/>
              </w:rPr>
            </w:pPr>
            <w:r w:rsidRPr="001D53A3">
              <w:rPr>
                <w:rFonts w:cstheme="minorHAnsi"/>
                <w:sz w:val="18"/>
                <w:szCs w:val="18"/>
              </w:rPr>
              <w:t>473</w:t>
            </w:r>
          </w:p>
        </w:tc>
        <w:tc>
          <w:tcPr>
            <w:tcW w:w="709" w:type="dxa"/>
          </w:tcPr>
          <w:p w:rsidR="00B2013B" w:rsidRPr="001D53A3" w:rsidRDefault="00B2013B" w:rsidP="00274495">
            <w:pPr>
              <w:pStyle w:val="Akapitzlist"/>
              <w:spacing w:before="60" w:after="60" w:line="276" w:lineRule="auto"/>
              <w:ind w:left="0"/>
              <w:contextualSpacing w:val="0"/>
              <w:rPr>
                <w:rFonts w:cstheme="minorHAnsi"/>
                <w:sz w:val="18"/>
                <w:szCs w:val="18"/>
              </w:rPr>
            </w:pPr>
            <w:r w:rsidRPr="001D53A3">
              <w:rPr>
                <w:rFonts w:cstheme="minorHAnsi"/>
                <w:sz w:val="18"/>
                <w:szCs w:val="18"/>
              </w:rPr>
              <w:t>2020</w:t>
            </w:r>
          </w:p>
        </w:tc>
        <w:tc>
          <w:tcPr>
            <w:tcW w:w="851" w:type="dxa"/>
          </w:tcPr>
          <w:p w:rsidR="00B2013B" w:rsidRPr="004C7FE9" w:rsidRDefault="00B2013B" w:rsidP="00274495">
            <w:pPr>
              <w:pStyle w:val="Akapitzlist"/>
              <w:spacing w:before="60" w:after="60" w:line="276" w:lineRule="auto"/>
              <w:ind w:left="0"/>
              <w:contextualSpacing w:val="0"/>
              <w:rPr>
                <w:rFonts w:cstheme="minorHAnsi"/>
                <w:sz w:val="18"/>
                <w:szCs w:val="18"/>
                <w:highlight w:val="yellow"/>
              </w:rPr>
            </w:pPr>
            <w:r>
              <w:rPr>
                <w:rFonts w:cstheme="minorHAnsi"/>
                <w:sz w:val="18"/>
                <w:szCs w:val="18"/>
              </w:rPr>
              <w:t>2 900</w:t>
            </w:r>
          </w:p>
        </w:tc>
        <w:tc>
          <w:tcPr>
            <w:tcW w:w="992" w:type="dxa"/>
          </w:tcPr>
          <w:p w:rsidR="00B2013B" w:rsidRPr="001D53A3" w:rsidRDefault="00B2013B" w:rsidP="00274495">
            <w:pPr>
              <w:pStyle w:val="Akapitzlist"/>
              <w:spacing w:before="60" w:after="60" w:line="276" w:lineRule="auto"/>
              <w:ind w:left="0"/>
              <w:contextualSpacing w:val="0"/>
              <w:rPr>
                <w:rFonts w:cstheme="minorHAnsi"/>
                <w:sz w:val="18"/>
                <w:szCs w:val="18"/>
              </w:rPr>
            </w:pPr>
            <w:r w:rsidRPr="001D53A3">
              <w:rPr>
                <w:rFonts w:cstheme="minorHAnsi"/>
                <w:sz w:val="18"/>
                <w:szCs w:val="18"/>
              </w:rPr>
              <w:t>IZ</w:t>
            </w:r>
            <w:r w:rsidR="00CB5D21">
              <w:rPr>
                <w:rFonts w:cstheme="minorHAnsi"/>
                <w:sz w:val="18"/>
                <w:szCs w:val="18"/>
              </w:rPr>
              <w:t xml:space="preserve">  FEP</w:t>
            </w:r>
          </w:p>
        </w:tc>
        <w:tc>
          <w:tcPr>
            <w:tcW w:w="765" w:type="dxa"/>
          </w:tcPr>
          <w:p w:rsidR="00B2013B" w:rsidRPr="005E418C" w:rsidRDefault="00B2013B" w:rsidP="00274495">
            <w:pPr>
              <w:pStyle w:val="Akapitzlist"/>
              <w:spacing w:before="60" w:after="60" w:line="276" w:lineRule="auto"/>
              <w:ind w:left="0"/>
              <w:contextualSpacing w:val="0"/>
              <w:rPr>
                <w:rFonts w:cstheme="minorHAnsi"/>
                <w:sz w:val="18"/>
                <w:szCs w:val="18"/>
              </w:rPr>
            </w:pPr>
          </w:p>
        </w:tc>
      </w:tr>
      <w:tr w:rsidR="00B2013B" w:rsidRPr="005E418C" w:rsidTr="00274495">
        <w:trPr>
          <w:jc w:val="center"/>
        </w:trPr>
        <w:tc>
          <w:tcPr>
            <w:tcW w:w="70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4</w:t>
            </w:r>
          </w:p>
        </w:tc>
        <w:tc>
          <w:tcPr>
            <w:tcW w:w="709"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k</w:t>
            </w:r>
          </w:p>
        </w:tc>
        <w:tc>
          <w:tcPr>
            <w:tcW w:w="709"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EFS</w:t>
            </w:r>
            <w:r w:rsidR="00A2247F">
              <w:rPr>
                <w:rFonts w:cstheme="minorHAnsi"/>
                <w:sz w:val="18"/>
                <w:szCs w:val="18"/>
              </w:rPr>
              <w:t>+</w:t>
            </w:r>
          </w:p>
        </w:tc>
        <w:tc>
          <w:tcPr>
            <w:tcW w:w="850"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Słabiej rozwinięte</w:t>
            </w:r>
          </w:p>
        </w:tc>
        <w:tc>
          <w:tcPr>
            <w:tcW w:w="709"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WLWK</w:t>
            </w:r>
          </w:p>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(C9R4)</w:t>
            </w:r>
          </w:p>
        </w:tc>
        <w:tc>
          <w:tcPr>
            <w:tcW w:w="198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 xml:space="preserve">Liczba osób świadczących usługi w społeczności lokalnej dzięki wsparciu w programie </w:t>
            </w:r>
          </w:p>
        </w:tc>
        <w:tc>
          <w:tcPr>
            <w:tcW w:w="851"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osoby</w:t>
            </w:r>
          </w:p>
        </w:tc>
        <w:tc>
          <w:tcPr>
            <w:tcW w:w="850" w:type="dxa"/>
          </w:tcPr>
          <w:p w:rsidR="00B2013B" w:rsidRPr="005E418C" w:rsidRDefault="00B2013B" w:rsidP="00274495">
            <w:pPr>
              <w:pStyle w:val="Akapitzlist"/>
              <w:spacing w:before="60" w:after="60" w:line="276" w:lineRule="auto"/>
              <w:ind w:left="0"/>
              <w:contextualSpacing w:val="0"/>
              <w:rPr>
                <w:rFonts w:cstheme="minorHAnsi"/>
                <w:sz w:val="18"/>
                <w:szCs w:val="18"/>
              </w:rPr>
            </w:pPr>
          </w:p>
        </w:tc>
        <w:tc>
          <w:tcPr>
            <w:tcW w:w="709" w:type="dxa"/>
          </w:tcPr>
          <w:p w:rsidR="00B2013B" w:rsidRPr="005E418C" w:rsidRDefault="00B2013B" w:rsidP="00274495">
            <w:pPr>
              <w:pStyle w:val="Akapitzlist"/>
              <w:spacing w:before="60" w:after="60" w:line="276" w:lineRule="auto"/>
              <w:ind w:left="0"/>
              <w:contextualSpacing w:val="0"/>
              <w:rPr>
                <w:rFonts w:cstheme="minorHAnsi"/>
                <w:sz w:val="18"/>
                <w:szCs w:val="18"/>
              </w:rPr>
            </w:pPr>
          </w:p>
        </w:tc>
        <w:tc>
          <w:tcPr>
            <w:tcW w:w="851" w:type="dxa"/>
          </w:tcPr>
          <w:p w:rsidR="00B2013B" w:rsidRPr="005E418C" w:rsidRDefault="00B2013B" w:rsidP="00274495">
            <w:pPr>
              <w:pStyle w:val="Akapitzlist"/>
              <w:spacing w:before="60" w:after="60" w:line="276" w:lineRule="auto"/>
              <w:ind w:left="0"/>
              <w:contextualSpacing w:val="0"/>
              <w:rPr>
                <w:rFonts w:cstheme="minorHAnsi"/>
                <w:sz w:val="18"/>
                <w:szCs w:val="18"/>
              </w:rPr>
            </w:pPr>
          </w:p>
        </w:tc>
        <w:tc>
          <w:tcPr>
            <w:tcW w:w="992" w:type="dxa"/>
          </w:tcPr>
          <w:p w:rsidR="00B2013B" w:rsidRPr="005E418C" w:rsidRDefault="00B2013B" w:rsidP="00274495">
            <w:pPr>
              <w:pStyle w:val="Akapitzlist"/>
              <w:spacing w:before="60" w:after="60" w:line="276" w:lineRule="auto"/>
              <w:ind w:left="0"/>
              <w:contextualSpacing w:val="0"/>
              <w:rPr>
                <w:rFonts w:cstheme="minorHAnsi"/>
                <w:sz w:val="18"/>
                <w:szCs w:val="18"/>
              </w:rPr>
            </w:pPr>
          </w:p>
        </w:tc>
        <w:tc>
          <w:tcPr>
            <w:tcW w:w="765" w:type="dxa"/>
          </w:tcPr>
          <w:p w:rsidR="00B2013B" w:rsidRPr="005E418C" w:rsidRDefault="00B2013B" w:rsidP="00274495">
            <w:pPr>
              <w:pStyle w:val="Akapitzlist"/>
              <w:spacing w:before="60" w:after="60" w:line="276" w:lineRule="auto"/>
              <w:ind w:left="0"/>
              <w:contextualSpacing w:val="0"/>
              <w:rPr>
                <w:rFonts w:cstheme="minorHAnsi"/>
                <w:sz w:val="18"/>
                <w:szCs w:val="18"/>
              </w:rPr>
            </w:pPr>
          </w:p>
        </w:tc>
      </w:tr>
      <w:tr w:rsidR="00B2013B" w:rsidRPr="005E418C" w:rsidTr="00274495">
        <w:trPr>
          <w:jc w:val="center"/>
        </w:trPr>
        <w:tc>
          <w:tcPr>
            <w:tcW w:w="70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4</w:t>
            </w:r>
          </w:p>
        </w:tc>
        <w:tc>
          <w:tcPr>
            <w:tcW w:w="709"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k</w:t>
            </w:r>
          </w:p>
        </w:tc>
        <w:tc>
          <w:tcPr>
            <w:tcW w:w="709"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EFS</w:t>
            </w:r>
            <w:r w:rsidR="00A2247F">
              <w:rPr>
                <w:rFonts w:cstheme="minorHAnsi"/>
                <w:sz w:val="18"/>
                <w:szCs w:val="18"/>
              </w:rPr>
              <w:t>+</w:t>
            </w:r>
          </w:p>
        </w:tc>
        <w:tc>
          <w:tcPr>
            <w:tcW w:w="850"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Słabiej rozwinięte</w:t>
            </w:r>
          </w:p>
        </w:tc>
        <w:tc>
          <w:tcPr>
            <w:tcW w:w="709"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WLWK</w:t>
            </w:r>
          </w:p>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(C9R5)</w:t>
            </w:r>
          </w:p>
        </w:tc>
        <w:tc>
          <w:tcPr>
            <w:tcW w:w="1984"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 xml:space="preserve">Liczba osób, które opuściły opiekę instytucjonalną dzięki wsparciu w programie </w:t>
            </w:r>
          </w:p>
        </w:tc>
        <w:tc>
          <w:tcPr>
            <w:tcW w:w="851" w:type="dxa"/>
          </w:tcPr>
          <w:p w:rsidR="00B2013B" w:rsidRPr="005E418C" w:rsidRDefault="00B2013B" w:rsidP="00274495">
            <w:pPr>
              <w:pStyle w:val="Akapitzlist"/>
              <w:spacing w:before="60" w:after="60" w:line="276" w:lineRule="auto"/>
              <w:ind w:left="0"/>
              <w:contextualSpacing w:val="0"/>
              <w:rPr>
                <w:rFonts w:cstheme="minorHAnsi"/>
                <w:sz w:val="18"/>
                <w:szCs w:val="18"/>
              </w:rPr>
            </w:pPr>
            <w:r w:rsidRPr="005E418C">
              <w:rPr>
                <w:rFonts w:cstheme="minorHAnsi"/>
                <w:sz w:val="18"/>
                <w:szCs w:val="18"/>
              </w:rPr>
              <w:t>osoby</w:t>
            </w:r>
          </w:p>
        </w:tc>
        <w:tc>
          <w:tcPr>
            <w:tcW w:w="850" w:type="dxa"/>
          </w:tcPr>
          <w:p w:rsidR="00B2013B" w:rsidRPr="005E418C" w:rsidRDefault="00B2013B" w:rsidP="00274495">
            <w:pPr>
              <w:pStyle w:val="Akapitzlist"/>
              <w:spacing w:before="60" w:after="60" w:line="276" w:lineRule="auto"/>
              <w:ind w:left="0"/>
              <w:contextualSpacing w:val="0"/>
              <w:rPr>
                <w:rFonts w:cstheme="minorHAnsi"/>
                <w:sz w:val="18"/>
                <w:szCs w:val="18"/>
              </w:rPr>
            </w:pPr>
          </w:p>
        </w:tc>
        <w:tc>
          <w:tcPr>
            <w:tcW w:w="709" w:type="dxa"/>
          </w:tcPr>
          <w:p w:rsidR="00B2013B" w:rsidRPr="005E418C" w:rsidRDefault="00B2013B" w:rsidP="00274495">
            <w:pPr>
              <w:pStyle w:val="Akapitzlist"/>
              <w:spacing w:before="60" w:after="60" w:line="276" w:lineRule="auto"/>
              <w:ind w:left="0"/>
              <w:contextualSpacing w:val="0"/>
              <w:rPr>
                <w:rFonts w:cstheme="minorHAnsi"/>
                <w:sz w:val="18"/>
                <w:szCs w:val="18"/>
              </w:rPr>
            </w:pPr>
          </w:p>
        </w:tc>
        <w:tc>
          <w:tcPr>
            <w:tcW w:w="851" w:type="dxa"/>
          </w:tcPr>
          <w:p w:rsidR="00B2013B" w:rsidRPr="005E418C" w:rsidRDefault="00B2013B" w:rsidP="00274495">
            <w:pPr>
              <w:pStyle w:val="Akapitzlist"/>
              <w:spacing w:before="60" w:after="60" w:line="276" w:lineRule="auto"/>
              <w:ind w:left="0"/>
              <w:contextualSpacing w:val="0"/>
              <w:rPr>
                <w:rFonts w:cstheme="minorHAnsi"/>
                <w:sz w:val="18"/>
                <w:szCs w:val="18"/>
              </w:rPr>
            </w:pPr>
          </w:p>
        </w:tc>
        <w:tc>
          <w:tcPr>
            <w:tcW w:w="992" w:type="dxa"/>
          </w:tcPr>
          <w:p w:rsidR="00B2013B" w:rsidRPr="005E418C" w:rsidRDefault="00B2013B" w:rsidP="00274495">
            <w:pPr>
              <w:pStyle w:val="Akapitzlist"/>
              <w:spacing w:before="60" w:after="60" w:line="276" w:lineRule="auto"/>
              <w:ind w:left="0"/>
              <w:contextualSpacing w:val="0"/>
              <w:rPr>
                <w:rFonts w:cstheme="minorHAnsi"/>
                <w:sz w:val="18"/>
                <w:szCs w:val="18"/>
              </w:rPr>
            </w:pPr>
          </w:p>
        </w:tc>
        <w:tc>
          <w:tcPr>
            <w:tcW w:w="765" w:type="dxa"/>
          </w:tcPr>
          <w:p w:rsidR="00B2013B" w:rsidRPr="005E418C" w:rsidRDefault="00B2013B" w:rsidP="00274495">
            <w:pPr>
              <w:pStyle w:val="Akapitzlist"/>
              <w:spacing w:before="60" w:after="60" w:line="276" w:lineRule="auto"/>
              <w:ind w:left="0"/>
              <w:contextualSpacing w:val="0"/>
              <w:rPr>
                <w:rFonts w:cstheme="minorHAnsi"/>
                <w:sz w:val="18"/>
                <w:szCs w:val="18"/>
              </w:rPr>
            </w:pPr>
          </w:p>
        </w:tc>
      </w:tr>
    </w:tbl>
    <w:p w:rsidR="008D7C59" w:rsidRPr="007B2167" w:rsidRDefault="008D7C59" w:rsidP="007B2167">
      <w:pPr>
        <w:spacing w:before="120" w:after="120" w:line="276" w:lineRule="auto"/>
        <w:rPr>
          <w:rFonts w:ascii="Calibri" w:eastAsia="Calibri" w:hAnsi="Calibri" w:cs="Times New Roman"/>
        </w:rPr>
      </w:pPr>
    </w:p>
    <w:p w:rsidR="007B2167" w:rsidRPr="007B2167" w:rsidRDefault="007B2167" w:rsidP="007B2167">
      <w:pPr>
        <w:spacing w:before="60" w:after="60" w:line="276" w:lineRule="auto"/>
        <w:rPr>
          <w:b/>
        </w:rPr>
      </w:pPr>
      <w:r w:rsidRPr="007B2167">
        <w:rPr>
          <w:b/>
        </w:rPr>
        <w:t>Orientacyjny podział zasobów programu (UE) według rodzaju interwencji</w:t>
      </w:r>
    </w:p>
    <w:p w:rsidR="007B2167" w:rsidRPr="007B2167" w:rsidRDefault="007B2167" w:rsidP="007B2167">
      <w:pPr>
        <w:spacing w:before="60" w:after="60" w:line="276" w:lineRule="auto"/>
      </w:pPr>
      <w:r w:rsidRPr="007B2167">
        <w:t>Tabela 1. Wymiar 1 – dziedzina interwencji</w:t>
      </w:r>
    </w:p>
    <w:tbl>
      <w:tblPr>
        <w:tblStyle w:val="Tabela-Siatka11"/>
        <w:tblW w:w="0" w:type="auto"/>
        <w:tblLook w:val="04A0" w:firstRow="1" w:lastRow="0" w:firstColumn="1" w:lastColumn="0" w:noHBand="0" w:noVBand="1"/>
      </w:tblPr>
      <w:tblGrid>
        <w:gridCol w:w="1480"/>
        <w:gridCol w:w="1372"/>
        <w:gridCol w:w="1372"/>
        <w:gridCol w:w="1372"/>
        <w:gridCol w:w="1373"/>
        <w:gridCol w:w="1373"/>
      </w:tblGrid>
      <w:tr w:rsidR="007B2167" w:rsidRPr="007B2167" w:rsidTr="000E2A7F">
        <w:trPr>
          <w:tblHeader/>
        </w:trPr>
        <w:tc>
          <w:tcPr>
            <w:tcW w:w="1480" w:type="dxa"/>
          </w:tcPr>
          <w:p w:rsidR="007B2167" w:rsidRPr="007B2167" w:rsidRDefault="007B2167" w:rsidP="00274495">
            <w:pPr>
              <w:spacing w:before="60" w:after="60" w:line="276" w:lineRule="auto"/>
              <w:rPr>
                <w:sz w:val="18"/>
                <w:szCs w:val="18"/>
              </w:rPr>
            </w:pPr>
            <w:r w:rsidRPr="007B2167">
              <w:rPr>
                <w:sz w:val="18"/>
                <w:szCs w:val="18"/>
              </w:rPr>
              <w:t>Nr priorytetu</w:t>
            </w:r>
          </w:p>
        </w:tc>
        <w:tc>
          <w:tcPr>
            <w:tcW w:w="1372" w:type="dxa"/>
          </w:tcPr>
          <w:p w:rsidR="007B2167" w:rsidRPr="007B2167" w:rsidRDefault="007B2167" w:rsidP="00274495">
            <w:pPr>
              <w:spacing w:before="60" w:after="60" w:line="276" w:lineRule="auto"/>
              <w:rPr>
                <w:sz w:val="18"/>
                <w:szCs w:val="18"/>
              </w:rPr>
            </w:pPr>
            <w:r w:rsidRPr="007B2167">
              <w:rPr>
                <w:sz w:val="18"/>
                <w:szCs w:val="18"/>
              </w:rPr>
              <w:t>Fundusz</w:t>
            </w:r>
          </w:p>
        </w:tc>
        <w:tc>
          <w:tcPr>
            <w:tcW w:w="1372" w:type="dxa"/>
          </w:tcPr>
          <w:p w:rsidR="007B2167" w:rsidRPr="007B2167" w:rsidRDefault="007B2167" w:rsidP="00274495">
            <w:pPr>
              <w:spacing w:before="60" w:after="60" w:line="276" w:lineRule="auto"/>
              <w:rPr>
                <w:sz w:val="18"/>
                <w:szCs w:val="18"/>
              </w:rPr>
            </w:pPr>
            <w:r w:rsidRPr="007B2167">
              <w:rPr>
                <w:sz w:val="18"/>
                <w:szCs w:val="18"/>
              </w:rPr>
              <w:t>Kategoria regionu</w:t>
            </w:r>
          </w:p>
        </w:tc>
        <w:tc>
          <w:tcPr>
            <w:tcW w:w="1372" w:type="dxa"/>
          </w:tcPr>
          <w:p w:rsidR="007B2167" w:rsidRPr="007B2167" w:rsidRDefault="007B2167" w:rsidP="00274495">
            <w:pPr>
              <w:spacing w:before="60" w:after="60" w:line="276" w:lineRule="auto"/>
              <w:rPr>
                <w:sz w:val="18"/>
                <w:szCs w:val="18"/>
              </w:rPr>
            </w:pPr>
            <w:r w:rsidRPr="007B2167">
              <w:rPr>
                <w:sz w:val="18"/>
                <w:szCs w:val="18"/>
              </w:rPr>
              <w:t>Cel szczegółowy</w:t>
            </w:r>
          </w:p>
        </w:tc>
        <w:tc>
          <w:tcPr>
            <w:tcW w:w="1373" w:type="dxa"/>
          </w:tcPr>
          <w:p w:rsidR="007B2167" w:rsidRPr="007B2167" w:rsidRDefault="007B2167" w:rsidP="00274495">
            <w:pPr>
              <w:spacing w:before="60" w:after="60" w:line="276" w:lineRule="auto"/>
              <w:rPr>
                <w:sz w:val="18"/>
                <w:szCs w:val="18"/>
              </w:rPr>
            </w:pPr>
            <w:r w:rsidRPr="007B2167">
              <w:rPr>
                <w:sz w:val="18"/>
                <w:szCs w:val="18"/>
              </w:rPr>
              <w:t>Kod</w:t>
            </w:r>
          </w:p>
        </w:tc>
        <w:tc>
          <w:tcPr>
            <w:tcW w:w="1373" w:type="dxa"/>
          </w:tcPr>
          <w:p w:rsidR="007B2167" w:rsidRPr="007B2167" w:rsidRDefault="007B2167" w:rsidP="00274495">
            <w:pPr>
              <w:spacing w:before="60" w:after="60" w:line="276" w:lineRule="auto"/>
              <w:rPr>
                <w:sz w:val="18"/>
                <w:szCs w:val="18"/>
              </w:rPr>
            </w:pPr>
            <w:r w:rsidRPr="007B2167">
              <w:rPr>
                <w:sz w:val="18"/>
                <w:szCs w:val="18"/>
              </w:rPr>
              <w:t>Kwota (EUR)</w:t>
            </w:r>
          </w:p>
        </w:tc>
      </w:tr>
      <w:tr w:rsidR="007B2167" w:rsidRPr="007B2167" w:rsidTr="00274495">
        <w:tc>
          <w:tcPr>
            <w:tcW w:w="1480" w:type="dxa"/>
          </w:tcPr>
          <w:p w:rsidR="007B2167" w:rsidRPr="007B2167" w:rsidRDefault="000E2A7F" w:rsidP="00274495">
            <w:pPr>
              <w:spacing w:before="60" w:after="60" w:line="276" w:lineRule="auto"/>
              <w:rPr>
                <w:sz w:val="18"/>
                <w:szCs w:val="18"/>
              </w:rPr>
            </w:pPr>
            <w:r>
              <w:rPr>
                <w:sz w:val="18"/>
                <w:szCs w:val="18"/>
              </w:rPr>
              <w:t>4</w:t>
            </w:r>
          </w:p>
        </w:tc>
        <w:tc>
          <w:tcPr>
            <w:tcW w:w="1372" w:type="dxa"/>
          </w:tcPr>
          <w:p w:rsidR="007B2167" w:rsidRPr="007B2167" w:rsidRDefault="000E2A7F" w:rsidP="00274495">
            <w:pPr>
              <w:spacing w:before="60" w:after="60" w:line="276" w:lineRule="auto"/>
              <w:rPr>
                <w:sz w:val="18"/>
                <w:szCs w:val="18"/>
              </w:rPr>
            </w:pPr>
            <w:r>
              <w:rPr>
                <w:sz w:val="18"/>
                <w:szCs w:val="18"/>
              </w:rPr>
              <w:t>EFS+</w:t>
            </w:r>
          </w:p>
        </w:tc>
        <w:tc>
          <w:tcPr>
            <w:tcW w:w="1372" w:type="dxa"/>
          </w:tcPr>
          <w:p w:rsidR="007B2167" w:rsidRPr="007B2167" w:rsidRDefault="000E2A7F" w:rsidP="00274495">
            <w:pPr>
              <w:spacing w:before="60" w:after="60" w:line="276" w:lineRule="auto"/>
              <w:rPr>
                <w:sz w:val="18"/>
                <w:szCs w:val="18"/>
              </w:rPr>
            </w:pPr>
            <w:r>
              <w:rPr>
                <w:sz w:val="18"/>
                <w:szCs w:val="18"/>
              </w:rPr>
              <w:t>słabiej rozwinięty</w:t>
            </w:r>
          </w:p>
        </w:tc>
        <w:tc>
          <w:tcPr>
            <w:tcW w:w="1372" w:type="dxa"/>
          </w:tcPr>
          <w:p w:rsidR="007B2167" w:rsidRPr="007B2167" w:rsidRDefault="007B2167" w:rsidP="00274495">
            <w:pPr>
              <w:spacing w:before="60" w:after="60" w:line="276" w:lineRule="auto"/>
              <w:rPr>
                <w:sz w:val="18"/>
                <w:szCs w:val="18"/>
              </w:rPr>
            </w:pPr>
            <w:r w:rsidRPr="007B2167">
              <w:rPr>
                <w:sz w:val="18"/>
                <w:szCs w:val="18"/>
              </w:rPr>
              <w:t>(k)</w:t>
            </w:r>
          </w:p>
        </w:tc>
        <w:tc>
          <w:tcPr>
            <w:tcW w:w="1373" w:type="dxa"/>
          </w:tcPr>
          <w:p w:rsidR="007B2167" w:rsidRPr="007B2167" w:rsidRDefault="000E2A7F" w:rsidP="00274495">
            <w:pPr>
              <w:spacing w:before="60" w:after="60" w:line="276" w:lineRule="auto"/>
              <w:rPr>
                <w:sz w:val="18"/>
                <w:szCs w:val="18"/>
              </w:rPr>
            </w:pPr>
            <w:r>
              <w:rPr>
                <w:sz w:val="18"/>
                <w:szCs w:val="18"/>
              </w:rPr>
              <w:t>158</w:t>
            </w:r>
          </w:p>
        </w:tc>
        <w:tc>
          <w:tcPr>
            <w:tcW w:w="1373" w:type="dxa"/>
          </w:tcPr>
          <w:p w:rsidR="007B2167" w:rsidRPr="007B2167" w:rsidRDefault="000E2A7F" w:rsidP="00274495">
            <w:pPr>
              <w:spacing w:before="60" w:after="60" w:line="276" w:lineRule="auto"/>
              <w:rPr>
                <w:sz w:val="18"/>
                <w:szCs w:val="18"/>
              </w:rPr>
            </w:pPr>
            <w:r>
              <w:rPr>
                <w:sz w:val="18"/>
                <w:szCs w:val="18"/>
              </w:rPr>
              <w:t>80 668 977</w:t>
            </w:r>
          </w:p>
        </w:tc>
      </w:tr>
    </w:tbl>
    <w:p w:rsidR="007B2167" w:rsidRPr="007B2167" w:rsidRDefault="007B2167" w:rsidP="007B2167">
      <w:pPr>
        <w:spacing w:before="60" w:after="60" w:line="276" w:lineRule="auto"/>
      </w:pPr>
      <w:r w:rsidRPr="007B2167">
        <w:t>Tabela 2. Wymiar 2 – forma finansowania</w:t>
      </w:r>
    </w:p>
    <w:tbl>
      <w:tblPr>
        <w:tblStyle w:val="Tabela-Siatka11"/>
        <w:tblW w:w="0" w:type="auto"/>
        <w:tblLook w:val="04A0" w:firstRow="1" w:lastRow="0" w:firstColumn="1" w:lastColumn="0" w:noHBand="0" w:noVBand="1"/>
      </w:tblPr>
      <w:tblGrid>
        <w:gridCol w:w="1480"/>
        <w:gridCol w:w="1372"/>
        <w:gridCol w:w="1372"/>
        <w:gridCol w:w="1372"/>
        <w:gridCol w:w="1373"/>
        <w:gridCol w:w="1373"/>
      </w:tblGrid>
      <w:tr w:rsidR="007B2167" w:rsidRPr="007B2167" w:rsidTr="00274495">
        <w:tc>
          <w:tcPr>
            <w:tcW w:w="1480" w:type="dxa"/>
          </w:tcPr>
          <w:p w:rsidR="007B2167" w:rsidRPr="007B2167" w:rsidRDefault="007B2167" w:rsidP="00274495">
            <w:pPr>
              <w:spacing w:before="60" w:after="60" w:line="276" w:lineRule="auto"/>
              <w:rPr>
                <w:sz w:val="18"/>
                <w:szCs w:val="18"/>
              </w:rPr>
            </w:pPr>
            <w:r w:rsidRPr="007B2167">
              <w:rPr>
                <w:sz w:val="18"/>
                <w:szCs w:val="18"/>
              </w:rPr>
              <w:t>Nr priorytetu</w:t>
            </w:r>
          </w:p>
        </w:tc>
        <w:tc>
          <w:tcPr>
            <w:tcW w:w="1372" w:type="dxa"/>
          </w:tcPr>
          <w:p w:rsidR="007B2167" w:rsidRPr="007B2167" w:rsidRDefault="007B2167" w:rsidP="00274495">
            <w:pPr>
              <w:spacing w:before="60" w:after="60" w:line="276" w:lineRule="auto"/>
              <w:rPr>
                <w:sz w:val="18"/>
                <w:szCs w:val="18"/>
              </w:rPr>
            </w:pPr>
            <w:r w:rsidRPr="007B2167">
              <w:rPr>
                <w:sz w:val="18"/>
                <w:szCs w:val="18"/>
              </w:rPr>
              <w:t>Fundusz</w:t>
            </w:r>
          </w:p>
        </w:tc>
        <w:tc>
          <w:tcPr>
            <w:tcW w:w="1372" w:type="dxa"/>
          </w:tcPr>
          <w:p w:rsidR="007B2167" w:rsidRPr="007B2167" w:rsidRDefault="007B2167" w:rsidP="00274495">
            <w:pPr>
              <w:spacing w:before="60" w:after="60" w:line="276" w:lineRule="auto"/>
              <w:rPr>
                <w:sz w:val="18"/>
                <w:szCs w:val="18"/>
              </w:rPr>
            </w:pPr>
            <w:r w:rsidRPr="007B2167">
              <w:rPr>
                <w:sz w:val="18"/>
                <w:szCs w:val="18"/>
              </w:rPr>
              <w:t>Kategoria regionu</w:t>
            </w:r>
          </w:p>
        </w:tc>
        <w:tc>
          <w:tcPr>
            <w:tcW w:w="1372" w:type="dxa"/>
          </w:tcPr>
          <w:p w:rsidR="007B2167" w:rsidRPr="007B2167" w:rsidRDefault="007B2167" w:rsidP="00274495">
            <w:pPr>
              <w:spacing w:before="60" w:after="60" w:line="276" w:lineRule="auto"/>
              <w:rPr>
                <w:sz w:val="18"/>
                <w:szCs w:val="18"/>
              </w:rPr>
            </w:pPr>
            <w:r w:rsidRPr="007B2167">
              <w:rPr>
                <w:sz w:val="18"/>
                <w:szCs w:val="18"/>
              </w:rPr>
              <w:t>Cel szczegółowy</w:t>
            </w:r>
          </w:p>
        </w:tc>
        <w:tc>
          <w:tcPr>
            <w:tcW w:w="1373" w:type="dxa"/>
          </w:tcPr>
          <w:p w:rsidR="007B2167" w:rsidRPr="007B2167" w:rsidRDefault="007B2167" w:rsidP="00274495">
            <w:pPr>
              <w:spacing w:before="60" w:after="60" w:line="276" w:lineRule="auto"/>
              <w:rPr>
                <w:sz w:val="18"/>
                <w:szCs w:val="18"/>
              </w:rPr>
            </w:pPr>
            <w:r w:rsidRPr="007B2167">
              <w:rPr>
                <w:sz w:val="18"/>
                <w:szCs w:val="18"/>
              </w:rPr>
              <w:t>Kod</w:t>
            </w:r>
          </w:p>
        </w:tc>
        <w:tc>
          <w:tcPr>
            <w:tcW w:w="1373" w:type="dxa"/>
          </w:tcPr>
          <w:p w:rsidR="007B2167" w:rsidRPr="007B2167" w:rsidRDefault="007B2167" w:rsidP="00274495">
            <w:pPr>
              <w:spacing w:before="60" w:after="60" w:line="276" w:lineRule="auto"/>
              <w:rPr>
                <w:sz w:val="18"/>
                <w:szCs w:val="18"/>
              </w:rPr>
            </w:pPr>
            <w:r w:rsidRPr="007B2167">
              <w:rPr>
                <w:sz w:val="18"/>
                <w:szCs w:val="18"/>
              </w:rPr>
              <w:t>Kwota (EUR)</w:t>
            </w:r>
          </w:p>
        </w:tc>
      </w:tr>
      <w:tr w:rsidR="007B2167" w:rsidRPr="007B2167" w:rsidTr="00274495">
        <w:tc>
          <w:tcPr>
            <w:tcW w:w="1480" w:type="dxa"/>
          </w:tcPr>
          <w:p w:rsidR="007B2167" w:rsidRPr="007B2167" w:rsidRDefault="000E2A7F" w:rsidP="00274495">
            <w:pPr>
              <w:spacing w:before="60" w:after="60" w:line="276" w:lineRule="auto"/>
              <w:rPr>
                <w:sz w:val="18"/>
                <w:szCs w:val="18"/>
              </w:rPr>
            </w:pPr>
            <w:r>
              <w:rPr>
                <w:sz w:val="18"/>
                <w:szCs w:val="18"/>
              </w:rPr>
              <w:t>4</w:t>
            </w:r>
          </w:p>
        </w:tc>
        <w:tc>
          <w:tcPr>
            <w:tcW w:w="1372" w:type="dxa"/>
          </w:tcPr>
          <w:p w:rsidR="007B2167" w:rsidRPr="007B2167" w:rsidRDefault="000E2A7F" w:rsidP="00274495">
            <w:pPr>
              <w:spacing w:before="60" w:after="60" w:line="276" w:lineRule="auto"/>
              <w:rPr>
                <w:sz w:val="18"/>
                <w:szCs w:val="18"/>
              </w:rPr>
            </w:pPr>
            <w:r>
              <w:rPr>
                <w:sz w:val="18"/>
                <w:szCs w:val="18"/>
              </w:rPr>
              <w:t>EFS+</w:t>
            </w:r>
          </w:p>
        </w:tc>
        <w:tc>
          <w:tcPr>
            <w:tcW w:w="1372" w:type="dxa"/>
          </w:tcPr>
          <w:p w:rsidR="007B2167" w:rsidRPr="007B2167" w:rsidRDefault="000E2A7F" w:rsidP="00274495">
            <w:pPr>
              <w:spacing w:before="60" w:after="60" w:line="276" w:lineRule="auto"/>
              <w:rPr>
                <w:sz w:val="18"/>
                <w:szCs w:val="18"/>
              </w:rPr>
            </w:pPr>
            <w:r>
              <w:rPr>
                <w:sz w:val="18"/>
                <w:szCs w:val="18"/>
              </w:rPr>
              <w:t>słabiej rozwinięty</w:t>
            </w:r>
          </w:p>
        </w:tc>
        <w:tc>
          <w:tcPr>
            <w:tcW w:w="1372" w:type="dxa"/>
          </w:tcPr>
          <w:p w:rsidR="007B2167" w:rsidRPr="007B2167" w:rsidRDefault="000E2A7F" w:rsidP="00274495">
            <w:pPr>
              <w:spacing w:before="60" w:after="60" w:line="276" w:lineRule="auto"/>
              <w:rPr>
                <w:sz w:val="18"/>
                <w:szCs w:val="18"/>
              </w:rPr>
            </w:pPr>
            <w:r>
              <w:rPr>
                <w:sz w:val="18"/>
                <w:szCs w:val="18"/>
              </w:rPr>
              <w:t>(k)</w:t>
            </w:r>
          </w:p>
        </w:tc>
        <w:tc>
          <w:tcPr>
            <w:tcW w:w="1373" w:type="dxa"/>
          </w:tcPr>
          <w:p w:rsidR="007B2167" w:rsidRPr="007B2167" w:rsidRDefault="000E2A7F" w:rsidP="00274495">
            <w:pPr>
              <w:spacing w:before="60" w:after="60" w:line="276" w:lineRule="auto"/>
              <w:rPr>
                <w:sz w:val="18"/>
                <w:szCs w:val="18"/>
              </w:rPr>
            </w:pPr>
            <w:r>
              <w:rPr>
                <w:sz w:val="18"/>
                <w:szCs w:val="18"/>
              </w:rPr>
              <w:t>01</w:t>
            </w:r>
          </w:p>
        </w:tc>
        <w:tc>
          <w:tcPr>
            <w:tcW w:w="1373" w:type="dxa"/>
          </w:tcPr>
          <w:p w:rsidR="007B2167" w:rsidRPr="007B2167" w:rsidRDefault="000E2A7F" w:rsidP="00274495">
            <w:pPr>
              <w:spacing w:before="60" w:after="60" w:line="276" w:lineRule="auto"/>
              <w:rPr>
                <w:sz w:val="18"/>
                <w:szCs w:val="18"/>
              </w:rPr>
            </w:pPr>
            <w:r>
              <w:rPr>
                <w:sz w:val="18"/>
                <w:szCs w:val="18"/>
              </w:rPr>
              <w:t>80 668 977</w:t>
            </w:r>
          </w:p>
        </w:tc>
      </w:tr>
    </w:tbl>
    <w:p w:rsidR="007B2167" w:rsidRPr="007B2167" w:rsidRDefault="007B2167" w:rsidP="007B2167">
      <w:pPr>
        <w:spacing w:before="60" w:after="60" w:line="276" w:lineRule="auto"/>
      </w:pPr>
      <w:r w:rsidRPr="007B2167">
        <w:t>Tabela 3. Wymiar 3 – terytorialny mechanizm realizacji i ukierunkowanie terytorialne</w:t>
      </w:r>
    </w:p>
    <w:tbl>
      <w:tblPr>
        <w:tblStyle w:val="Tabela-Siatka11"/>
        <w:tblW w:w="0" w:type="auto"/>
        <w:tblLook w:val="04A0" w:firstRow="1" w:lastRow="0" w:firstColumn="1" w:lastColumn="0" w:noHBand="0" w:noVBand="1"/>
      </w:tblPr>
      <w:tblGrid>
        <w:gridCol w:w="1480"/>
        <w:gridCol w:w="1372"/>
        <w:gridCol w:w="1372"/>
        <w:gridCol w:w="1372"/>
        <w:gridCol w:w="1373"/>
        <w:gridCol w:w="1373"/>
      </w:tblGrid>
      <w:tr w:rsidR="007B2167" w:rsidRPr="007B2167" w:rsidTr="000E2A7F">
        <w:trPr>
          <w:tblHeader/>
        </w:trPr>
        <w:tc>
          <w:tcPr>
            <w:tcW w:w="1480" w:type="dxa"/>
          </w:tcPr>
          <w:p w:rsidR="007B2167" w:rsidRPr="007B2167" w:rsidRDefault="007B2167" w:rsidP="00274495">
            <w:pPr>
              <w:spacing w:before="60" w:after="60" w:line="276" w:lineRule="auto"/>
              <w:rPr>
                <w:sz w:val="18"/>
                <w:szCs w:val="18"/>
              </w:rPr>
            </w:pPr>
            <w:r w:rsidRPr="007B2167">
              <w:rPr>
                <w:sz w:val="18"/>
                <w:szCs w:val="18"/>
              </w:rPr>
              <w:t>Nr priorytetu</w:t>
            </w:r>
          </w:p>
        </w:tc>
        <w:tc>
          <w:tcPr>
            <w:tcW w:w="1372" w:type="dxa"/>
          </w:tcPr>
          <w:p w:rsidR="007B2167" w:rsidRPr="007B2167" w:rsidRDefault="007B2167" w:rsidP="00274495">
            <w:pPr>
              <w:spacing w:before="60" w:after="60" w:line="276" w:lineRule="auto"/>
              <w:rPr>
                <w:sz w:val="18"/>
                <w:szCs w:val="18"/>
              </w:rPr>
            </w:pPr>
            <w:r w:rsidRPr="007B2167">
              <w:rPr>
                <w:sz w:val="18"/>
                <w:szCs w:val="18"/>
              </w:rPr>
              <w:t>Fundusz</w:t>
            </w:r>
          </w:p>
        </w:tc>
        <w:tc>
          <w:tcPr>
            <w:tcW w:w="1372" w:type="dxa"/>
          </w:tcPr>
          <w:p w:rsidR="007B2167" w:rsidRPr="007B2167" w:rsidRDefault="007B2167" w:rsidP="00274495">
            <w:pPr>
              <w:spacing w:before="60" w:after="60" w:line="276" w:lineRule="auto"/>
              <w:rPr>
                <w:sz w:val="18"/>
                <w:szCs w:val="18"/>
              </w:rPr>
            </w:pPr>
            <w:r w:rsidRPr="007B2167">
              <w:rPr>
                <w:sz w:val="18"/>
                <w:szCs w:val="18"/>
              </w:rPr>
              <w:t>Kategoria regionu</w:t>
            </w:r>
          </w:p>
        </w:tc>
        <w:tc>
          <w:tcPr>
            <w:tcW w:w="1372" w:type="dxa"/>
          </w:tcPr>
          <w:p w:rsidR="007B2167" w:rsidRPr="007B2167" w:rsidRDefault="007B2167" w:rsidP="00274495">
            <w:pPr>
              <w:spacing w:before="60" w:after="60" w:line="276" w:lineRule="auto"/>
              <w:rPr>
                <w:sz w:val="18"/>
                <w:szCs w:val="18"/>
              </w:rPr>
            </w:pPr>
            <w:r w:rsidRPr="007B2167">
              <w:rPr>
                <w:sz w:val="18"/>
                <w:szCs w:val="18"/>
              </w:rPr>
              <w:t>Cel szczegółowy</w:t>
            </w:r>
          </w:p>
        </w:tc>
        <w:tc>
          <w:tcPr>
            <w:tcW w:w="1373" w:type="dxa"/>
          </w:tcPr>
          <w:p w:rsidR="007B2167" w:rsidRPr="007B2167" w:rsidRDefault="007B2167" w:rsidP="00274495">
            <w:pPr>
              <w:spacing w:before="60" w:after="60" w:line="276" w:lineRule="auto"/>
              <w:rPr>
                <w:sz w:val="18"/>
                <w:szCs w:val="18"/>
              </w:rPr>
            </w:pPr>
            <w:r w:rsidRPr="007B2167">
              <w:rPr>
                <w:sz w:val="18"/>
                <w:szCs w:val="18"/>
              </w:rPr>
              <w:t>Kod</w:t>
            </w:r>
          </w:p>
        </w:tc>
        <w:tc>
          <w:tcPr>
            <w:tcW w:w="1373" w:type="dxa"/>
          </w:tcPr>
          <w:p w:rsidR="007B2167" w:rsidRPr="007B2167" w:rsidRDefault="007B2167" w:rsidP="00274495">
            <w:pPr>
              <w:spacing w:before="60" w:after="60" w:line="276" w:lineRule="auto"/>
              <w:rPr>
                <w:sz w:val="18"/>
                <w:szCs w:val="18"/>
              </w:rPr>
            </w:pPr>
            <w:r w:rsidRPr="007B2167">
              <w:rPr>
                <w:sz w:val="18"/>
                <w:szCs w:val="18"/>
              </w:rPr>
              <w:t>Kwota (EUR)</w:t>
            </w:r>
          </w:p>
        </w:tc>
      </w:tr>
      <w:tr w:rsidR="007B2167" w:rsidRPr="007B2167" w:rsidTr="00274495">
        <w:tc>
          <w:tcPr>
            <w:tcW w:w="1480" w:type="dxa"/>
          </w:tcPr>
          <w:p w:rsidR="007B2167" w:rsidRPr="007B2167" w:rsidRDefault="00A74E67" w:rsidP="00274495">
            <w:pPr>
              <w:spacing w:before="60" w:after="60" w:line="276" w:lineRule="auto"/>
              <w:rPr>
                <w:sz w:val="18"/>
                <w:szCs w:val="18"/>
              </w:rPr>
            </w:pPr>
            <w:r>
              <w:rPr>
                <w:sz w:val="18"/>
                <w:szCs w:val="18"/>
              </w:rPr>
              <w:t>4</w:t>
            </w:r>
          </w:p>
        </w:tc>
        <w:tc>
          <w:tcPr>
            <w:tcW w:w="1372" w:type="dxa"/>
          </w:tcPr>
          <w:p w:rsidR="007B2167" w:rsidRPr="007B2167" w:rsidRDefault="00A74E67" w:rsidP="00274495">
            <w:pPr>
              <w:spacing w:before="60" w:after="60" w:line="276" w:lineRule="auto"/>
              <w:rPr>
                <w:sz w:val="18"/>
                <w:szCs w:val="18"/>
              </w:rPr>
            </w:pPr>
            <w:r>
              <w:rPr>
                <w:sz w:val="18"/>
                <w:szCs w:val="18"/>
              </w:rPr>
              <w:t>EFS+</w:t>
            </w:r>
          </w:p>
        </w:tc>
        <w:tc>
          <w:tcPr>
            <w:tcW w:w="1372" w:type="dxa"/>
          </w:tcPr>
          <w:p w:rsidR="007B2167" w:rsidRPr="007B2167" w:rsidRDefault="00A74E67" w:rsidP="00274495">
            <w:pPr>
              <w:spacing w:before="60" w:after="60" w:line="276" w:lineRule="auto"/>
              <w:rPr>
                <w:sz w:val="18"/>
                <w:szCs w:val="18"/>
              </w:rPr>
            </w:pPr>
            <w:r>
              <w:rPr>
                <w:sz w:val="18"/>
                <w:szCs w:val="18"/>
              </w:rPr>
              <w:t>słabiej rozwinięty</w:t>
            </w:r>
          </w:p>
        </w:tc>
        <w:tc>
          <w:tcPr>
            <w:tcW w:w="1372" w:type="dxa"/>
          </w:tcPr>
          <w:p w:rsidR="007B2167" w:rsidRPr="007B2167" w:rsidRDefault="00A74E67" w:rsidP="00274495">
            <w:pPr>
              <w:spacing w:before="60" w:after="60" w:line="276" w:lineRule="auto"/>
              <w:rPr>
                <w:sz w:val="18"/>
                <w:szCs w:val="18"/>
              </w:rPr>
            </w:pPr>
            <w:r>
              <w:rPr>
                <w:sz w:val="18"/>
                <w:szCs w:val="18"/>
              </w:rPr>
              <w:t>(k)</w:t>
            </w:r>
          </w:p>
        </w:tc>
        <w:tc>
          <w:tcPr>
            <w:tcW w:w="1373" w:type="dxa"/>
          </w:tcPr>
          <w:p w:rsidR="007B2167" w:rsidRPr="007B2167" w:rsidRDefault="00A74E67" w:rsidP="00274495">
            <w:pPr>
              <w:spacing w:before="60" w:after="60" w:line="276" w:lineRule="auto"/>
              <w:rPr>
                <w:sz w:val="18"/>
                <w:szCs w:val="18"/>
              </w:rPr>
            </w:pPr>
            <w:r>
              <w:rPr>
                <w:sz w:val="18"/>
                <w:szCs w:val="18"/>
              </w:rPr>
              <w:t>12</w:t>
            </w:r>
          </w:p>
        </w:tc>
        <w:tc>
          <w:tcPr>
            <w:tcW w:w="1373" w:type="dxa"/>
          </w:tcPr>
          <w:p w:rsidR="007B2167" w:rsidRPr="007B2167" w:rsidRDefault="00A74E67" w:rsidP="00274495">
            <w:pPr>
              <w:spacing w:before="60" w:after="60" w:line="276" w:lineRule="auto"/>
              <w:rPr>
                <w:sz w:val="18"/>
                <w:szCs w:val="18"/>
              </w:rPr>
            </w:pPr>
            <w:r w:rsidRPr="00A74E67">
              <w:rPr>
                <w:sz w:val="18"/>
                <w:szCs w:val="18"/>
              </w:rPr>
              <w:t>10 000 000</w:t>
            </w:r>
          </w:p>
        </w:tc>
      </w:tr>
      <w:tr w:rsidR="007B2167" w:rsidRPr="007B2167" w:rsidTr="00274495">
        <w:tc>
          <w:tcPr>
            <w:tcW w:w="1480" w:type="dxa"/>
          </w:tcPr>
          <w:p w:rsidR="007B2167" w:rsidRPr="007B2167" w:rsidRDefault="00A74E67" w:rsidP="00274495">
            <w:pPr>
              <w:spacing w:before="60" w:after="60" w:line="276" w:lineRule="auto"/>
              <w:rPr>
                <w:sz w:val="18"/>
                <w:szCs w:val="18"/>
              </w:rPr>
            </w:pPr>
            <w:r>
              <w:rPr>
                <w:sz w:val="18"/>
                <w:szCs w:val="18"/>
              </w:rPr>
              <w:t>4</w:t>
            </w:r>
          </w:p>
        </w:tc>
        <w:tc>
          <w:tcPr>
            <w:tcW w:w="1372" w:type="dxa"/>
          </w:tcPr>
          <w:p w:rsidR="007B2167" w:rsidRPr="007B2167" w:rsidRDefault="00A74E67" w:rsidP="00274495">
            <w:pPr>
              <w:spacing w:before="60" w:after="60" w:line="276" w:lineRule="auto"/>
              <w:rPr>
                <w:sz w:val="18"/>
                <w:szCs w:val="18"/>
              </w:rPr>
            </w:pPr>
            <w:r>
              <w:rPr>
                <w:sz w:val="18"/>
                <w:szCs w:val="18"/>
              </w:rPr>
              <w:t>EFS+</w:t>
            </w:r>
          </w:p>
        </w:tc>
        <w:tc>
          <w:tcPr>
            <w:tcW w:w="1372" w:type="dxa"/>
          </w:tcPr>
          <w:p w:rsidR="007B2167" w:rsidRPr="007B2167" w:rsidRDefault="00A74E67" w:rsidP="00274495">
            <w:pPr>
              <w:spacing w:before="60" w:after="60" w:line="276" w:lineRule="auto"/>
              <w:rPr>
                <w:sz w:val="18"/>
                <w:szCs w:val="18"/>
              </w:rPr>
            </w:pPr>
            <w:r>
              <w:rPr>
                <w:sz w:val="18"/>
                <w:szCs w:val="18"/>
              </w:rPr>
              <w:t>słabiej rozwinięty</w:t>
            </w:r>
          </w:p>
        </w:tc>
        <w:tc>
          <w:tcPr>
            <w:tcW w:w="1372" w:type="dxa"/>
          </w:tcPr>
          <w:p w:rsidR="007B2167" w:rsidRPr="007B2167" w:rsidRDefault="00A74E67" w:rsidP="00274495">
            <w:pPr>
              <w:spacing w:before="60" w:after="60" w:line="276" w:lineRule="auto"/>
              <w:rPr>
                <w:sz w:val="18"/>
                <w:szCs w:val="18"/>
              </w:rPr>
            </w:pPr>
            <w:r>
              <w:rPr>
                <w:sz w:val="18"/>
                <w:szCs w:val="18"/>
              </w:rPr>
              <w:t>(k)</w:t>
            </w:r>
          </w:p>
        </w:tc>
        <w:tc>
          <w:tcPr>
            <w:tcW w:w="1373" w:type="dxa"/>
          </w:tcPr>
          <w:p w:rsidR="007B2167" w:rsidRPr="007B2167" w:rsidRDefault="00A74E67" w:rsidP="00274495">
            <w:pPr>
              <w:spacing w:before="60" w:after="60" w:line="276" w:lineRule="auto"/>
              <w:rPr>
                <w:sz w:val="18"/>
                <w:szCs w:val="18"/>
              </w:rPr>
            </w:pPr>
            <w:r>
              <w:rPr>
                <w:sz w:val="18"/>
                <w:szCs w:val="18"/>
              </w:rPr>
              <w:t>17</w:t>
            </w:r>
          </w:p>
        </w:tc>
        <w:tc>
          <w:tcPr>
            <w:tcW w:w="1373" w:type="dxa"/>
          </w:tcPr>
          <w:p w:rsidR="007B2167" w:rsidRPr="007B2167" w:rsidRDefault="00A74E67" w:rsidP="00274495">
            <w:pPr>
              <w:spacing w:before="60" w:after="60" w:line="276" w:lineRule="auto"/>
              <w:rPr>
                <w:sz w:val="18"/>
                <w:szCs w:val="18"/>
              </w:rPr>
            </w:pPr>
            <w:r w:rsidRPr="00A74E67">
              <w:rPr>
                <w:sz w:val="18"/>
                <w:szCs w:val="18"/>
              </w:rPr>
              <w:t>10 000 000</w:t>
            </w:r>
          </w:p>
        </w:tc>
      </w:tr>
      <w:tr w:rsidR="00BB4049" w:rsidRPr="007B2167" w:rsidTr="00274495">
        <w:tc>
          <w:tcPr>
            <w:tcW w:w="1480" w:type="dxa"/>
          </w:tcPr>
          <w:p w:rsidR="00BB4049" w:rsidRDefault="00BB4049" w:rsidP="00274495">
            <w:pPr>
              <w:spacing w:before="60" w:after="60" w:line="276" w:lineRule="auto"/>
              <w:rPr>
                <w:sz w:val="18"/>
                <w:szCs w:val="18"/>
              </w:rPr>
            </w:pPr>
            <w:r>
              <w:rPr>
                <w:sz w:val="18"/>
                <w:szCs w:val="18"/>
              </w:rPr>
              <w:t>4</w:t>
            </w:r>
          </w:p>
        </w:tc>
        <w:tc>
          <w:tcPr>
            <w:tcW w:w="1372" w:type="dxa"/>
          </w:tcPr>
          <w:p w:rsidR="00BB4049" w:rsidRDefault="00BB4049" w:rsidP="00274495">
            <w:pPr>
              <w:spacing w:before="60" w:after="60" w:line="276" w:lineRule="auto"/>
              <w:rPr>
                <w:sz w:val="18"/>
                <w:szCs w:val="18"/>
              </w:rPr>
            </w:pPr>
            <w:r>
              <w:rPr>
                <w:sz w:val="18"/>
                <w:szCs w:val="18"/>
              </w:rPr>
              <w:t>EFS+</w:t>
            </w:r>
          </w:p>
        </w:tc>
        <w:tc>
          <w:tcPr>
            <w:tcW w:w="1372" w:type="dxa"/>
          </w:tcPr>
          <w:p w:rsidR="00BB4049" w:rsidRDefault="00BB4049" w:rsidP="00274495">
            <w:pPr>
              <w:spacing w:before="60" w:after="60" w:line="276" w:lineRule="auto"/>
              <w:rPr>
                <w:sz w:val="18"/>
                <w:szCs w:val="18"/>
              </w:rPr>
            </w:pPr>
            <w:r>
              <w:rPr>
                <w:sz w:val="18"/>
                <w:szCs w:val="18"/>
              </w:rPr>
              <w:t>słabiej rozwinięty</w:t>
            </w:r>
          </w:p>
        </w:tc>
        <w:tc>
          <w:tcPr>
            <w:tcW w:w="1372" w:type="dxa"/>
          </w:tcPr>
          <w:p w:rsidR="00BB4049" w:rsidRDefault="00BB4049" w:rsidP="00274495">
            <w:pPr>
              <w:spacing w:before="60" w:after="60" w:line="276" w:lineRule="auto"/>
              <w:rPr>
                <w:sz w:val="18"/>
                <w:szCs w:val="18"/>
              </w:rPr>
            </w:pPr>
            <w:r>
              <w:rPr>
                <w:sz w:val="18"/>
                <w:szCs w:val="18"/>
              </w:rPr>
              <w:t>(k)</w:t>
            </w:r>
          </w:p>
        </w:tc>
        <w:tc>
          <w:tcPr>
            <w:tcW w:w="1373" w:type="dxa"/>
          </w:tcPr>
          <w:p w:rsidR="00BB4049" w:rsidRDefault="00BB4049" w:rsidP="00274495">
            <w:pPr>
              <w:spacing w:before="60" w:after="60" w:line="276" w:lineRule="auto"/>
              <w:rPr>
                <w:sz w:val="18"/>
                <w:szCs w:val="18"/>
              </w:rPr>
            </w:pPr>
            <w:r>
              <w:rPr>
                <w:sz w:val="18"/>
                <w:szCs w:val="18"/>
              </w:rPr>
              <w:t>33</w:t>
            </w:r>
          </w:p>
        </w:tc>
        <w:tc>
          <w:tcPr>
            <w:tcW w:w="1373" w:type="dxa"/>
          </w:tcPr>
          <w:p w:rsidR="00BB4049" w:rsidRPr="00A74E67" w:rsidRDefault="00BB4049" w:rsidP="00274495">
            <w:pPr>
              <w:spacing w:before="60" w:after="60" w:line="276" w:lineRule="auto"/>
              <w:rPr>
                <w:sz w:val="18"/>
                <w:szCs w:val="18"/>
              </w:rPr>
            </w:pPr>
            <w:r>
              <w:rPr>
                <w:sz w:val="18"/>
                <w:szCs w:val="18"/>
              </w:rPr>
              <w:t>60 668 977</w:t>
            </w:r>
          </w:p>
        </w:tc>
      </w:tr>
    </w:tbl>
    <w:p w:rsidR="007B2167" w:rsidRPr="007B2167" w:rsidRDefault="007B2167" w:rsidP="007B2167">
      <w:pPr>
        <w:spacing w:before="60" w:after="60" w:line="276" w:lineRule="auto"/>
      </w:pPr>
      <w:r w:rsidRPr="007B2167">
        <w:t>Tabela 4. Wymiar 6 – tematy uzupełniające EFS+</w:t>
      </w:r>
    </w:p>
    <w:tbl>
      <w:tblPr>
        <w:tblStyle w:val="Tabela-Siatka11"/>
        <w:tblW w:w="0" w:type="auto"/>
        <w:tblLook w:val="04A0" w:firstRow="1" w:lastRow="0" w:firstColumn="1" w:lastColumn="0" w:noHBand="0" w:noVBand="1"/>
      </w:tblPr>
      <w:tblGrid>
        <w:gridCol w:w="1480"/>
        <w:gridCol w:w="1372"/>
        <w:gridCol w:w="1372"/>
        <w:gridCol w:w="1372"/>
        <w:gridCol w:w="1373"/>
        <w:gridCol w:w="1373"/>
      </w:tblGrid>
      <w:tr w:rsidR="007B2167" w:rsidRPr="007B2167" w:rsidTr="000E2A7F">
        <w:trPr>
          <w:tblHeader/>
        </w:trPr>
        <w:tc>
          <w:tcPr>
            <w:tcW w:w="1480" w:type="dxa"/>
          </w:tcPr>
          <w:p w:rsidR="007B2167" w:rsidRPr="007B2167" w:rsidRDefault="007B2167" w:rsidP="00274495">
            <w:pPr>
              <w:spacing w:before="60" w:after="60" w:line="276" w:lineRule="auto"/>
              <w:rPr>
                <w:sz w:val="18"/>
                <w:szCs w:val="18"/>
              </w:rPr>
            </w:pPr>
            <w:r w:rsidRPr="007B2167">
              <w:rPr>
                <w:sz w:val="18"/>
                <w:szCs w:val="18"/>
              </w:rPr>
              <w:t>Nr priorytetu</w:t>
            </w:r>
          </w:p>
        </w:tc>
        <w:tc>
          <w:tcPr>
            <w:tcW w:w="1372" w:type="dxa"/>
          </w:tcPr>
          <w:p w:rsidR="007B2167" w:rsidRPr="007B2167" w:rsidRDefault="007B2167" w:rsidP="00274495">
            <w:pPr>
              <w:spacing w:before="60" w:after="60" w:line="276" w:lineRule="auto"/>
              <w:rPr>
                <w:sz w:val="18"/>
                <w:szCs w:val="18"/>
              </w:rPr>
            </w:pPr>
            <w:r w:rsidRPr="007B2167">
              <w:rPr>
                <w:sz w:val="18"/>
                <w:szCs w:val="18"/>
              </w:rPr>
              <w:t>Fundusz</w:t>
            </w:r>
          </w:p>
        </w:tc>
        <w:tc>
          <w:tcPr>
            <w:tcW w:w="1372" w:type="dxa"/>
          </w:tcPr>
          <w:p w:rsidR="007B2167" w:rsidRPr="007B2167" w:rsidRDefault="007B2167" w:rsidP="00274495">
            <w:pPr>
              <w:spacing w:before="60" w:after="60" w:line="276" w:lineRule="auto"/>
              <w:rPr>
                <w:sz w:val="18"/>
                <w:szCs w:val="18"/>
              </w:rPr>
            </w:pPr>
            <w:r w:rsidRPr="007B2167">
              <w:rPr>
                <w:sz w:val="18"/>
                <w:szCs w:val="18"/>
              </w:rPr>
              <w:t>Kategoria regionu</w:t>
            </w:r>
          </w:p>
        </w:tc>
        <w:tc>
          <w:tcPr>
            <w:tcW w:w="1372" w:type="dxa"/>
          </w:tcPr>
          <w:p w:rsidR="007B2167" w:rsidRPr="007B2167" w:rsidRDefault="007B2167" w:rsidP="00274495">
            <w:pPr>
              <w:spacing w:before="60" w:after="60" w:line="276" w:lineRule="auto"/>
              <w:rPr>
                <w:sz w:val="18"/>
                <w:szCs w:val="18"/>
              </w:rPr>
            </w:pPr>
            <w:r w:rsidRPr="007B2167">
              <w:rPr>
                <w:sz w:val="18"/>
                <w:szCs w:val="18"/>
              </w:rPr>
              <w:t>Cel szczegółowy</w:t>
            </w:r>
          </w:p>
        </w:tc>
        <w:tc>
          <w:tcPr>
            <w:tcW w:w="1373" w:type="dxa"/>
          </w:tcPr>
          <w:p w:rsidR="007B2167" w:rsidRPr="007B2167" w:rsidRDefault="007B2167" w:rsidP="00274495">
            <w:pPr>
              <w:spacing w:before="60" w:after="60" w:line="276" w:lineRule="auto"/>
              <w:rPr>
                <w:sz w:val="18"/>
                <w:szCs w:val="18"/>
              </w:rPr>
            </w:pPr>
            <w:r w:rsidRPr="007B2167">
              <w:rPr>
                <w:sz w:val="18"/>
                <w:szCs w:val="18"/>
              </w:rPr>
              <w:t>Kod</w:t>
            </w:r>
          </w:p>
        </w:tc>
        <w:tc>
          <w:tcPr>
            <w:tcW w:w="1373" w:type="dxa"/>
          </w:tcPr>
          <w:p w:rsidR="007B2167" w:rsidRPr="007B2167" w:rsidRDefault="007B2167" w:rsidP="00274495">
            <w:pPr>
              <w:spacing w:before="60" w:after="60" w:line="276" w:lineRule="auto"/>
              <w:rPr>
                <w:sz w:val="18"/>
                <w:szCs w:val="18"/>
              </w:rPr>
            </w:pPr>
            <w:r w:rsidRPr="007B2167">
              <w:rPr>
                <w:sz w:val="18"/>
                <w:szCs w:val="18"/>
              </w:rPr>
              <w:t>Kwota (EUR)</w:t>
            </w:r>
          </w:p>
        </w:tc>
      </w:tr>
      <w:tr w:rsidR="007B2167" w:rsidRPr="007B2167" w:rsidTr="00274495">
        <w:tc>
          <w:tcPr>
            <w:tcW w:w="1480" w:type="dxa"/>
          </w:tcPr>
          <w:p w:rsidR="007B2167" w:rsidRPr="007B2167" w:rsidRDefault="007B2167" w:rsidP="00274495">
            <w:pPr>
              <w:spacing w:before="60" w:after="60" w:line="276" w:lineRule="auto"/>
              <w:rPr>
                <w:sz w:val="18"/>
                <w:szCs w:val="18"/>
              </w:rPr>
            </w:pPr>
          </w:p>
        </w:tc>
        <w:tc>
          <w:tcPr>
            <w:tcW w:w="1372" w:type="dxa"/>
          </w:tcPr>
          <w:p w:rsidR="007B2167" w:rsidRPr="007B2167" w:rsidRDefault="007B2167" w:rsidP="00274495">
            <w:pPr>
              <w:spacing w:before="60" w:after="60" w:line="276" w:lineRule="auto"/>
              <w:rPr>
                <w:sz w:val="18"/>
                <w:szCs w:val="18"/>
              </w:rPr>
            </w:pPr>
          </w:p>
        </w:tc>
        <w:tc>
          <w:tcPr>
            <w:tcW w:w="1372" w:type="dxa"/>
          </w:tcPr>
          <w:p w:rsidR="007B2167" w:rsidRPr="007B2167" w:rsidRDefault="007B2167" w:rsidP="00274495">
            <w:pPr>
              <w:spacing w:before="60" w:after="60" w:line="276" w:lineRule="auto"/>
              <w:rPr>
                <w:sz w:val="18"/>
                <w:szCs w:val="18"/>
              </w:rPr>
            </w:pPr>
          </w:p>
        </w:tc>
        <w:tc>
          <w:tcPr>
            <w:tcW w:w="1372" w:type="dxa"/>
          </w:tcPr>
          <w:p w:rsidR="007B2167" w:rsidRPr="007B2167" w:rsidRDefault="007B2167" w:rsidP="00274495">
            <w:pPr>
              <w:spacing w:before="60" w:after="60" w:line="276" w:lineRule="auto"/>
              <w:rPr>
                <w:sz w:val="18"/>
                <w:szCs w:val="18"/>
              </w:rPr>
            </w:pPr>
          </w:p>
        </w:tc>
        <w:tc>
          <w:tcPr>
            <w:tcW w:w="1373" w:type="dxa"/>
          </w:tcPr>
          <w:p w:rsidR="007B2167" w:rsidRPr="007B2167" w:rsidRDefault="007B2167" w:rsidP="00274495">
            <w:pPr>
              <w:spacing w:before="60" w:after="60" w:line="276" w:lineRule="auto"/>
              <w:rPr>
                <w:sz w:val="18"/>
                <w:szCs w:val="18"/>
              </w:rPr>
            </w:pPr>
          </w:p>
        </w:tc>
        <w:tc>
          <w:tcPr>
            <w:tcW w:w="1373" w:type="dxa"/>
          </w:tcPr>
          <w:p w:rsidR="007B2167" w:rsidRPr="007B2167" w:rsidRDefault="007B2167" w:rsidP="00274495">
            <w:pPr>
              <w:spacing w:before="60" w:after="60" w:line="276" w:lineRule="auto"/>
              <w:rPr>
                <w:sz w:val="18"/>
                <w:szCs w:val="18"/>
              </w:rPr>
            </w:pPr>
          </w:p>
        </w:tc>
      </w:tr>
      <w:tr w:rsidR="007B2167" w:rsidRPr="007B2167" w:rsidTr="00274495">
        <w:tc>
          <w:tcPr>
            <w:tcW w:w="1480" w:type="dxa"/>
          </w:tcPr>
          <w:p w:rsidR="007B2167" w:rsidRPr="007B2167" w:rsidRDefault="007B2167" w:rsidP="00274495">
            <w:pPr>
              <w:spacing w:before="60" w:after="60" w:line="276" w:lineRule="auto"/>
              <w:rPr>
                <w:sz w:val="18"/>
                <w:szCs w:val="18"/>
              </w:rPr>
            </w:pPr>
          </w:p>
        </w:tc>
        <w:tc>
          <w:tcPr>
            <w:tcW w:w="1372" w:type="dxa"/>
          </w:tcPr>
          <w:p w:rsidR="007B2167" w:rsidRPr="007B2167" w:rsidRDefault="007B2167" w:rsidP="00274495">
            <w:pPr>
              <w:spacing w:before="60" w:after="60" w:line="276" w:lineRule="auto"/>
              <w:rPr>
                <w:sz w:val="18"/>
                <w:szCs w:val="18"/>
              </w:rPr>
            </w:pPr>
          </w:p>
        </w:tc>
        <w:tc>
          <w:tcPr>
            <w:tcW w:w="1372" w:type="dxa"/>
          </w:tcPr>
          <w:p w:rsidR="007B2167" w:rsidRPr="007B2167" w:rsidRDefault="007B2167" w:rsidP="00274495">
            <w:pPr>
              <w:spacing w:before="60" w:after="60" w:line="276" w:lineRule="auto"/>
              <w:rPr>
                <w:sz w:val="18"/>
                <w:szCs w:val="18"/>
              </w:rPr>
            </w:pPr>
          </w:p>
        </w:tc>
        <w:tc>
          <w:tcPr>
            <w:tcW w:w="1372" w:type="dxa"/>
          </w:tcPr>
          <w:p w:rsidR="007B2167" w:rsidRPr="007B2167" w:rsidRDefault="007B2167" w:rsidP="00274495">
            <w:pPr>
              <w:spacing w:before="60" w:after="60" w:line="276" w:lineRule="auto"/>
              <w:rPr>
                <w:sz w:val="18"/>
                <w:szCs w:val="18"/>
              </w:rPr>
            </w:pPr>
          </w:p>
        </w:tc>
        <w:tc>
          <w:tcPr>
            <w:tcW w:w="1373" w:type="dxa"/>
          </w:tcPr>
          <w:p w:rsidR="007B2167" w:rsidRPr="007B2167" w:rsidRDefault="007B2167" w:rsidP="00274495">
            <w:pPr>
              <w:spacing w:before="60" w:after="60" w:line="276" w:lineRule="auto"/>
              <w:rPr>
                <w:sz w:val="18"/>
                <w:szCs w:val="18"/>
              </w:rPr>
            </w:pPr>
          </w:p>
        </w:tc>
        <w:tc>
          <w:tcPr>
            <w:tcW w:w="1373" w:type="dxa"/>
          </w:tcPr>
          <w:p w:rsidR="007B2167" w:rsidRPr="007B2167" w:rsidRDefault="007B2167" w:rsidP="00274495">
            <w:pPr>
              <w:spacing w:before="60" w:after="60" w:line="276" w:lineRule="auto"/>
              <w:rPr>
                <w:sz w:val="18"/>
                <w:szCs w:val="18"/>
              </w:rPr>
            </w:pPr>
          </w:p>
        </w:tc>
      </w:tr>
    </w:tbl>
    <w:p w:rsidR="007B2167" w:rsidRPr="007B2167" w:rsidRDefault="007B2167" w:rsidP="007B2167">
      <w:pPr>
        <w:spacing w:before="60" w:after="60" w:line="276" w:lineRule="auto"/>
      </w:pPr>
      <w:r w:rsidRPr="007B2167">
        <w:lastRenderedPageBreak/>
        <w:t>Tabela 5. Wymiar 7 – wymiar „Równouprawnienie płci” w ramach EFS+, EFRR, FS i FST</w:t>
      </w:r>
    </w:p>
    <w:tbl>
      <w:tblPr>
        <w:tblStyle w:val="Tabela-Siatka11"/>
        <w:tblW w:w="0" w:type="auto"/>
        <w:tblLook w:val="04A0" w:firstRow="1" w:lastRow="0" w:firstColumn="1" w:lastColumn="0" w:noHBand="0" w:noVBand="1"/>
      </w:tblPr>
      <w:tblGrid>
        <w:gridCol w:w="1480"/>
        <w:gridCol w:w="1372"/>
        <w:gridCol w:w="1372"/>
        <w:gridCol w:w="1372"/>
        <w:gridCol w:w="1373"/>
        <w:gridCol w:w="1373"/>
      </w:tblGrid>
      <w:tr w:rsidR="007B2167" w:rsidRPr="007B2167" w:rsidTr="000E2A7F">
        <w:trPr>
          <w:tblHeader/>
        </w:trPr>
        <w:tc>
          <w:tcPr>
            <w:tcW w:w="1480" w:type="dxa"/>
          </w:tcPr>
          <w:p w:rsidR="007B2167" w:rsidRPr="007B2167" w:rsidRDefault="007B2167" w:rsidP="00274495">
            <w:pPr>
              <w:spacing w:before="60" w:after="60" w:line="276" w:lineRule="auto"/>
              <w:rPr>
                <w:sz w:val="18"/>
                <w:szCs w:val="18"/>
              </w:rPr>
            </w:pPr>
            <w:r w:rsidRPr="007B2167">
              <w:rPr>
                <w:sz w:val="18"/>
                <w:szCs w:val="18"/>
              </w:rPr>
              <w:t>Nr priorytetu</w:t>
            </w:r>
          </w:p>
        </w:tc>
        <w:tc>
          <w:tcPr>
            <w:tcW w:w="1372" w:type="dxa"/>
          </w:tcPr>
          <w:p w:rsidR="007B2167" w:rsidRPr="007B2167" w:rsidRDefault="007B2167" w:rsidP="00274495">
            <w:pPr>
              <w:spacing w:before="60" w:after="60" w:line="276" w:lineRule="auto"/>
              <w:rPr>
                <w:sz w:val="18"/>
                <w:szCs w:val="18"/>
              </w:rPr>
            </w:pPr>
            <w:r w:rsidRPr="007B2167">
              <w:rPr>
                <w:sz w:val="18"/>
                <w:szCs w:val="18"/>
              </w:rPr>
              <w:t>Fundusz</w:t>
            </w:r>
          </w:p>
        </w:tc>
        <w:tc>
          <w:tcPr>
            <w:tcW w:w="1372" w:type="dxa"/>
          </w:tcPr>
          <w:p w:rsidR="007B2167" w:rsidRPr="007B2167" w:rsidRDefault="007B2167" w:rsidP="00274495">
            <w:pPr>
              <w:spacing w:before="60" w:after="60" w:line="276" w:lineRule="auto"/>
              <w:rPr>
                <w:sz w:val="18"/>
                <w:szCs w:val="18"/>
              </w:rPr>
            </w:pPr>
            <w:r w:rsidRPr="007B2167">
              <w:rPr>
                <w:sz w:val="18"/>
                <w:szCs w:val="18"/>
              </w:rPr>
              <w:t>Kategoria regionu</w:t>
            </w:r>
          </w:p>
        </w:tc>
        <w:tc>
          <w:tcPr>
            <w:tcW w:w="1372" w:type="dxa"/>
          </w:tcPr>
          <w:p w:rsidR="007B2167" w:rsidRPr="007B2167" w:rsidRDefault="007B2167" w:rsidP="00274495">
            <w:pPr>
              <w:spacing w:before="60" w:after="60" w:line="276" w:lineRule="auto"/>
              <w:rPr>
                <w:sz w:val="18"/>
                <w:szCs w:val="18"/>
              </w:rPr>
            </w:pPr>
            <w:r w:rsidRPr="007B2167">
              <w:rPr>
                <w:sz w:val="18"/>
                <w:szCs w:val="18"/>
              </w:rPr>
              <w:t>Cel szczegółowy</w:t>
            </w:r>
          </w:p>
        </w:tc>
        <w:tc>
          <w:tcPr>
            <w:tcW w:w="1373" w:type="dxa"/>
          </w:tcPr>
          <w:p w:rsidR="007B2167" w:rsidRPr="007B2167" w:rsidRDefault="007B2167" w:rsidP="00274495">
            <w:pPr>
              <w:spacing w:before="60" w:after="60" w:line="276" w:lineRule="auto"/>
              <w:rPr>
                <w:sz w:val="18"/>
                <w:szCs w:val="18"/>
              </w:rPr>
            </w:pPr>
            <w:r w:rsidRPr="007B2167">
              <w:rPr>
                <w:sz w:val="18"/>
                <w:szCs w:val="18"/>
              </w:rPr>
              <w:t>Kod</w:t>
            </w:r>
          </w:p>
        </w:tc>
        <w:tc>
          <w:tcPr>
            <w:tcW w:w="1373" w:type="dxa"/>
          </w:tcPr>
          <w:p w:rsidR="007B2167" w:rsidRPr="007B2167" w:rsidRDefault="007B2167" w:rsidP="00274495">
            <w:pPr>
              <w:spacing w:before="60" w:after="60" w:line="276" w:lineRule="auto"/>
              <w:rPr>
                <w:sz w:val="18"/>
                <w:szCs w:val="18"/>
              </w:rPr>
            </w:pPr>
            <w:r w:rsidRPr="007B2167">
              <w:rPr>
                <w:sz w:val="18"/>
                <w:szCs w:val="18"/>
              </w:rPr>
              <w:t>Kwota (EUR)</w:t>
            </w:r>
          </w:p>
        </w:tc>
      </w:tr>
      <w:tr w:rsidR="007B2167" w:rsidRPr="007B2167" w:rsidTr="00274495">
        <w:tc>
          <w:tcPr>
            <w:tcW w:w="1480" w:type="dxa"/>
          </w:tcPr>
          <w:p w:rsidR="007B2167" w:rsidRPr="007B2167" w:rsidRDefault="007B2167" w:rsidP="00274495">
            <w:pPr>
              <w:spacing w:before="60" w:after="60" w:line="276" w:lineRule="auto"/>
              <w:rPr>
                <w:sz w:val="18"/>
                <w:szCs w:val="18"/>
              </w:rPr>
            </w:pPr>
          </w:p>
        </w:tc>
        <w:tc>
          <w:tcPr>
            <w:tcW w:w="1372" w:type="dxa"/>
          </w:tcPr>
          <w:p w:rsidR="007B2167" w:rsidRPr="007B2167" w:rsidRDefault="007B2167" w:rsidP="00274495">
            <w:pPr>
              <w:spacing w:before="60" w:after="60" w:line="276" w:lineRule="auto"/>
              <w:rPr>
                <w:sz w:val="18"/>
                <w:szCs w:val="18"/>
              </w:rPr>
            </w:pPr>
          </w:p>
        </w:tc>
        <w:tc>
          <w:tcPr>
            <w:tcW w:w="1372" w:type="dxa"/>
          </w:tcPr>
          <w:p w:rsidR="007B2167" w:rsidRPr="007B2167" w:rsidRDefault="007B2167" w:rsidP="00274495">
            <w:pPr>
              <w:spacing w:before="60" w:after="60" w:line="276" w:lineRule="auto"/>
              <w:rPr>
                <w:sz w:val="18"/>
                <w:szCs w:val="18"/>
              </w:rPr>
            </w:pPr>
          </w:p>
        </w:tc>
        <w:tc>
          <w:tcPr>
            <w:tcW w:w="1372" w:type="dxa"/>
          </w:tcPr>
          <w:p w:rsidR="007B2167" w:rsidRPr="007B2167" w:rsidRDefault="007B2167" w:rsidP="00274495">
            <w:pPr>
              <w:spacing w:before="60" w:after="60" w:line="276" w:lineRule="auto"/>
              <w:rPr>
                <w:sz w:val="18"/>
                <w:szCs w:val="18"/>
              </w:rPr>
            </w:pPr>
          </w:p>
        </w:tc>
        <w:tc>
          <w:tcPr>
            <w:tcW w:w="1373" w:type="dxa"/>
          </w:tcPr>
          <w:p w:rsidR="007B2167" w:rsidRPr="007B2167" w:rsidRDefault="007B2167" w:rsidP="00274495">
            <w:pPr>
              <w:spacing w:before="60" w:after="60" w:line="276" w:lineRule="auto"/>
              <w:rPr>
                <w:sz w:val="18"/>
                <w:szCs w:val="18"/>
              </w:rPr>
            </w:pPr>
          </w:p>
        </w:tc>
        <w:tc>
          <w:tcPr>
            <w:tcW w:w="1373" w:type="dxa"/>
          </w:tcPr>
          <w:p w:rsidR="007B2167" w:rsidRPr="007B2167" w:rsidRDefault="007B2167" w:rsidP="00274495">
            <w:pPr>
              <w:spacing w:before="60" w:after="60" w:line="276" w:lineRule="auto"/>
              <w:rPr>
                <w:sz w:val="18"/>
                <w:szCs w:val="18"/>
              </w:rPr>
            </w:pPr>
          </w:p>
        </w:tc>
      </w:tr>
      <w:tr w:rsidR="007B2167" w:rsidRPr="007B2167" w:rsidTr="00274495">
        <w:tc>
          <w:tcPr>
            <w:tcW w:w="1480" w:type="dxa"/>
          </w:tcPr>
          <w:p w:rsidR="007B2167" w:rsidRPr="007B2167" w:rsidRDefault="007B2167" w:rsidP="00274495">
            <w:pPr>
              <w:spacing w:before="60" w:after="60" w:line="276" w:lineRule="auto"/>
              <w:rPr>
                <w:sz w:val="18"/>
                <w:szCs w:val="18"/>
              </w:rPr>
            </w:pPr>
          </w:p>
        </w:tc>
        <w:tc>
          <w:tcPr>
            <w:tcW w:w="1372" w:type="dxa"/>
          </w:tcPr>
          <w:p w:rsidR="007B2167" w:rsidRPr="007B2167" w:rsidRDefault="007B2167" w:rsidP="00274495">
            <w:pPr>
              <w:spacing w:before="60" w:after="60" w:line="276" w:lineRule="auto"/>
              <w:rPr>
                <w:sz w:val="18"/>
                <w:szCs w:val="18"/>
              </w:rPr>
            </w:pPr>
          </w:p>
        </w:tc>
        <w:tc>
          <w:tcPr>
            <w:tcW w:w="1372" w:type="dxa"/>
          </w:tcPr>
          <w:p w:rsidR="007B2167" w:rsidRPr="007B2167" w:rsidRDefault="007B2167" w:rsidP="00274495">
            <w:pPr>
              <w:spacing w:before="60" w:after="60" w:line="276" w:lineRule="auto"/>
              <w:rPr>
                <w:sz w:val="18"/>
                <w:szCs w:val="18"/>
              </w:rPr>
            </w:pPr>
          </w:p>
        </w:tc>
        <w:tc>
          <w:tcPr>
            <w:tcW w:w="1372" w:type="dxa"/>
          </w:tcPr>
          <w:p w:rsidR="007B2167" w:rsidRPr="007B2167" w:rsidRDefault="007B2167" w:rsidP="00274495">
            <w:pPr>
              <w:spacing w:before="60" w:after="60" w:line="276" w:lineRule="auto"/>
              <w:rPr>
                <w:sz w:val="18"/>
                <w:szCs w:val="18"/>
              </w:rPr>
            </w:pPr>
          </w:p>
        </w:tc>
        <w:tc>
          <w:tcPr>
            <w:tcW w:w="1373" w:type="dxa"/>
          </w:tcPr>
          <w:p w:rsidR="007B2167" w:rsidRPr="007B2167" w:rsidRDefault="007B2167" w:rsidP="00274495">
            <w:pPr>
              <w:spacing w:before="60" w:after="60" w:line="276" w:lineRule="auto"/>
              <w:rPr>
                <w:sz w:val="18"/>
                <w:szCs w:val="18"/>
              </w:rPr>
            </w:pPr>
          </w:p>
        </w:tc>
        <w:tc>
          <w:tcPr>
            <w:tcW w:w="1373" w:type="dxa"/>
          </w:tcPr>
          <w:p w:rsidR="007B2167" w:rsidRPr="007B2167" w:rsidRDefault="007B2167" w:rsidP="00274495">
            <w:pPr>
              <w:spacing w:before="60" w:after="60" w:line="276" w:lineRule="auto"/>
              <w:rPr>
                <w:sz w:val="18"/>
                <w:szCs w:val="18"/>
              </w:rPr>
            </w:pPr>
          </w:p>
        </w:tc>
      </w:tr>
    </w:tbl>
    <w:p w:rsidR="00E75B89" w:rsidRDefault="00E75B89" w:rsidP="008B514B">
      <w:pPr>
        <w:spacing w:before="60" w:after="60" w:line="276" w:lineRule="auto"/>
        <w:rPr>
          <w:rFonts w:ascii="Calibri" w:hAnsi="Calibri" w:cs="Calibri"/>
        </w:rPr>
      </w:pPr>
    </w:p>
    <w:p w:rsidR="0016240F" w:rsidRDefault="0016240F" w:rsidP="008B514B">
      <w:pPr>
        <w:spacing w:before="60" w:after="60" w:line="276" w:lineRule="auto"/>
        <w:rPr>
          <w:rFonts w:ascii="Calibri" w:hAnsi="Calibri" w:cs="Calibri"/>
        </w:rPr>
        <w:sectPr w:rsidR="0016240F" w:rsidSect="0025275A">
          <w:type w:val="continuous"/>
          <w:pgSz w:w="11906" w:h="16838"/>
          <w:pgMar w:top="1417" w:right="1417" w:bottom="1417" w:left="1417" w:header="708" w:footer="708" w:gutter="0"/>
          <w:cols w:space="708"/>
          <w:docGrid w:linePitch="360"/>
        </w:sectPr>
      </w:pPr>
    </w:p>
    <w:p w:rsidR="0016240F" w:rsidRPr="00EF3438" w:rsidRDefault="0016240F" w:rsidP="00350C19">
      <w:pPr>
        <w:pStyle w:val="Nagwek4"/>
        <w:shd w:val="clear" w:color="auto" w:fill="99CCFF"/>
        <w:spacing w:before="60" w:after="60" w:line="276" w:lineRule="auto"/>
        <w:rPr>
          <w:rFonts w:asciiTheme="minorHAnsi" w:eastAsia="Times New Roman" w:hAnsiTheme="minorHAnsi" w:cstheme="minorHAnsi"/>
          <w:i w:val="0"/>
          <w:color w:val="auto"/>
        </w:rPr>
      </w:pPr>
      <w:r w:rsidRPr="00EF3438">
        <w:rPr>
          <w:rFonts w:asciiTheme="minorHAnsi" w:hAnsiTheme="minorHAnsi"/>
          <w:i w:val="0"/>
          <w:color w:val="auto"/>
        </w:rPr>
        <w:t>(l) Wspieranie</w:t>
      </w:r>
      <w:r w:rsidRPr="00EF3438">
        <w:rPr>
          <w:rFonts w:asciiTheme="minorHAnsi" w:eastAsia="Times New Roman" w:hAnsiTheme="minorHAnsi" w:cstheme="minorHAnsi"/>
          <w:i w:val="0"/>
          <w:color w:val="auto"/>
        </w:rPr>
        <w:t xml:space="preserve"> integracji społecznej osób zagrożonych ubóstwem lub wykluczeniem społecznym, w tym osób najbardziej potrzebujących i dzieci</w:t>
      </w:r>
    </w:p>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b/>
        </w:rPr>
        <w:t>Planowane rodzaje działań</w:t>
      </w:r>
    </w:p>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rPr>
        <w:t>W ramach realizacji celu prowadzone będą działania służące budowaniu zdolności partnerów społecznych (w szczególności organizacji pozarządowych) dotyczące wdrożenia mechanizmów kompleksowego wsparcia aktywności obywatelskiej poprzez tworzenie trwałych platform współpracy organizacji pozarządowych z przedsiębiorcami i sektorem publicznym służących wsparciu oddolnych przedsięwzięć na rzecz rozwoju wspólnot lokalnych.</w:t>
      </w:r>
    </w:p>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rPr>
        <w:t>Ponadto, realizowane będą inicjatywy służące podnoszeniu wiedzy i świadomości wszystkich mieszkańców województwa (w szczególności osób zagrożonych ubóstwem lub wykluczeniem społecznym, w tym osób najbardziej potrzebujących i dzieci) w obszarze aktywności obywatelskiej i równego traktowania.</w:t>
      </w:r>
    </w:p>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rPr>
        <w:t xml:space="preserve">Interwencja w ramach Celu koordynowana będzie przez SWP we współpracy z partnerami społeczno-gospodarczymi, w szczególności z organizacjami pozarządowymi, podmiotami ekonomii społecznej/przedsiębiorstwami społecznymi oraz pracodawcami lub ich organizacjami. </w:t>
      </w:r>
    </w:p>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u w:val="single"/>
        </w:rPr>
        <w:t>Główne grupy docelowe</w:t>
      </w:r>
    </w:p>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rPr>
        <w:t>Mieszkańcy województwa, w szczególności osoby dotknięte/zagrożone ubóstwem i wykluczeniem społecznym oraz ich rodziny.</w:t>
      </w:r>
    </w:p>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u w:val="single"/>
        </w:rPr>
        <w:t>Działania na rzecz równości, integracji i niedyskryminacji</w:t>
      </w:r>
    </w:p>
    <w:p w:rsidR="0016240F" w:rsidRPr="00343A2A" w:rsidRDefault="0016240F" w:rsidP="0016240F">
      <w:pPr>
        <w:spacing w:before="60" w:after="60" w:line="276" w:lineRule="auto"/>
        <w:rPr>
          <w:rFonts w:ascii="Calibri" w:eastAsia="Calibri" w:hAnsi="Calibri" w:cs="Times New Roman"/>
          <w:i/>
          <w:iCs/>
        </w:rPr>
      </w:pPr>
      <w:r w:rsidRPr="00343A2A">
        <w:rPr>
          <w:rFonts w:ascii="Calibri" w:eastAsia="Calibri" w:hAnsi="Calibri" w:cs="Times New Roman"/>
          <w:i/>
          <w:iCs/>
        </w:rPr>
        <w:t>Do uzupełnienia na dalszym etapie prac.</w:t>
      </w:r>
    </w:p>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u w:val="single"/>
        </w:rPr>
        <w:t>Szczególne terytoria docelowe, z uwzględnieniem planowanego wykorzystania narzędzi terytorialnych</w:t>
      </w:r>
    </w:p>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rPr>
        <w:t>Interwencja będzie prowadzona na terenie całego województwa.</w:t>
      </w:r>
    </w:p>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rPr>
        <w:t>W ramach Celu nie przewiduje się zastosowania instrumentów terytorialnych.</w:t>
      </w:r>
    </w:p>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u w:val="single"/>
        </w:rPr>
        <w:t>Przedsięwzięcia międzyregionalne i transnarodowe</w:t>
      </w:r>
    </w:p>
    <w:p w:rsidR="0016240F" w:rsidRPr="00343A2A" w:rsidRDefault="0016240F" w:rsidP="0016240F">
      <w:pPr>
        <w:spacing w:before="60" w:after="60" w:line="276" w:lineRule="auto"/>
        <w:rPr>
          <w:rFonts w:ascii="Calibri" w:eastAsia="Calibri" w:hAnsi="Calibri" w:cs="Times New Roman"/>
          <w:i/>
        </w:rPr>
      </w:pPr>
      <w:r w:rsidRPr="00343A2A">
        <w:rPr>
          <w:rFonts w:ascii="Calibri" w:eastAsia="Calibri" w:hAnsi="Calibri" w:cs="Times New Roman"/>
          <w:i/>
        </w:rPr>
        <w:t xml:space="preserve">Do uzupełnienia na dalszym etapie prac. </w:t>
      </w:r>
    </w:p>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u w:val="single"/>
        </w:rPr>
        <w:t>Planowane wykorzystanie instrumentów finansowych</w:t>
      </w:r>
    </w:p>
    <w:p w:rsidR="0016240F" w:rsidRPr="0016240F" w:rsidRDefault="0016240F" w:rsidP="0016240F">
      <w:pPr>
        <w:spacing w:before="120" w:after="120" w:line="276" w:lineRule="auto"/>
        <w:rPr>
          <w:rFonts w:ascii="Calibri" w:eastAsia="Calibri" w:hAnsi="Calibri" w:cs="Times New Roman"/>
        </w:rPr>
      </w:pPr>
      <w:r w:rsidRPr="0016240F">
        <w:rPr>
          <w:rFonts w:ascii="Calibri" w:eastAsia="Calibri" w:hAnsi="Calibri" w:cs="Times New Roman"/>
        </w:rPr>
        <w:t>W ramach realizacji Celu nie przewiduje się wykorzystania instrumentów finansowych.</w:t>
      </w:r>
    </w:p>
    <w:p w:rsidR="0016240F" w:rsidRPr="0016240F" w:rsidRDefault="0016240F" w:rsidP="0016240F">
      <w:pPr>
        <w:spacing w:before="120" w:after="120" w:line="276" w:lineRule="auto"/>
        <w:rPr>
          <w:rFonts w:ascii="Calibri" w:eastAsia="Calibri" w:hAnsi="Calibri" w:cs="Times New Roman"/>
        </w:rPr>
      </w:pPr>
      <w:r w:rsidRPr="0016240F">
        <w:rPr>
          <w:rFonts w:ascii="Calibri" w:eastAsia="Calibri" w:hAnsi="Calibri" w:cs="Times New Roman"/>
        </w:rPr>
        <w:t>Wsparcie co do zasady ukierunkowane jest na przedsięwzięcia, które nie generują przychodów lub bezpośrednich oszczędności. Wsparcie w formie bezzwrotnej zapewni właściwy efekt zachęty w przypadku przedsięwzięć, których realizacja nie jest możliwa z rynkowego punktu widzenia.</w:t>
      </w:r>
    </w:p>
    <w:p w:rsidR="0016240F" w:rsidRPr="0016240F" w:rsidRDefault="0016240F" w:rsidP="0016240F">
      <w:pPr>
        <w:spacing w:before="60" w:after="60" w:line="276" w:lineRule="auto"/>
        <w:rPr>
          <w:rFonts w:ascii="Calibri" w:eastAsia="Calibri" w:hAnsi="Calibri" w:cs="Times New Roman"/>
          <w:b/>
        </w:rPr>
      </w:pPr>
      <w:r w:rsidRPr="0016240F">
        <w:rPr>
          <w:rFonts w:ascii="Calibri" w:eastAsia="Calibri" w:hAnsi="Calibri" w:cs="Times New Roman"/>
          <w:b/>
        </w:rPr>
        <w:t>Wskaźniki</w:t>
      </w:r>
    </w:p>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rPr>
        <w:t>Tabela 1. Wskaźniki produktu</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709"/>
        <w:gridCol w:w="992"/>
        <w:gridCol w:w="851"/>
        <w:gridCol w:w="3360"/>
        <w:gridCol w:w="1165"/>
        <w:gridCol w:w="1058"/>
        <w:gridCol w:w="852"/>
      </w:tblGrid>
      <w:tr w:rsidR="0016240F" w:rsidRPr="0016240F" w:rsidTr="001B4FC0">
        <w:trPr>
          <w:tblHeader/>
          <w:jc w:val="center"/>
        </w:trPr>
        <w:tc>
          <w:tcPr>
            <w:tcW w:w="704"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lastRenderedPageBreak/>
              <w:t>Priorytet</w:t>
            </w:r>
          </w:p>
        </w:tc>
        <w:tc>
          <w:tcPr>
            <w:tcW w:w="992"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Cel szczegółowy</w:t>
            </w:r>
          </w:p>
        </w:tc>
        <w:tc>
          <w:tcPr>
            <w:tcW w:w="709"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Fundusz</w:t>
            </w:r>
          </w:p>
        </w:tc>
        <w:tc>
          <w:tcPr>
            <w:tcW w:w="992"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Kategoria regionu</w:t>
            </w:r>
          </w:p>
        </w:tc>
        <w:tc>
          <w:tcPr>
            <w:tcW w:w="851"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Nr identyfikacyjny</w:t>
            </w:r>
          </w:p>
        </w:tc>
        <w:tc>
          <w:tcPr>
            <w:tcW w:w="3360"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Wskaźnik</w:t>
            </w:r>
          </w:p>
        </w:tc>
        <w:tc>
          <w:tcPr>
            <w:tcW w:w="1165"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Jednostka miary</w:t>
            </w:r>
          </w:p>
        </w:tc>
        <w:tc>
          <w:tcPr>
            <w:tcW w:w="1058"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Cel pośredni (2024)</w:t>
            </w:r>
          </w:p>
        </w:tc>
        <w:tc>
          <w:tcPr>
            <w:tcW w:w="852"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Cel (2029)</w:t>
            </w:r>
          </w:p>
        </w:tc>
      </w:tr>
      <w:tr w:rsidR="0016240F" w:rsidRPr="0016240F" w:rsidTr="001E7C27">
        <w:trPr>
          <w:jc w:val="center"/>
        </w:trPr>
        <w:tc>
          <w:tcPr>
            <w:tcW w:w="704"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4</w:t>
            </w:r>
          </w:p>
        </w:tc>
        <w:tc>
          <w:tcPr>
            <w:tcW w:w="992"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(l)</w:t>
            </w:r>
          </w:p>
        </w:tc>
        <w:tc>
          <w:tcPr>
            <w:tcW w:w="709"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EFS</w:t>
            </w:r>
            <w:r w:rsidR="00A2247F">
              <w:rPr>
                <w:rFonts w:ascii="Calibri" w:eastAsia="Calibri" w:hAnsi="Calibri" w:cs="Calibri"/>
                <w:sz w:val="18"/>
                <w:szCs w:val="18"/>
              </w:rPr>
              <w:t>+</w:t>
            </w:r>
          </w:p>
        </w:tc>
        <w:tc>
          <w:tcPr>
            <w:tcW w:w="992"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Słabiej rozwinięty</w:t>
            </w:r>
          </w:p>
        </w:tc>
        <w:tc>
          <w:tcPr>
            <w:tcW w:w="851" w:type="dxa"/>
          </w:tcPr>
          <w:p w:rsidR="0016240F" w:rsidRPr="0016240F" w:rsidRDefault="0016240F" w:rsidP="001E7C27">
            <w:pPr>
              <w:spacing w:before="60" w:after="60" w:line="276" w:lineRule="auto"/>
              <w:rPr>
                <w:rFonts w:ascii="Calibri" w:eastAsia="Calibri" w:hAnsi="Calibri" w:cs="Calibri"/>
                <w:sz w:val="18"/>
                <w:szCs w:val="18"/>
              </w:rPr>
            </w:pPr>
          </w:p>
        </w:tc>
        <w:tc>
          <w:tcPr>
            <w:tcW w:w="3360" w:type="dxa"/>
          </w:tcPr>
          <w:p w:rsidR="0016240F" w:rsidRPr="0016240F" w:rsidRDefault="005F5CD3" w:rsidP="001E7C27">
            <w:pPr>
              <w:spacing w:before="60" w:after="60" w:line="276" w:lineRule="auto"/>
              <w:rPr>
                <w:rFonts w:ascii="Calibri" w:eastAsia="Calibri" w:hAnsi="Calibri" w:cs="Calibri"/>
                <w:sz w:val="18"/>
                <w:szCs w:val="18"/>
              </w:rPr>
            </w:pPr>
            <w:r w:rsidRPr="005F5CD3">
              <w:rPr>
                <w:rFonts w:ascii="Calibri" w:eastAsia="Calibri" w:hAnsi="Calibri" w:cs="Calibri"/>
                <w:sz w:val="18"/>
                <w:szCs w:val="18"/>
              </w:rPr>
              <w:t>Liczba wspartych podmiotów w zakresie budowania zdolności partnerów społecznych i organizacji społeczeństwa obywatelskiego</w:t>
            </w:r>
          </w:p>
        </w:tc>
        <w:tc>
          <w:tcPr>
            <w:tcW w:w="1165" w:type="dxa"/>
          </w:tcPr>
          <w:p w:rsidR="0016240F" w:rsidRPr="0016240F" w:rsidRDefault="00697550" w:rsidP="001E7C27">
            <w:pPr>
              <w:spacing w:before="60" w:after="60" w:line="276" w:lineRule="auto"/>
              <w:rPr>
                <w:rFonts w:ascii="Calibri" w:eastAsia="Calibri" w:hAnsi="Calibri" w:cs="Calibri"/>
                <w:sz w:val="18"/>
                <w:szCs w:val="18"/>
              </w:rPr>
            </w:pPr>
            <w:r>
              <w:rPr>
                <w:rFonts w:ascii="Calibri" w:eastAsia="Calibri" w:hAnsi="Calibri" w:cs="Calibri"/>
                <w:sz w:val="18"/>
                <w:szCs w:val="18"/>
              </w:rPr>
              <w:t>podmioty</w:t>
            </w:r>
          </w:p>
        </w:tc>
        <w:tc>
          <w:tcPr>
            <w:tcW w:w="1058" w:type="dxa"/>
          </w:tcPr>
          <w:p w:rsidR="0016240F" w:rsidRPr="0016240F" w:rsidRDefault="00697550" w:rsidP="001E7C27">
            <w:pPr>
              <w:spacing w:before="60" w:after="60" w:line="276" w:lineRule="auto"/>
              <w:rPr>
                <w:rFonts w:ascii="Calibri" w:eastAsia="Calibri" w:hAnsi="Calibri" w:cs="Calibri"/>
                <w:sz w:val="18"/>
                <w:szCs w:val="18"/>
              </w:rPr>
            </w:pPr>
            <w:r>
              <w:rPr>
                <w:rFonts w:ascii="Calibri" w:eastAsia="Calibri" w:hAnsi="Calibri" w:cs="Calibri"/>
                <w:sz w:val="18"/>
                <w:szCs w:val="18"/>
              </w:rPr>
              <w:t>0</w:t>
            </w:r>
          </w:p>
        </w:tc>
        <w:tc>
          <w:tcPr>
            <w:tcW w:w="852" w:type="dxa"/>
          </w:tcPr>
          <w:p w:rsidR="0016240F" w:rsidRPr="0016240F" w:rsidRDefault="005F5CD3" w:rsidP="001E7C27">
            <w:pPr>
              <w:spacing w:before="60" w:after="60" w:line="276" w:lineRule="auto"/>
              <w:rPr>
                <w:rFonts w:ascii="Calibri" w:eastAsia="Calibri" w:hAnsi="Calibri" w:cs="Calibri"/>
                <w:sz w:val="18"/>
                <w:szCs w:val="18"/>
              </w:rPr>
            </w:pPr>
            <w:r>
              <w:rPr>
                <w:rFonts w:ascii="Calibri" w:eastAsia="Calibri" w:hAnsi="Calibri" w:cs="Calibri"/>
                <w:sz w:val="18"/>
                <w:szCs w:val="18"/>
              </w:rPr>
              <w:t>5</w:t>
            </w:r>
          </w:p>
        </w:tc>
      </w:tr>
    </w:tbl>
    <w:p w:rsidR="0016240F" w:rsidRPr="0016240F" w:rsidRDefault="0016240F" w:rsidP="0016240F">
      <w:pPr>
        <w:spacing w:before="60" w:after="60" w:line="276" w:lineRule="auto"/>
        <w:rPr>
          <w:rFonts w:ascii="Calibri" w:eastAsia="Calibri" w:hAnsi="Calibri" w:cs="Times New Roman"/>
        </w:rPr>
      </w:pPr>
    </w:p>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rPr>
        <w:t>Tabela 2. Wskaźniki rezultatu</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567"/>
        <w:gridCol w:w="850"/>
        <w:gridCol w:w="993"/>
        <w:gridCol w:w="1701"/>
        <w:gridCol w:w="992"/>
        <w:gridCol w:w="850"/>
        <w:gridCol w:w="709"/>
        <w:gridCol w:w="851"/>
        <w:gridCol w:w="992"/>
        <w:gridCol w:w="765"/>
      </w:tblGrid>
      <w:tr w:rsidR="0016240F" w:rsidRPr="0016240F" w:rsidTr="001B4FC0">
        <w:trPr>
          <w:tblHeader/>
          <w:jc w:val="center"/>
        </w:trPr>
        <w:tc>
          <w:tcPr>
            <w:tcW w:w="704"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Priorytet</w:t>
            </w:r>
          </w:p>
        </w:tc>
        <w:tc>
          <w:tcPr>
            <w:tcW w:w="709"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Cel szczegółowy</w:t>
            </w:r>
          </w:p>
        </w:tc>
        <w:tc>
          <w:tcPr>
            <w:tcW w:w="567"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Fundusz</w:t>
            </w:r>
          </w:p>
        </w:tc>
        <w:tc>
          <w:tcPr>
            <w:tcW w:w="850"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Kategoria regionu</w:t>
            </w:r>
          </w:p>
        </w:tc>
        <w:tc>
          <w:tcPr>
            <w:tcW w:w="993"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Nr identyfikacyjny</w:t>
            </w:r>
          </w:p>
        </w:tc>
        <w:tc>
          <w:tcPr>
            <w:tcW w:w="1701"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Wskaźnik</w:t>
            </w:r>
          </w:p>
        </w:tc>
        <w:tc>
          <w:tcPr>
            <w:tcW w:w="992"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Jednostka miary</w:t>
            </w:r>
          </w:p>
        </w:tc>
        <w:tc>
          <w:tcPr>
            <w:tcW w:w="850"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Wartość bazowa</w:t>
            </w:r>
          </w:p>
        </w:tc>
        <w:tc>
          <w:tcPr>
            <w:tcW w:w="709"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Rok referencyjny</w:t>
            </w:r>
          </w:p>
        </w:tc>
        <w:tc>
          <w:tcPr>
            <w:tcW w:w="851"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Cel (2029)</w:t>
            </w:r>
          </w:p>
        </w:tc>
        <w:tc>
          <w:tcPr>
            <w:tcW w:w="992"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Źródło danych</w:t>
            </w:r>
          </w:p>
        </w:tc>
        <w:tc>
          <w:tcPr>
            <w:tcW w:w="765"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Uwagi</w:t>
            </w:r>
          </w:p>
        </w:tc>
      </w:tr>
      <w:tr w:rsidR="0016240F" w:rsidRPr="0016240F" w:rsidTr="001E7C27">
        <w:trPr>
          <w:jc w:val="center"/>
        </w:trPr>
        <w:tc>
          <w:tcPr>
            <w:tcW w:w="704"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4</w:t>
            </w:r>
          </w:p>
        </w:tc>
        <w:tc>
          <w:tcPr>
            <w:tcW w:w="709"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(l)</w:t>
            </w:r>
          </w:p>
        </w:tc>
        <w:tc>
          <w:tcPr>
            <w:tcW w:w="567"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EFS</w:t>
            </w:r>
            <w:r w:rsidR="00A2247F">
              <w:rPr>
                <w:rFonts w:ascii="Calibri" w:eastAsia="Calibri" w:hAnsi="Calibri" w:cs="Calibri"/>
                <w:sz w:val="18"/>
                <w:szCs w:val="18"/>
              </w:rPr>
              <w:t>+</w:t>
            </w:r>
          </w:p>
        </w:tc>
        <w:tc>
          <w:tcPr>
            <w:tcW w:w="850" w:type="dxa"/>
          </w:tcPr>
          <w:p w:rsidR="0016240F" w:rsidRPr="0016240F" w:rsidRDefault="0016240F" w:rsidP="001E7C27">
            <w:pPr>
              <w:spacing w:before="60" w:after="60" w:line="276" w:lineRule="auto"/>
              <w:rPr>
                <w:rFonts w:ascii="Calibri" w:eastAsia="Calibri" w:hAnsi="Calibri" w:cs="Calibri"/>
                <w:sz w:val="18"/>
                <w:szCs w:val="18"/>
              </w:rPr>
            </w:pPr>
            <w:r w:rsidRPr="0016240F">
              <w:rPr>
                <w:rFonts w:ascii="Calibri" w:eastAsia="Calibri" w:hAnsi="Calibri" w:cs="Calibri"/>
                <w:sz w:val="18"/>
                <w:szCs w:val="18"/>
              </w:rPr>
              <w:t>Słabiej rozwinięty</w:t>
            </w:r>
          </w:p>
        </w:tc>
        <w:tc>
          <w:tcPr>
            <w:tcW w:w="993" w:type="dxa"/>
          </w:tcPr>
          <w:p w:rsidR="0016240F" w:rsidRPr="0016240F" w:rsidRDefault="0016240F" w:rsidP="001E7C27">
            <w:pPr>
              <w:spacing w:before="60" w:after="60" w:line="276" w:lineRule="auto"/>
              <w:rPr>
                <w:rFonts w:ascii="Calibri" w:eastAsia="Calibri" w:hAnsi="Calibri" w:cs="Calibri"/>
                <w:sz w:val="18"/>
                <w:szCs w:val="18"/>
              </w:rPr>
            </w:pPr>
          </w:p>
        </w:tc>
        <w:tc>
          <w:tcPr>
            <w:tcW w:w="1701" w:type="dxa"/>
          </w:tcPr>
          <w:p w:rsidR="0016240F" w:rsidRPr="0016240F" w:rsidRDefault="00A7678C" w:rsidP="001E7C27">
            <w:pPr>
              <w:spacing w:before="60" w:after="60" w:line="276" w:lineRule="auto"/>
              <w:rPr>
                <w:rFonts w:ascii="Calibri" w:eastAsia="Calibri" w:hAnsi="Calibri" w:cs="Calibri"/>
                <w:sz w:val="18"/>
                <w:szCs w:val="18"/>
              </w:rPr>
            </w:pPr>
            <w:r w:rsidRPr="00A7678C">
              <w:rPr>
                <w:rFonts w:ascii="Calibri" w:eastAsia="Calibri" w:hAnsi="Calibri" w:cs="Calibri"/>
                <w:sz w:val="18"/>
                <w:szCs w:val="18"/>
              </w:rPr>
              <w:t>Liczba inicjatyw służących wsparciu aktywności obywatelskiej realizowanych przez partnerów społecznych i organizacje społeczeństwa obywatelskiego</w:t>
            </w:r>
          </w:p>
        </w:tc>
        <w:tc>
          <w:tcPr>
            <w:tcW w:w="992" w:type="dxa"/>
          </w:tcPr>
          <w:p w:rsidR="0016240F" w:rsidRPr="0016240F" w:rsidRDefault="00746E5C" w:rsidP="001E7C27">
            <w:pPr>
              <w:spacing w:before="60" w:after="60" w:line="276" w:lineRule="auto"/>
              <w:rPr>
                <w:rFonts w:ascii="Calibri" w:eastAsia="Calibri" w:hAnsi="Calibri" w:cs="Calibri"/>
                <w:sz w:val="18"/>
                <w:szCs w:val="18"/>
              </w:rPr>
            </w:pPr>
            <w:r>
              <w:rPr>
                <w:rFonts w:ascii="Calibri" w:eastAsia="Calibri" w:hAnsi="Calibri" w:cs="Calibri"/>
                <w:sz w:val="18"/>
                <w:szCs w:val="18"/>
              </w:rPr>
              <w:t>Sztuki</w:t>
            </w:r>
          </w:p>
        </w:tc>
        <w:tc>
          <w:tcPr>
            <w:tcW w:w="850" w:type="dxa"/>
          </w:tcPr>
          <w:p w:rsidR="0016240F" w:rsidRPr="0016240F" w:rsidRDefault="00697550" w:rsidP="001E7C27">
            <w:pPr>
              <w:spacing w:before="60" w:after="60" w:line="276" w:lineRule="auto"/>
              <w:rPr>
                <w:rFonts w:ascii="Calibri" w:eastAsia="Calibri" w:hAnsi="Calibri" w:cs="Calibri"/>
                <w:sz w:val="18"/>
                <w:szCs w:val="18"/>
              </w:rPr>
            </w:pPr>
            <w:r>
              <w:rPr>
                <w:rFonts w:ascii="Calibri" w:eastAsia="Calibri" w:hAnsi="Calibri" w:cs="Calibri"/>
                <w:sz w:val="18"/>
                <w:szCs w:val="18"/>
              </w:rPr>
              <w:t>0</w:t>
            </w:r>
          </w:p>
        </w:tc>
        <w:tc>
          <w:tcPr>
            <w:tcW w:w="709" w:type="dxa"/>
          </w:tcPr>
          <w:p w:rsidR="0016240F" w:rsidRPr="0016240F" w:rsidRDefault="00697550" w:rsidP="001E7C27">
            <w:pPr>
              <w:spacing w:before="60" w:after="60" w:line="276" w:lineRule="auto"/>
              <w:rPr>
                <w:rFonts w:ascii="Calibri" w:eastAsia="Calibri" w:hAnsi="Calibri" w:cs="Calibri"/>
                <w:sz w:val="18"/>
                <w:szCs w:val="18"/>
              </w:rPr>
            </w:pPr>
            <w:r>
              <w:rPr>
                <w:rFonts w:ascii="Calibri" w:eastAsia="Calibri" w:hAnsi="Calibri" w:cs="Calibri"/>
                <w:sz w:val="18"/>
                <w:szCs w:val="18"/>
              </w:rPr>
              <w:t>2021</w:t>
            </w:r>
          </w:p>
        </w:tc>
        <w:tc>
          <w:tcPr>
            <w:tcW w:w="851" w:type="dxa"/>
          </w:tcPr>
          <w:p w:rsidR="0016240F" w:rsidRPr="0016240F" w:rsidRDefault="00A7678C" w:rsidP="001E7C27">
            <w:pPr>
              <w:spacing w:before="60" w:after="60" w:line="276" w:lineRule="auto"/>
              <w:rPr>
                <w:rFonts w:ascii="Calibri" w:eastAsia="Calibri" w:hAnsi="Calibri" w:cs="Calibri"/>
                <w:sz w:val="18"/>
                <w:szCs w:val="18"/>
              </w:rPr>
            </w:pPr>
            <w:r>
              <w:rPr>
                <w:rFonts w:ascii="Calibri" w:eastAsia="Calibri" w:hAnsi="Calibri" w:cs="Calibri"/>
                <w:sz w:val="18"/>
                <w:szCs w:val="18"/>
              </w:rPr>
              <w:t>50</w:t>
            </w:r>
          </w:p>
        </w:tc>
        <w:tc>
          <w:tcPr>
            <w:tcW w:w="992" w:type="dxa"/>
          </w:tcPr>
          <w:p w:rsidR="0016240F" w:rsidRPr="0016240F" w:rsidRDefault="00697550" w:rsidP="001E7C27">
            <w:pPr>
              <w:spacing w:before="60" w:after="60" w:line="276" w:lineRule="auto"/>
              <w:rPr>
                <w:rFonts w:ascii="Calibri" w:eastAsia="Calibri" w:hAnsi="Calibri" w:cs="Calibri"/>
                <w:sz w:val="18"/>
                <w:szCs w:val="18"/>
              </w:rPr>
            </w:pPr>
            <w:r>
              <w:rPr>
                <w:rFonts w:ascii="Calibri" w:eastAsia="Calibri" w:hAnsi="Calibri" w:cs="Calibri"/>
                <w:sz w:val="18"/>
                <w:szCs w:val="18"/>
              </w:rPr>
              <w:t>IZ FEP</w:t>
            </w:r>
          </w:p>
        </w:tc>
        <w:tc>
          <w:tcPr>
            <w:tcW w:w="765" w:type="dxa"/>
          </w:tcPr>
          <w:p w:rsidR="0016240F" w:rsidRPr="0016240F" w:rsidRDefault="0016240F" w:rsidP="001E7C27">
            <w:pPr>
              <w:spacing w:before="60" w:after="60" w:line="276" w:lineRule="auto"/>
              <w:rPr>
                <w:rFonts w:ascii="Calibri" w:eastAsia="Calibri" w:hAnsi="Calibri" w:cs="Calibri"/>
                <w:sz w:val="18"/>
                <w:szCs w:val="18"/>
              </w:rPr>
            </w:pPr>
          </w:p>
        </w:tc>
      </w:tr>
    </w:tbl>
    <w:p w:rsidR="0016240F" w:rsidRPr="0016240F" w:rsidRDefault="0016240F" w:rsidP="0016240F">
      <w:pPr>
        <w:spacing w:before="60" w:after="60" w:line="276" w:lineRule="auto"/>
        <w:rPr>
          <w:rFonts w:ascii="Calibri" w:eastAsia="Calibri" w:hAnsi="Calibri" w:cs="Times New Roman"/>
          <w:b/>
        </w:rPr>
      </w:pPr>
    </w:p>
    <w:p w:rsidR="0016240F" w:rsidRDefault="0016240F" w:rsidP="0016240F">
      <w:pPr>
        <w:spacing w:before="60" w:after="60" w:line="276" w:lineRule="auto"/>
        <w:rPr>
          <w:rFonts w:ascii="Calibri" w:eastAsia="Calibri" w:hAnsi="Calibri" w:cs="Times New Roman"/>
          <w:b/>
        </w:rPr>
      </w:pPr>
      <w:r w:rsidRPr="0016240F">
        <w:rPr>
          <w:rFonts w:ascii="Calibri" w:eastAsia="Calibri" w:hAnsi="Calibri" w:cs="Times New Roman"/>
          <w:b/>
        </w:rPr>
        <w:t>Orientacyjny podział zasobów programu (UE) według rodzaju interwencji</w:t>
      </w:r>
    </w:p>
    <w:p w:rsidR="001E7C27" w:rsidRPr="001E7C27" w:rsidRDefault="001E7C27" w:rsidP="0016240F">
      <w:pPr>
        <w:spacing w:before="60" w:after="60" w:line="276" w:lineRule="auto"/>
        <w:rPr>
          <w:rFonts w:ascii="Calibri" w:eastAsia="Calibri" w:hAnsi="Calibri" w:cs="Times New Roman"/>
        </w:rPr>
      </w:pPr>
      <w:r w:rsidRPr="0016240F">
        <w:rPr>
          <w:rFonts w:ascii="Calibri" w:eastAsia="Calibri" w:hAnsi="Calibri" w:cs="Times New Roman"/>
        </w:rPr>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16240F" w:rsidRPr="0016240F" w:rsidTr="003441B6">
        <w:trPr>
          <w:tblHeader/>
        </w:trPr>
        <w:tc>
          <w:tcPr>
            <w:tcW w:w="1480"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Nr priorytetu</w:t>
            </w: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Fundusz</w:t>
            </w: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Kategoria regionu</w:t>
            </w: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Cel szczegółowy</w:t>
            </w:r>
          </w:p>
        </w:tc>
        <w:tc>
          <w:tcPr>
            <w:tcW w:w="1373"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Kod</w:t>
            </w:r>
          </w:p>
        </w:tc>
        <w:tc>
          <w:tcPr>
            <w:tcW w:w="1373"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Kwota (EUR)</w:t>
            </w:r>
          </w:p>
        </w:tc>
      </w:tr>
      <w:tr w:rsidR="0016240F" w:rsidRPr="0016240F" w:rsidTr="001E7C27">
        <w:tc>
          <w:tcPr>
            <w:tcW w:w="1480" w:type="dxa"/>
          </w:tcPr>
          <w:p w:rsidR="0016240F" w:rsidRPr="0016240F" w:rsidRDefault="001B4FC0" w:rsidP="001E7C27">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16240F" w:rsidRPr="0016240F" w:rsidRDefault="001B4FC0" w:rsidP="001E7C27">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16240F" w:rsidRPr="0016240F" w:rsidRDefault="001B4FC0" w:rsidP="001E7C27">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(l)</w:t>
            </w:r>
          </w:p>
        </w:tc>
        <w:tc>
          <w:tcPr>
            <w:tcW w:w="1373" w:type="dxa"/>
          </w:tcPr>
          <w:p w:rsidR="0016240F" w:rsidRPr="0016240F" w:rsidRDefault="001B4FC0" w:rsidP="001E7C27">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163</w:t>
            </w:r>
          </w:p>
        </w:tc>
        <w:tc>
          <w:tcPr>
            <w:tcW w:w="1373" w:type="dxa"/>
          </w:tcPr>
          <w:p w:rsidR="0016240F" w:rsidRPr="0016240F" w:rsidRDefault="001B4FC0" w:rsidP="001E7C27">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4 033 449</w:t>
            </w:r>
          </w:p>
        </w:tc>
      </w:tr>
    </w:tbl>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16240F" w:rsidRPr="0016240F" w:rsidTr="003441B6">
        <w:trPr>
          <w:tblHeader/>
        </w:trPr>
        <w:tc>
          <w:tcPr>
            <w:tcW w:w="1480"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Nr priorytetu</w:t>
            </w: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Fundusz</w:t>
            </w: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Kategoria regionu</w:t>
            </w: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Cel szczegółowy</w:t>
            </w:r>
          </w:p>
        </w:tc>
        <w:tc>
          <w:tcPr>
            <w:tcW w:w="1373"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Kod</w:t>
            </w:r>
          </w:p>
        </w:tc>
        <w:tc>
          <w:tcPr>
            <w:tcW w:w="1373"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Kwota (EUR)</w:t>
            </w:r>
          </w:p>
        </w:tc>
      </w:tr>
      <w:tr w:rsidR="0016240F" w:rsidRPr="0016240F" w:rsidTr="001E7C27">
        <w:tc>
          <w:tcPr>
            <w:tcW w:w="1480" w:type="dxa"/>
          </w:tcPr>
          <w:p w:rsidR="0016240F" w:rsidRPr="0016240F" w:rsidRDefault="001B4FC0" w:rsidP="001E7C27">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16240F" w:rsidRPr="0016240F" w:rsidRDefault="001B4FC0" w:rsidP="001E7C27">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16240F" w:rsidRPr="0016240F" w:rsidRDefault="001B4FC0" w:rsidP="001E7C27">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16240F" w:rsidRPr="0016240F" w:rsidRDefault="001B4FC0" w:rsidP="001E7C27">
            <w:pPr>
              <w:spacing w:before="60" w:after="60" w:line="276" w:lineRule="auto"/>
              <w:rPr>
                <w:rFonts w:ascii="Calibri" w:eastAsia="Calibri" w:hAnsi="Calibri" w:cs="Times New Roman"/>
                <w:sz w:val="18"/>
                <w:szCs w:val="18"/>
              </w:rPr>
            </w:pPr>
            <w:r>
              <w:rPr>
                <w:rFonts w:ascii="Calibri" w:eastAsia="Calibri" w:hAnsi="Calibri" w:cs="Times New Roman"/>
                <w:sz w:val="18"/>
                <w:szCs w:val="18"/>
              </w:rPr>
              <w:t>(l)</w:t>
            </w:r>
          </w:p>
        </w:tc>
        <w:tc>
          <w:tcPr>
            <w:tcW w:w="1373" w:type="dxa"/>
          </w:tcPr>
          <w:p w:rsidR="0016240F" w:rsidRPr="0016240F" w:rsidRDefault="001B4FC0" w:rsidP="001E7C27">
            <w:pPr>
              <w:spacing w:before="60" w:after="60" w:line="276" w:lineRule="auto"/>
              <w:rPr>
                <w:rFonts w:ascii="Calibri" w:eastAsia="Calibri" w:hAnsi="Calibri" w:cs="Times New Roman"/>
                <w:sz w:val="18"/>
                <w:szCs w:val="18"/>
              </w:rPr>
            </w:pPr>
            <w:r>
              <w:rPr>
                <w:rFonts w:ascii="Calibri" w:eastAsia="Calibri" w:hAnsi="Calibri" w:cs="Times New Roman"/>
                <w:sz w:val="18"/>
                <w:szCs w:val="18"/>
              </w:rPr>
              <w:t>01</w:t>
            </w:r>
          </w:p>
        </w:tc>
        <w:tc>
          <w:tcPr>
            <w:tcW w:w="1373" w:type="dxa"/>
          </w:tcPr>
          <w:p w:rsidR="0016240F" w:rsidRPr="0016240F" w:rsidRDefault="00135204" w:rsidP="001E7C27">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4 033 449</w:t>
            </w:r>
          </w:p>
        </w:tc>
      </w:tr>
    </w:tbl>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16240F" w:rsidRPr="0016240F" w:rsidTr="003441B6">
        <w:trPr>
          <w:tblHeader/>
        </w:trPr>
        <w:tc>
          <w:tcPr>
            <w:tcW w:w="1480"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Nr priorytetu</w:t>
            </w: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Fundusz</w:t>
            </w: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Kategoria regionu</w:t>
            </w: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Cel szczegółowy</w:t>
            </w:r>
          </w:p>
        </w:tc>
        <w:tc>
          <w:tcPr>
            <w:tcW w:w="1373"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Kod</w:t>
            </w:r>
          </w:p>
        </w:tc>
        <w:tc>
          <w:tcPr>
            <w:tcW w:w="1373"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Kwota (EUR)</w:t>
            </w:r>
          </w:p>
        </w:tc>
      </w:tr>
      <w:tr w:rsidR="0016240F" w:rsidRPr="0016240F" w:rsidTr="001E7C27">
        <w:tc>
          <w:tcPr>
            <w:tcW w:w="1480" w:type="dxa"/>
          </w:tcPr>
          <w:p w:rsidR="0016240F" w:rsidRPr="0016240F" w:rsidRDefault="002A5350" w:rsidP="001E7C27">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w:t>
            </w:r>
          </w:p>
        </w:tc>
        <w:tc>
          <w:tcPr>
            <w:tcW w:w="1372" w:type="dxa"/>
          </w:tcPr>
          <w:p w:rsidR="0016240F" w:rsidRPr="0016240F" w:rsidRDefault="002A5350" w:rsidP="001E7C27">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EFS+</w:t>
            </w:r>
          </w:p>
        </w:tc>
        <w:tc>
          <w:tcPr>
            <w:tcW w:w="1372" w:type="dxa"/>
          </w:tcPr>
          <w:p w:rsidR="0016240F" w:rsidRPr="0016240F" w:rsidRDefault="002A5350" w:rsidP="001E7C27">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16240F" w:rsidRPr="0016240F" w:rsidRDefault="002A5350" w:rsidP="001E7C27">
            <w:pPr>
              <w:spacing w:before="60" w:after="60" w:line="276" w:lineRule="auto"/>
              <w:rPr>
                <w:rFonts w:ascii="Calibri" w:eastAsia="Calibri" w:hAnsi="Calibri" w:cs="Times New Roman"/>
                <w:sz w:val="18"/>
                <w:szCs w:val="18"/>
              </w:rPr>
            </w:pPr>
            <w:r>
              <w:rPr>
                <w:rFonts w:ascii="Calibri" w:eastAsia="Calibri" w:hAnsi="Calibri" w:cs="Times New Roman"/>
                <w:sz w:val="18"/>
                <w:szCs w:val="18"/>
              </w:rPr>
              <w:t>(l)</w:t>
            </w:r>
          </w:p>
        </w:tc>
        <w:tc>
          <w:tcPr>
            <w:tcW w:w="1373" w:type="dxa"/>
          </w:tcPr>
          <w:p w:rsidR="0016240F" w:rsidRPr="0016240F" w:rsidRDefault="002A5350" w:rsidP="001E7C27">
            <w:pPr>
              <w:spacing w:before="60" w:after="60" w:line="276" w:lineRule="auto"/>
              <w:rPr>
                <w:rFonts w:ascii="Calibri" w:eastAsia="Calibri" w:hAnsi="Calibri" w:cs="Times New Roman"/>
                <w:sz w:val="18"/>
                <w:szCs w:val="18"/>
              </w:rPr>
            </w:pPr>
            <w:r>
              <w:rPr>
                <w:rFonts w:ascii="Calibri" w:eastAsia="Calibri" w:hAnsi="Calibri" w:cs="Times New Roman"/>
                <w:sz w:val="18"/>
                <w:szCs w:val="18"/>
              </w:rPr>
              <w:t>33</w:t>
            </w:r>
          </w:p>
        </w:tc>
        <w:tc>
          <w:tcPr>
            <w:tcW w:w="1373" w:type="dxa"/>
          </w:tcPr>
          <w:p w:rsidR="0016240F" w:rsidRPr="0016240F" w:rsidRDefault="002A5350" w:rsidP="001E7C27">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4 033 449</w:t>
            </w:r>
          </w:p>
        </w:tc>
      </w:tr>
    </w:tbl>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rPr>
        <w:t>Tabela 4. Wymiar 6 – tematy uzupełniające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16240F" w:rsidRPr="0016240F" w:rsidTr="003441B6">
        <w:trPr>
          <w:tblHeader/>
        </w:trPr>
        <w:tc>
          <w:tcPr>
            <w:tcW w:w="1480"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Nr priorytetu</w:t>
            </w: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Fundusz</w:t>
            </w: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Kategoria regionu</w:t>
            </w: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Cel szczegółowy</w:t>
            </w:r>
          </w:p>
        </w:tc>
        <w:tc>
          <w:tcPr>
            <w:tcW w:w="1373"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Kod</w:t>
            </w:r>
          </w:p>
        </w:tc>
        <w:tc>
          <w:tcPr>
            <w:tcW w:w="1373" w:type="dxa"/>
          </w:tcPr>
          <w:p w:rsidR="0016240F" w:rsidRPr="0016240F" w:rsidRDefault="0016240F" w:rsidP="001E7C27">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Kwota (EUR)</w:t>
            </w:r>
          </w:p>
        </w:tc>
      </w:tr>
      <w:tr w:rsidR="0016240F" w:rsidRPr="0016240F" w:rsidTr="001E7C27">
        <w:tc>
          <w:tcPr>
            <w:tcW w:w="1480" w:type="dxa"/>
          </w:tcPr>
          <w:p w:rsidR="0016240F" w:rsidRPr="0016240F" w:rsidRDefault="0016240F" w:rsidP="001E7C27">
            <w:pPr>
              <w:spacing w:before="60" w:after="60" w:line="276" w:lineRule="auto"/>
              <w:rPr>
                <w:rFonts w:ascii="Calibri" w:eastAsia="Calibri" w:hAnsi="Calibri" w:cs="Times New Roman"/>
                <w:sz w:val="18"/>
                <w:szCs w:val="18"/>
              </w:rPr>
            </w:pP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p>
        </w:tc>
        <w:tc>
          <w:tcPr>
            <w:tcW w:w="1373" w:type="dxa"/>
          </w:tcPr>
          <w:p w:rsidR="0016240F" w:rsidRPr="0016240F" w:rsidRDefault="0016240F" w:rsidP="001E7C27">
            <w:pPr>
              <w:spacing w:before="60" w:after="60" w:line="276" w:lineRule="auto"/>
              <w:rPr>
                <w:rFonts w:ascii="Calibri" w:eastAsia="Calibri" w:hAnsi="Calibri" w:cs="Times New Roman"/>
                <w:sz w:val="18"/>
                <w:szCs w:val="18"/>
              </w:rPr>
            </w:pPr>
          </w:p>
        </w:tc>
        <w:tc>
          <w:tcPr>
            <w:tcW w:w="1373" w:type="dxa"/>
          </w:tcPr>
          <w:p w:rsidR="0016240F" w:rsidRPr="0016240F" w:rsidRDefault="0016240F" w:rsidP="001E7C27">
            <w:pPr>
              <w:spacing w:before="60" w:after="60" w:line="276" w:lineRule="auto"/>
              <w:rPr>
                <w:rFonts w:ascii="Calibri" w:eastAsia="Calibri" w:hAnsi="Calibri" w:cs="Times New Roman"/>
                <w:sz w:val="18"/>
                <w:szCs w:val="18"/>
              </w:rPr>
            </w:pPr>
          </w:p>
        </w:tc>
      </w:tr>
      <w:tr w:rsidR="0016240F" w:rsidRPr="0016240F" w:rsidTr="001E7C27">
        <w:tc>
          <w:tcPr>
            <w:tcW w:w="1480" w:type="dxa"/>
          </w:tcPr>
          <w:p w:rsidR="0016240F" w:rsidRPr="0016240F" w:rsidRDefault="0016240F" w:rsidP="001E7C27">
            <w:pPr>
              <w:spacing w:before="60" w:after="60" w:line="276" w:lineRule="auto"/>
              <w:rPr>
                <w:rFonts w:ascii="Calibri" w:eastAsia="Calibri" w:hAnsi="Calibri" w:cs="Times New Roman"/>
                <w:sz w:val="18"/>
                <w:szCs w:val="18"/>
              </w:rPr>
            </w:pP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p>
        </w:tc>
        <w:tc>
          <w:tcPr>
            <w:tcW w:w="1372" w:type="dxa"/>
          </w:tcPr>
          <w:p w:rsidR="0016240F" w:rsidRPr="0016240F" w:rsidRDefault="0016240F" w:rsidP="001E7C27">
            <w:pPr>
              <w:spacing w:before="60" w:after="60" w:line="276" w:lineRule="auto"/>
              <w:rPr>
                <w:rFonts w:ascii="Calibri" w:eastAsia="Calibri" w:hAnsi="Calibri" w:cs="Times New Roman"/>
                <w:sz w:val="18"/>
                <w:szCs w:val="18"/>
              </w:rPr>
            </w:pPr>
          </w:p>
        </w:tc>
        <w:tc>
          <w:tcPr>
            <w:tcW w:w="1373" w:type="dxa"/>
          </w:tcPr>
          <w:p w:rsidR="0016240F" w:rsidRPr="0016240F" w:rsidRDefault="0016240F" w:rsidP="001E7C27">
            <w:pPr>
              <w:spacing w:before="60" w:after="60" w:line="276" w:lineRule="auto"/>
              <w:rPr>
                <w:rFonts w:ascii="Calibri" w:eastAsia="Calibri" w:hAnsi="Calibri" w:cs="Times New Roman"/>
                <w:sz w:val="18"/>
                <w:szCs w:val="18"/>
              </w:rPr>
            </w:pPr>
          </w:p>
        </w:tc>
        <w:tc>
          <w:tcPr>
            <w:tcW w:w="1373" w:type="dxa"/>
          </w:tcPr>
          <w:p w:rsidR="0016240F" w:rsidRPr="0016240F" w:rsidRDefault="0016240F" w:rsidP="001E7C27">
            <w:pPr>
              <w:spacing w:before="60" w:after="60" w:line="276" w:lineRule="auto"/>
              <w:rPr>
                <w:rFonts w:ascii="Calibri" w:eastAsia="Calibri" w:hAnsi="Calibri" w:cs="Times New Roman"/>
                <w:sz w:val="18"/>
                <w:szCs w:val="18"/>
              </w:rPr>
            </w:pPr>
          </w:p>
        </w:tc>
      </w:tr>
    </w:tbl>
    <w:p w:rsidR="0016240F" w:rsidRPr="0016240F" w:rsidRDefault="0016240F" w:rsidP="0016240F">
      <w:pPr>
        <w:spacing w:before="60" w:after="60" w:line="276" w:lineRule="auto"/>
        <w:rPr>
          <w:rFonts w:ascii="Calibri" w:eastAsia="Calibri" w:hAnsi="Calibri" w:cs="Times New Roman"/>
        </w:rPr>
      </w:pPr>
      <w:r w:rsidRPr="0016240F">
        <w:rPr>
          <w:rFonts w:ascii="Calibri" w:eastAsia="Calibri" w:hAnsi="Calibri" w:cs="Times New Roman"/>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16240F" w:rsidRPr="0016240F" w:rsidTr="003441B6">
        <w:trPr>
          <w:tblHeader/>
        </w:trPr>
        <w:tc>
          <w:tcPr>
            <w:tcW w:w="1480" w:type="dxa"/>
          </w:tcPr>
          <w:p w:rsidR="0016240F" w:rsidRPr="0016240F" w:rsidRDefault="0016240F" w:rsidP="003743AD">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Nr priorytetu</w:t>
            </w:r>
          </w:p>
        </w:tc>
        <w:tc>
          <w:tcPr>
            <w:tcW w:w="1372" w:type="dxa"/>
          </w:tcPr>
          <w:p w:rsidR="0016240F" w:rsidRPr="0016240F" w:rsidRDefault="0016240F" w:rsidP="003743AD">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Fundusz</w:t>
            </w:r>
          </w:p>
        </w:tc>
        <w:tc>
          <w:tcPr>
            <w:tcW w:w="1372" w:type="dxa"/>
          </w:tcPr>
          <w:p w:rsidR="0016240F" w:rsidRPr="0016240F" w:rsidRDefault="0016240F" w:rsidP="003743AD">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Kategoria regionu</w:t>
            </w:r>
          </w:p>
        </w:tc>
        <w:tc>
          <w:tcPr>
            <w:tcW w:w="1372" w:type="dxa"/>
          </w:tcPr>
          <w:p w:rsidR="0016240F" w:rsidRPr="0016240F" w:rsidRDefault="0016240F" w:rsidP="003743AD">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Cel szczegółowy</w:t>
            </w:r>
          </w:p>
        </w:tc>
        <w:tc>
          <w:tcPr>
            <w:tcW w:w="1373" w:type="dxa"/>
          </w:tcPr>
          <w:p w:rsidR="0016240F" w:rsidRPr="0016240F" w:rsidRDefault="0016240F" w:rsidP="003743AD">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Kod</w:t>
            </w:r>
          </w:p>
        </w:tc>
        <w:tc>
          <w:tcPr>
            <w:tcW w:w="1373" w:type="dxa"/>
          </w:tcPr>
          <w:p w:rsidR="0016240F" w:rsidRPr="0016240F" w:rsidRDefault="0016240F" w:rsidP="003743AD">
            <w:pPr>
              <w:spacing w:before="60" w:after="60" w:line="276" w:lineRule="auto"/>
              <w:rPr>
                <w:rFonts w:ascii="Calibri" w:eastAsia="Calibri" w:hAnsi="Calibri" w:cs="Times New Roman"/>
                <w:sz w:val="18"/>
                <w:szCs w:val="18"/>
              </w:rPr>
            </w:pPr>
            <w:r w:rsidRPr="0016240F">
              <w:rPr>
                <w:rFonts w:ascii="Calibri" w:eastAsia="Calibri" w:hAnsi="Calibri" w:cs="Times New Roman"/>
                <w:sz w:val="18"/>
                <w:szCs w:val="18"/>
              </w:rPr>
              <w:t>Kwota (EUR)</w:t>
            </w:r>
          </w:p>
        </w:tc>
      </w:tr>
      <w:tr w:rsidR="0016240F" w:rsidRPr="0016240F" w:rsidTr="003743AD">
        <w:tc>
          <w:tcPr>
            <w:tcW w:w="1480" w:type="dxa"/>
          </w:tcPr>
          <w:p w:rsidR="0016240F" w:rsidRPr="0016240F" w:rsidRDefault="0016240F" w:rsidP="003743AD">
            <w:pPr>
              <w:spacing w:before="60" w:after="60" w:line="276" w:lineRule="auto"/>
              <w:rPr>
                <w:rFonts w:ascii="Calibri" w:eastAsia="Calibri" w:hAnsi="Calibri" w:cs="Times New Roman"/>
                <w:sz w:val="18"/>
                <w:szCs w:val="18"/>
              </w:rPr>
            </w:pPr>
          </w:p>
        </w:tc>
        <w:tc>
          <w:tcPr>
            <w:tcW w:w="1372" w:type="dxa"/>
          </w:tcPr>
          <w:p w:rsidR="0016240F" w:rsidRPr="0016240F" w:rsidRDefault="0016240F" w:rsidP="003743AD">
            <w:pPr>
              <w:spacing w:before="60" w:after="60" w:line="276" w:lineRule="auto"/>
              <w:rPr>
                <w:rFonts w:ascii="Calibri" w:eastAsia="Calibri" w:hAnsi="Calibri" w:cs="Times New Roman"/>
                <w:sz w:val="18"/>
                <w:szCs w:val="18"/>
              </w:rPr>
            </w:pPr>
          </w:p>
        </w:tc>
        <w:tc>
          <w:tcPr>
            <w:tcW w:w="1372" w:type="dxa"/>
          </w:tcPr>
          <w:p w:rsidR="0016240F" w:rsidRPr="0016240F" w:rsidRDefault="0016240F" w:rsidP="003743AD">
            <w:pPr>
              <w:spacing w:before="60" w:after="60" w:line="276" w:lineRule="auto"/>
              <w:rPr>
                <w:rFonts w:ascii="Calibri" w:eastAsia="Calibri" w:hAnsi="Calibri" w:cs="Times New Roman"/>
                <w:sz w:val="18"/>
                <w:szCs w:val="18"/>
              </w:rPr>
            </w:pPr>
          </w:p>
        </w:tc>
        <w:tc>
          <w:tcPr>
            <w:tcW w:w="1372" w:type="dxa"/>
          </w:tcPr>
          <w:p w:rsidR="0016240F" w:rsidRPr="0016240F" w:rsidRDefault="0016240F" w:rsidP="003743AD">
            <w:pPr>
              <w:spacing w:before="60" w:after="60" w:line="276" w:lineRule="auto"/>
              <w:rPr>
                <w:rFonts w:ascii="Calibri" w:eastAsia="Calibri" w:hAnsi="Calibri" w:cs="Times New Roman"/>
                <w:sz w:val="18"/>
                <w:szCs w:val="18"/>
              </w:rPr>
            </w:pPr>
          </w:p>
        </w:tc>
        <w:tc>
          <w:tcPr>
            <w:tcW w:w="1373" w:type="dxa"/>
          </w:tcPr>
          <w:p w:rsidR="0016240F" w:rsidRPr="0016240F" w:rsidRDefault="0016240F" w:rsidP="003743AD">
            <w:pPr>
              <w:spacing w:before="60" w:after="60" w:line="276" w:lineRule="auto"/>
              <w:rPr>
                <w:rFonts w:ascii="Calibri" w:eastAsia="Calibri" w:hAnsi="Calibri" w:cs="Times New Roman"/>
                <w:sz w:val="18"/>
                <w:szCs w:val="18"/>
              </w:rPr>
            </w:pPr>
          </w:p>
        </w:tc>
        <w:tc>
          <w:tcPr>
            <w:tcW w:w="1373" w:type="dxa"/>
          </w:tcPr>
          <w:p w:rsidR="0016240F" w:rsidRPr="0016240F" w:rsidRDefault="0016240F" w:rsidP="003743AD">
            <w:pPr>
              <w:spacing w:before="60" w:after="60" w:line="276" w:lineRule="auto"/>
              <w:rPr>
                <w:rFonts w:ascii="Calibri" w:eastAsia="Calibri" w:hAnsi="Calibri" w:cs="Times New Roman"/>
                <w:sz w:val="18"/>
                <w:szCs w:val="18"/>
              </w:rPr>
            </w:pPr>
          </w:p>
        </w:tc>
      </w:tr>
      <w:tr w:rsidR="0016240F" w:rsidRPr="0016240F" w:rsidTr="003743AD">
        <w:tc>
          <w:tcPr>
            <w:tcW w:w="1480" w:type="dxa"/>
          </w:tcPr>
          <w:p w:rsidR="0016240F" w:rsidRPr="0016240F" w:rsidRDefault="0016240F" w:rsidP="003743AD">
            <w:pPr>
              <w:spacing w:before="60" w:after="60" w:line="276" w:lineRule="auto"/>
              <w:rPr>
                <w:rFonts w:ascii="Calibri" w:eastAsia="Calibri" w:hAnsi="Calibri" w:cs="Times New Roman"/>
                <w:sz w:val="18"/>
                <w:szCs w:val="18"/>
              </w:rPr>
            </w:pPr>
          </w:p>
        </w:tc>
        <w:tc>
          <w:tcPr>
            <w:tcW w:w="1372" w:type="dxa"/>
          </w:tcPr>
          <w:p w:rsidR="0016240F" w:rsidRPr="0016240F" w:rsidRDefault="0016240F" w:rsidP="003743AD">
            <w:pPr>
              <w:spacing w:before="60" w:after="60" w:line="276" w:lineRule="auto"/>
              <w:rPr>
                <w:rFonts w:ascii="Calibri" w:eastAsia="Calibri" w:hAnsi="Calibri" w:cs="Times New Roman"/>
                <w:sz w:val="18"/>
                <w:szCs w:val="18"/>
              </w:rPr>
            </w:pPr>
          </w:p>
        </w:tc>
        <w:tc>
          <w:tcPr>
            <w:tcW w:w="1372" w:type="dxa"/>
          </w:tcPr>
          <w:p w:rsidR="0016240F" w:rsidRPr="0016240F" w:rsidRDefault="0016240F" w:rsidP="003743AD">
            <w:pPr>
              <w:spacing w:before="60" w:after="60" w:line="276" w:lineRule="auto"/>
              <w:rPr>
                <w:rFonts w:ascii="Calibri" w:eastAsia="Calibri" w:hAnsi="Calibri" w:cs="Times New Roman"/>
                <w:sz w:val="18"/>
                <w:szCs w:val="18"/>
              </w:rPr>
            </w:pPr>
          </w:p>
        </w:tc>
        <w:tc>
          <w:tcPr>
            <w:tcW w:w="1372" w:type="dxa"/>
          </w:tcPr>
          <w:p w:rsidR="0016240F" w:rsidRPr="0016240F" w:rsidRDefault="0016240F" w:rsidP="003743AD">
            <w:pPr>
              <w:spacing w:before="60" w:after="60" w:line="276" w:lineRule="auto"/>
              <w:rPr>
                <w:rFonts w:ascii="Calibri" w:eastAsia="Calibri" w:hAnsi="Calibri" w:cs="Times New Roman"/>
                <w:sz w:val="18"/>
                <w:szCs w:val="18"/>
              </w:rPr>
            </w:pPr>
          </w:p>
        </w:tc>
        <w:tc>
          <w:tcPr>
            <w:tcW w:w="1373" w:type="dxa"/>
          </w:tcPr>
          <w:p w:rsidR="0016240F" w:rsidRPr="0016240F" w:rsidRDefault="0016240F" w:rsidP="003743AD">
            <w:pPr>
              <w:spacing w:before="60" w:after="60" w:line="276" w:lineRule="auto"/>
              <w:rPr>
                <w:rFonts w:ascii="Calibri" w:eastAsia="Calibri" w:hAnsi="Calibri" w:cs="Times New Roman"/>
                <w:sz w:val="18"/>
                <w:szCs w:val="18"/>
              </w:rPr>
            </w:pPr>
          </w:p>
        </w:tc>
        <w:tc>
          <w:tcPr>
            <w:tcW w:w="1373" w:type="dxa"/>
          </w:tcPr>
          <w:p w:rsidR="0016240F" w:rsidRPr="0016240F" w:rsidRDefault="0016240F" w:rsidP="003743AD">
            <w:pPr>
              <w:spacing w:before="60" w:after="60" w:line="276" w:lineRule="auto"/>
              <w:rPr>
                <w:rFonts w:ascii="Calibri" w:eastAsia="Calibri" w:hAnsi="Calibri" w:cs="Times New Roman"/>
                <w:sz w:val="18"/>
                <w:szCs w:val="18"/>
              </w:rPr>
            </w:pPr>
          </w:p>
        </w:tc>
      </w:tr>
    </w:tbl>
    <w:p w:rsidR="001D3ABA" w:rsidRPr="00C570B2" w:rsidRDefault="001D3ABA" w:rsidP="007B2167">
      <w:pPr>
        <w:spacing w:before="60" w:after="60" w:line="276" w:lineRule="auto"/>
      </w:pPr>
    </w:p>
    <w:p w:rsidR="000B5274" w:rsidRPr="00C570B2" w:rsidRDefault="000B5274" w:rsidP="008B514B">
      <w:pPr>
        <w:pStyle w:val="Akapitzlist"/>
        <w:spacing w:before="60" w:after="60" w:line="276" w:lineRule="auto"/>
        <w:contextualSpacing w:val="0"/>
        <w:rPr>
          <w:b/>
        </w:rPr>
        <w:sectPr w:rsidR="000B5274" w:rsidRPr="00C570B2" w:rsidSect="0025275A">
          <w:type w:val="continuous"/>
          <w:pgSz w:w="11906" w:h="16838"/>
          <w:pgMar w:top="1417" w:right="1417" w:bottom="1417" w:left="1417" w:header="708" w:footer="708" w:gutter="0"/>
          <w:cols w:space="708"/>
          <w:docGrid w:linePitch="360"/>
        </w:sectPr>
      </w:pPr>
    </w:p>
    <w:p w:rsidR="001D3ABA" w:rsidRDefault="001D3ABA" w:rsidP="008B514B">
      <w:pPr>
        <w:pStyle w:val="Nagwek3"/>
        <w:shd w:val="clear" w:color="auto" w:fill="FFD966" w:themeFill="accent4" w:themeFillTint="99"/>
        <w:spacing w:before="60" w:after="60" w:line="276" w:lineRule="auto"/>
        <w:rPr>
          <w:rFonts w:asciiTheme="minorHAnsi" w:hAnsiTheme="minorHAnsi"/>
          <w:b/>
          <w:color w:val="auto"/>
          <w:sz w:val="22"/>
          <w:szCs w:val="22"/>
        </w:rPr>
      </w:pPr>
      <w:bookmarkStart w:id="24" w:name="_Toc77588643"/>
      <w:r w:rsidRPr="00132BFD">
        <w:rPr>
          <w:rFonts w:asciiTheme="minorHAnsi" w:hAnsiTheme="minorHAnsi"/>
          <w:b/>
          <w:color w:val="auto"/>
          <w:sz w:val="22"/>
          <w:szCs w:val="22"/>
        </w:rPr>
        <w:lastRenderedPageBreak/>
        <w:t>2.</w:t>
      </w:r>
      <w:r w:rsidR="00697150" w:rsidRPr="00132BFD">
        <w:rPr>
          <w:rFonts w:asciiTheme="minorHAnsi" w:hAnsiTheme="minorHAnsi"/>
          <w:b/>
          <w:color w:val="auto"/>
          <w:sz w:val="22"/>
          <w:szCs w:val="22"/>
        </w:rPr>
        <w:t xml:space="preserve">5 </w:t>
      </w:r>
      <w:r w:rsidR="0089002B" w:rsidRPr="00132BFD">
        <w:rPr>
          <w:rFonts w:asciiTheme="minorHAnsi" w:hAnsiTheme="minorHAnsi"/>
          <w:b/>
          <w:color w:val="auto"/>
          <w:sz w:val="22"/>
          <w:szCs w:val="22"/>
        </w:rPr>
        <w:t xml:space="preserve">Pomorze </w:t>
      </w:r>
      <w:r w:rsidR="00054744" w:rsidRPr="00132BFD">
        <w:rPr>
          <w:rFonts w:asciiTheme="minorHAnsi" w:hAnsiTheme="minorHAnsi"/>
          <w:b/>
          <w:color w:val="auto"/>
          <w:sz w:val="22"/>
          <w:szCs w:val="22"/>
        </w:rPr>
        <w:t>o silniejszym wymiarze społecznym</w:t>
      </w:r>
      <w:r w:rsidR="0089002B" w:rsidRPr="00132BFD">
        <w:rPr>
          <w:rFonts w:asciiTheme="minorHAnsi" w:hAnsiTheme="minorHAnsi"/>
          <w:b/>
          <w:color w:val="auto"/>
          <w:sz w:val="22"/>
          <w:szCs w:val="22"/>
        </w:rPr>
        <w:t xml:space="preserve"> (CP 4 E</w:t>
      </w:r>
      <w:r w:rsidR="00054744" w:rsidRPr="00132BFD">
        <w:rPr>
          <w:rFonts w:asciiTheme="minorHAnsi" w:hAnsiTheme="minorHAnsi"/>
          <w:b/>
          <w:color w:val="auto"/>
          <w:sz w:val="22"/>
          <w:szCs w:val="22"/>
        </w:rPr>
        <w:t>FRR</w:t>
      </w:r>
      <w:r w:rsidR="0089002B" w:rsidRPr="00132BFD">
        <w:rPr>
          <w:rFonts w:asciiTheme="minorHAnsi" w:hAnsiTheme="minorHAnsi"/>
          <w:b/>
          <w:color w:val="auto"/>
          <w:sz w:val="22"/>
          <w:szCs w:val="22"/>
        </w:rPr>
        <w:t>)</w:t>
      </w:r>
      <w:bookmarkEnd w:id="24"/>
    </w:p>
    <w:p w:rsidR="00B53884" w:rsidRPr="00B53884" w:rsidRDefault="00B53884" w:rsidP="008B514B">
      <w:pPr>
        <w:spacing w:before="60" w:after="60" w:line="276" w:lineRule="auto"/>
      </w:pPr>
    </w:p>
    <w:tbl>
      <w:tblPr>
        <w:tblStyle w:val="Tabela-Siatka"/>
        <w:tblW w:w="0" w:type="auto"/>
        <w:tblInd w:w="-5" w:type="dxa"/>
        <w:tblLook w:val="04A0" w:firstRow="1" w:lastRow="0" w:firstColumn="1" w:lastColumn="0" w:noHBand="0" w:noVBand="1"/>
      </w:tblPr>
      <w:tblGrid>
        <w:gridCol w:w="8342"/>
      </w:tblGrid>
      <w:tr w:rsidR="00C22200" w:rsidRPr="00C570B2" w:rsidTr="005D16F5">
        <w:tc>
          <w:tcPr>
            <w:tcW w:w="8342" w:type="dxa"/>
          </w:tcPr>
          <w:p w:rsidR="00C22200" w:rsidRPr="00C570B2" w:rsidRDefault="00C22200" w:rsidP="008B514B">
            <w:pPr>
              <w:pStyle w:val="Akapitzlist"/>
              <w:spacing w:before="60" w:after="60" w:line="276" w:lineRule="auto"/>
              <w:ind w:left="0"/>
              <w:contextualSpacing w:val="0"/>
              <w:rPr>
                <w:sz w:val="20"/>
                <w:szCs w:val="20"/>
              </w:rPr>
            </w:pPr>
            <w:r w:rsidRPr="00C570B2">
              <w:rPr>
                <w:rFonts w:cstheme="minorHAnsi"/>
                <w:sz w:val="20"/>
                <w:szCs w:val="20"/>
              </w:rPr>
              <w:t xml:space="preserve">□    </w:t>
            </w:r>
            <w:r w:rsidRPr="00C570B2">
              <w:rPr>
                <w:sz w:val="20"/>
                <w:szCs w:val="20"/>
              </w:rPr>
              <w:t>Ten priorytet dotyczy zatrudnienia ludzi młodych</w:t>
            </w:r>
          </w:p>
        </w:tc>
      </w:tr>
      <w:tr w:rsidR="00C22200" w:rsidRPr="00C570B2" w:rsidTr="005D16F5">
        <w:tc>
          <w:tcPr>
            <w:tcW w:w="8342" w:type="dxa"/>
          </w:tcPr>
          <w:p w:rsidR="00C22200" w:rsidRPr="00C570B2" w:rsidRDefault="00C22200" w:rsidP="008B514B">
            <w:pPr>
              <w:spacing w:before="60" w:after="60" w:line="276" w:lineRule="auto"/>
              <w:rPr>
                <w:sz w:val="20"/>
                <w:szCs w:val="20"/>
              </w:rPr>
            </w:pPr>
            <w:r w:rsidRPr="00C570B2">
              <w:rPr>
                <w:rFonts w:cstheme="minorHAnsi"/>
                <w:sz w:val="20"/>
                <w:szCs w:val="20"/>
              </w:rPr>
              <w:t xml:space="preserve">□    </w:t>
            </w:r>
            <w:r w:rsidRPr="00C570B2">
              <w:rPr>
                <w:sz w:val="20"/>
                <w:szCs w:val="20"/>
              </w:rPr>
              <w:t>Ten priorytet dotyczy działań innowacyjnych</w:t>
            </w:r>
          </w:p>
        </w:tc>
      </w:tr>
      <w:tr w:rsidR="00C22200" w:rsidRPr="00C570B2" w:rsidTr="005D16F5">
        <w:tc>
          <w:tcPr>
            <w:tcW w:w="8342" w:type="dxa"/>
          </w:tcPr>
          <w:p w:rsidR="00C22200" w:rsidRPr="00C570B2" w:rsidRDefault="00C22200" w:rsidP="008B514B">
            <w:pPr>
              <w:pStyle w:val="Akapitzlist"/>
              <w:tabs>
                <w:tab w:val="left" w:pos="448"/>
              </w:tabs>
              <w:spacing w:before="60" w:after="60" w:line="276" w:lineRule="auto"/>
              <w:ind w:left="0"/>
              <w:contextualSpacing w:val="0"/>
              <w:rPr>
                <w:sz w:val="20"/>
                <w:szCs w:val="20"/>
              </w:rPr>
            </w:pPr>
            <w:r w:rsidRPr="00C570B2">
              <w:rPr>
                <w:rFonts w:cstheme="minorHAnsi"/>
                <w:sz w:val="20"/>
                <w:szCs w:val="20"/>
              </w:rPr>
              <w:t>□    Ten priorytet dotyczy wsparcia dla osób najbardziej potrzebujących w ramach celu szczegółowego określonego w art. 4 ust. 1 lit. m) rozporządzenia w sprawie EFS+</w:t>
            </w:r>
          </w:p>
        </w:tc>
      </w:tr>
      <w:tr w:rsidR="00C22200" w:rsidRPr="00C570B2" w:rsidTr="005D16F5">
        <w:tc>
          <w:tcPr>
            <w:tcW w:w="8342" w:type="dxa"/>
          </w:tcPr>
          <w:p w:rsidR="00C22200" w:rsidRPr="00C570B2" w:rsidRDefault="00C22200" w:rsidP="008B514B">
            <w:pPr>
              <w:pStyle w:val="Akapitzlist"/>
              <w:tabs>
                <w:tab w:val="left" w:pos="165"/>
              </w:tabs>
              <w:spacing w:before="60" w:after="60" w:line="276" w:lineRule="auto"/>
              <w:ind w:left="0"/>
              <w:contextualSpacing w:val="0"/>
              <w:rPr>
                <w:sz w:val="20"/>
                <w:szCs w:val="20"/>
              </w:rPr>
            </w:pPr>
            <w:r w:rsidRPr="00C570B2">
              <w:rPr>
                <w:rFonts w:cstheme="minorHAnsi"/>
                <w:sz w:val="20"/>
                <w:szCs w:val="20"/>
              </w:rPr>
              <w:t>□   Ten priorytet dotyczy wsparcia dla osób najbardziej potrzebujących w ramach celu szczegółowego określonego w art. 4 ust. 1 lit. l) rozporządzenia w sprawie EFS+</w:t>
            </w:r>
          </w:p>
        </w:tc>
      </w:tr>
      <w:tr w:rsidR="00C22200" w:rsidRPr="00C570B2" w:rsidTr="005D16F5">
        <w:tc>
          <w:tcPr>
            <w:tcW w:w="8342" w:type="dxa"/>
          </w:tcPr>
          <w:p w:rsidR="00C22200" w:rsidRPr="00C570B2" w:rsidRDefault="00C22200" w:rsidP="008B514B">
            <w:pPr>
              <w:pStyle w:val="Akapitzlist"/>
              <w:spacing w:before="60" w:after="60" w:line="276" w:lineRule="auto"/>
              <w:ind w:left="176" w:hanging="176"/>
              <w:contextualSpacing w:val="0"/>
              <w:rPr>
                <w:sz w:val="20"/>
                <w:szCs w:val="20"/>
              </w:rPr>
            </w:pPr>
            <w:r>
              <w:rPr>
                <w:rFonts w:cstheme="minorHAnsi"/>
                <w:sz w:val="20"/>
                <w:szCs w:val="20"/>
              </w:rPr>
              <w:t>□</w:t>
            </w:r>
            <w:r>
              <w:rPr>
                <w:sz w:val="20"/>
                <w:szCs w:val="20"/>
              </w:rPr>
              <w:t xml:space="preserve">   </w:t>
            </w:r>
            <w:r w:rsidRPr="00C570B2">
              <w:rPr>
                <w:sz w:val="20"/>
                <w:szCs w:val="20"/>
              </w:rPr>
              <w:t xml:space="preserve">Ten priorytet dotyczy celu szczegółowego w zakresie mobilności miejskiej określonego w art. 3 ust. 1 lit. b) </w:t>
            </w:r>
            <w:proofErr w:type="spellStart"/>
            <w:r w:rsidRPr="00C570B2">
              <w:rPr>
                <w:sz w:val="20"/>
                <w:szCs w:val="20"/>
              </w:rPr>
              <w:t>ppkt</w:t>
            </w:r>
            <w:proofErr w:type="spellEnd"/>
            <w:r w:rsidRPr="00C570B2">
              <w:rPr>
                <w:sz w:val="20"/>
                <w:szCs w:val="20"/>
              </w:rPr>
              <w:t xml:space="preserve"> (viii) rozporządzenia w sprawie EFRR i FS</w:t>
            </w:r>
          </w:p>
        </w:tc>
      </w:tr>
      <w:tr w:rsidR="00C22200" w:rsidRPr="00C570B2" w:rsidTr="005D16F5">
        <w:tc>
          <w:tcPr>
            <w:tcW w:w="8342" w:type="dxa"/>
          </w:tcPr>
          <w:p w:rsidR="00C22200" w:rsidRPr="00C570B2" w:rsidRDefault="00C22200" w:rsidP="008B514B">
            <w:pPr>
              <w:pStyle w:val="HTML-wstpniesformatowany"/>
              <w:shd w:val="clear" w:color="auto" w:fill="F8F9FA"/>
              <w:tabs>
                <w:tab w:val="clear" w:pos="916"/>
                <w:tab w:val="clear" w:pos="1832"/>
              </w:tabs>
              <w:spacing w:before="60" w:after="60" w:line="276" w:lineRule="auto"/>
              <w:rPr>
                <w:rFonts w:asciiTheme="minorHAnsi" w:hAnsiTheme="minorHAnsi" w:cstheme="minorHAnsi"/>
                <w:color w:val="202124"/>
              </w:rPr>
            </w:pPr>
            <w:r w:rsidRPr="00C570B2">
              <w:rPr>
                <w:rFonts w:asciiTheme="minorHAnsi" w:hAnsiTheme="minorHAnsi" w:cstheme="minorHAnsi"/>
              </w:rPr>
              <w:t>□</w:t>
            </w:r>
            <w:r w:rsidRPr="00C570B2">
              <w:rPr>
                <w:rFonts w:cstheme="minorHAnsi"/>
              </w:rPr>
              <w:t xml:space="preserve"> </w:t>
            </w:r>
            <w:r w:rsidRPr="00C570B2">
              <w:rPr>
                <w:rFonts w:asciiTheme="minorHAnsi" w:hAnsiTheme="minorHAnsi" w:cstheme="minorHAnsi"/>
              </w:rPr>
              <w:t xml:space="preserve">Ten priorytet dotyczy celu szczegółowego w zakresie mobilności miejskiej określonego w art. 3 ust. 1 lit. a) </w:t>
            </w:r>
            <w:proofErr w:type="spellStart"/>
            <w:r w:rsidRPr="00C570B2">
              <w:rPr>
                <w:rFonts w:asciiTheme="minorHAnsi" w:hAnsiTheme="minorHAnsi" w:cstheme="minorHAnsi"/>
              </w:rPr>
              <w:t>ppkt</w:t>
            </w:r>
            <w:proofErr w:type="spellEnd"/>
            <w:r w:rsidRPr="00C570B2">
              <w:rPr>
                <w:rFonts w:asciiTheme="minorHAnsi" w:hAnsiTheme="minorHAnsi" w:cstheme="minorHAnsi"/>
              </w:rPr>
              <w:t xml:space="preserve"> (v) rozporządzenia w sprawie EFRR i FS</w:t>
            </w:r>
          </w:p>
        </w:tc>
      </w:tr>
    </w:tbl>
    <w:p w:rsidR="001D3ABA" w:rsidRPr="00C570B2" w:rsidRDefault="001D3ABA" w:rsidP="008B514B">
      <w:pPr>
        <w:spacing w:before="60" w:after="60" w:line="276" w:lineRule="auto"/>
      </w:pPr>
    </w:p>
    <w:p w:rsidR="003B5D65" w:rsidRPr="00BF15BC" w:rsidRDefault="003B5D65" w:rsidP="008B514B">
      <w:pPr>
        <w:pStyle w:val="Nagwek4"/>
        <w:shd w:val="clear" w:color="auto" w:fill="FFD966" w:themeFill="accent4" w:themeFillTint="99"/>
        <w:spacing w:before="60" w:after="60" w:line="276" w:lineRule="auto"/>
        <w:rPr>
          <w:rFonts w:asciiTheme="minorHAnsi" w:hAnsiTheme="minorHAnsi"/>
          <w:i w:val="0"/>
          <w:color w:val="auto"/>
        </w:rPr>
      </w:pPr>
      <w:r w:rsidRPr="00BF15BC">
        <w:rPr>
          <w:rFonts w:asciiTheme="minorHAnsi" w:hAnsiTheme="minorHAnsi"/>
          <w:i w:val="0"/>
          <w:color w:val="auto"/>
        </w:rPr>
        <w:t>(ii)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rsidR="003B5D65" w:rsidRDefault="003B5D65" w:rsidP="008B514B">
      <w:pPr>
        <w:spacing w:before="60" w:after="60" w:line="276" w:lineRule="auto"/>
      </w:pPr>
      <w:r w:rsidRPr="00C570B2">
        <w:rPr>
          <w:b/>
        </w:rPr>
        <w:t>Planowane rodzaje działań</w:t>
      </w:r>
    </w:p>
    <w:p w:rsidR="00CF4381" w:rsidRPr="00CF4381" w:rsidRDefault="00CF4381" w:rsidP="00CF4381">
      <w:pPr>
        <w:spacing w:before="60" w:after="60" w:line="276" w:lineRule="auto"/>
        <w:rPr>
          <w:rFonts w:ascii="Calibri" w:eastAsia="Times New Roman" w:hAnsi="Calibri" w:cs="Calibri"/>
          <w:lang w:eastAsia="pl-PL"/>
        </w:rPr>
      </w:pPr>
      <w:r w:rsidRPr="00CF4381">
        <w:rPr>
          <w:rFonts w:ascii="Calibri" w:eastAsia="Times New Roman" w:hAnsi="Calibri" w:cs="Calibri"/>
          <w:lang w:eastAsia="pl-PL"/>
        </w:rPr>
        <w:t xml:space="preserve">W ramach Celu prowadzona będzie interwencja na rzecz </w:t>
      </w:r>
      <w:r w:rsidRPr="00CF4381">
        <w:rPr>
          <w:rFonts w:ascii="Calibri" w:eastAsia="Times New Roman" w:hAnsi="Calibri" w:cs="Calibri"/>
          <w:u w:val="single"/>
          <w:lang w:eastAsia="pl-PL"/>
        </w:rPr>
        <w:t xml:space="preserve">rozwoju szkolnictwa branżowego, </w:t>
      </w:r>
      <w:r w:rsidRPr="00CF4381">
        <w:rPr>
          <w:rFonts w:ascii="Calibri" w:eastAsia="Times New Roman" w:hAnsi="Calibri" w:cs="Calibri"/>
          <w:lang w:eastAsia="pl-PL"/>
        </w:rPr>
        <w:t>realizowana w ramach koordynowanego przez SWP przedsięwzięcia strategicznego zdefiniowanego w RPS w zakresie edukacji i kapitału społecznego</w:t>
      </w:r>
      <w:r w:rsidRPr="00CF4381">
        <w:rPr>
          <w:rFonts w:ascii="Calibri" w:eastAsia="Calibri" w:hAnsi="Calibri" w:cs="Times New Roman"/>
        </w:rPr>
        <w:t xml:space="preserve"> pn. „</w:t>
      </w:r>
      <w:r w:rsidRPr="00CF4381">
        <w:rPr>
          <w:rFonts w:ascii="Calibri" w:eastAsia="Times New Roman" w:hAnsi="Calibri" w:cs="Calibri"/>
          <w:lang w:eastAsia="pl-PL"/>
        </w:rPr>
        <w:t>Kształtowanie sieci szkół branżowych na Pomorzu (etap II)”. Zakres prowadzonych w ramach niniejszego Celu działań obejmie m.in. rozwój infrastruktury szkół branżowych kształcących w branżach kluczowych dla regionu, doposażenie pracowni kształcenia zawodowego oraz wyposażenie szkół branżowych w narzędzia i technologie umożliwiające zdalne kształcenie oraz szkolenia z obsługi ww. narzędzi. Powyższe działania będą bezpośrednio powiązane i będą mieć uzupełniający charakter w stosunku do interwencji prowadzonej w ww. zakresie w Celu 4 (f) współfinansowanym ze środków EFS+.</w:t>
      </w:r>
    </w:p>
    <w:p w:rsidR="00CF4381" w:rsidRPr="00CF4381" w:rsidRDefault="00CF4381" w:rsidP="00CF4381">
      <w:pPr>
        <w:spacing w:before="60" w:after="60" w:line="276" w:lineRule="auto"/>
        <w:rPr>
          <w:rFonts w:ascii="Calibri" w:eastAsia="Times New Roman" w:hAnsi="Calibri" w:cs="Calibri"/>
          <w:lang w:eastAsia="pl-PL"/>
        </w:rPr>
      </w:pPr>
      <w:r w:rsidRPr="00CF4381">
        <w:rPr>
          <w:rFonts w:ascii="Calibri" w:eastAsia="Times New Roman" w:hAnsi="Calibri" w:cs="Calibri"/>
          <w:lang w:eastAsia="pl-PL"/>
        </w:rPr>
        <w:t>Wszystkie powyższe działania realizowane będą we współpracy z pracodawcami lub ich organizacjami.</w:t>
      </w:r>
    </w:p>
    <w:p w:rsidR="00CF4381" w:rsidRPr="00CF4381" w:rsidRDefault="00CF4381" w:rsidP="00CF4381">
      <w:pPr>
        <w:spacing w:before="60" w:after="60" w:line="276" w:lineRule="auto"/>
        <w:rPr>
          <w:rFonts w:ascii="Calibri" w:eastAsia="Times New Roman" w:hAnsi="Calibri" w:cs="Calibri"/>
          <w:lang w:eastAsia="pl-PL"/>
        </w:rPr>
      </w:pPr>
      <w:r w:rsidRPr="00CF4381">
        <w:rPr>
          <w:rFonts w:ascii="Calibri" w:eastAsia="Times New Roman" w:hAnsi="Calibri" w:cs="Calibri"/>
          <w:lang w:eastAsia="pl-PL"/>
        </w:rPr>
        <w:t xml:space="preserve">W obszarze </w:t>
      </w:r>
      <w:r w:rsidRPr="00CF4381">
        <w:rPr>
          <w:rFonts w:ascii="Calibri" w:eastAsia="Times New Roman" w:hAnsi="Calibri" w:cs="Calibri"/>
          <w:u w:val="single"/>
          <w:lang w:eastAsia="pl-PL"/>
        </w:rPr>
        <w:t>rozwoju edukacji włączającej</w:t>
      </w:r>
      <w:r w:rsidRPr="00CF4381">
        <w:rPr>
          <w:rFonts w:ascii="Calibri" w:eastAsia="Times New Roman" w:hAnsi="Calibri" w:cs="Calibri"/>
          <w:lang w:eastAsia="pl-PL"/>
        </w:rPr>
        <w:t>, interwencja będzie realizowana w ramach koordynowanego przez SWP przedsięwzięcia strategicznego zdefiniowanego w RPS w zakresie edukacji i kapitału społecznego</w:t>
      </w:r>
      <w:r w:rsidRPr="00CF4381">
        <w:rPr>
          <w:rFonts w:ascii="Calibri" w:eastAsia="Calibri" w:hAnsi="Calibri" w:cs="Times New Roman"/>
        </w:rPr>
        <w:t xml:space="preserve"> pn. „</w:t>
      </w:r>
      <w:r w:rsidRPr="00CF4381">
        <w:rPr>
          <w:rFonts w:ascii="Calibri" w:eastAsia="Times New Roman" w:hAnsi="Calibri" w:cs="Calibri"/>
          <w:lang w:eastAsia="pl-PL"/>
        </w:rPr>
        <w:t xml:space="preserve">Pomorskie wsparcie edukacji włączającej”. Zakres prowadzonych w ramach niniejszego Celu działań obejmie m.in. wyposażenie, zgodnie ze zdiagnozowanymi potrzebami, poradni psychologiczno-pedagogicznych oraz szkół i placówek specjalnych w narzędzia diagnostyczne i narzędzia wspierające prowadzenie zróżnicowanych form strategii edukacyjno-terapeutycznych, jak również dostosowanie infrastruktury oraz wyposażenia poradni psychologiczno-pedagogicznych oraz szkół i placówek specjalnych do potrzeb uczniów. </w:t>
      </w:r>
    </w:p>
    <w:p w:rsidR="00CF4381" w:rsidRPr="00CF4381" w:rsidRDefault="00CF4381" w:rsidP="00CF4381">
      <w:pPr>
        <w:spacing w:before="60" w:after="60" w:line="276" w:lineRule="auto"/>
        <w:rPr>
          <w:rFonts w:ascii="Calibri" w:eastAsia="Times New Roman" w:hAnsi="Calibri" w:cs="Calibri"/>
          <w:lang w:eastAsia="pl-PL"/>
        </w:rPr>
      </w:pPr>
      <w:r w:rsidRPr="00CF4381">
        <w:rPr>
          <w:rFonts w:ascii="Calibri" w:eastAsia="Times New Roman" w:hAnsi="Calibri" w:cs="Calibri"/>
          <w:lang w:eastAsia="pl-PL"/>
        </w:rPr>
        <w:t xml:space="preserve">W ramach realizacji Celu przewiduje się także działania na rzecz upowszechniania edukacji przedszkolnej, obejmujące rozwój infrastruktury oraz poprawę wyposażenia dydaktycznego placówek przedszkolnych. Działania w tym zakresie skierowane zostaną jedynie do JST cechujących się szczególnie niskim odsetkiem dzieci objętych wychowaniem przedszkolnym w relacji do średniej wojewódzkiej. Realizowane będą wyłącznie projekty zawierające kompleksową diagnozę edukacji </w:t>
      </w:r>
      <w:r w:rsidRPr="00CF4381">
        <w:rPr>
          <w:rFonts w:ascii="Calibri" w:eastAsia="Times New Roman" w:hAnsi="Calibri" w:cs="Calibri"/>
          <w:lang w:eastAsia="pl-PL"/>
        </w:rPr>
        <w:lastRenderedPageBreak/>
        <w:t>przedszkolnej, ze szczególnym uwzględnieniem analizy bieżących i prognozowanych potrzeb w zakresie dostępności miejsc edukacji przedszkolnej.</w:t>
      </w:r>
    </w:p>
    <w:p w:rsidR="00CF4381" w:rsidRPr="00CF4381" w:rsidRDefault="00CF4381" w:rsidP="00CF4381">
      <w:pPr>
        <w:spacing w:before="60" w:after="60" w:line="276" w:lineRule="auto"/>
        <w:rPr>
          <w:rFonts w:ascii="Calibri" w:eastAsia="Times New Roman" w:hAnsi="Calibri" w:cs="Calibri"/>
          <w:lang w:eastAsia="pl-PL"/>
        </w:rPr>
      </w:pPr>
      <w:r w:rsidRPr="00CF4381">
        <w:rPr>
          <w:rFonts w:ascii="Calibri" w:eastAsia="Times New Roman" w:hAnsi="Calibri" w:cs="Calibri"/>
          <w:lang w:eastAsia="pl-PL"/>
        </w:rPr>
        <w:t>W ramach wszystkich ww. form interwencji możliwe będzie realizowanie działań dotyczących likwidacji barier architektonicznych.</w:t>
      </w:r>
    </w:p>
    <w:p w:rsidR="00CF4381" w:rsidRPr="00CF4381" w:rsidRDefault="00CF4381" w:rsidP="00CF4381">
      <w:pPr>
        <w:spacing w:before="60" w:after="60" w:line="276" w:lineRule="auto"/>
        <w:rPr>
          <w:rFonts w:ascii="Calibri" w:eastAsia="Times New Roman" w:hAnsi="Calibri" w:cs="Calibri"/>
          <w:lang w:eastAsia="pl-PL"/>
        </w:rPr>
      </w:pPr>
      <w:r w:rsidRPr="00CF4381">
        <w:rPr>
          <w:rFonts w:ascii="Calibri" w:eastAsia="Times New Roman" w:hAnsi="Calibri" w:cs="Calibri"/>
          <w:lang w:eastAsia="pl-PL"/>
        </w:rPr>
        <w:t>Przewiduje się realizację przedsięwzięć zintegrowanych – wszystkie powyższe działania będą bezpośrednio powiązane i będą mieć uzupełniający charakter w stosunku do interwencji prowadzonej w ww. zakresie w Celu 4 (f) współfinansowanym ze środków EFS+.</w:t>
      </w:r>
    </w:p>
    <w:p w:rsidR="00CF4381" w:rsidRPr="00CF4381" w:rsidRDefault="00CF4381" w:rsidP="00CF4381">
      <w:pPr>
        <w:spacing w:before="60" w:after="60" w:line="276" w:lineRule="auto"/>
        <w:rPr>
          <w:rFonts w:ascii="Calibri" w:eastAsia="Calibri" w:hAnsi="Calibri" w:cs="Times New Roman"/>
        </w:rPr>
      </w:pPr>
      <w:r w:rsidRPr="00CF4381">
        <w:rPr>
          <w:rFonts w:ascii="Calibri" w:eastAsia="Calibri" w:hAnsi="Calibri" w:cs="Times New Roman"/>
          <w:u w:val="single"/>
        </w:rPr>
        <w:t>Główne grupy docelowe</w:t>
      </w:r>
    </w:p>
    <w:p w:rsidR="00CF4381" w:rsidRPr="00CF4381" w:rsidRDefault="00CF4381" w:rsidP="00CF4381">
      <w:pPr>
        <w:spacing w:before="60" w:after="60" w:line="276" w:lineRule="auto"/>
        <w:rPr>
          <w:rFonts w:ascii="Calibri" w:eastAsia="Calibri" w:hAnsi="Calibri" w:cs="Times New Roman"/>
        </w:rPr>
      </w:pPr>
      <w:r w:rsidRPr="00CF4381">
        <w:rPr>
          <w:rFonts w:ascii="Calibri" w:eastAsia="Calibri" w:hAnsi="Calibri" w:cs="Times New Roman"/>
        </w:rPr>
        <w:t>Dzieci biorące udział w edukacji przedszkolnej, uczniowie szkół podstawowych i ponadpodstawowych, nauczyciele, instruktorzy praktycznej nauki zawodu, psychologowie i pedagodzy szkolni, rodzice/opiekunowie prawni, pracodawcy.</w:t>
      </w:r>
    </w:p>
    <w:p w:rsidR="00CF4381" w:rsidRPr="00CF4381" w:rsidRDefault="00CF4381" w:rsidP="00CF4381">
      <w:pPr>
        <w:spacing w:before="60" w:after="60" w:line="276" w:lineRule="auto"/>
        <w:rPr>
          <w:rFonts w:ascii="Calibri" w:eastAsia="Calibri" w:hAnsi="Calibri" w:cs="Times New Roman"/>
          <w:u w:val="single"/>
        </w:rPr>
      </w:pPr>
      <w:r w:rsidRPr="00CF4381">
        <w:rPr>
          <w:rFonts w:ascii="Calibri" w:eastAsia="Calibri" w:hAnsi="Calibri" w:cs="Times New Roman"/>
          <w:u w:val="single"/>
        </w:rPr>
        <w:t>Działania na rzecz równości, integracji i niedyskryminacji</w:t>
      </w:r>
    </w:p>
    <w:p w:rsidR="00CF4381" w:rsidRPr="00343A2A" w:rsidRDefault="00CF4381" w:rsidP="00CF4381">
      <w:pPr>
        <w:spacing w:before="60" w:after="60" w:line="276" w:lineRule="auto"/>
        <w:rPr>
          <w:rFonts w:ascii="Calibri" w:eastAsia="Calibri" w:hAnsi="Calibri" w:cs="Times New Roman"/>
          <w:i/>
          <w:iCs/>
        </w:rPr>
      </w:pPr>
      <w:r w:rsidRPr="00343A2A">
        <w:rPr>
          <w:rFonts w:ascii="Calibri" w:eastAsia="Calibri" w:hAnsi="Calibri" w:cs="Times New Roman"/>
          <w:i/>
          <w:iCs/>
        </w:rPr>
        <w:t>Do uzupełnienia na dalszym etapie prac.</w:t>
      </w:r>
    </w:p>
    <w:p w:rsidR="00CF4381" w:rsidRPr="00CF4381" w:rsidRDefault="00CF4381" w:rsidP="00CF4381">
      <w:pPr>
        <w:spacing w:before="60" w:after="60" w:line="276" w:lineRule="auto"/>
        <w:rPr>
          <w:rFonts w:ascii="Calibri" w:eastAsia="Calibri" w:hAnsi="Calibri" w:cs="Times New Roman"/>
        </w:rPr>
      </w:pPr>
      <w:r w:rsidRPr="00CF4381">
        <w:rPr>
          <w:rFonts w:ascii="Calibri" w:eastAsia="Calibri" w:hAnsi="Calibri" w:cs="Times New Roman"/>
          <w:u w:val="single"/>
        </w:rPr>
        <w:t>Szczególne terytoria docelowe, z uwzględnieniem planowanego wykorzystania narzędzi terytorialnych</w:t>
      </w:r>
    </w:p>
    <w:p w:rsidR="00CF4381" w:rsidRPr="00CF4381" w:rsidRDefault="00CF4381" w:rsidP="00CF4381">
      <w:pPr>
        <w:spacing w:before="60" w:after="60" w:line="276" w:lineRule="auto"/>
        <w:rPr>
          <w:rFonts w:ascii="Calibri" w:eastAsia="Calibri" w:hAnsi="Calibri" w:cs="Times New Roman"/>
        </w:rPr>
      </w:pPr>
      <w:r w:rsidRPr="00CF4381">
        <w:rPr>
          <w:rFonts w:ascii="Calibri" w:eastAsia="Calibri" w:hAnsi="Calibri" w:cs="Times New Roman"/>
        </w:rPr>
        <w:t>W zakresie rozwoju edukacji przedszkolnej realizowane będą projekty na obszarach o szczególnie niskim odsetku dzieci objętych wychowaniem przedszkolnym w relacji do średniej wojewódzkiej.</w:t>
      </w:r>
    </w:p>
    <w:p w:rsidR="00CF4381" w:rsidRPr="00CF4381" w:rsidRDefault="00CF4381" w:rsidP="00CF4381">
      <w:pPr>
        <w:spacing w:before="60" w:after="60" w:line="276" w:lineRule="auto"/>
        <w:rPr>
          <w:rFonts w:ascii="Calibri" w:eastAsia="Calibri" w:hAnsi="Calibri" w:cs="Times New Roman"/>
          <w:u w:val="single"/>
        </w:rPr>
      </w:pPr>
      <w:r w:rsidRPr="00CF4381">
        <w:rPr>
          <w:rFonts w:ascii="Calibri" w:eastAsia="Calibri" w:hAnsi="Calibri" w:cs="Times New Roman"/>
        </w:rPr>
        <w:t>W pozostałych zakresach: obszar całego województwa.</w:t>
      </w:r>
    </w:p>
    <w:p w:rsidR="00CF4381" w:rsidRPr="00CF4381" w:rsidRDefault="00CF4381" w:rsidP="00CF4381">
      <w:pPr>
        <w:spacing w:before="60" w:after="60" w:line="276" w:lineRule="auto"/>
        <w:rPr>
          <w:rFonts w:ascii="Calibri" w:eastAsia="Calibri" w:hAnsi="Calibri" w:cs="Times New Roman"/>
        </w:rPr>
      </w:pPr>
      <w:r w:rsidRPr="00CF4381">
        <w:rPr>
          <w:rFonts w:ascii="Calibri" w:eastAsia="Calibri" w:hAnsi="Calibri" w:cs="Times New Roman"/>
        </w:rPr>
        <w:t xml:space="preserve">W ramach realizacji Celu nie przewiduje się zastosowania instrumentów terytorialnych. </w:t>
      </w:r>
    </w:p>
    <w:p w:rsidR="00CF4381" w:rsidRPr="00CF4381" w:rsidRDefault="00CF4381" w:rsidP="00CF4381">
      <w:pPr>
        <w:spacing w:before="60" w:after="60" w:line="276" w:lineRule="auto"/>
        <w:rPr>
          <w:rFonts w:ascii="Calibri" w:eastAsia="Calibri" w:hAnsi="Calibri" w:cs="Times New Roman"/>
        </w:rPr>
      </w:pPr>
      <w:r w:rsidRPr="00CF4381">
        <w:rPr>
          <w:rFonts w:ascii="Calibri" w:eastAsia="Calibri" w:hAnsi="Calibri" w:cs="Times New Roman"/>
          <w:u w:val="single"/>
        </w:rPr>
        <w:t>Przedsięwzięcia międzyregionalne i transnarodowe</w:t>
      </w:r>
    </w:p>
    <w:p w:rsidR="00CF4381" w:rsidRPr="00343A2A" w:rsidRDefault="00CF4381" w:rsidP="00CF4381">
      <w:pPr>
        <w:spacing w:before="60" w:after="60" w:line="276" w:lineRule="auto"/>
        <w:rPr>
          <w:rFonts w:ascii="Calibri" w:eastAsia="Calibri" w:hAnsi="Calibri" w:cs="Times New Roman"/>
          <w:i/>
        </w:rPr>
      </w:pPr>
      <w:r w:rsidRPr="00343A2A">
        <w:rPr>
          <w:rFonts w:ascii="Calibri" w:eastAsia="Calibri" w:hAnsi="Calibri" w:cs="Times New Roman"/>
          <w:i/>
        </w:rPr>
        <w:t xml:space="preserve">Do uzupełnienia na dalszym etapie prac. </w:t>
      </w:r>
    </w:p>
    <w:p w:rsidR="00CF4381" w:rsidRPr="00CF4381" w:rsidRDefault="00CF4381" w:rsidP="00CF4381">
      <w:pPr>
        <w:spacing w:before="60" w:after="60" w:line="276" w:lineRule="auto"/>
        <w:rPr>
          <w:rFonts w:ascii="Calibri" w:eastAsia="Calibri" w:hAnsi="Calibri" w:cs="Times New Roman"/>
        </w:rPr>
      </w:pPr>
      <w:r w:rsidRPr="00CF4381">
        <w:rPr>
          <w:rFonts w:ascii="Calibri" w:eastAsia="Calibri" w:hAnsi="Calibri" w:cs="Times New Roman"/>
          <w:u w:val="single"/>
        </w:rPr>
        <w:t>Planowane wykorzystanie instrumentów finansowych</w:t>
      </w:r>
    </w:p>
    <w:p w:rsidR="00CF4381" w:rsidRPr="00CF4381" w:rsidRDefault="00CF4381" w:rsidP="00CF4381">
      <w:pPr>
        <w:spacing w:before="120" w:after="120" w:line="276" w:lineRule="auto"/>
        <w:rPr>
          <w:rFonts w:ascii="Calibri" w:eastAsia="Calibri" w:hAnsi="Calibri" w:cs="Times New Roman"/>
        </w:rPr>
      </w:pPr>
      <w:r w:rsidRPr="00CF4381">
        <w:rPr>
          <w:rFonts w:ascii="Calibri" w:eastAsia="Calibri" w:hAnsi="Calibri" w:cs="Times New Roman"/>
        </w:rPr>
        <w:t>W ramach realizacji Celu nie planuje się wykorzystania instrumentów finansowych (wsparcie co do zasady ukierunkowane jest na przedsięwzięcia, które nie generują przychodów lub bezpośrednich oszczędności).</w:t>
      </w:r>
    </w:p>
    <w:p w:rsidR="00CF4381" w:rsidRDefault="00CF4381" w:rsidP="00CF4381">
      <w:pPr>
        <w:spacing w:before="120" w:after="120" w:line="276" w:lineRule="auto"/>
        <w:rPr>
          <w:rFonts w:ascii="Calibri" w:eastAsia="Calibri" w:hAnsi="Calibri" w:cs="Times New Roman"/>
        </w:rPr>
      </w:pPr>
      <w:r w:rsidRPr="00CF4381">
        <w:rPr>
          <w:rFonts w:ascii="Calibri" w:eastAsia="Calibri" w:hAnsi="Calibri" w:cs="Times New Roman"/>
        </w:rPr>
        <w:t>Działania dotyczące rozwoju edukacji włączającej mają charakter wyłącznie niekomercyjny. W obszarze rozwoju szkolnictwa branżowego, podmiotów potencjalnie objętych wsparciem jest zbyt mało, by uzasadnione było stworzenie odrębnego instrumentu wsparcia. Udział pracodawców w projektach dotyczących szkolnictwa zawodowego nie jest możliwy bez znaczącej zachęty w formie wsparcia bezzwrotnego.</w:t>
      </w:r>
    </w:p>
    <w:p w:rsidR="005B4402" w:rsidRDefault="005B4402" w:rsidP="005B4402">
      <w:pPr>
        <w:spacing w:before="60" w:after="60" w:line="276" w:lineRule="auto"/>
        <w:rPr>
          <w:b/>
        </w:rPr>
      </w:pPr>
      <w:r w:rsidRPr="00C570B2">
        <w:rPr>
          <w:b/>
        </w:rPr>
        <w:t>Wskaźniki</w:t>
      </w:r>
    </w:p>
    <w:p w:rsidR="005B4402" w:rsidRPr="005D16F5" w:rsidRDefault="005B4402" w:rsidP="005B4402">
      <w:pPr>
        <w:spacing w:before="60" w:after="60" w:line="276" w:lineRule="auto"/>
      </w:pPr>
      <w:r w:rsidRPr="005D16F5">
        <w:t>Tabela 1. Wskaźniki produktu</w:t>
      </w:r>
    </w:p>
    <w:tbl>
      <w:tblPr>
        <w:tblStyle w:val="Tabela-Siatka"/>
        <w:tblW w:w="10683" w:type="dxa"/>
        <w:jc w:val="center"/>
        <w:tblLayout w:type="fixed"/>
        <w:tblLook w:val="04A0" w:firstRow="1" w:lastRow="0" w:firstColumn="1" w:lastColumn="0" w:noHBand="0" w:noVBand="1"/>
      </w:tblPr>
      <w:tblGrid>
        <w:gridCol w:w="704"/>
        <w:gridCol w:w="851"/>
        <w:gridCol w:w="850"/>
        <w:gridCol w:w="992"/>
        <w:gridCol w:w="993"/>
        <w:gridCol w:w="3218"/>
        <w:gridCol w:w="1165"/>
        <w:gridCol w:w="1058"/>
        <w:gridCol w:w="852"/>
      </w:tblGrid>
      <w:tr w:rsidR="005B4402" w:rsidRPr="00C570B2" w:rsidTr="00244417">
        <w:trPr>
          <w:tblHeader/>
          <w:jc w:val="center"/>
        </w:trPr>
        <w:tc>
          <w:tcPr>
            <w:tcW w:w="704"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Priorytet</w:t>
            </w:r>
          </w:p>
        </w:tc>
        <w:tc>
          <w:tcPr>
            <w:tcW w:w="851"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Cel szczegółowy</w:t>
            </w:r>
          </w:p>
        </w:tc>
        <w:tc>
          <w:tcPr>
            <w:tcW w:w="850"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Fundusz</w:t>
            </w:r>
          </w:p>
        </w:tc>
        <w:tc>
          <w:tcPr>
            <w:tcW w:w="992"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Kategoria regionu</w:t>
            </w:r>
          </w:p>
        </w:tc>
        <w:tc>
          <w:tcPr>
            <w:tcW w:w="993"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Nr identyfikacyjny</w:t>
            </w:r>
          </w:p>
        </w:tc>
        <w:tc>
          <w:tcPr>
            <w:tcW w:w="3218"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Wskaźnik</w:t>
            </w:r>
          </w:p>
        </w:tc>
        <w:tc>
          <w:tcPr>
            <w:tcW w:w="1165"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Jednostka miary</w:t>
            </w:r>
          </w:p>
        </w:tc>
        <w:tc>
          <w:tcPr>
            <w:tcW w:w="1058"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Cel pośredni (2024)</w:t>
            </w:r>
          </w:p>
        </w:tc>
        <w:tc>
          <w:tcPr>
            <w:tcW w:w="852"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Cel (2029)</w:t>
            </w:r>
          </w:p>
        </w:tc>
      </w:tr>
      <w:tr w:rsidR="005B4402" w:rsidRPr="00C570B2" w:rsidTr="00690BE1">
        <w:trPr>
          <w:jc w:val="center"/>
        </w:trPr>
        <w:tc>
          <w:tcPr>
            <w:tcW w:w="704"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4</w:t>
            </w:r>
          </w:p>
        </w:tc>
        <w:tc>
          <w:tcPr>
            <w:tcW w:w="851"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(ii)</w:t>
            </w:r>
          </w:p>
        </w:tc>
        <w:tc>
          <w:tcPr>
            <w:tcW w:w="850"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EFRR</w:t>
            </w:r>
          </w:p>
        </w:tc>
        <w:tc>
          <w:tcPr>
            <w:tcW w:w="992"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Słabiej rozwinięty</w:t>
            </w:r>
          </w:p>
        </w:tc>
        <w:tc>
          <w:tcPr>
            <w:tcW w:w="993"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RCO 67</w:t>
            </w:r>
          </w:p>
        </w:tc>
        <w:tc>
          <w:tcPr>
            <w:tcW w:w="3218" w:type="dxa"/>
          </w:tcPr>
          <w:p w:rsidR="005B4402" w:rsidRPr="00A57AE3" w:rsidRDefault="005B4402" w:rsidP="00690BE1">
            <w:pPr>
              <w:pStyle w:val="Akapitzlist"/>
              <w:spacing w:before="60" w:after="60" w:line="276" w:lineRule="auto"/>
              <w:ind w:left="0"/>
              <w:contextualSpacing w:val="0"/>
              <w:rPr>
                <w:rFonts w:cstheme="minorHAnsi"/>
                <w:sz w:val="18"/>
                <w:szCs w:val="18"/>
              </w:rPr>
            </w:pPr>
            <w:r w:rsidRPr="00A57AE3">
              <w:rPr>
                <w:rFonts w:cstheme="minorHAnsi"/>
                <w:sz w:val="18"/>
                <w:szCs w:val="18"/>
              </w:rPr>
              <w:t>Pojemność klas w nowych lub zmodernizowanych placówkach oświatowych</w:t>
            </w:r>
          </w:p>
        </w:tc>
        <w:tc>
          <w:tcPr>
            <w:tcW w:w="1165"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osoby</w:t>
            </w:r>
          </w:p>
        </w:tc>
        <w:tc>
          <w:tcPr>
            <w:tcW w:w="1058" w:type="dxa"/>
          </w:tcPr>
          <w:p w:rsidR="005B4402" w:rsidRPr="00C570B2" w:rsidRDefault="005B4402" w:rsidP="00690BE1">
            <w:pPr>
              <w:pStyle w:val="Akapitzlist"/>
              <w:spacing w:before="60" w:after="60" w:line="276" w:lineRule="auto"/>
              <w:ind w:left="0"/>
              <w:contextualSpacing w:val="0"/>
              <w:rPr>
                <w:rFonts w:cstheme="minorHAnsi"/>
                <w:sz w:val="18"/>
                <w:szCs w:val="18"/>
              </w:rPr>
            </w:pPr>
          </w:p>
        </w:tc>
        <w:tc>
          <w:tcPr>
            <w:tcW w:w="852" w:type="dxa"/>
          </w:tcPr>
          <w:p w:rsidR="005B4402" w:rsidRPr="00C570B2" w:rsidRDefault="005B4402" w:rsidP="00690BE1">
            <w:pPr>
              <w:pStyle w:val="Akapitzlist"/>
              <w:spacing w:before="60" w:after="60" w:line="276" w:lineRule="auto"/>
              <w:ind w:left="0"/>
              <w:contextualSpacing w:val="0"/>
              <w:rPr>
                <w:rFonts w:cstheme="minorHAnsi"/>
                <w:sz w:val="18"/>
                <w:szCs w:val="18"/>
              </w:rPr>
            </w:pPr>
          </w:p>
        </w:tc>
      </w:tr>
      <w:tr w:rsidR="005B4402" w:rsidRPr="00C570B2" w:rsidTr="00690BE1">
        <w:trPr>
          <w:jc w:val="center"/>
        </w:trPr>
        <w:tc>
          <w:tcPr>
            <w:tcW w:w="704"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4</w:t>
            </w:r>
          </w:p>
        </w:tc>
        <w:tc>
          <w:tcPr>
            <w:tcW w:w="851"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(ii)</w:t>
            </w:r>
          </w:p>
        </w:tc>
        <w:tc>
          <w:tcPr>
            <w:tcW w:w="850"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EFRR</w:t>
            </w:r>
          </w:p>
        </w:tc>
        <w:tc>
          <w:tcPr>
            <w:tcW w:w="992"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Słabiej rozwinięty</w:t>
            </w:r>
          </w:p>
        </w:tc>
        <w:tc>
          <w:tcPr>
            <w:tcW w:w="993"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WLWK</w:t>
            </w:r>
          </w:p>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(198)</w:t>
            </w:r>
          </w:p>
        </w:tc>
        <w:tc>
          <w:tcPr>
            <w:tcW w:w="3218"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Liczba wspartych szkół</w:t>
            </w:r>
          </w:p>
        </w:tc>
        <w:tc>
          <w:tcPr>
            <w:tcW w:w="1165" w:type="dxa"/>
          </w:tcPr>
          <w:p w:rsidR="005B4402" w:rsidRPr="00C570B2" w:rsidRDefault="005B4402" w:rsidP="00690BE1">
            <w:pPr>
              <w:pStyle w:val="Akapitzlist"/>
              <w:spacing w:before="60" w:after="60" w:line="276" w:lineRule="auto"/>
              <w:ind w:left="0"/>
              <w:contextualSpacing w:val="0"/>
              <w:rPr>
                <w:rFonts w:cstheme="minorHAnsi"/>
                <w:sz w:val="18"/>
                <w:szCs w:val="18"/>
              </w:rPr>
            </w:pPr>
            <w:r w:rsidRPr="00C570B2">
              <w:rPr>
                <w:rFonts w:cstheme="minorHAnsi"/>
                <w:sz w:val="18"/>
                <w:szCs w:val="18"/>
              </w:rPr>
              <w:t>sztuka</w:t>
            </w:r>
          </w:p>
        </w:tc>
        <w:tc>
          <w:tcPr>
            <w:tcW w:w="1058" w:type="dxa"/>
            <w:shd w:val="clear" w:color="auto" w:fill="auto"/>
          </w:tcPr>
          <w:p w:rsidR="005B4402" w:rsidRPr="0021307E" w:rsidRDefault="005B4402" w:rsidP="00690BE1">
            <w:pPr>
              <w:pStyle w:val="Akapitzlist"/>
              <w:spacing w:before="60" w:after="60" w:line="276" w:lineRule="auto"/>
              <w:ind w:left="0"/>
              <w:contextualSpacing w:val="0"/>
              <w:rPr>
                <w:rFonts w:cstheme="minorHAnsi"/>
                <w:sz w:val="18"/>
                <w:szCs w:val="18"/>
              </w:rPr>
            </w:pPr>
            <w:r w:rsidRPr="0021307E">
              <w:rPr>
                <w:rFonts w:cstheme="minorHAnsi"/>
                <w:sz w:val="18"/>
                <w:szCs w:val="18"/>
              </w:rPr>
              <w:t>0</w:t>
            </w:r>
          </w:p>
        </w:tc>
        <w:tc>
          <w:tcPr>
            <w:tcW w:w="852" w:type="dxa"/>
            <w:shd w:val="clear" w:color="auto" w:fill="auto"/>
          </w:tcPr>
          <w:p w:rsidR="005B4402" w:rsidRPr="0021307E" w:rsidRDefault="005B4402" w:rsidP="00690BE1">
            <w:pPr>
              <w:pStyle w:val="Akapitzlist"/>
              <w:spacing w:before="60" w:after="60" w:line="276" w:lineRule="auto"/>
              <w:ind w:left="0"/>
              <w:contextualSpacing w:val="0"/>
              <w:rPr>
                <w:rFonts w:cstheme="minorHAnsi"/>
                <w:sz w:val="18"/>
                <w:szCs w:val="18"/>
              </w:rPr>
            </w:pPr>
            <w:r w:rsidRPr="0021307E">
              <w:rPr>
                <w:rFonts w:cstheme="minorHAnsi"/>
                <w:sz w:val="18"/>
                <w:szCs w:val="18"/>
              </w:rPr>
              <w:t>40</w:t>
            </w:r>
          </w:p>
        </w:tc>
      </w:tr>
    </w:tbl>
    <w:p w:rsidR="005B4402" w:rsidRPr="00C570B2" w:rsidRDefault="005B4402" w:rsidP="005B4402">
      <w:pPr>
        <w:spacing w:before="60" w:after="60" w:line="276" w:lineRule="auto"/>
      </w:pPr>
      <w:r>
        <w:t>Tabela 2. Wskaźniki rezultatu</w:t>
      </w:r>
    </w:p>
    <w:tbl>
      <w:tblPr>
        <w:tblStyle w:val="Tabela-Siatka"/>
        <w:tblW w:w="10683" w:type="dxa"/>
        <w:jc w:val="center"/>
        <w:tblLayout w:type="fixed"/>
        <w:tblLook w:val="04A0" w:firstRow="1" w:lastRow="0" w:firstColumn="1" w:lastColumn="0" w:noHBand="0" w:noVBand="1"/>
      </w:tblPr>
      <w:tblGrid>
        <w:gridCol w:w="704"/>
        <w:gridCol w:w="709"/>
        <w:gridCol w:w="709"/>
        <w:gridCol w:w="992"/>
        <w:gridCol w:w="992"/>
        <w:gridCol w:w="1418"/>
        <w:gridCol w:w="992"/>
        <w:gridCol w:w="850"/>
        <w:gridCol w:w="709"/>
        <w:gridCol w:w="851"/>
        <w:gridCol w:w="992"/>
        <w:gridCol w:w="765"/>
      </w:tblGrid>
      <w:tr w:rsidR="005B4402" w:rsidRPr="00883D55" w:rsidTr="00244417">
        <w:trPr>
          <w:tblHeader/>
          <w:jc w:val="center"/>
        </w:trPr>
        <w:tc>
          <w:tcPr>
            <w:tcW w:w="704"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lastRenderedPageBreak/>
              <w:t>Priorytet</w:t>
            </w:r>
          </w:p>
        </w:tc>
        <w:tc>
          <w:tcPr>
            <w:tcW w:w="709"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Cel szczegółowy</w:t>
            </w:r>
          </w:p>
        </w:tc>
        <w:tc>
          <w:tcPr>
            <w:tcW w:w="709"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Fundusz</w:t>
            </w:r>
          </w:p>
        </w:tc>
        <w:tc>
          <w:tcPr>
            <w:tcW w:w="992"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Kategoria regionu</w:t>
            </w:r>
          </w:p>
        </w:tc>
        <w:tc>
          <w:tcPr>
            <w:tcW w:w="992"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Nr identyfikacyjny</w:t>
            </w:r>
          </w:p>
        </w:tc>
        <w:tc>
          <w:tcPr>
            <w:tcW w:w="1418"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Wskaźnik</w:t>
            </w:r>
          </w:p>
        </w:tc>
        <w:tc>
          <w:tcPr>
            <w:tcW w:w="992"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Jednostka miary</w:t>
            </w:r>
          </w:p>
        </w:tc>
        <w:tc>
          <w:tcPr>
            <w:tcW w:w="850"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Wartość bazowa</w:t>
            </w:r>
          </w:p>
        </w:tc>
        <w:tc>
          <w:tcPr>
            <w:tcW w:w="709"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Rok referencyjny</w:t>
            </w:r>
          </w:p>
        </w:tc>
        <w:tc>
          <w:tcPr>
            <w:tcW w:w="851"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Cel (2029)</w:t>
            </w:r>
          </w:p>
        </w:tc>
        <w:tc>
          <w:tcPr>
            <w:tcW w:w="992"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Źródło danych</w:t>
            </w:r>
          </w:p>
        </w:tc>
        <w:tc>
          <w:tcPr>
            <w:tcW w:w="765"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Uwagi</w:t>
            </w:r>
          </w:p>
        </w:tc>
      </w:tr>
      <w:tr w:rsidR="005B4402" w:rsidRPr="00883D55" w:rsidTr="00690BE1">
        <w:trPr>
          <w:jc w:val="center"/>
        </w:trPr>
        <w:tc>
          <w:tcPr>
            <w:tcW w:w="704"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4</w:t>
            </w:r>
          </w:p>
        </w:tc>
        <w:tc>
          <w:tcPr>
            <w:tcW w:w="709"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(ii)</w:t>
            </w:r>
          </w:p>
        </w:tc>
        <w:tc>
          <w:tcPr>
            <w:tcW w:w="709"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EFRR</w:t>
            </w:r>
          </w:p>
        </w:tc>
        <w:tc>
          <w:tcPr>
            <w:tcW w:w="992"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Słabiej rozwinięty</w:t>
            </w:r>
          </w:p>
        </w:tc>
        <w:tc>
          <w:tcPr>
            <w:tcW w:w="992" w:type="dxa"/>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RCR 71</w:t>
            </w:r>
          </w:p>
        </w:tc>
        <w:tc>
          <w:tcPr>
            <w:tcW w:w="1418" w:type="dxa"/>
          </w:tcPr>
          <w:p w:rsidR="005B4402" w:rsidRPr="0056035E" w:rsidRDefault="005B4402" w:rsidP="00690BE1">
            <w:pPr>
              <w:pStyle w:val="Akapitzlist"/>
              <w:spacing w:before="60" w:after="60" w:line="276" w:lineRule="auto"/>
              <w:ind w:left="0"/>
              <w:contextualSpacing w:val="0"/>
              <w:rPr>
                <w:rFonts w:cstheme="minorHAnsi"/>
                <w:sz w:val="18"/>
                <w:szCs w:val="18"/>
              </w:rPr>
            </w:pPr>
            <w:r w:rsidRPr="0056035E">
              <w:rPr>
                <w:rFonts w:cstheme="minorHAnsi"/>
                <w:sz w:val="18"/>
                <w:szCs w:val="18"/>
              </w:rPr>
              <w:t>Roczna liczba użytkowników nowych lub zmodernizowanych placówek oświatowych</w:t>
            </w:r>
          </w:p>
        </w:tc>
        <w:tc>
          <w:tcPr>
            <w:tcW w:w="992" w:type="dxa"/>
            <w:vAlign w:val="center"/>
          </w:tcPr>
          <w:p w:rsidR="005B4402" w:rsidRPr="00883D55" w:rsidRDefault="005B4402" w:rsidP="00690BE1">
            <w:pPr>
              <w:pStyle w:val="Akapitzlist"/>
              <w:spacing w:before="60" w:after="60" w:line="276" w:lineRule="auto"/>
              <w:ind w:left="0"/>
              <w:contextualSpacing w:val="0"/>
              <w:rPr>
                <w:rFonts w:cstheme="minorHAnsi"/>
                <w:sz w:val="18"/>
                <w:szCs w:val="18"/>
              </w:rPr>
            </w:pPr>
            <w:r w:rsidRPr="00883D55">
              <w:rPr>
                <w:rFonts w:cstheme="minorHAnsi"/>
                <w:sz w:val="18"/>
                <w:szCs w:val="18"/>
              </w:rPr>
              <w:t>użytkownicy / rok</w:t>
            </w:r>
          </w:p>
        </w:tc>
        <w:tc>
          <w:tcPr>
            <w:tcW w:w="850" w:type="dxa"/>
          </w:tcPr>
          <w:p w:rsidR="005B4402" w:rsidRPr="00883D55" w:rsidRDefault="005B4402" w:rsidP="00690BE1">
            <w:pPr>
              <w:pStyle w:val="Akapitzlist"/>
              <w:spacing w:before="60" w:after="60" w:line="276" w:lineRule="auto"/>
              <w:ind w:left="0"/>
              <w:contextualSpacing w:val="0"/>
              <w:rPr>
                <w:rFonts w:cstheme="minorHAnsi"/>
                <w:sz w:val="18"/>
                <w:szCs w:val="18"/>
              </w:rPr>
            </w:pPr>
          </w:p>
        </w:tc>
        <w:tc>
          <w:tcPr>
            <w:tcW w:w="709" w:type="dxa"/>
          </w:tcPr>
          <w:p w:rsidR="005B4402" w:rsidRPr="00883D55" w:rsidRDefault="005B4402" w:rsidP="00690BE1">
            <w:pPr>
              <w:pStyle w:val="Akapitzlist"/>
              <w:spacing w:before="60" w:after="60" w:line="276" w:lineRule="auto"/>
              <w:ind w:left="0"/>
              <w:contextualSpacing w:val="0"/>
              <w:rPr>
                <w:rFonts w:cstheme="minorHAnsi"/>
                <w:sz w:val="18"/>
                <w:szCs w:val="18"/>
              </w:rPr>
            </w:pPr>
          </w:p>
        </w:tc>
        <w:tc>
          <w:tcPr>
            <w:tcW w:w="851" w:type="dxa"/>
          </w:tcPr>
          <w:p w:rsidR="005B4402" w:rsidRPr="00883D55" w:rsidRDefault="005B4402" w:rsidP="00690BE1">
            <w:pPr>
              <w:pStyle w:val="Akapitzlist"/>
              <w:spacing w:before="60" w:after="60" w:line="276" w:lineRule="auto"/>
              <w:ind w:left="0"/>
              <w:contextualSpacing w:val="0"/>
              <w:rPr>
                <w:rFonts w:cstheme="minorHAnsi"/>
                <w:sz w:val="18"/>
                <w:szCs w:val="18"/>
              </w:rPr>
            </w:pPr>
          </w:p>
        </w:tc>
        <w:tc>
          <w:tcPr>
            <w:tcW w:w="992" w:type="dxa"/>
          </w:tcPr>
          <w:p w:rsidR="005B4402" w:rsidRPr="00883D55" w:rsidRDefault="005B4402" w:rsidP="00690BE1">
            <w:pPr>
              <w:pStyle w:val="Akapitzlist"/>
              <w:spacing w:before="60" w:after="60" w:line="276" w:lineRule="auto"/>
              <w:ind w:left="0"/>
              <w:contextualSpacing w:val="0"/>
              <w:rPr>
                <w:rFonts w:cstheme="minorHAnsi"/>
                <w:sz w:val="18"/>
                <w:szCs w:val="18"/>
              </w:rPr>
            </w:pPr>
          </w:p>
        </w:tc>
        <w:tc>
          <w:tcPr>
            <w:tcW w:w="765" w:type="dxa"/>
          </w:tcPr>
          <w:p w:rsidR="005B4402" w:rsidRPr="00883D55" w:rsidRDefault="005B4402" w:rsidP="00690BE1">
            <w:pPr>
              <w:pStyle w:val="Akapitzlist"/>
              <w:spacing w:before="60" w:after="60" w:line="276" w:lineRule="auto"/>
              <w:ind w:left="0"/>
              <w:contextualSpacing w:val="0"/>
              <w:rPr>
                <w:rFonts w:cstheme="minorHAnsi"/>
                <w:sz w:val="18"/>
                <w:szCs w:val="18"/>
              </w:rPr>
            </w:pPr>
          </w:p>
        </w:tc>
      </w:tr>
    </w:tbl>
    <w:p w:rsidR="00CF4381" w:rsidRPr="00CF4381" w:rsidRDefault="00CF4381" w:rsidP="00CF4381">
      <w:pPr>
        <w:spacing w:before="60" w:after="60" w:line="276" w:lineRule="auto"/>
        <w:rPr>
          <w:rFonts w:ascii="Calibri" w:eastAsia="Calibri" w:hAnsi="Calibri" w:cs="Times New Roman"/>
        </w:rPr>
      </w:pPr>
    </w:p>
    <w:p w:rsidR="00CF4381" w:rsidRPr="00CF4381" w:rsidRDefault="00CF4381" w:rsidP="00CF4381">
      <w:pPr>
        <w:spacing w:before="60" w:after="60" w:line="276" w:lineRule="auto"/>
        <w:rPr>
          <w:rFonts w:ascii="Calibri" w:eastAsia="Calibri" w:hAnsi="Calibri" w:cs="Times New Roman"/>
          <w:b/>
        </w:rPr>
      </w:pPr>
      <w:r w:rsidRPr="00CF4381">
        <w:rPr>
          <w:rFonts w:ascii="Calibri" w:eastAsia="Calibri" w:hAnsi="Calibri" w:cs="Times New Roman"/>
          <w:b/>
        </w:rPr>
        <w:t>Orientacyjny podział zasobów programu (UE) według rodzaju interwencji</w:t>
      </w:r>
    </w:p>
    <w:p w:rsidR="00CF4381" w:rsidRPr="00CF4381" w:rsidRDefault="00CF4381" w:rsidP="00CF4381">
      <w:pPr>
        <w:spacing w:before="60" w:after="60" w:line="276" w:lineRule="auto"/>
        <w:rPr>
          <w:rFonts w:ascii="Calibri" w:eastAsia="Calibri" w:hAnsi="Calibri" w:cs="Times New Roman"/>
        </w:rPr>
      </w:pPr>
      <w:r w:rsidRPr="00CF4381">
        <w:rPr>
          <w:rFonts w:ascii="Calibri" w:eastAsia="Calibri" w:hAnsi="Calibri" w:cs="Times New Roman"/>
        </w:rPr>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F4381" w:rsidRPr="00CF4381" w:rsidTr="00244417">
        <w:trPr>
          <w:tblHeader/>
        </w:trPr>
        <w:tc>
          <w:tcPr>
            <w:tcW w:w="1480"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Nr priorytetu</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Fundusz</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Kategoria regionu</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Cel szczegółowy</w:t>
            </w: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Kod</w:t>
            </w: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Kwota (EUR)</w:t>
            </w:r>
          </w:p>
        </w:tc>
      </w:tr>
      <w:tr w:rsidR="00CF4381" w:rsidRPr="00CF4381" w:rsidTr="00690BE1">
        <w:tc>
          <w:tcPr>
            <w:tcW w:w="1480" w:type="dxa"/>
          </w:tcPr>
          <w:p w:rsidR="00CF4381" w:rsidRPr="00CF4381" w:rsidRDefault="00244417"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5</w:t>
            </w:r>
          </w:p>
        </w:tc>
        <w:tc>
          <w:tcPr>
            <w:tcW w:w="1372" w:type="dxa"/>
          </w:tcPr>
          <w:p w:rsidR="00CF4381" w:rsidRPr="00CF4381" w:rsidRDefault="00244417"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EFRR</w:t>
            </w:r>
          </w:p>
        </w:tc>
        <w:tc>
          <w:tcPr>
            <w:tcW w:w="1372" w:type="dxa"/>
          </w:tcPr>
          <w:p w:rsidR="00CF4381" w:rsidRPr="00CF4381" w:rsidRDefault="00244417" w:rsidP="00690BE1">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(ii)</w:t>
            </w:r>
          </w:p>
        </w:tc>
        <w:tc>
          <w:tcPr>
            <w:tcW w:w="1373" w:type="dxa"/>
          </w:tcPr>
          <w:p w:rsidR="00CF4381" w:rsidRPr="00CF4381" w:rsidRDefault="00244417"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121</w:t>
            </w:r>
          </w:p>
        </w:tc>
        <w:tc>
          <w:tcPr>
            <w:tcW w:w="1373" w:type="dxa"/>
          </w:tcPr>
          <w:p w:rsidR="00CF4381" w:rsidRPr="00CF4381" w:rsidRDefault="00244417"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 xml:space="preserve">10 128 </w:t>
            </w:r>
            <w:r w:rsidR="006D256E">
              <w:rPr>
                <w:rFonts w:ascii="Calibri" w:eastAsia="Calibri" w:hAnsi="Calibri" w:cs="Times New Roman"/>
                <w:sz w:val="18"/>
                <w:szCs w:val="18"/>
              </w:rPr>
              <w:t>8</w:t>
            </w:r>
            <w:r>
              <w:rPr>
                <w:rFonts w:ascii="Calibri" w:eastAsia="Calibri" w:hAnsi="Calibri" w:cs="Times New Roman"/>
                <w:sz w:val="18"/>
                <w:szCs w:val="18"/>
              </w:rPr>
              <w:t>31</w:t>
            </w:r>
          </w:p>
        </w:tc>
      </w:tr>
      <w:tr w:rsidR="00244417" w:rsidRPr="00CF4381" w:rsidTr="00690BE1">
        <w:tc>
          <w:tcPr>
            <w:tcW w:w="1480" w:type="dxa"/>
          </w:tcPr>
          <w:p w:rsidR="00244417" w:rsidRDefault="00244417"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5</w:t>
            </w:r>
          </w:p>
        </w:tc>
        <w:tc>
          <w:tcPr>
            <w:tcW w:w="1372" w:type="dxa"/>
          </w:tcPr>
          <w:p w:rsidR="00244417" w:rsidRDefault="00244417"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EFRR</w:t>
            </w:r>
          </w:p>
        </w:tc>
        <w:tc>
          <w:tcPr>
            <w:tcW w:w="1372" w:type="dxa"/>
          </w:tcPr>
          <w:p w:rsidR="00244417" w:rsidRDefault="00244417" w:rsidP="00690BE1">
            <w:pPr>
              <w:spacing w:before="60" w:after="60" w:line="276" w:lineRule="auto"/>
              <w:rPr>
                <w:sz w:val="18"/>
                <w:szCs w:val="18"/>
              </w:rPr>
            </w:pPr>
            <w:r>
              <w:rPr>
                <w:sz w:val="18"/>
                <w:szCs w:val="18"/>
              </w:rPr>
              <w:t>słabiej rozwinięty</w:t>
            </w:r>
          </w:p>
        </w:tc>
        <w:tc>
          <w:tcPr>
            <w:tcW w:w="1372" w:type="dxa"/>
          </w:tcPr>
          <w:p w:rsidR="00244417" w:rsidRPr="00CF4381" w:rsidRDefault="00244417"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(ii)</w:t>
            </w:r>
          </w:p>
        </w:tc>
        <w:tc>
          <w:tcPr>
            <w:tcW w:w="1373" w:type="dxa"/>
          </w:tcPr>
          <w:p w:rsidR="00244417" w:rsidRPr="00CF4381" w:rsidRDefault="00244417"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122</w:t>
            </w:r>
          </w:p>
        </w:tc>
        <w:tc>
          <w:tcPr>
            <w:tcW w:w="1373" w:type="dxa"/>
          </w:tcPr>
          <w:p w:rsidR="00244417" w:rsidRPr="00CF4381" w:rsidRDefault="00244417"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9 646 506</w:t>
            </w:r>
          </w:p>
        </w:tc>
      </w:tr>
      <w:tr w:rsidR="00CF4381" w:rsidRPr="00CF4381" w:rsidTr="00690BE1">
        <w:tc>
          <w:tcPr>
            <w:tcW w:w="1480" w:type="dxa"/>
          </w:tcPr>
          <w:p w:rsidR="00CF4381" w:rsidRPr="00CF4381" w:rsidRDefault="00244417"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5</w:t>
            </w:r>
          </w:p>
        </w:tc>
        <w:tc>
          <w:tcPr>
            <w:tcW w:w="1372" w:type="dxa"/>
          </w:tcPr>
          <w:p w:rsidR="00CF4381" w:rsidRPr="00CF4381" w:rsidRDefault="00244417"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EFRR</w:t>
            </w:r>
          </w:p>
        </w:tc>
        <w:tc>
          <w:tcPr>
            <w:tcW w:w="1372" w:type="dxa"/>
          </w:tcPr>
          <w:p w:rsidR="00CF4381" w:rsidRPr="00CF4381" w:rsidRDefault="00244417" w:rsidP="00690BE1">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CF4381" w:rsidRPr="00CF4381" w:rsidRDefault="00244417"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(ii)</w:t>
            </w:r>
          </w:p>
        </w:tc>
        <w:tc>
          <w:tcPr>
            <w:tcW w:w="1373" w:type="dxa"/>
          </w:tcPr>
          <w:p w:rsidR="00CF4381" w:rsidRPr="00CF4381" w:rsidRDefault="00244417"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124</w:t>
            </w:r>
          </w:p>
        </w:tc>
        <w:tc>
          <w:tcPr>
            <w:tcW w:w="1373" w:type="dxa"/>
          </w:tcPr>
          <w:p w:rsidR="00CF4381" w:rsidRPr="00CF4381" w:rsidRDefault="00244417"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28 457 193</w:t>
            </w:r>
          </w:p>
        </w:tc>
      </w:tr>
    </w:tbl>
    <w:p w:rsidR="00CF4381" w:rsidRPr="00CF4381" w:rsidRDefault="00CF4381" w:rsidP="00CF4381">
      <w:pPr>
        <w:spacing w:before="60" w:after="60" w:line="276" w:lineRule="auto"/>
        <w:rPr>
          <w:rFonts w:ascii="Calibri" w:eastAsia="Calibri" w:hAnsi="Calibri" w:cs="Times New Roman"/>
        </w:rPr>
      </w:pPr>
      <w:r w:rsidRPr="00CF4381">
        <w:rPr>
          <w:rFonts w:ascii="Calibri" w:eastAsia="Calibri" w:hAnsi="Calibri" w:cs="Times New Roman"/>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F4381" w:rsidRPr="00CF4381" w:rsidTr="0034441D">
        <w:trPr>
          <w:tblHeader/>
        </w:trPr>
        <w:tc>
          <w:tcPr>
            <w:tcW w:w="1480"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Nr priorytetu</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Fundusz</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Kategoria regionu</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Cel szczegółowy</w:t>
            </w: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Kod</w:t>
            </w: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Kwota (EUR)</w:t>
            </w:r>
          </w:p>
        </w:tc>
      </w:tr>
      <w:tr w:rsidR="00CF4381" w:rsidRPr="00CF4381" w:rsidTr="00690BE1">
        <w:tc>
          <w:tcPr>
            <w:tcW w:w="1480" w:type="dxa"/>
          </w:tcPr>
          <w:p w:rsidR="00CF4381" w:rsidRPr="00CF4381" w:rsidRDefault="00DA7C62"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5</w:t>
            </w:r>
          </w:p>
        </w:tc>
        <w:tc>
          <w:tcPr>
            <w:tcW w:w="1372" w:type="dxa"/>
          </w:tcPr>
          <w:p w:rsidR="00CF4381" w:rsidRPr="00CF4381" w:rsidRDefault="00DA7C62"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EFRR</w:t>
            </w:r>
          </w:p>
        </w:tc>
        <w:tc>
          <w:tcPr>
            <w:tcW w:w="1372" w:type="dxa"/>
          </w:tcPr>
          <w:p w:rsidR="00CF4381" w:rsidRPr="00CF4381" w:rsidRDefault="00DA7C62" w:rsidP="00690BE1">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CF4381" w:rsidRPr="00CF4381" w:rsidRDefault="00DA7C62"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(ii)</w:t>
            </w:r>
          </w:p>
        </w:tc>
        <w:tc>
          <w:tcPr>
            <w:tcW w:w="1373" w:type="dxa"/>
          </w:tcPr>
          <w:p w:rsidR="00CF4381" w:rsidRPr="00CF4381" w:rsidRDefault="00DA7C62"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01</w:t>
            </w:r>
          </w:p>
        </w:tc>
        <w:tc>
          <w:tcPr>
            <w:tcW w:w="1373" w:type="dxa"/>
          </w:tcPr>
          <w:p w:rsidR="00CF4381" w:rsidRPr="00CF4381" w:rsidRDefault="00DA7C62"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48 232 531</w:t>
            </w:r>
          </w:p>
        </w:tc>
      </w:tr>
    </w:tbl>
    <w:p w:rsidR="00CF4381" w:rsidRPr="00CF4381" w:rsidRDefault="00CF4381" w:rsidP="00CF4381">
      <w:pPr>
        <w:spacing w:before="60" w:after="60" w:line="276" w:lineRule="auto"/>
        <w:rPr>
          <w:rFonts w:ascii="Calibri" w:eastAsia="Calibri" w:hAnsi="Calibri" w:cs="Times New Roman"/>
        </w:rPr>
      </w:pPr>
      <w:r w:rsidRPr="00CF4381">
        <w:rPr>
          <w:rFonts w:ascii="Calibri" w:eastAsia="Calibri" w:hAnsi="Calibri" w:cs="Times New Roman"/>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F4381" w:rsidRPr="00CF4381" w:rsidTr="0034441D">
        <w:trPr>
          <w:tblHeader/>
        </w:trPr>
        <w:tc>
          <w:tcPr>
            <w:tcW w:w="1480"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Nr priorytetu</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Fundusz</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Kategoria regionu</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Cel szczegółowy</w:t>
            </w: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Kod</w:t>
            </w: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Kwota (EUR)</w:t>
            </w:r>
          </w:p>
        </w:tc>
      </w:tr>
      <w:tr w:rsidR="00CF4381" w:rsidRPr="00CF4381" w:rsidTr="00690BE1">
        <w:tc>
          <w:tcPr>
            <w:tcW w:w="1480" w:type="dxa"/>
          </w:tcPr>
          <w:p w:rsidR="00CF4381" w:rsidRPr="00CF4381" w:rsidRDefault="00827AFC"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5</w:t>
            </w:r>
          </w:p>
        </w:tc>
        <w:tc>
          <w:tcPr>
            <w:tcW w:w="1372" w:type="dxa"/>
          </w:tcPr>
          <w:p w:rsidR="00CF4381" w:rsidRPr="00CF4381" w:rsidRDefault="00827AFC"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EFRR</w:t>
            </w:r>
          </w:p>
        </w:tc>
        <w:tc>
          <w:tcPr>
            <w:tcW w:w="1372" w:type="dxa"/>
          </w:tcPr>
          <w:p w:rsidR="00CF4381" w:rsidRPr="00CF4381" w:rsidRDefault="00827AFC" w:rsidP="00690BE1">
            <w:pPr>
              <w:spacing w:before="60" w:after="60" w:line="276" w:lineRule="auto"/>
              <w:rPr>
                <w:rFonts w:ascii="Calibri" w:eastAsia="Calibri" w:hAnsi="Calibri" w:cs="Times New Roman"/>
                <w:sz w:val="18"/>
                <w:szCs w:val="18"/>
              </w:rPr>
            </w:pPr>
            <w:r>
              <w:rPr>
                <w:sz w:val="18"/>
                <w:szCs w:val="18"/>
              </w:rPr>
              <w:t>rozwinięty</w:t>
            </w:r>
          </w:p>
        </w:tc>
        <w:tc>
          <w:tcPr>
            <w:tcW w:w="1372" w:type="dxa"/>
          </w:tcPr>
          <w:p w:rsidR="00CF4381" w:rsidRPr="00CF4381" w:rsidRDefault="00827AFC"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(ii)</w:t>
            </w:r>
          </w:p>
        </w:tc>
        <w:tc>
          <w:tcPr>
            <w:tcW w:w="1373" w:type="dxa"/>
          </w:tcPr>
          <w:p w:rsidR="00CF4381" w:rsidRPr="00CF4381" w:rsidRDefault="00827AFC"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33</w:t>
            </w:r>
          </w:p>
        </w:tc>
        <w:tc>
          <w:tcPr>
            <w:tcW w:w="1373" w:type="dxa"/>
          </w:tcPr>
          <w:p w:rsidR="00CF4381" w:rsidRPr="00CF4381" w:rsidRDefault="00827AFC" w:rsidP="00690BE1">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48 232 531</w:t>
            </w:r>
          </w:p>
        </w:tc>
      </w:tr>
    </w:tbl>
    <w:p w:rsidR="00CF4381" w:rsidRPr="00CF4381" w:rsidRDefault="00CF4381" w:rsidP="00CF4381">
      <w:pPr>
        <w:spacing w:before="60" w:after="60" w:line="276" w:lineRule="auto"/>
        <w:rPr>
          <w:rFonts w:ascii="Calibri" w:eastAsia="Calibri" w:hAnsi="Calibri" w:cs="Times New Roman"/>
        </w:rPr>
      </w:pPr>
      <w:r w:rsidRPr="00CF4381">
        <w:rPr>
          <w:rFonts w:ascii="Calibri" w:eastAsia="Calibri" w:hAnsi="Calibri" w:cs="Times New Roman"/>
        </w:rPr>
        <w:t>Tabela 4. Wymiar 6 – tematy uzupełniające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F4381" w:rsidRPr="00CF4381" w:rsidTr="0034441D">
        <w:trPr>
          <w:tblHeader/>
        </w:trPr>
        <w:tc>
          <w:tcPr>
            <w:tcW w:w="1480"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Nr priorytetu</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Fundusz</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Kategoria regionu</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Cel szczegółowy</w:t>
            </w: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Kod</w:t>
            </w: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Kwota (EUR)</w:t>
            </w:r>
          </w:p>
        </w:tc>
      </w:tr>
      <w:tr w:rsidR="00CF4381" w:rsidRPr="00CF4381" w:rsidTr="00690BE1">
        <w:tc>
          <w:tcPr>
            <w:tcW w:w="1480"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p>
        </w:tc>
      </w:tr>
      <w:tr w:rsidR="00CF4381" w:rsidRPr="00CF4381" w:rsidTr="00690BE1">
        <w:tc>
          <w:tcPr>
            <w:tcW w:w="1480"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p>
        </w:tc>
      </w:tr>
    </w:tbl>
    <w:p w:rsidR="00CF4381" w:rsidRPr="00CF4381" w:rsidRDefault="00CF4381" w:rsidP="00CF4381">
      <w:pPr>
        <w:spacing w:before="60" w:after="60" w:line="276" w:lineRule="auto"/>
        <w:rPr>
          <w:rFonts w:ascii="Calibri" w:eastAsia="Calibri" w:hAnsi="Calibri" w:cs="Times New Roman"/>
        </w:rPr>
      </w:pPr>
      <w:r w:rsidRPr="00CF4381">
        <w:rPr>
          <w:rFonts w:ascii="Calibri" w:eastAsia="Calibri" w:hAnsi="Calibri" w:cs="Times New Roman"/>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F4381" w:rsidRPr="00CF4381" w:rsidTr="0034441D">
        <w:trPr>
          <w:tblHeader/>
        </w:trPr>
        <w:tc>
          <w:tcPr>
            <w:tcW w:w="1480"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Nr priorytetu</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Fundusz</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Kategoria regionu</w:t>
            </w: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Cel szczegółowy</w:t>
            </w: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Kod</w:t>
            </w: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r w:rsidRPr="00CF4381">
              <w:rPr>
                <w:rFonts w:ascii="Calibri" w:eastAsia="Calibri" w:hAnsi="Calibri" w:cs="Times New Roman"/>
                <w:sz w:val="18"/>
                <w:szCs w:val="18"/>
              </w:rPr>
              <w:t>Kwota (EUR)</w:t>
            </w:r>
          </w:p>
        </w:tc>
      </w:tr>
      <w:tr w:rsidR="00CF4381" w:rsidRPr="00CF4381" w:rsidTr="00690BE1">
        <w:tc>
          <w:tcPr>
            <w:tcW w:w="1480"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p>
        </w:tc>
      </w:tr>
      <w:tr w:rsidR="00CF4381" w:rsidRPr="00CF4381" w:rsidTr="00690BE1">
        <w:tc>
          <w:tcPr>
            <w:tcW w:w="1480"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2"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p>
        </w:tc>
        <w:tc>
          <w:tcPr>
            <w:tcW w:w="1373" w:type="dxa"/>
          </w:tcPr>
          <w:p w:rsidR="00CF4381" w:rsidRPr="00CF4381" w:rsidRDefault="00CF4381" w:rsidP="00690BE1">
            <w:pPr>
              <w:spacing w:before="60" w:after="60" w:line="276" w:lineRule="auto"/>
              <w:rPr>
                <w:rFonts w:ascii="Calibri" w:eastAsia="Calibri" w:hAnsi="Calibri" w:cs="Times New Roman"/>
                <w:sz w:val="18"/>
                <w:szCs w:val="18"/>
              </w:rPr>
            </w:pPr>
          </w:p>
        </w:tc>
      </w:tr>
    </w:tbl>
    <w:p w:rsidR="005D16F5" w:rsidRPr="00C570B2" w:rsidRDefault="005D16F5" w:rsidP="008B514B">
      <w:pPr>
        <w:spacing w:before="60" w:after="60" w:line="276" w:lineRule="auto"/>
        <w:rPr>
          <w:color w:val="FF0000"/>
        </w:rPr>
      </w:pPr>
    </w:p>
    <w:p w:rsidR="004E2D2B" w:rsidRDefault="004E2D2B" w:rsidP="008B514B">
      <w:pPr>
        <w:pStyle w:val="Nagwek4"/>
        <w:shd w:val="clear" w:color="auto" w:fill="FFD966" w:themeFill="accent4" w:themeFillTint="99"/>
        <w:spacing w:before="60" w:after="60" w:line="276" w:lineRule="auto"/>
        <w:rPr>
          <w:rFonts w:asciiTheme="minorHAnsi" w:hAnsiTheme="minorHAnsi"/>
          <w:b/>
          <w:i w:val="0"/>
          <w:color w:val="auto"/>
        </w:rPr>
        <w:sectPr w:rsidR="004E2D2B" w:rsidSect="00F00701">
          <w:pgSz w:w="11906" w:h="16838"/>
          <w:pgMar w:top="1417" w:right="1417" w:bottom="1417" w:left="1417" w:header="708" w:footer="708" w:gutter="0"/>
          <w:cols w:space="708"/>
          <w:docGrid w:linePitch="360"/>
        </w:sectPr>
      </w:pPr>
    </w:p>
    <w:p w:rsidR="00DB61CC" w:rsidRPr="00C464E1" w:rsidRDefault="00DB61CC" w:rsidP="008B514B">
      <w:pPr>
        <w:pStyle w:val="Nagwek4"/>
        <w:shd w:val="clear" w:color="auto" w:fill="FFD966" w:themeFill="accent4" w:themeFillTint="99"/>
        <w:spacing w:before="60" w:after="60" w:line="276" w:lineRule="auto"/>
        <w:rPr>
          <w:rFonts w:asciiTheme="minorHAnsi" w:hAnsiTheme="minorHAnsi"/>
          <w:i w:val="0"/>
          <w:color w:val="auto"/>
        </w:rPr>
      </w:pPr>
      <w:r w:rsidRPr="00C464E1">
        <w:rPr>
          <w:rFonts w:asciiTheme="minorHAnsi" w:hAnsiTheme="minorHAnsi"/>
          <w:i w:val="0"/>
          <w:color w:val="auto"/>
        </w:rPr>
        <w:lastRenderedPageBreak/>
        <w:t xml:space="preserve">(iii)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 </w:t>
      </w:r>
    </w:p>
    <w:p w:rsidR="00DB61CC" w:rsidRDefault="00DB61CC" w:rsidP="008B514B">
      <w:pPr>
        <w:spacing w:before="60" w:after="60" w:line="276" w:lineRule="auto"/>
      </w:pPr>
      <w:r w:rsidRPr="00C570B2">
        <w:rPr>
          <w:b/>
        </w:rPr>
        <w:t>Planowane rodzaje działań</w:t>
      </w:r>
    </w:p>
    <w:p w:rsidR="00E97D44" w:rsidRPr="00E97D44" w:rsidRDefault="00E97D44" w:rsidP="00E97D44">
      <w:pPr>
        <w:spacing w:before="60" w:after="60" w:line="276" w:lineRule="auto"/>
        <w:rPr>
          <w:rFonts w:ascii="Calibri" w:eastAsia="Calibri" w:hAnsi="Calibri" w:cs="Times New Roman"/>
        </w:rPr>
      </w:pPr>
      <w:r w:rsidRPr="00E97D44">
        <w:rPr>
          <w:rFonts w:ascii="Calibri" w:eastAsia="Calibri" w:hAnsi="Calibri" w:cs="Times New Roman"/>
        </w:rPr>
        <w:t xml:space="preserve">W ramach Celu prowadzona będzie interwencja w obszarze </w:t>
      </w:r>
      <w:r w:rsidRPr="00E97D44">
        <w:rPr>
          <w:rFonts w:ascii="Calibri" w:eastAsia="Calibri" w:hAnsi="Calibri" w:cs="Times New Roman"/>
          <w:u w:val="single"/>
        </w:rPr>
        <w:t>infrastruktury społecznej</w:t>
      </w:r>
      <w:r w:rsidRPr="00E97D44">
        <w:rPr>
          <w:rFonts w:ascii="Calibri" w:eastAsia="Calibri" w:hAnsi="Calibri" w:cs="Times New Roman"/>
        </w:rPr>
        <w:t>, realizowana w ramach koordynowanego przez SWP przedsięwzięcia strategicznego zdefiniowanego w RPS w zakresie bezpieczeństwa zdrowotnego i wrażliwości społecznej pn. „Zintegrowany rozwój infrastruktury i usług społecznych w województwie pomorskim”. Zakres prowadzonych w ramach niniejszego Celu działań obejmie m.in.:</w:t>
      </w:r>
    </w:p>
    <w:p w:rsidR="00E97D44" w:rsidRPr="00E97D44" w:rsidRDefault="00E97D44" w:rsidP="00D71103">
      <w:pPr>
        <w:numPr>
          <w:ilvl w:val="0"/>
          <w:numId w:val="65"/>
        </w:numPr>
        <w:spacing w:before="60" w:after="60" w:line="276" w:lineRule="auto"/>
        <w:ind w:left="284" w:hanging="284"/>
        <w:rPr>
          <w:rFonts w:ascii="Calibri" w:eastAsia="Calibri" w:hAnsi="Calibri" w:cs="Times New Roman"/>
        </w:rPr>
      </w:pPr>
      <w:r w:rsidRPr="00E97D44">
        <w:rPr>
          <w:rFonts w:ascii="Calibri" w:eastAsia="Calibri" w:hAnsi="Calibri" w:cs="Times New Roman"/>
        </w:rPr>
        <w:t>rozwój infrastruktury społecznej, w ramach której świadczone są specjalistyczne usługi opiekuńcze, w szczególności skierowane do osób z niepełnosprawnościami, długotrwale i ciężko chorych lub seniorów,</w:t>
      </w:r>
    </w:p>
    <w:p w:rsidR="00E97D44" w:rsidRPr="00E97D44" w:rsidRDefault="00E97D44" w:rsidP="00D71103">
      <w:pPr>
        <w:numPr>
          <w:ilvl w:val="0"/>
          <w:numId w:val="65"/>
        </w:numPr>
        <w:spacing w:before="60" w:after="60" w:line="276" w:lineRule="auto"/>
        <w:ind w:left="284" w:hanging="284"/>
        <w:rPr>
          <w:rFonts w:ascii="Calibri" w:eastAsia="Calibri" w:hAnsi="Calibri" w:cs="Times New Roman"/>
        </w:rPr>
      </w:pPr>
      <w:r w:rsidRPr="00E97D44">
        <w:rPr>
          <w:rFonts w:ascii="Calibri" w:eastAsia="Calibri" w:hAnsi="Calibri" w:cs="Times New Roman"/>
        </w:rPr>
        <w:t>rozwój form mieszkalnictwa na rzecz włączenia społecznego m.in. mieszkalnictwa wspomaganego (treningowego i wspieranego) oraz chronionego,</w:t>
      </w:r>
    </w:p>
    <w:p w:rsidR="00E97D44" w:rsidRPr="00E97D44" w:rsidRDefault="00E97D44" w:rsidP="00D71103">
      <w:pPr>
        <w:numPr>
          <w:ilvl w:val="0"/>
          <w:numId w:val="65"/>
        </w:numPr>
        <w:spacing w:before="60" w:after="60" w:line="276" w:lineRule="auto"/>
        <w:ind w:left="284" w:hanging="284"/>
        <w:rPr>
          <w:rFonts w:ascii="Calibri" w:eastAsia="Calibri" w:hAnsi="Calibri" w:cs="Times New Roman"/>
        </w:rPr>
      </w:pPr>
      <w:r w:rsidRPr="00E97D44">
        <w:rPr>
          <w:rFonts w:ascii="Calibri" w:eastAsia="Calibri" w:hAnsi="Calibri" w:cs="Times New Roman"/>
        </w:rPr>
        <w:t>poprawę warunków w istniejących obiektach infrastruktury społecznej, w tym dostosowanie do standardów takich obiektów jak: placówki opiekuńczo-wychowawcze, w tym Regionalna Placówka Opiekuńczo-Terapeutyczna,</w:t>
      </w:r>
    </w:p>
    <w:p w:rsidR="00E97D44" w:rsidRPr="00E97D44" w:rsidRDefault="00E97D44" w:rsidP="00D71103">
      <w:pPr>
        <w:numPr>
          <w:ilvl w:val="0"/>
          <w:numId w:val="65"/>
        </w:numPr>
        <w:spacing w:before="60" w:after="60" w:line="276" w:lineRule="auto"/>
        <w:ind w:left="284" w:hanging="284"/>
        <w:rPr>
          <w:rFonts w:ascii="Calibri" w:eastAsia="Calibri" w:hAnsi="Calibri" w:cs="Times New Roman"/>
        </w:rPr>
      </w:pPr>
      <w:r w:rsidRPr="00E97D44">
        <w:rPr>
          <w:rFonts w:ascii="Calibri" w:eastAsia="Calibri" w:hAnsi="Calibri" w:cs="Times New Roman"/>
        </w:rPr>
        <w:t>rozwój infrastruktury społecznej na rzecz wsparcia dziennego dzieci i młodzieży,</w:t>
      </w:r>
    </w:p>
    <w:p w:rsidR="00E97D44" w:rsidRPr="00E97D44" w:rsidRDefault="00E97D44" w:rsidP="00D71103">
      <w:pPr>
        <w:numPr>
          <w:ilvl w:val="0"/>
          <w:numId w:val="65"/>
        </w:numPr>
        <w:spacing w:before="60" w:after="60" w:line="276" w:lineRule="auto"/>
        <w:ind w:left="284" w:hanging="284"/>
        <w:rPr>
          <w:rFonts w:ascii="Calibri" w:eastAsia="Calibri" w:hAnsi="Calibri" w:cs="Times New Roman"/>
        </w:rPr>
      </w:pPr>
      <w:r w:rsidRPr="00E97D44">
        <w:rPr>
          <w:rFonts w:ascii="Calibri" w:eastAsia="Calibri" w:hAnsi="Calibri" w:cs="Times New Roman"/>
        </w:rPr>
        <w:t>rozwój środowiskowej infrastruktury społecznej skierowanej do osób z niepełnosprawnościami np. domów samopomocy, warsztatów terapii zajęciowej czy zakładów aktywności zawodowej,</w:t>
      </w:r>
    </w:p>
    <w:p w:rsidR="00E97D44" w:rsidRPr="00E97D44" w:rsidRDefault="00E97D44" w:rsidP="00D71103">
      <w:pPr>
        <w:numPr>
          <w:ilvl w:val="0"/>
          <w:numId w:val="65"/>
        </w:numPr>
        <w:spacing w:before="60" w:after="60" w:line="276" w:lineRule="auto"/>
        <w:ind w:left="284" w:hanging="284"/>
        <w:rPr>
          <w:rFonts w:ascii="Calibri" w:eastAsia="Calibri" w:hAnsi="Calibri" w:cs="Times New Roman"/>
        </w:rPr>
      </w:pPr>
      <w:r w:rsidRPr="00E97D44">
        <w:rPr>
          <w:rFonts w:ascii="Calibri" w:eastAsia="Calibri" w:hAnsi="Calibri" w:cs="Times New Roman"/>
        </w:rPr>
        <w:t>rozwój infrastruktury społecznej na rzecz społeczności lokalnych, w tym domów/klubów seniora, oraz domów/klubów sąsiedzkich,</w:t>
      </w:r>
    </w:p>
    <w:p w:rsidR="00E97D44" w:rsidRPr="00E97D44" w:rsidRDefault="00E97D44" w:rsidP="00D71103">
      <w:pPr>
        <w:numPr>
          <w:ilvl w:val="0"/>
          <w:numId w:val="65"/>
        </w:numPr>
        <w:spacing w:before="60" w:after="60" w:line="276" w:lineRule="auto"/>
        <w:ind w:left="284" w:hanging="284"/>
        <w:rPr>
          <w:rFonts w:ascii="Calibri" w:eastAsia="Calibri" w:hAnsi="Calibri" w:cs="Times New Roman"/>
        </w:rPr>
      </w:pPr>
      <w:r w:rsidRPr="00E97D44">
        <w:rPr>
          <w:rFonts w:ascii="Calibri" w:eastAsia="Calibri" w:hAnsi="Calibri" w:cs="Times New Roman"/>
        </w:rPr>
        <w:t>rozwój infrastruktury na rzecz osób w kryzysie bezdomności (schroniska, noclegownie, ogrzewalnie).</w:t>
      </w:r>
    </w:p>
    <w:p w:rsidR="00E97D44" w:rsidRPr="00E97D44" w:rsidRDefault="00E97D44" w:rsidP="00E97D44">
      <w:pPr>
        <w:spacing w:before="60" w:after="60" w:line="276" w:lineRule="auto"/>
        <w:rPr>
          <w:rFonts w:ascii="Calibri" w:eastAsia="Calibri" w:hAnsi="Calibri" w:cs="Times New Roman"/>
        </w:rPr>
      </w:pPr>
      <w:r w:rsidRPr="00E97D44">
        <w:rPr>
          <w:rFonts w:ascii="Calibri" w:eastAsia="Calibri" w:hAnsi="Calibri" w:cs="Times New Roman"/>
        </w:rPr>
        <w:t>W ramach wszystkich ww. form interwencji możliwe będzie realizowanie działań dotyczących likwidacji barier architektonicznych.</w:t>
      </w:r>
    </w:p>
    <w:p w:rsidR="00E97D44" w:rsidRPr="00E97D44" w:rsidRDefault="00E97D44" w:rsidP="00E97D44">
      <w:pPr>
        <w:spacing w:before="60" w:after="60" w:line="276" w:lineRule="auto"/>
        <w:rPr>
          <w:rFonts w:ascii="Calibri" w:eastAsia="Calibri" w:hAnsi="Calibri" w:cs="Times New Roman"/>
        </w:rPr>
      </w:pPr>
      <w:r w:rsidRPr="00E97D44">
        <w:rPr>
          <w:rFonts w:ascii="Calibri" w:eastAsia="Calibri" w:hAnsi="Calibri" w:cs="Times New Roman"/>
        </w:rPr>
        <w:t>Wspierane będą projekty przyczyniające się do stopniowej deinstytucjonalizacji usług społecznych w województwie, co skutkować będzie wzrostem dostępności, jakości i trwałości tych usług.</w:t>
      </w:r>
    </w:p>
    <w:p w:rsidR="00E97D44" w:rsidRPr="00E97D44" w:rsidRDefault="00E97D44" w:rsidP="00E97D44">
      <w:pPr>
        <w:spacing w:before="60" w:after="60" w:line="276" w:lineRule="auto"/>
        <w:rPr>
          <w:rFonts w:ascii="Calibri" w:eastAsia="Calibri" w:hAnsi="Calibri" w:cs="Times New Roman"/>
        </w:rPr>
      </w:pPr>
      <w:r w:rsidRPr="00E97D44">
        <w:rPr>
          <w:rFonts w:ascii="Calibri" w:eastAsia="Calibri" w:hAnsi="Calibri" w:cs="Times New Roman"/>
        </w:rPr>
        <w:t>Preferowane będą projekty:</w:t>
      </w:r>
    </w:p>
    <w:p w:rsidR="00E97D44" w:rsidRPr="00E97D44" w:rsidRDefault="00E97D44" w:rsidP="00D71103">
      <w:pPr>
        <w:numPr>
          <w:ilvl w:val="0"/>
          <w:numId w:val="66"/>
        </w:numPr>
        <w:spacing w:before="60" w:after="60" w:line="276" w:lineRule="auto"/>
        <w:ind w:left="284" w:hanging="284"/>
        <w:rPr>
          <w:rFonts w:ascii="Calibri" w:eastAsia="Calibri" w:hAnsi="Calibri" w:cs="Times New Roman"/>
        </w:rPr>
      </w:pPr>
      <w:r w:rsidRPr="00E97D44">
        <w:rPr>
          <w:rFonts w:ascii="Calibri" w:eastAsia="Calibri" w:hAnsi="Calibri" w:cs="Times New Roman"/>
        </w:rPr>
        <w:t>realizowane w partnerstwie organizacji pozarządowych z instytucjami integracji i pomocy społecznej,</w:t>
      </w:r>
    </w:p>
    <w:p w:rsidR="00E97D44" w:rsidRPr="00E97D44" w:rsidRDefault="00E97D44" w:rsidP="00D71103">
      <w:pPr>
        <w:numPr>
          <w:ilvl w:val="0"/>
          <w:numId w:val="66"/>
        </w:numPr>
        <w:spacing w:before="60" w:after="60" w:line="276" w:lineRule="auto"/>
        <w:ind w:left="284" w:hanging="284"/>
        <w:rPr>
          <w:rFonts w:ascii="Calibri" w:eastAsia="Calibri" w:hAnsi="Calibri" w:cs="Times New Roman"/>
        </w:rPr>
      </w:pPr>
      <w:r w:rsidRPr="00E97D44">
        <w:rPr>
          <w:rFonts w:ascii="Calibri" w:eastAsia="Calibri" w:hAnsi="Calibri" w:cs="Times New Roman"/>
        </w:rPr>
        <w:t>wykorzystujące potencjał organizacji pozarządowych/podmiotów ekonomii społecznej/przedsiębiorstw społecznych jako realizatorów usług społecznych oraz jednocześnie przyczyniające się do wzmocnienia infrastrukturalnego i ekonomicznego ww. podmiotów,</w:t>
      </w:r>
    </w:p>
    <w:p w:rsidR="00E97D44" w:rsidRPr="00E97D44" w:rsidRDefault="00E97D44" w:rsidP="00D71103">
      <w:pPr>
        <w:numPr>
          <w:ilvl w:val="0"/>
          <w:numId w:val="66"/>
        </w:numPr>
        <w:spacing w:before="60" w:after="60" w:line="276" w:lineRule="auto"/>
        <w:ind w:left="284" w:hanging="284"/>
        <w:rPr>
          <w:rFonts w:ascii="Calibri" w:eastAsia="Calibri" w:hAnsi="Calibri" w:cs="Times New Roman"/>
        </w:rPr>
      </w:pPr>
      <w:r w:rsidRPr="00E97D44">
        <w:rPr>
          <w:rFonts w:ascii="Calibri" w:eastAsia="Calibri" w:hAnsi="Calibri" w:cs="Times New Roman"/>
        </w:rPr>
        <w:t>wykorzystujące wolontariat.</w:t>
      </w:r>
    </w:p>
    <w:p w:rsidR="00E97D44" w:rsidRPr="00E97D44" w:rsidRDefault="00E97D44" w:rsidP="00E97D44">
      <w:pPr>
        <w:spacing w:before="60" w:after="60" w:line="276" w:lineRule="auto"/>
        <w:rPr>
          <w:rFonts w:ascii="Calibri" w:eastAsia="Calibri" w:hAnsi="Calibri" w:cs="Times New Roman"/>
        </w:rPr>
      </w:pPr>
      <w:r w:rsidRPr="00E97D44">
        <w:rPr>
          <w:rFonts w:ascii="Calibri" w:eastAsia="Calibri" w:hAnsi="Calibri" w:cs="Times New Roman"/>
        </w:rPr>
        <w:t>Przewiduje się realizację przedsięwzięć zintegrowanych – wszystkie powyższe działania będą bezpośrednio powiązane i będą mieć uzupełniający charakter w stosunku do interwencji prowadzonej w ww. zakresie w Celach 4 (h) oraz 4 (k) współfinansowanych ze środków EFS+.</w:t>
      </w:r>
    </w:p>
    <w:p w:rsidR="00E97D44" w:rsidRPr="00E97D44" w:rsidRDefault="00E97D44" w:rsidP="00E97D44">
      <w:pPr>
        <w:spacing w:before="60" w:after="60" w:line="276" w:lineRule="auto"/>
        <w:rPr>
          <w:rFonts w:ascii="Calibri" w:eastAsia="Calibri" w:hAnsi="Calibri" w:cs="Times New Roman"/>
        </w:rPr>
      </w:pPr>
      <w:r w:rsidRPr="00E97D44">
        <w:rPr>
          <w:rFonts w:ascii="Calibri" w:eastAsia="Calibri" w:hAnsi="Calibri" w:cs="Times New Roman"/>
          <w:u w:val="single"/>
        </w:rPr>
        <w:t>Główne grupy docelowe</w:t>
      </w:r>
    </w:p>
    <w:p w:rsidR="00E97D44" w:rsidRPr="00E97D44" w:rsidRDefault="00E97D44" w:rsidP="00E97D44">
      <w:pPr>
        <w:spacing w:before="60" w:after="60" w:line="276" w:lineRule="auto"/>
        <w:rPr>
          <w:rFonts w:ascii="Calibri" w:eastAsia="Calibri" w:hAnsi="Calibri" w:cs="Times New Roman"/>
        </w:rPr>
      </w:pPr>
      <w:r w:rsidRPr="00E97D44">
        <w:rPr>
          <w:rFonts w:ascii="Calibri" w:eastAsia="Calibri" w:hAnsi="Calibri" w:cs="Times New Roman"/>
        </w:rPr>
        <w:t>Osoby dotknięte/zagrożone ubóstwem i wykluczeniem społecznym oraz ich rodziny.</w:t>
      </w:r>
    </w:p>
    <w:p w:rsidR="00E97D44" w:rsidRPr="00E97D44" w:rsidRDefault="00E97D44" w:rsidP="00E97D44">
      <w:pPr>
        <w:spacing w:before="60" w:after="60" w:line="276" w:lineRule="auto"/>
        <w:rPr>
          <w:rFonts w:ascii="Calibri" w:eastAsia="Calibri" w:hAnsi="Calibri" w:cs="Times New Roman"/>
          <w:u w:val="single"/>
        </w:rPr>
      </w:pPr>
      <w:r w:rsidRPr="00E97D44">
        <w:rPr>
          <w:rFonts w:ascii="Calibri" w:eastAsia="Calibri" w:hAnsi="Calibri" w:cs="Times New Roman"/>
          <w:u w:val="single"/>
        </w:rPr>
        <w:t>Działania na rzecz równości, integracji i niedyskryminacji</w:t>
      </w:r>
    </w:p>
    <w:p w:rsidR="00E97D44" w:rsidRPr="00343A2A" w:rsidRDefault="00E97D44" w:rsidP="00E97D44">
      <w:pPr>
        <w:spacing w:before="60" w:after="60" w:line="276" w:lineRule="auto"/>
        <w:rPr>
          <w:rFonts w:ascii="Calibri" w:eastAsia="Calibri" w:hAnsi="Calibri" w:cs="Times New Roman"/>
          <w:i/>
          <w:iCs/>
        </w:rPr>
      </w:pPr>
      <w:r w:rsidRPr="00343A2A">
        <w:rPr>
          <w:rFonts w:ascii="Calibri" w:eastAsia="Calibri" w:hAnsi="Calibri" w:cs="Times New Roman"/>
          <w:i/>
          <w:iCs/>
        </w:rPr>
        <w:lastRenderedPageBreak/>
        <w:t>Do uzupełnienia na dalszym etapie prac.</w:t>
      </w:r>
    </w:p>
    <w:p w:rsidR="00E97D44" w:rsidRPr="00E97D44" w:rsidRDefault="00E97D44" w:rsidP="00E97D44">
      <w:pPr>
        <w:spacing w:before="60" w:after="60" w:line="276" w:lineRule="auto"/>
        <w:rPr>
          <w:rFonts w:ascii="Calibri" w:eastAsia="Calibri" w:hAnsi="Calibri" w:cs="Times New Roman"/>
        </w:rPr>
      </w:pPr>
      <w:r w:rsidRPr="00E97D44">
        <w:rPr>
          <w:rFonts w:ascii="Calibri" w:eastAsia="Calibri" w:hAnsi="Calibri" w:cs="Times New Roman"/>
          <w:u w:val="single"/>
        </w:rPr>
        <w:t>Szczególne terytoria docelowe, z uwzględnieniem planowanego wykorzystania narzędzi terytorialnych</w:t>
      </w:r>
    </w:p>
    <w:p w:rsidR="00E97D44" w:rsidRPr="00E97D44" w:rsidRDefault="00E97D44" w:rsidP="00E86975">
      <w:pPr>
        <w:spacing w:before="60" w:after="60" w:line="276" w:lineRule="auto"/>
        <w:rPr>
          <w:rFonts w:ascii="Calibri" w:eastAsia="Calibri" w:hAnsi="Calibri" w:cs="Times New Roman"/>
        </w:rPr>
      </w:pPr>
      <w:r w:rsidRPr="00E97D44">
        <w:rPr>
          <w:rFonts w:ascii="Calibri" w:eastAsia="Calibri" w:hAnsi="Calibri" w:cs="Times New Roman"/>
        </w:rPr>
        <w:t>Preferowane będą projekty realizowane na obszarach</w:t>
      </w:r>
      <w:r w:rsidR="00E86975">
        <w:rPr>
          <w:rFonts w:ascii="Calibri" w:eastAsia="Calibri" w:hAnsi="Calibri" w:cs="Times New Roman"/>
        </w:rPr>
        <w:t xml:space="preserve"> </w:t>
      </w:r>
      <w:r w:rsidRPr="00E97D44">
        <w:rPr>
          <w:rFonts w:ascii="Calibri" w:eastAsia="Calibri" w:hAnsi="Calibri" w:cs="Times New Roman"/>
        </w:rPr>
        <w:t>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rsidR="00933EAD">
        <w:rPr>
          <w:rFonts w:ascii="Calibri" w:eastAsia="Calibri" w:hAnsi="Calibri" w:cs="Times New Roman"/>
        </w:rPr>
        <w:t>.</w:t>
      </w:r>
    </w:p>
    <w:p w:rsidR="002D5F74" w:rsidRDefault="002D5F74" w:rsidP="00E97D44">
      <w:pPr>
        <w:spacing w:before="60" w:after="60" w:line="276" w:lineRule="auto"/>
        <w:rPr>
          <w:rFonts w:ascii="Calibri" w:eastAsia="Calibri" w:hAnsi="Calibri" w:cs="Times New Roman"/>
        </w:rPr>
      </w:pPr>
      <w:r w:rsidRPr="002D5F74">
        <w:rPr>
          <w:rFonts w:ascii="Calibri" w:eastAsia="Calibri" w:hAnsi="Calibri" w:cs="Times New Roman"/>
        </w:rPr>
        <w:t>W ramach realizacji Celu przewiduje się zastosowanie instrumentu rozwoju lokalnego kierowanego przez społeczność oraz innych instrumentów terytorialnych – programów rewitalizacji.</w:t>
      </w:r>
    </w:p>
    <w:p w:rsidR="00E97D44" w:rsidRPr="00E97D44" w:rsidRDefault="00E97D44" w:rsidP="00E97D44">
      <w:pPr>
        <w:spacing w:before="60" w:after="60" w:line="276" w:lineRule="auto"/>
        <w:rPr>
          <w:rFonts w:ascii="Calibri" w:eastAsia="Calibri" w:hAnsi="Calibri" w:cs="Times New Roman"/>
        </w:rPr>
      </w:pPr>
      <w:r w:rsidRPr="00E97D44">
        <w:rPr>
          <w:rFonts w:ascii="Calibri" w:eastAsia="Calibri" w:hAnsi="Calibri" w:cs="Times New Roman"/>
          <w:u w:val="single"/>
        </w:rPr>
        <w:t>Przedsięwzięcia międzyregionalne i transnarodowe</w:t>
      </w:r>
    </w:p>
    <w:p w:rsidR="00E97D44" w:rsidRPr="00343A2A" w:rsidRDefault="00E97D44" w:rsidP="00E97D44">
      <w:pPr>
        <w:spacing w:before="60" w:after="60" w:line="276" w:lineRule="auto"/>
        <w:rPr>
          <w:rFonts w:ascii="Calibri" w:eastAsia="Calibri" w:hAnsi="Calibri" w:cs="Times New Roman"/>
          <w:i/>
        </w:rPr>
      </w:pPr>
      <w:r w:rsidRPr="00343A2A">
        <w:rPr>
          <w:rFonts w:ascii="Calibri" w:eastAsia="Calibri" w:hAnsi="Calibri" w:cs="Times New Roman"/>
          <w:i/>
        </w:rPr>
        <w:t xml:space="preserve">Do uzupełnienia na dalszym etapie prac. </w:t>
      </w:r>
    </w:p>
    <w:p w:rsidR="00E97D44" w:rsidRPr="00E97D44" w:rsidRDefault="00E97D44" w:rsidP="00E97D44">
      <w:pPr>
        <w:spacing w:before="60" w:after="60" w:line="276" w:lineRule="auto"/>
        <w:rPr>
          <w:rFonts w:ascii="Calibri" w:eastAsia="Calibri" w:hAnsi="Calibri" w:cs="Times New Roman"/>
        </w:rPr>
      </w:pPr>
      <w:r w:rsidRPr="00E97D44">
        <w:rPr>
          <w:rFonts w:ascii="Calibri" w:eastAsia="Calibri" w:hAnsi="Calibri" w:cs="Times New Roman"/>
          <w:u w:val="single"/>
        </w:rPr>
        <w:t>Planowane wykorzystanie instrumentów finansowych</w:t>
      </w:r>
    </w:p>
    <w:p w:rsidR="00E97D44" w:rsidRPr="00E97D44" w:rsidRDefault="00E97D44" w:rsidP="00E97D44">
      <w:pPr>
        <w:spacing w:before="120" w:after="120" w:line="276" w:lineRule="auto"/>
        <w:rPr>
          <w:rFonts w:ascii="Calibri" w:eastAsia="Calibri" w:hAnsi="Calibri" w:cs="Times New Roman"/>
        </w:rPr>
      </w:pPr>
      <w:r w:rsidRPr="00E97D44">
        <w:rPr>
          <w:rFonts w:ascii="Calibri" w:eastAsia="Calibri" w:hAnsi="Calibri" w:cs="Times New Roman"/>
        </w:rPr>
        <w:t>W ramach realizacji Celu nie planuje się wykorzystania instrumentów finansowych (wsparcie co do zasady ukierunkowane jest na przedsięwzięcia, które nie generują przychodów lub bezpośrednich oszczędności).</w:t>
      </w:r>
    </w:p>
    <w:p w:rsidR="00E97D44" w:rsidRDefault="00E97D44" w:rsidP="00E97D44">
      <w:pPr>
        <w:spacing w:before="120" w:after="120" w:line="276" w:lineRule="auto"/>
        <w:rPr>
          <w:rFonts w:ascii="Calibri" w:eastAsia="Calibri" w:hAnsi="Calibri" w:cs="Times New Roman"/>
        </w:rPr>
      </w:pPr>
      <w:r w:rsidRPr="00E97D44">
        <w:rPr>
          <w:rFonts w:ascii="Calibri" w:eastAsia="Calibri" w:hAnsi="Calibri" w:cs="Times New Roman"/>
        </w:rPr>
        <w:t>Rozwój infrastruktury społecznej jest kluczowy dla stworzenia możliwości świadczenia usług społecznych w środowisku lokalnym. Jedynie w przypadku niektórych usług (usługi opiekuńcze czy opieka długoterminowa), przedsięwzięcia infrastrukturalne posiadają potencjał do generowania przychodów, przy czym efekt ten będzie znacznie odroczony w czasie. Wsparcie w tym obszarze, ze względu na grupę docelową (osoby zagrożone i dotknięte ubóstwem lub wykluczeniem społecznym oraz ich rodziny) wymaga formy bezzwrotnej.</w:t>
      </w:r>
    </w:p>
    <w:p w:rsidR="00E97619" w:rsidRDefault="00E97619" w:rsidP="00E97619">
      <w:pPr>
        <w:spacing w:before="60" w:after="60" w:line="276" w:lineRule="auto"/>
        <w:rPr>
          <w:b/>
        </w:rPr>
      </w:pPr>
      <w:r w:rsidRPr="00C570B2">
        <w:rPr>
          <w:b/>
        </w:rPr>
        <w:t>Wskaźniki</w:t>
      </w:r>
    </w:p>
    <w:p w:rsidR="00E97619" w:rsidRPr="002016EB" w:rsidRDefault="00E97619" w:rsidP="00E97619">
      <w:pPr>
        <w:spacing w:before="60" w:after="60" w:line="276" w:lineRule="auto"/>
      </w:pPr>
      <w:r w:rsidRPr="002016EB">
        <w:t>Tabela 1. Wskaźniki produktu</w:t>
      </w:r>
    </w:p>
    <w:tbl>
      <w:tblPr>
        <w:tblStyle w:val="Tabela-Siatka"/>
        <w:tblW w:w="10683" w:type="dxa"/>
        <w:jc w:val="center"/>
        <w:tblLayout w:type="fixed"/>
        <w:tblLook w:val="04A0" w:firstRow="1" w:lastRow="0" w:firstColumn="1" w:lastColumn="0" w:noHBand="0" w:noVBand="1"/>
      </w:tblPr>
      <w:tblGrid>
        <w:gridCol w:w="704"/>
        <w:gridCol w:w="851"/>
        <w:gridCol w:w="708"/>
        <w:gridCol w:w="993"/>
        <w:gridCol w:w="992"/>
        <w:gridCol w:w="3360"/>
        <w:gridCol w:w="1165"/>
        <w:gridCol w:w="1058"/>
        <w:gridCol w:w="852"/>
      </w:tblGrid>
      <w:tr w:rsidR="00E97619" w:rsidRPr="00C570B2" w:rsidTr="00156F30">
        <w:trPr>
          <w:tblHeader/>
          <w:jc w:val="center"/>
        </w:trPr>
        <w:tc>
          <w:tcPr>
            <w:tcW w:w="704"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Priorytet</w:t>
            </w:r>
          </w:p>
        </w:tc>
        <w:tc>
          <w:tcPr>
            <w:tcW w:w="851"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Cel szczegółowy</w:t>
            </w:r>
          </w:p>
        </w:tc>
        <w:tc>
          <w:tcPr>
            <w:tcW w:w="708"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Fundusz</w:t>
            </w:r>
          </w:p>
        </w:tc>
        <w:tc>
          <w:tcPr>
            <w:tcW w:w="993"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Kategoria regionu</w:t>
            </w:r>
          </w:p>
        </w:tc>
        <w:tc>
          <w:tcPr>
            <w:tcW w:w="992"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Nr identyfikacyjny</w:t>
            </w:r>
          </w:p>
        </w:tc>
        <w:tc>
          <w:tcPr>
            <w:tcW w:w="3360"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Wskaźnik</w:t>
            </w:r>
          </w:p>
        </w:tc>
        <w:tc>
          <w:tcPr>
            <w:tcW w:w="1165"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Jednostka miary</w:t>
            </w:r>
          </w:p>
        </w:tc>
        <w:tc>
          <w:tcPr>
            <w:tcW w:w="1058"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Cel pośredni (2024)</w:t>
            </w:r>
          </w:p>
        </w:tc>
        <w:tc>
          <w:tcPr>
            <w:tcW w:w="852"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Cel (2029)</w:t>
            </w:r>
          </w:p>
        </w:tc>
      </w:tr>
      <w:tr w:rsidR="00E97619" w:rsidRPr="00C570B2" w:rsidTr="00E27E9E">
        <w:trPr>
          <w:jc w:val="center"/>
        </w:trPr>
        <w:tc>
          <w:tcPr>
            <w:tcW w:w="704"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4</w:t>
            </w:r>
          </w:p>
        </w:tc>
        <w:tc>
          <w:tcPr>
            <w:tcW w:w="851"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(iii)</w:t>
            </w:r>
          </w:p>
        </w:tc>
        <w:tc>
          <w:tcPr>
            <w:tcW w:w="708"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EFRR</w:t>
            </w:r>
          </w:p>
        </w:tc>
        <w:tc>
          <w:tcPr>
            <w:tcW w:w="993"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Słabiej rozwinięte</w:t>
            </w:r>
          </w:p>
        </w:tc>
        <w:tc>
          <w:tcPr>
            <w:tcW w:w="992"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RCO 70</w:t>
            </w:r>
          </w:p>
        </w:tc>
        <w:tc>
          <w:tcPr>
            <w:tcW w:w="3360" w:type="dxa"/>
          </w:tcPr>
          <w:p w:rsidR="00E97619" w:rsidRPr="0056035E" w:rsidRDefault="00E97619" w:rsidP="00E27E9E">
            <w:pPr>
              <w:pStyle w:val="Akapitzlist"/>
              <w:spacing w:before="60" w:after="60" w:line="276" w:lineRule="auto"/>
              <w:ind w:left="0"/>
              <w:contextualSpacing w:val="0"/>
              <w:rPr>
                <w:rFonts w:cstheme="minorHAnsi"/>
                <w:sz w:val="18"/>
                <w:szCs w:val="18"/>
              </w:rPr>
            </w:pPr>
            <w:r w:rsidRPr="0056035E">
              <w:rPr>
                <w:rFonts w:cstheme="minorHAnsi"/>
                <w:sz w:val="18"/>
                <w:szCs w:val="16"/>
              </w:rPr>
              <w:t>Pojemność nowych lub zmodernizowanych placówek opieki społecznej (innych niż mieszkania)</w:t>
            </w:r>
          </w:p>
        </w:tc>
        <w:tc>
          <w:tcPr>
            <w:tcW w:w="1165"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osoby / rok</w:t>
            </w:r>
          </w:p>
        </w:tc>
        <w:tc>
          <w:tcPr>
            <w:tcW w:w="1058" w:type="dxa"/>
          </w:tcPr>
          <w:p w:rsidR="00E97619" w:rsidRPr="00C570B2" w:rsidRDefault="00E97619" w:rsidP="00E27E9E">
            <w:pPr>
              <w:pStyle w:val="Akapitzlist"/>
              <w:spacing w:before="60" w:after="60" w:line="276" w:lineRule="auto"/>
              <w:ind w:left="0"/>
              <w:contextualSpacing w:val="0"/>
              <w:rPr>
                <w:rFonts w:cstheme="minorHAnsi"/>
                <w:sz w:val="18"/>
                <w:szCs w:val="18"/>
              </w:rPr>
            </w:pPr>
          </w:p>
        </w:tc>
        <w:tc>
          <w:tcPr>
            <w:tcW w:w="852" w:type="dxa"/>
          </w:tcPr>
          <w:p w:rsidR="00E97619" w:rsidRPr="00C570B2" w:rsidRDefault="00E97619" w:rsidP="00E27E9E">
            <w:pPr>
              <w:pStyle w:val="Akapitzlist"/>
              <w:spacing w:before="60" w:after="60" w:line="276" w:lineRule="auto"/>
              <w:ind w:left="0"/>
              <w:contextualSpacing w:val="0"/>
              <w:rPr>
                <w:rFonts w:cstheme="minorHAnsi"/>
                <w:sz w:val="18"/>
                <w:szCs w:val="18"/>
              </w:rPr>
            </w:pPr>
          </w:p>
        </w:tc>
      </w:tr>
      <w:tr w:rsidR="00E97619" w:rsidRPr="00C570B2" w:rsidTr="00E27E9E">
        <w:trPr>
          <w:jc w:val="center"/>
        </w:trPr>
        <w:tc>
          <w:tcPr>
            <w:tcW w:w="704"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4</w:t>
            </w:r>
          </w:p>
        </w:tc>
        <w:tc>
          <w:tcPr>
            <w:tcW w:w="851"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(iii)</w:t>
            </w:r>
          </w:p>
        </w:tc>
        <w:tc>
          <w:tcPr>
            <w:tcW w:w="708"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EFRR</w:t>
            </w:r>
          </w:p>
        </w:tc>
        <w:tc>
          <w:tcPr>
            <w:tcW w:w="993"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Słabiej rozwinięte</w:t>
            </w:r>
          </w:p>
        </w:tc>
        <w:tc>
          <w:tcPr>
            <w:tcW w:w="992"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WLWK (204)</w:t>
            </w:r>
          </w:p>
        </w:tc>
        <w:tc>
          <w:tcPr>
            <w:tcW w:w="3360" w:type="dxa"/>
          </w:tcPr>
          <w:p w:rsidR="00E97619" w:rsidRPr="00C570B2" w:rsidRDefault="00E97619" w:rsidP="00E27E9E">
            <w:pPr>
              <w:pStyle w:val="Akapitzlist"/>
              <w:spacing w:before="60" w:after="60" w:line="276" w:lineRule="auto"/>
              <w:ind w:left="0"/>
              <w:contextualSpacing w:val="0"/>
              <w:rPr>
                <w:rFonts w:cstheme="minorHAnsi"/>
                <w:sz w:val="18"/>
                <w:szCs w:val="16"/>
              </w:rPr>
            </w:pPr>
            <w:r w:rsidRPr="00C570B2">
              <w:rPr>
                <w:rFonts w:cstheme="minorHAnsi"/>
                <w:sz w:val="18"/>
                <w:szCs w:val="16"/>
              </w:rPr>
              <w:t>Liczba obiektów dostosowanych do potrzeb osób z niepełnosprawnościami</w:t>
            </w:r>
          </w:p>
        </w:tc>
        <w:tc>
          <w:tcPr>
            <w:tcW w:w="1165" w:type="dxa"/>
          </w:tcPr>
          <w:p w:rsidR="00E97619" w:rsidRPr="00C570B2" w:rsidRDefault="00E97619" w:rsidP="00E27E9E">
            <w:pPr>
              <w:pStyle w:val="Akapitzlist"/>
              <w:spacing w:before="60" w:after="60" w:line="276" w:lineRule="auto"/>
              <w:ind w:left="0"/>
              <w:contextualSpacing w:val="0"/>
              <w:rPr>
                <w:rFonts w:cstheme="minorHAnsi"/>
                <w:sz w:val="18"/>
                <w:szCs w:val="18"/>
              </w:rPr>
            </w:pPr>
            <w:r w:rsidRPr="00C570B2">
              <w:rPr>
                <w:rFonts w:cstheme="minorHAnsi"/>
                <w:sz w:val="18"/>
                <w:szCs w:val="18"/>
              </w:rPr>
              <w:t>sztuki</w:t>
            </w:r>
          </w:p>
        </w:tc>
        <w:tc>
          <w:tcPr>
            <w:tcW w:w="1058" w:type="dxa"/>
          </w:tcPr>
          <w:p w:rsidR="00E97619" w:rsidRPr="00C570B2" w:rsidRDefault="00E97619" w:rsidP="00E27E9E">
            <w:pPr>
              <w:pStyle w:val="Akapitzlist"/>
              <w:spacing w:before="60" w:after="60" w:line="276" w:lineRule="auto"/>
              <w:ind w:left="0"/>
              <w:contextualSpacing w:val="0"/>
              <w:rPr>
                <w:rFonts w:cstheme="minorHAnsi"/>
                <w:sz w:val="18"/>
                <w:szCs w:val="18"/>
              </w:rPr>
            </w:pPr>
          </w:p>
        </w:tc>
        <w:tc>
          <w:tcPr>
            <w:tcW w:w="852" w:type="dxa"/>
          </w:tcPr>
          <w:p w:rsidR="00E97619" w:rsidRPr="00C570B2" w:rsidRDefault="00E97619" w:rsidP="00E27E9E">
            <w:pPr>
              <w:pStyle w:val="Akapitzlist"/>
              <w:spacing w:before="60" w:after="60" w:line="276" w:lineRule="auto"/>
              <w:ind w:left="0"/>
              <w:contextualSpacing w:val="0"/>
              <w:rPr>
                <w:rFonts w:cstheme="minorHAnsi"/>
                <w:sz w:val="18"/>
                <w:szCs w:val="18"/>
              </w:rPr>
            </w:pPr>
          </w:p>
        </w:tc>
      </w:tr>
    </w:tbl>
    <w:p w:rsidR="00E97619" w:rsidRPr="00C570B2" w:rsidRDefault="00E97619" w:rsidP="00E97619">
      <w:pPr>
        <w:spacing w:before="60" w:after="60" w:line="276" w:lineRule="auto"/>
      </w:pPr>
      <w:r>
        <w:t>Tabela 2. Wskaźniki rezultatu</w:t>
      </w:r>
    </w:p>
    <w:tbl>
      <w:tblPr>
        <w:tblStyle w:val="Tabela-Siatka"/>
        <w:tblW w:w="10683" w:type="dxa"/>
        <w:jc w:val="center"/>
        <w:tblLayout w:type="fixed"/>
        <w:tblLook w:val="04A0" w:firstRow="1" w:lastRow="0" w:firstColumn="1" w:lastColumn="0" w:noHBand="0" w:noVBand="1"/>
      </w:tblPr>
      <w:tblGrid>
        <w:gridCol w:w="704"/>
        <w:gridCol w:w="851"/>
        <w:gridCol w:w="850"/>
        <w:gridCol w:w="992"/>
        <w:gridCol w:w="851"/>
        <w:gridCol w:w="1276"/>
        <w:gridCol w:w="992"/>
        <w:gridCol w:w="850"/>
        <w:gridCol w:w="709"/>
        <w:gridCol w:w="851"/>
        <w:gridCol w:w="992"/>
        <w:gridCol w:w="765"/>
      </w:tblGrid>
      <w:tr w:rsidR="00E97619" w:rsidRPr="00883D55" w:rsidTr="00156F30">
        <w:trPr>
          <w:tblHeader/>
          <w:jc w:val="center"/>
        </w:trPr>
        <w:tc>
          <w:tcPr>
            <w:tcW w:w="704"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Priorytet</w:t>
            </w:r>
          </w:p>
        </w:tc>
        <w:tc>
          <w:tcPr>
            <w:tcW w:w="851"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Cel szczegółowy</w:t>
            </w:r>
          </w:p>
        </w:tc>
        <w:tc>
          <w:tcPr>
            <w:tcW w:w="850"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Fundusz</w:t>
            </w:r>
          </w:p>
        </w:tc>
        <w:tc>
          <w:tcPr>
            <w:tcW w:w="992"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Kategoria regionu</w:t>
            </w:r>
          </w:p>
        </w:tc>
        <w:tc>
          <w:tcPr>
            <w:tcW w:w="851"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Nr identyfikacyjny</w:t>
            </w:r>
          </w:p>
        </w:tc>
        <w:tc>
          <w:tcPr>
            <w:tcW w:w="1276"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Wskaźnik</w:t>
            </w:r>
          </w:p>
        </w:tc>
        <w:tc>
          <w:tcPr>
            <w:tcW w:w="992"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Jednostka miary</w:t>
            </w:r>
          </w:p>
        </w:tc>
        <w:tc>
          <w:tcPr>
            <w:tcW w:w="850"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Wartość bazowa</w:t>
            </w:r>
          </w:p>
        </w:tc>
        <w:tc>
          <w:tcPr>
            <w:tcW w:w="709"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Rok referencyjny</w:t>
            </w:r>
          </w:p>
        </w:tc>
        <w:tc>
          <w:tcPr>
            <w:tcW w:w="851"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Cel (2029)</w:t>
            </w:r>
          </w:p>
        </w:tc>
        <w:tc>
          <w:tcPr>
            <w:tcW w:w="992"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Źródło danych</w:t>
            </w:r>
          </w:p>
        </w:tc>
        <w:tc>
          <w:tcPr>
            <w:tcW w:w="765"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Uwagi</w:t>
            </w:r>
          </w:p>
        </w:tc>
      </w:tr>
      <w:tr w:rsidR="00E97619" w:rsidRPr="00883D55" w:rsidTr="00E27E9E">
        <w:trPr>
          <w:jc w:val="center"/>
        </w:trPr>
        <w:tc>
          <w:tcPr>
            <w:tcW w:w="704"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4</w:t>
            </w:r>
          </w:p>
        </w:tc>
        <w:tc>
          <w:tcPr>
            <w:tcW w:w="851"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(iii)</w:t>
            </w:r>
          </w:p>
        </w:tc>
        <w:tc>
          <w:tcPr>
            <w:tcW w:w="850"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EFRR</w:t>
            </w:r>
          </w:p>
        </w:tc>
        <w:tc>
          <w:tcPr>
            <w:tcW w:w="992"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Słabiej rozwinięte</w:t>
            </w:r>
          </w:p>
        </w:tc>
        <w:tc>
          <w:tcPr>
            <w:tcW w:w="851"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RCR 74</w:t>
            </w:r>
          </w:p>
        </w:tc>
        <w:tc>
          <w:tcPr>
            <w:tcW w:w="1276" w:type="dxa"/>
          </w:tcPr>
          <w:p w:rsidR="00E97619" w:rsidRPr="00FD296E" w:rsidRDefault="00E97619" w:rsidP="00E27E9E">
            <w:pPr>
              <w:pStyle w:val="Akapitzlist"/>
              <w:spacing w:before="60" w:after="60" w:line="276" w:lineRule="auto"/>
              <w:ind w:left="0"/>
              <w:contextualSpacing w:val="0"/>
              <w:rPr>
                <w:rFonts w:cstheme="minorHAnsi"/>
                <w:sz w:val="18"/>
                <w:szCs w:val="18"/>
              </w:rPr>
            </w:pPr>
            <w:r w:rsidRPr="00FD296E">
              <w:rPr>
                <w:rFonts w:cstheme="minorHAnsi"/>
                <w:sz w:val="18"/>
                <w:szCs w:val="18"/>
              </w:rPr>
              <w:t>Roczna liczba użytkowników nowych lub zmodernizowanych placówek opieki społecznej</w:t>
            </w:r>
          </w:p>
        </w:tc>
        <w:tc>
          <w:tcPr>
            <w:tcW w:w="992" w:type="dxa"/>
          </w:tcPr>
          <w:p w:rsidR="00E97619" w:rsidRPr="00883D55" w:rsidRDefault="00E97619" w:rsidP="00E27E9E">
            <w:pPr>
              <w:pStyle w:val="Akapitzlist"/>
              <w:spacing w:before="60" w:after="60" w:line="276" w:lineRule="auto"/>
              <w:ind w:left="0"/>
              <w:contextualSpacing w:val="0"/>
              <w:rPr>
                <w:rFonts w:cstheme="minorHAnsi"/>
                <w:sz w:val="18"/>
                <w:szCs w:val="18"/>
              </w:rPr>
            </w:pPr>
            <w:r w:rsidRPr="00883D55">
              <w:rPr>
                <w:rFonts w:cstheme="minorHAnsi"/>
                <w:sz w:val="18"/>
                <w:szCs w:val="18"/>
              </w:rPr>
              <w:t>użytkownicy / rok</w:t>
            </w:r>
          </w:p>
        </w:tc>
        <w:tc>
          <w:tcPr>
            <w:tcW w:w="850" w:type="dxa"/>
          </w:tcPr>
          <w:p w:rsidR="00E97619" w:rsidRPr="00883D55" w:rsidRDefault="00E97619" w:rsidP="00E27E9E">
            <w:pPr>
              <w:pStyle w:val="Akapitzlist"/>
              <w:spacing w:before="60" w:after="60" w:line="276" w:lineRule="auto"/>
              <w:ind w:left="0"/>
              <w:contextualSpacing w:val="0"/>
              <w:rPr>
                <w:rFonts w:cstheme="minorHAnsi"/>
                <w:sz w:val="18"/>
                <w:szCs w:val="18"/>
              </w:rPr>
            </w:pPr>
          </w:p>
        </w:tc>
        <w:tc>
          <w:tcPr>
            <w:tcW w:w="709" w:type="dxa"/>
          </w:tcPr>
          <w:p w:rsidR="00E97619" w:rsidRPr="00883D55" w:rsidRDefault="00E97619" w:rsidP="00E27E9E">
            <w:pPr>
              <w:pStyle w:val="Akapitzlist"/>
              <w:spacing w:before="60" w:after="60" w:line="276" w:lineRule="auto"/>
              <w:ind w:left="0"/>
              <w:contextualSpacing w:val="0"/>
              <w:rPr>
                <w:rFonts w:cstheme="minorHAnsi"/>
                <w:sz w:val="18"/>
                <w:szCs w:val="18"/>
              </w:rPr>
            </w:pPr>
          </w:p>
        </w:tc>
        <w:tc>
          <w:tcPr>
            <w:tcW w:w="851" w:type="dxa"/>
          </w:tcPr>
          <w:p w:rsidR="00E97619" w:rsidRPr="00883D55" w:rsidRDefault="00E97619" w:rsidP="00E27E9E">
            <w:pPr>
              <w:pStyle w:val="Akapitzlist"/>
              <w:spacing w:before="60" w:after="60" w:line="276" w:lineRule="auto"/>
              <w:ind w:left="0"/>
              <w:contextualSpacing w:val="0"/>
              <w:rPr>
                <w:rFonts w:cstheme="minorHAnsi"/>
                <w:sz w:val="18"/>
                <w:szCs w:val="18"/>
              </w:rPr>
            </w:pPr>
          </w:p>
        </w:tc>
        <w:tc>
          <w:tcPr>
            <w:tcW w:w="992" w:type="dxa"/>
          </w:tcPr>
          <w:p w:rsidR="00E97619" w:rsidRPr="00883D55" w:rsidRDefault="00E97619" w:rsidP="00E27E9E">
            <w:pPr>
              <w:pStyle w:val="Akapitzlist"/>
              <w:spacing w:before="60" w:after="60" w:line="276" w:lineRule="auto"/>
              <w:ind w:left="0"/>
              <w:contextualSpacing w:val="0"/>
              <w:rPr>
                <w:rFonts w:cstheme="minorHAnsi"/>
                <w:sz w:val="18"/>
                <w:szCs w:val="18"/>
              </w:rPr>
            </w:pPr>
          </w:p>
        </w:tc>
        <w:tc>
          <w:tcPr>
            <w:tcW w:w="765" w:type="dxa"/>
          </w:tcPr>
          <w:p w:rsidR="00E97619" w:rsidRPr="00883D55" w:rsidRDefault="00E97619" w:rsidP="00E27E9E">
            <w:pPr>
              <w:pStyle w:val="Akapitzlist"/>
              <w:spacing w:before="60" w:after="60" w:line="276" w:lineRule="auto"/>
              <w:ind w:left="0"/>
              <w:contextualSpacing w:val="0"/>
              <w:rPr>
                <w:rFonts w:cstheme="minorHAnsi"/>
                <w:sz w:val="18"/>
                <w:szCs w:val="18"/>
              </w:rPr>
            </w:pPr>
          </w:p>
        </w:tc>
      </w:tr>
    </w:tbl>
    <w:p w:rsidR="00E97D44" w:rsidRPr="00E97D44" w:rsidRDefault="00E97D44" w:rsidP="00E97D44">
      <w:pPr>
        <w:spacing w:before="60" w:after="60" w:line="276" w:lineRule="auto"/>
        <w:rPr>
          <w:rFonts w:ascii="Calibri" w:eastAsia="Calibri" w:hAnsi="Calibri" w:cs="Times New Roman"/>
        </w:rPr>
      </w:pPr>
    </w:p>
    <w:p w:rsidR="00E97D44" w:rsidRPr="00E97D44" w:rsidRDefault="00E97D44" w:rsidP="00E97D44">
      <w:pPr>
        <w:spacing w:before="60" w:after="60" w:line="276" w:lineRule="auto"/>
        <w:rPr>
          <w:rFonts w:ascii="Calibri" w:eastAsia="Calibri" w:hAnsi="Calibri" w:cs="Times New Roman"/>
          <w:b/>
        </w:rPr>
      </w:pPr>
      <w:r w:rsidRPr="00E97D44">
        <w:rPr>
          <w:rFonts w:ascii="Calibri" w:eastAsia="Calibri" w:hAnsi="Calibri" w:cs="Times New Roman"/>
          <w:b/>
        </w:rPr>
        <w:t>Orientacyjny podział zasobów programu (UE) według rodzaju interwencji</w:t>
      </w:r>
    </w:p>
    <w:p w:rsidR="00E97D44" w:rsidRPr="00E97D44" w:rsidRDefault="00E97D44" w:rsidP="00E97D44">
      <w:pPr>
        <w:spacing w:before="60" w:after="60" w:line="276" w:lineRule="auto"/>
        <w:rPr>
          <w:rFonts w:ascii="Calibri" w:eastAsia="Calibri" w:hAnsi="Calibri" w:cs="Times New Roman"/>
        </w:rPr>
      </w:pPr>
      <w:r w:rsidRPr="00E97D44">
        <w:rPr>
          <w:rFonts w:ascii="Calibri" w:eastAsia="Calibri" w:hAnsi="Calibri" w:cs="Times New Roman"/>
        </w:rPr>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E97D44" w:rsidRPr="00E97D44" w:rsidTr="00156F30">
        <w:trPr>
          <w:tblHeader/>
        </w:trPr>
        <w:tc>
          <w:tcPr>
            <w:tcW w:w="1480"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Nr priorytetu</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Fundusz</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Kategoria regionu</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Cel szczegółowy</w:t>
            </w: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Kod</w:t>
            </w: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Kwota (EUR)</w:t>
            </w:r>
          </w:p>
        </w:tc>
      </w:tr>
      <w:tr w:rsidR="00E97D44" w:rsidRPr="00E97D44" w:rsidTr="00E27E9E">
        <w:tc>
          <w:tcPr>
            <w:tcW w:w="1480" w:type="dxa"/>
          </w:tcPr>
          <w:p w:rsidR="00E97D44" w:rsidRPr="00E97D44" w:rsidRDefault="00156F30"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5</w:t>
            </w:r>
          </w:p>
        </w:tc>
        <w:tc>
          <w:tcPr>
            <w:tcW w:w="1372" w:type="dxa"/>
          </w:tcPr>
          <w:p w:rsidR="00E97D44" w:rsidRPr="00E97D44" w:rsidRDefault="00156F30"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EFRR</w:t>
            </w:r>
          </w:p>
        </w:tc>
        <w:tc>
          <w:tcPr>
            <w:tcW w:w="1372" w:type="dxa"/>
          </w:tcPr>
          <w:p w:rsidR="00E97D44" w:rsidRPr="00E97D44" w:rsidRDefault="00156F30" w:rsidP="00E27E9E">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(iii)</w:t>
            </w:r>
          </w:p>
        </w:tc>
        <w:tc>
          <w:tcPr>
            <w:tcW w:w="1373" w:type="dxa"/>
          </w:tcPr>
          <w:p w:rsidR="00E97D44" w:rsidRPr="00E97D44" w:rsidRDefault="00156F30"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127</w:t>
            </w:r>
          </w:p>
        </w:tc>
        <w:tc>
          <w:tcPr>
            <w:tcW w:w="1373" w:type="dxa"/>
          </w:tcPr>
          <w:p w:rsidR="00E97D44" w:rsidRPr="00E97D44" w:rsidRDefault="00156F30"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63 248 819</w:t>
            </w:r>
          </w:p>
        </w:tc>
      </w:tr>
    </w:tbl>
    <w:p w:rsidR="00E97D44" w:rsidRPr="00E97D44" w:rsidRDefault="00E97D44" w:rsidP="00E97D44">
      <w:pPr>
        <w:spacing w:before="60" w:after="60" w:line="276" w:lineRule="auto"/>
        <w:rPr>
          <w:rFonts w:ascii="Calibri" w:eastAsia="Calibri" w:hAnsi="Calibri" w:cs="Times New Roman"/>
        </w:rPr>
      </w:pPr>
      <w:r w:rsidRPr="00E97D44">
        <w:rPr>
          <w:rFonts w:ascii="Calibri" w:eastAsia="Calibri" w:hAnsi="Calibri" w:cs="Times New Roman"/>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E97D44" w:rsidRPr="00E97D44" w:rsidTr="00E27E9E">
        <w:tc>
          <w:tcPr>
            <w:tcW w:w="1480"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Nr priorytetu</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Fundusz</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Kategoria regionu</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Cel szczegółowy</w:t>
            </w: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Kod</w:t>
            </w: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Kwota (EUR)</w:t>
            </w:r>
          </w:p>
        </w:tc>
      </w:tr>
      <w:tr w:rsidR="00E97D44" w:rsidRPr="00E97D44" w:rsidTr="00E27E9E">
        <w:tc>
          <w:tcPr>
            <w:tcW w:w="1480" w:type="dxa"/>
          </w:tcPr>
          <w:p w:rsidR="00E97D44" w:rsidRPr="00E97D44" w:rsidRDefault="00156F30"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5</w:t>
            </w:r>
          </w:p>
        </w:tc>
        <w:tc>
          <w:tcPr>
            <w:tcW w:w="1372" w:type="dxa"/>
          </w:tcPr>
          <w:p w:rsidR="00E97D44" w:rsidRPr="00E97D44" w:rsidRDefault="00156F30"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EFRR</w:t>
            </w:r>
          </w:p>
        </w:tc>
        <w:tc>
          <w:tcPr>
            <w:tcW w:w="1372" w:type="dxa"/>
          </w:tcPr>
          <w:p w:rsidR="00E97D44" w:rsidRPr="00E97D44" w:rsidRDefault="00156F30" w:rsidP="00E27E9E">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E97D44" w:rsidRPr="00E97D44" w:rsidRDefault="00156F30"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(iii)</w:t>
            </w:r>
          </w:p>
        </w:tc>
        <w:tc>
          <w:tcPr>
            <w:tcW w:w="1373" w:type="dxa"/>
          </w:tcPr>
          <w:p w:rsidR="00E97D44" w:rsidRPr="00E97D44" w:rsidRDefault="00156F30"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01</w:t>
            </w:r>
          </w:p>
        </w:tc>
        <w:tc>
          <w:tcPr>
            <w:tcW w:w="1373" w:type="dxa"/>
          </w:tcPr>
          <w:p w:rsidR="00E97D44" w:rsidRPr="00E97D44" w:rsidRDefault="00156F30"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63 248 819</w:t>
            </w:r>
          </w:p>
        </w:tc>
      </w:tr>
    </w:tbl>
    <w:p w:rsidR="00E97D44" w:rsidRPr="00E97D44" w:rsidRDefault="00E97D44" w:rsidP="00E97D44">
      <w:pPr>
        <w:spacing w:before="60" w:after="60" w:line="276" w:lineRule="auto"/>
        <w:rPr>
          <w:rFonts w:ascii="Calibri" w:eastAsia="Calibri" w:hAnsi="Calibri" w:cs="Times New Roman"/>
        </w:rPr>
      </w:pPr>
      <w:r w:rsidRPr="00E97D44">
        <w:rPr>
          <w:rFonts w:ascii="Calibri" w:eastAsia="Calibri" w:hAnsi="Calibri" w:cs="Times New Roman"/>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E97D44" w:rsidRPr="00E97D44" w:rsidTr="00E83055">
        <w:trPr>
          <w:tblHeader/>
        </w:trPr>
        <w:tc>
          <w:tcPr>
            <w:tcW w:w="1480"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Nr priorytetu</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Fundusz</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Kategoria regionu</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Cel szczegółowy</w:t>
            </w: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Kod</w:t>
            </w: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Kwota (EUR)</w:t>
            </w:r>
          </w:p>
        </w:tc>
      </w:tr>
      <w:tr w:rsidR="00E97D44" w:rsidRPr="00E97D44" w:rsidTr="00E27E9E">
        <w:tc>
          <w:tcPr>
            <w:tcW w:w="1480" w:type="dxa"/>
          </w:tcPr>
          <w:p w:rsidR="00E97D44" w:rsidRPr="00E97D44" w:rsidRDefault="003C4D7F"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5</w:t>
            </w:r>
          </w:p>
        </w:tc>
        <w:tc>
          <w:tcPr>
            <w:tcW w:w="1372" w:type="dxa"/>
          </w:tcPr>
          <w:p w:rsidR="00E97D44" w:rsidRPr="00E97D44" w:rsidRDefault="003C4D7F"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EFRR</w:t>
            </w:r>
          </w:p>
        </w:tc>
        <w:tc>
          <w:tcPr>
            <w:tcW w:w="1372" w:type="dxa"/>
          </w:tcPr>
          <w:p w:rsidR="00E97D44" w:rsidRPr="00E97D44" w:rsidRDefault="003C4D7F" w:rsidP="00E27E9E">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E97D44" w:rsidRPr="00E97D44" w:rsidRDefault="003C4D7F"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(iii)</w:t>
            </w:r>
          </w:p>
        </w:tc>
        <w:tc>
          <w:tcPr>
            <w:tcW w:w="1373" w:type="dxa"/>
          </w:tcPr>
          <w:p w:rsidR="00E97D44" w:rsidRPr="00E97D44" w:rsidRDefault="003C4D7F"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12</w:t>
            </w:r>
          </w:p>
        </w:tc>
        <w:tc>
          <w:tcPr>
            <w:tcW w:w="1373" w:type="dxa"/>
          </w:tcPr>
          <w:p w:rsidR="00E97D44" w:rsidRPr="00E97D44" w:rsidRDefault="003C4D7F" w:rsidP="00E27E9E">
            <w:pPr>
              <w:spacing w:before="60" w:after="60" w:line="276" w:lineRule="auto"/>
              <w:rPr>
                <w:rFonts w:ascii="Calibri" w:eastAsia="Calibri" w:hAnsi="Calibri" w:cs="Times New Roman"/>
                <w:sz w:val="18"/>
                <w:szCs w:val="18"/>
              </w:rPr>
            </w:pPr>
            <w:r w:rsidRPr="003C4D7F">
              <w:rPr>
                <w:rFonts w:ascii="Calibri" w:eastAsia="Calibri" w:hAnsi="Calibri" w:cs="Times New Roman"/>
                <w:sz w:val="18"/>
                <w:szCs w:val="18"/>
              </w:rPr>
              <w:t>5 000 000</w:t>
            </w:r>
          </w:p>
        </w:tc>
      </w:tr>
      <w:tr w:rsidR="00E97D44" w:rsidRPr="00E97D44" w:rsidTr="00E27E9E">
        <w:tc>
          <w:tcPr>
            <w:tcW w:w="1480" w:type="dxa"/>
          </w:tcPr>
          <w:p w:rsidR="00E97D44" w:rsidRPr="00E97D44" w:rsidRDefault="00C75B7A"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5</w:t>
            </w:r>
          </w:p>
        </w:tc>
        <w:tc>
          <w:tcPr>
            <w:tcW w:w="1372" w:type="dxa"/>
          </w:tcPr>
          <w:p w:rsidR="00E97D44" w:rsidRPr="00E97D44" w:rsidRDefault="00C75B7A"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EFRR</w:t>
            </w:r>
          </w:p>
        </w:tc>
        <w:tc>
          <w:tcPr>
            <w:tcW w:w="1372" w:type="dxa"/>
          </w:tcPr>
          <w:p w:rsidR="00E97D44" w:rsidRPr="00E97D44" w:rsidRDefault="00C75B7A" w:rsidP="00E27E9E">
            <w:pPr>
              <w:spacing w:before="60" w:after="60" w:line="276" w:lineRule="auto"/>
              <w:rPr>
                <w:rFonts w:ascii="Calibri" w:eastAsia="Calibri" w:hAnsi="Calibri" w:cs="Times New Roman"/>
                <w:sz w:val="18"/>
                <w:szCs w:val="18"/>
              </w:rPr>
            </w:pPr>
            <w:r>
              <w:rPr>
                <w:sz w:val="18"/>
                <w:szCs w:val="18"/>
              </w:rPr>
              <w:t>słabiej rozwinięty</w:t>
            </w:r>
          </w:p>
        </w:tc>
        <w:tc>
          <w:tcPr>
            <w:tcW w:w="1372" w:type="dxa"/>
          </w:tcPr>
          <w:p w:rsidR="00E97D44" w:rsidRPr="00E97D44" w:rsidRDefault="00C75B7A"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(iii)</w:t>
            </w:r>
          </w:p>
        </w:tc>
        <w:tc>
          <w:tcPr>
            <w:tcW w:w="1373" w:type="dxa"/>
          </w:tcPr>
          <w:p w:rsidR="00E97D44" w:rsidRPr="00E97D44" w:rsidRDefault="00C75B7A"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17</w:t>
            </w:r>
          </w:p>
        </w:tc>
        <w:tc>
          <w:tcPr>
            <w:tcW w:w="1373" w:type="dxa"/>
          </w:tcPr>
          <w:p w:rsidR="00E97D44" w:rsidRPr="00E97D44" w:rsidRDefault="00C75B7A" w:rsidP="00E27E9E">
            <w:pPr>
              <w:spacing w:before="60" w:after="60" w:line="276" w:lineRule="auto"/>
              <w:rPr>
                <w:rFonts w:ascii="Calibri" w:eastAsia="Calibri" w:hAnsi="Calibri" w:cs="Times New Roman"/>
                <w:sz w:val="18"/>
                <w:szCs w:val="18"/>
              </w:rPr>
            </w:pPr>
            <w:r w:rsidRPr="00C75B7A">
              <w:rPr>
                <w:rFonts w:ascii="Calibri" w:eastAsia="Calibri" w:hAnsi="Calibri" w:cs="Times New Roman"/>
                <w:sz w:val="18"/>
                <w:szCs w:val="18"/>
              </w:rPr>
              <w:t>10 000 000</w:t>
            </w:r>
          </w:p>
        </w:tc>
      </w:tr>
      <w:tr w:rsidR="00445C62" w:rsidRPr="00E97D44" w:rsidTr="00E27E9E">
        <w:tc>
          <w:tcPr>
            <w:tcW w:w="1480" w:type="dxa"/>
          </w:tcPr>
          <w:p w:rsidR="00445C62" w:rsidRDefault="00AF0A26"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5</w:t>
            </w:r>
          </w:p>
        </w:tc>
        <w:tc>
          <w:tcPr>
            <w:tcW w:w="1372" w:type="dxa"/>
          </w:tcPr>
          <w:p w:rsidR="00445C62" w:rsidRDefault="00AF0A26"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EFRR</w:t>
            </w:r>
          </w:p>
        </w:tc>
        <w:tc>
          <w:tcPr>
            <w:tcW w:w="1372" w:type="dxa"/>
          </w:tcPr>
          <w:p w:rsidR="00445C62" w:rsidRDefault="00445C62" w:rsidP="00E27E9E">
            <w:pPr>
              <w:spacing w:before="60" w:after="60" w:line="276" w:lineRule="auto"/>
              <w:rPr>
                <w:sz w:val="18"/>
                <w:szCs w:val="18"/>
              </w:rPr>
            </w:pPr>
            <w:r>
              <w:rPr>
                <w:sz w:val="18"/>
                <w:szCs w:val="18"/>
              </w:rPr>
              <w:t>rozwinięty</w:t>
            </w:r>
          </w:p>
        </w:tc>
        <w:tc>
          <w:tcPr>
            <w:tcW w:w="1372" w:type="dxa"/>
          </w:tcPr>
          <w:p w:rsidR="00445C62" w:rsidRDefault="00445C62"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(iii)</w:t>
            </w:r>
          </w:p>
        </w:tc>
        <w:tc>
          <w:tcPr>
            <w:tcW w:w="1373" w:type="dxa"/>
          </w:tcPr>
          <w:p w:rsidR="00445C62" w:rsidRDefault="00445C62"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33</w:t>
            </w:r>
          </w:p>
        </w:tc>
        <w:tc>
          <w:tcPr>
            <w:tcW w:w="1373" w:type="dxa"/>
          </w:tcPr>
          <w:p w:rsidR="00445C62" w:rsidRPr="00C75B7A" w:rsidRDefault="00445C62" w:rsidP="00E27E9E">
            <w:pPr>
              <w:spacing w:before="60" w:after="60" w:line="276" w:lineRule="auto"/>
              <w:rPr>
                <w:rFonts w:ascii="Calibri" w:eastAsia="Calibri" w:hAnsi="Calibri" w:cs="Times New Roman"/>
                <w:sz w:val="18"/>
                <w:szCs w:val="18"/>
              </w:rPr>
            </w:pPr>
            <w:r>
              <w:rPr>
                <w:rFonts w:ascii="Calibri" w:eastAsia="Calibri" w:hAnsi="Calibri" w:cs="Times New Roman"/>
                <w:sz w:val="18"/>
                <w:szCs w:val="18"/>
              </w:rPr>
              <w:t>48 248 819</w:t>
            </w:r>
          </w:p>
        </w:tc>
      </w:tr>
    </w:tbl>
    <w:p w:rsidR="00E97D44" w:rsidRPr="00E97D44" w:rsidRDefault="00E97D44" w:rsidP="00E97D44">
      <w:pPr>
        <w:spacing w:before="60" w:after="60" w:line="276" w:lineRule="auto"/>
        <w:rPr>
          <w:rFonts w:ascii="Calibri" w:eastAsia="Calibri" w:hAnsi="Calibri" w:cs="Times New Roman"/>
        </w:rPr>
      </w:pPr>
      <w:r w:rsidRPr="00E97D44">
        <w:rPr>
          <w:rFonts w:ascii="Calibri" w:eastAsia="Calibri" w:hAnsi="Calibri" w:cs="Times New Roman"/>
        </w:rPr>
        <w:t>Tabela 4. Wymiar 6 – tematy uzupełniające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E97D44" w:rsidRPr="00E97D44" w:rsidTr="00E83055">
        <w:trPr>
          <w:tblHeader/>
        </w:trPr>
        <w:tc>
          <w:tcPr>
            <w:tcW w:w="1480"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Nr priorytetu</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Fundusz</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Kategoria regionu</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Cel szczegółowy</w:t>
            </w: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Kod</w:t>
            </w: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Kwota (EUR)</w:t>
            </w:r>
          </w:p>
        </w:tc>
      </w:tr>
      <w:tr w:rsidR="00E97D44" w:rsidRPr="00E97D44" w:rsidTr="00E27E9E">
        <w:tc>
          <w:tcPr>
            <w:tcW w:w="1480"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p>
        </w:tc>
      </w:tr>
      <w:tr w:rsidR="00E97D44" w:rsidRPr="00E97D44" w:rsidTr="00E27E9E">
        <w:tc>
          <w:tcPr>
            <w:tcW w:w="1480"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p>
        </w:tc>
      </w:tr>
    </w:tbl>
    <w:p w:rsidR="00E97D44" w:rsidRPr="00E97D44" w:rsidRDefault="00E97D44" w:rsidP="00E97D44">
      <w:pPr>
        <w:spacing w:before="60" w:after="60" w:line="276" w:lineRule="auto"/>
        <w:rPr>
          <w:rFonts w:ascii="Calibri" w:eastAsia="Calibri" w:hAnsi="Calibri" w:cs="Times New Roman"/>
        </w:rPr>
      </w:pPr>
      <w:r w:rsidRPr="00E97D44">
        <w:rPr>
          <w:rFonts w:ascii="Calibri" w:eastAsia="Calibri" w:hAnsi="Calibri" w:cs="Times New Roman"/>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E97D44" w:rsidRPr="00E97D44" w:rsidTr="00E83055">
        <w:trPr>
          <w:tblHeader/>
        </w:trPr>
        <w:tc>
          <w:tcPr>
            <w:tcW w:w="1480"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Nr priorytetu</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Fundusz</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Kategoria regionu</w:t>
            </w: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Cel szczegółowy</w:t>
            </w: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Kod</w:t>
            </w: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r w:rsidRPr="00E97D44">
              <w:rPr>
                <w:rFonts w:ascii="Calibri" w:eastAsia="Calibri" w:hAnsi="Calibri" w:cs="Times New Roman"/>
                <w:sz w:val="18"/>
                <w:szCs w:val="18"/>
              </w:rPr>
              <w:t>Kwota (EUR)</w:t>
            </w:r>
          </w:p>
        </w:tc>
      </w:tr>
      <w:tr w:rsidR="00E97D44" w:rsidRPr="00E97D44" w:rsidTr="00E27E9E">
        <w:tc>
          <w:tcPr>
            <w:tcW w:w="1480"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p>
        </w:tc>
      </w:tr>
      <w:tr w:rsidR="00E97D44" w:rsidRPr="00E97D44" w:rsidTr="00E27E9E">
        <w:tc>
          <w:tcPr>
            <w:tcW w:w="1480"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2"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p>
        </w:tc>
        <w:tc>
          <w:tcPr>
            <w:tcW w:w="1373" w:type="dxa"/>
          </w:tcPr>
          <w:p w:rsidR="00E97D44" w:rsidRPr="00E97D44" w:rsidRDefault="00E97D44" w:rsidP="00E27E9E">
            <w:pPr>
              <w:spacing w:before="60" w:after="60" w:line="276" w:lineRule="auto"/>
              <w:rPr>
                <w:rFonts w:ascii="Calibri" w:eastAsia="Calibri" w:hAnsi="Calibri" w:cs="Times New Roman"/>
                <w:sz w:val="18"/>
                <w:szCs w:val="18"/>
              </w:rPr>
            </w:pPr>
          </w:p>
        </w:tc>
      </w:tr>
    </w:tbl>
    <w:p w:rsidR="004C6840" w:rsidRDefault="004C6840" w:rsidP="004C6840"/>
    <w:p w:rsidR="004E2D2B" w:rsidRDefault="004E2D2B" w:rsidP="008B514B">
      <w:pPr>
        <w:pStyle w:val="Nagwek4"/>
        <w:shd w:val="clear" w:color="auto" w:fill="FFD966" w:themeFill="accent4" w:themeFillTint="99"/>
        <w:spacing w:before="60" w:after="60" w:line="276" w:lineRule="auto"/>
        <w:rPr>
          <w:rFonts w:asciiTheme="minorHAnsi" w:hAnsiTheme="minorHAnsi"/>
          <w:b/>
          <w:i w:val="0"/>
          <w:color w:val="auto"/>
        </w:rPr>
        <w:sectPr w:rsidR="004E2D2B" w:rsidSect="004E2D2B">
          <w:type w:val="continuous"/>
          <w:pgSz w:w="11906" w:h="16838"/>
          <w:pgMar w:top="1417" w:right="1417" w:bottom="1417" w:left="1417" w:header="708" w:footer="708" w:gutter="0"/>
          <w:cols w:space="708"/>
          <w:docGrid w:linePitch="360"/>
        </w:sectPr>
      </w:pPr>
    </w:p>
    <w:p w:rsidR="005E6F45" w:rsidRPr="00965852" w:rsidRDefault="005E6F45" w:rsidP="008B514B">
      <w:pPr>
        <w:pStyle w:val="Nagwek4"/>
        <w:shd w:val="clear" w:color="auto" w:fill="FFD966" w:themeFill="accent4" w:themeFillTint="99"/>
        <w:spacing w:before="60" w:after="60" w:line="276" w:lineRule="auto"/>
        <w:rPr>
          <w:rFonts w:asciiTheme="minorHAnsi" w:hAnsiTheme="minorHAnsi"/>
          <w:i w:val="0"/>
          <w:color w:val="auto"/>
        </w:rPr>
      </w:pPr>
      <w:r w:rsidRPr="00965852">
        <w:rPr>
          <w:rFonts w:asciiTheme="minorHAnsi" w:hAnsiTheme="minorHAnsi"/>
          <w:i w:val="0"/>
          <w:color w:val="auto"/>
        </w:rPr>
        <w:t xml:space="preserve">(v) zapewnianie równego dostępu do opieki zdrowotnej i wspieranie odporności systemów opieki zdrowotnej, w tym podstawowej opieki zdrowotnej, oraz wspieranie przechodzenia od opieki instytucjonalnej do opieki rodzinnej i środowiskowej </w:t>
      </w:r>
    </w:p>
    <w:p w:rsidR="005E6F45" w:rsidRDefault="005E6F45" w:rsidP="008B514B">
      <w:pPr>
        <w:spacing w:before="60" w:after="60" w:line="276" w:lineRule="auto"/>
      </w:pPr>
      <w:r w:rsidRPr="00C570B2">
        <w:rPr>
          <w:b/>
        </w:rPr>
        <w:t>Planowane rodzaje działań</w:t>
      </w:r>
    </w:p>
    <w:p w:rsidR="0081688A" w:rsidRPr="0081688A" w:rsidRDefault="0081688A" w:rsidP="0081688A">
      <w:pPr>
        <w:spacing w:before="60" w:after="60" w:line="276" w:lineRule="auto"/>
      </w:pPr>
      <w:r w:rsidRPr="0081688A">
        <w:t xml:space="preserve">W ramach Celu wspierane będą działania na rzecz dostosowania zasobów organizacyjnych systemu ochrony zdrowia i ich funkcji do rzeczywistych potrzeb i populacyjnych wyzwań zdrowotnych oraz poprawy dostępności do skutecznych i efektywnych kosztowo metod profilaktyki, diagnostyki i terapii  zgodnie z postępem wiedzy medycznej i uwzględnieniem osiągnięć nowoczesnych </w:t>
      </w:r>
      <w:r w:rsidRPr="0081688A">
        <w:lastRenderedPageBreak/>
        <w:t xml:space="preserve">technologii, a także – jako element kompleksowych projektów – rozwój obszaru </w:t>
      </w:r>
      <w:r w:rsidRPr="0081688A">
        <w:rPr>
          <w:u w:val="single"/>
        </w:rPr>
        <w:t>e-zdrowia</w:t>
      </w:r>
      <w:r w:rsidRPr="0081688A">
        <w:t xml:space="preserve"> (w tym telemedycyny i </w:t>
      </w:r>
      <w:proofErr w:type="spellStart"/>
      <w:r w:rsidRPr="0081688A">
        <w:t>teleopieki</w:t>
      </w:r>
      <w:proofErr w:type="spellEnd"/>
      <w:r w:rsidRPr="0081688A">
        <w:t xml:space="preserve">). </w:t>
      </w:r>
    </w:p>
    <w:p w:rsidR="0081688A" w:rsidRPr="0081688A" w:rsidRDefault="0081688A" w:rsidP="0081688A">
      <w:pPr>
        <w:spacing w:before="60" w:after="60" w:line="276" w:lineRule="auto"/>
      </w:pPr>
      <w:r w:rsidRPr="0081688A">
        <w:t>Zakres realizowanych zadań obejmie w szczególności:</w:t>
      </w:r>
    </w:p>
    <w:p w:rsidR="004C5AF5" w:rsidRPr="00C86909" w:rsidRDefault="00C86909" w:rsidP="005E15BC">
      <w:pPr>
        <w:numPr>
          <w:ilvl w:val="0"/>
          <w:numId w:val="67"/>
        </w:numPr>
        <w:spacing w:before="60" w:after="60" w:line="276" w:lineRule="auto"/>
        <w:ind w:left="284" w:hanging="284"/>
      </w:pPr>
      <w:r w:rsidRPr="00C86909">
        <w:t>r</w:t>
      </w:r>
      <w:r w:rsidR="0081688A" w:rsidRPr="00C86909">
        <w:t>ozwój i dostosowanie regionalnej bazy szpitalnej</w:t>
      </w:r>
      <w:r w:rsidRPr="00C86909">
        <w:t>,</w:t>
      </w:r>
      <w:r w:rsidR="00C200C5" w:rsidRPr="00C86909">
        <w:t xml:space="preserve"> w </w:t>
      </w:r>
      <w:r w:rsidR="00166818">
        <w:t>szczególności</w:t>
      </w:r>
      <w:r w:rsidR="00C200C5" w:rsidRPr="00C86909">
        <w:t xml:space="preserve"> </w:t>
      </w:r>
      <w:r w:rsidR="005E15BC">
        <w:t xml:space="preserve">w zakresie </w:t>
      </w:r>
      <w:r w:rsidR="005E15BC" w:rsidRPr="005E15BC">
        <w:t>alergologii, chorób zakaźnych, anestezjologii i intensywnej terapii, ginekologii, położnictwa i neonatologii oraz geriatrii</w:t>
      </w:r>
      <w:r w:rsidR="005E15BC">
        <w:t xml:space="preserve">, a także </w:t>
      </w:r>
      <w:r w:rsidRPr="00C86909">
        <w:t>inwestycje</w:t>
      </w:r>
      <w:r w:rsidR="009D7A5F">
        <w:t xml:space="preserve"> w infrastrukturę zdrowotną </w:t>
      </w:r>
      <w:r w:rsidRPr="00C86909">
        <w:t xml:space="preserve">w ramach </w:t>
      </w:r>
      <w:r w:rsidR="00C200C5" w:rsidRPr="00C86909">
        <w:t>centrów</w:t>
      </w:r>
      <w:r w:rsidR="00540F91" w:rsidRPr="00540F91">
        <w:t xml:space="preserve"> zdrowotnych zapewniających kompleksową opiekę dla pacjentów w różnych grupach wiekowych oraz jednostkach chorobowych</w:t>
      </w:r>
      <w:r w:rsidR="00540F91">
        <w:t>,</w:t>
      </w:r>
      <w:r w:rsidR="00540F91" w:rsidRPr="00540F91">
        <w:t xml:space="preserve"> </w:t>
      </w:r>
      <w:r w:rsidRPr="00C86909">
        <w:t>m.in. takich jak:</w:t>
      </w:r>
      <w:r w:rsidR="00C200C5" w:rsidRPr="00C86909">
        <w:t xml:space="preserve"> </w:t>
      </w:r>
      <w:r w:rsidRPr="00C86909">
        <w:t>Centrum Pediatryczne</w:t>
      </w:r>
      <w:r w:rsidR="00C200C5" w:rsidRPr="00C86909">
        <w:t xml:space="preserve"> </w:t>
      </w:r>
      <w:r w:rsidR="0081688A" w:rsidRPr="00C86909">
        <w:t>,</w:t>
      </w:r>
      <w:r w:rsidRPr="00C86909">
        <w:t xml:space="preserve"> Centrum Chorób Serca i Naczyń, Centrum Onkologii, Centrum Narządu Ruchu, Centrum Okulistyki, Centrum Chorób Płuc, Centrum Urologii i Andrologii, Centrum Leczenia Mózgu</w:t>
      </w:r>
      <w:r w:rsidR="00B630DB">
        <w:t>,</w:t>
      </w:r>
    </w:p>
    <w:p w:rsidR="005C38A3" w:rsidRDefault="0081688A" w:rsidP="005C38A3">
      <w:pPr>
        <w:numPr>
          <w:ilvl w:val="0"/>
          <w:numId w:val="67"/>
        </w:numPr>
        <w:spacing w:before="60" w:after="60" w:line="276" w:lineRule="auto"/>
        <w:ind w:left="284" w:hanging="284"/>
      </w:pPr>
      <w:r w:rsidRPr="0081688A">
        <w:t xml:space="preserve">wsparcie infrastruktury ambulatoryjnej opieki specjalistycznej </w:t>
      </w:r>
      <w:r w:rsidR="005C38A3">
        <w:t xml:space="preserve">poprzez </w:t>
      </w:r>
      <w:r w:rsidR="005C38A3" w:rsidRPr="0081688A">
        <w:t>rozszerzenie działalności istniejących oraz tworzenie nowych poradni i innych struktur ambulatoryjnej opieki zdrowotnej,</w:t>
      </w:r>
      <w:r w:rsidR="00521487">
        <w:t xml:space="preserve"> w tym </w:t>
      </w:r>
      <w:r w:rsidR="00521487" w:rsidRPr="00521487">
        <w:t>tworzeni</w:t>
      </w:r>
      <w:r w:rsidR="00521487">
        <w:t>e</w:t>
      </w:r>
      <w:r w:rsidR="00521487" w:rsidRPr="00521487">
        <w:t xml:space="preserve"> i rozwijani</w:t>
      </w:r>
      <w:r w:rsidR="00521487">
        <w:t>e</w:t>
      </w:r>
      <w:r w:rsidR="00521487" w:rsidRPr="00521487">
        <w:t xml:space="preserve"> centrów zdrowotnych</w:t>
      </w:r>
      <w:r w:rsidR="00521487">
        <w:t xml:space="preserve"> zapewniających </w:t>
      </w:r>
      <w:r w:rsidR="00521487" w:rsidRPr="00521487">
        <w:t>kompleksową opiekę dla pacjentów w różnych grupach wiekowych oraz jednostkach chorobowych</w:t>
      </w:r>
      <w:r w:rsidR="00521487">
        <w:t>, w</w:t>
      </w:r>
      <w:r w:rsidR="00521487" w:rsidRPr="00521487">
        <w:t xml:space="preserve"> szczególności </w:t>
      </w:r>
      <w:r w:rsidR="00521487">
        <w:t xml:space="preserve">w zakresie </w:t>
      </w:r>
      <w:r w:rsidR="00521487" w:rsidRPr="00521487">
        <w:t>chorób metabolicznych</w:t>
      </w:r>
      <w:r w:rsidR="00521487">
        <w:t xml:space="preserve"> oraz</w:t>
      </w:r>
      <w:r w:rsidR="00521487" w:rsidRPr="00521487">
        <w:t xml:space="preserve"> leczenia bólu,</w:t>
      </w:r>
    </w:p>
    <w:p w:rsidR="0081688A" w:rsidRPr="0081688A" w:rsidRDefault="005C38A3" w:rsidP="005C38A3">
      <w:pPr>
        <w:numPr>
          <w:ilvl w:val="0"/>
          <w:numId w:val="67"/>
        </w:numPr>
        <w:spacing w:before="60" w:after="60" w:line="276" w:lineRule="auto"/>
        <w:ind w:left="284" w:hanging="284"/>
      </w:pPr>
      <w:r w:rsidRPr="0081688A">
        <w:t>wsparcie infrastrukt</w:t>
      </w:r>
      <w:r>
        <w:t>ury</w:t>
      </w:r>
      <w:r w:rsidRPr="0081688A">
        <w:t xml:space="preserve"> podstawowej opieki zdrowotnej</w:t>
      </w:r>
      <w:r w:rsidR="009C49F6">
        <w:t>,</w:t>
      </w:r>
      <w:r w:rsidRPr="0081688A">
        <w:t xml:space="preserve"> </w:t>
      </w:r>
    </w:p>
    <w:p w:rsidR="0081688A" w:rsidRPr="0081688A" w:rsidRDefault="0081688A" w:rsidP="00D71103">
      <w:pPr>
        <w:numPr>
          <w:ilvl w:val="0"/>
          <w:numId w:val="67"/>
        </w:numPr>
        <w:spacing w:before="60" w:after="60" w:line="276" w:lineRule="auto"/>
        <w:ind w:left="284" w:hanging="284"/>
      </w:pPr>
      <w:r w:rsidRPr="0081688A">
        <w:t>tworzenie nowych i rozwijanie istniejących placówek wsparcia środowiskowej opieki zdrowotnej (przede wszystkim dla seniorów, dzieci i młodzieży, osób z niepełnosprawnościami, chorobami przewlekłymi, w tym z zaburzeniami psychicznymi) w zakresie inwestycyjnym</w:t>
      </w:r>
      <w:r w:rsidR="000E3D9B">
        <w:t xml:space="preserve"> w tym m.in. centra zdrowia psychicznego i hostele, </w:t>
      </w:r>
    </w:p>
    <w:p w:rsidR="0081688A" w:rsidRPr="0081688A" w:rsidRDefault="0081688A" w:rsidP="00D71103">
      <w:pPr>
        <w:numPr>
          <w:ilvl w:val="0"/>
          <w:numId w:val="67"/>
        </w:numPr>
        <w:spacing w:before="60" w:after="60" w:line="276" w:lineRule="auto"/>
        <w:ind w:left="284" w:hanging="284"/>
      </w:pPr>
      <w:r w:rsidRPr="0081688A">
        <w:t>rozszerzenie działalności rehabilitacji dla dorosłych oraz dla dzieci i młodzieży w zakresie infrastruktury, w tym z wykorzystaniem i wzmocnieniem potencjału lecznictwa uzdrowiskowego,</w:t>
      </w:r>
    </w:p>
    <w:p w:rsidR="0081688A" w:rsidRPr="0081688A" w:rsidRDefault="0081688A" w:rsidP="00D71103">
      <w:pPr>
        <w:numPr>
          <w:ilvl w:val="0"/>
          <w:numId w:val="67"/>
        </w:numPr>
        <w:spacing w:before="60" w:after="60" w:line="276" w:lineRule="auto"/>
        <w:ind w:left="284" w:hanging="284"/>
      </w:pPr>
      <w:r w:rsidRPr="0081688A">
        <w:t>tworzenie nowych lub rozszerzenie działalności zakładów opieki długoterminowej (w tym opieka paliatywna i hospicyjna),</w:t>
      </w:r>
    </w:p>
    <w:p w:rsidR="0081688A" w:rsidRPr="0081688A" w:rsidRDefault="0081688A" w:rsidP="00D71103">
      <w:pPr>
        <w:numPr>
          <w:ilvl w:val="0"/>
          <w:numId w:val="67"/>
        </w:numPr>
        <w:spacing w:before="60" w:after="60" w:line="276" w:lineRule="auto"/>
        <w:ind w:left="284" w:hanging="284"/>
      </w:pPr>
      <w:r w:rsidRPr="0081688A">
        <w:t>zakup sprzętu medycznego i aparatury medycznej,</w:t>
      </w:r>
    </w:p>
    <w:p w:rsidR="00187101" w:rsidRDefault="0081688A" w:rsidP="0081688A">
      <w:pPr>
        <w:numPr>
          <w:ilvl w:val="0"/>
          <w:numId w:val="67"/>
        </w:numPr>
        <w:spacing w:before="60" w:after="60" w:line="276" w:lineRule="auto"/>
        <w:ind w:left="284" w:hanging="284"/>
      </w:pPr>
      <w:r w:rsidRPr="0081688A">
        <w:t>działania umożliwiające szybki i bezpieczny dostęp do opieki zdrowotnej na wypadek sytuacji kryzysowych w ochronie zdrowia, w szczególności reorganizacja m.in. oddziałów chorób zakaźnych i innych komórek organizacyjnych zabezpieczających leczenie chorych</w:t>
      </w:r>
      <w:r w:rsidR="00187101">
        <w:t>,</w:t>
      </w:r>
    </w:p>
    <w:p w:rsidR="0081688A" w:rsidRPr="0081688A" w:rsidRDefault="00187101" w:rsidP="0081688A">
      <w:pPr>
        <w:numPr>
          <w:ilvl w:val="0"/>
          <w:numId w:val="67"/>
        </w:numPr>
        <w:spacing w:before="60" w:after="60" w:line="276" w:lineRule="auto"/>
        <w:ind w:left="284" w:hanging="284"/>
      </w:pPr>
      <w:r>
        <w:t>j</w:t>
      </w:r>
      <w:r w:rsidR="0081688A" w:rsidRPr="0081688A">
        <w:t xml:space="preserve">ako element kompleksowych projektów inwestycyjnych w podmiotach leczniczych przewiduje się także możliwość realizacji działań z zakresu e-zdrowia (z zachowaniem standardów krajowych) oraz systemowych rozwiązań z zakresu telemedycyny i </w:t>
      </w:r>
      <w:proofErr w:type="spellStart"/>
      <w:r w:rsidR="0081688A" w:rsidRPr="0081688A">
        <w:t>teleopieki</w:t>
      </w:r>
      <w:proofErr w:type="spellEnd"/>
      <w:r w:rsidR="0081688A" w:rsidRPr="0081688A">
        <w:t xml:space="preserve"> (w tym narzędzia wspierające opiekę koordynowaną), a także zastosowanie sztucznej inteligencji i big data w ochronie zdrowia</w:t>
      </w:r>
      <w:r>
        <w:t>.</w:t>
      </w:r>
    </w:p>
    <w:p w:rsidR="0081688A" w:rsidRPr="0081688A" w:rsidRDefault="0081688A" w:rsidP="0081688A">
      <w:pPr>
        <w:spacing w:before="60" w:after="60" w:line="276" w:lineRule="auto"/>
      </w:pPr>
      <w:r w:rsidRPr="0081688A">
        <w:t>W ramach Celu przewiduje się realizację przedsięwzięcia strategicznego koordynowanego przez SWP, wynikającego z RPS w zakresie bezpieczeństwa zdrowotnego i wrażliwości społecznej pn. „Jakość i bezpieczeństwo w podmiotach leczniczych”, w tym wdrożenie, monitorowanie i rozszerzanie wieloletniego planu działań w zakresie doskonalenia jakości rzeczywistej usług zdrowotnych poprzez Program doskonalenia jakości w jednostkach wykonujących działalność leczniczą, dla których podmiotem tworzącym lub właścicielem jest Województwo Pomorskie, podniesienie funkcjonalności i jakości oddziałów/poradni poprzez ich doposażanie, wdrożenie elektronicznego Systemu Oceny Jakości oraz wdrożenie niezbędnych narzędzi informatycznych, mających na celu wspomóc w rzetelnej analizie i bieżącym monitorowaniu czynników ryzyka w procesie leczenia</w:t>
      </w:r>
      <w:r w:rsidR="00995CD7">
        <w:t>.</w:t>
      </w:r>
    </w:p>
    <w:p w:rsidR="0081688A" w:rsidRPr="0081688A" w:rsidRDefault="0081688A" w:rsidP="0081688A">
      <w:pPr>
        <w:spacing w:before="60" w:after="60" w:line="276" w:lineRule="auto"/>
      </w:pPr>
      <w:r w:rsidRPr="0081688A">
        <w:t>Preferowane będą projekty:</w:t>
      </w:r>
    </w:p>
    <w:p w:rsidR="0081688A" w:rsidRPr="0081688A" w:rsidRDefault="0081688A" w:rsidP="00D71103">
      <w:pPr>
        <w:numPr>
          <w:ilvl w:val="0"/>
          <w:numId w:val="68"/>
        </w:numPr>
        <w:spacing w:before="60" w:after="60" w:line="276" w:lineRule="auto"/>
        <w:ind w:left="284" w:hanging="284"/>
      </w:pPr>
      <w:r w:rsidRPr="0081688A">
        <w:lastRenderedPageBreak/>
        <w:t>dające możliwość podwyższenia stopnia referencyjności podmiotu leczniczego,</w:t>
      </w:r>
    </w:p>
    <w:p w:rsidR="0081688A" w:rsidRPr="0081688A" w:rsidRDefault="0081688A" w:rsidP="00D71103">
      <w:pPr>
        <w:numPr>
          <w:ilvl w:val="0"/>
          <w:numId w:val="68"/>
        </w:numPr>
        <w:spacing w:before="60" w:after="60" w:line="276" w:lineRule="auto"/>
        <w:ind w:left="284" w:hanging="284"/>
      </w:pPr>
      <w:r w:rsidRPr="0081688A">
        <w:t>realizowane w partnerstwie publiczno-prywatnym,</w:t>
      </w:r>
    </w:p>
    <w:p w:rsidR="0081688A" w:rsidRPr="0081688A" w:rsidRDefault="0081688A" w:rsidP="00D71103">
      <w:pPr>
        <w:numPr>
          <w:ilvl w:val="0"/>
          <w:numId w:val="68"/>
        </w:numPr>
        <w:spacing w:before="60" w:after="60" w:line="276" w:lineRule="auto"/>
        <w:ind w:left="284" w:hanging="284"/>
      </w:pPr>
      <w:r w:rsidRPr="0081688A">
        <w:t>przewidujące działania konsolidacyjne i inne formy współpracy podmiotów leczniczych,</w:t>
      </w:r>
    </w:p>
    <w:p w:rsidR="0081688A" w:rsidRPr="0081688A" w:rsidRDefault="0081688A" w:rsidP="00D71103">
      <w:pPr>
        <w:numPr>
          <w:ilvl w:val="0"/>
          <w:numId w:val="68"/>
        </w:numPr>
        <w:spacing w:before="60" w:after="60" w:line="276" w:lineRule="auto"/>
        <w:ind w:left="284" w:hanging="284"/>
      </w:pPr>
      <w:r w:rsidRPr="0081688A">
        <w:t>przyczyniające się do racjonalizacji systemu zdrowia w regionie,</w:t>
      </w:r>
    </w:p>
    <w:p w:rsidR="0081688A" w:rsidRPr="0081688A" w:rsidRDefault="0081688A" w:rsidP="00D71103">
      <w:pPr>
        <w:numPr>
          <w:ilvl w:val="0"/>
          <w:numId w:val="68"/>
        </w:numPr>
        <w:spacing w:before="60" w:after="60" w:line="276" w:lineRule="auto"/>
        <w:ind w:left="284" w:hanging="284"/>
      </w:pPr>
      <w:r w:rsidRPr="0081688A">
        <w:t>wykorzystujące nowoczesne technologie medyczne,</w:t>
      </w:r>
    </w:p>
    <w:p w:rsidR="0081688A" w:rsidRPr="0081688A" w:rsidRDefault="0081688A" w:rsidP="00D71103">
      <w:pPr>
        <w:numPr>
          <w:ilvl w:val="0"/>
          <w:numId w:val="68"/>
        </w:numPr>
        <w:spacing w:before="60" w:after="60" w:line="276" w:lineRule="auto"/>
        <w:ind w:left="284" w:hanging="284"/>
      </w:pPr>
      <w:r w:rsidRPr="0081688A">
        <w:t>przyczyniające się do wzrostu znaczenia podstawowej i/lub ambulatoryjnej opieki zdrowotnej,</w:t>
      </w:r>
    </w:p>
    <w:p w:rsidR="0081688A" w:rsidRPr="0081688A" w:rsidRDefault="0081688A" w:rsidP="00D71103">
      <w:pPr>
        <w:numPr>
          <w:ilvl w:val="0"/>
          <w:numId w:val="68"/>
        </w:numPr>
        <w:spacing w:before="60" w:after="60" w:line="276" w:lineRule="auto"/>
        <w:ind w:left="284" w:hanging="284"/>
      </w:pPr>
      <w:r w:rsidRPr="0081688A">
        <w:t>uwzględniające środowiskowe formy opieki,</w:t>
      </w:r>
    </w:p>
    <w:p w:rsidR="0081688A" w:rsidRPr="0081688A" w:rsidRDefault="0081688A" w:rsidP="00D71103">
      <w:pPr>
        <w:numPr>
          <w:ilvl w:val="0"/>
          <w:numId w:val="68"/>
        </w:numPr>
        <w:spacing w:before="60" w:after="60" w:line="276" w:lineRule="auto"/>
        <w:ind w:left="284" w:hanging="284"/>
      </w:pPr>
      <w:r w:rsidRPr="0081688A">
        <w:t>wykorzystujące wolontariat.</w:t>
      </w:r>
    </w:p>
    <w:p w:rsidR="0081688A" w:rsidRPr="0081688A" w:rsidRDefault="0081688A" w:rsidP="0081688A">
      <w:pPr>
        <w:spacing w:before="60" w:after="60" w:line="276" w:lineRule="auto"/>
      </w:pPr>
      <w:r w:rsidRPr="0081688A">
        <w:t xml:space="preserve">Powyższe działania przyczynią się do udoskonalenia ośrodków świadczących wysokiej jakości usługi zdrowotne w zakresie lecznictwa podstawowego, ambulatoryjnego i specjalistycznego, dążących do zapewniania szerokiego spektrum usług e-zdrowia. </w:t>
      </w:r>
    </w:p>
    <w:p w:rsidR="0081688A" w:rsidRPr="0081688A" w:rsidRDefault="0081688A" w:rsidP="0081688A">
      <w:pPr>
        <w:spacing w:before="60" w:after="60" w:line="276" w:lineRule="auto"/>
      </w:pPr>
      <w:r w:rsidRPr="0081688A">
        <w:t>Co do zasady wszystkie projekty powinny uwzględniać wzmocnienie koordynacji pomiędzy różnymi poziomami opieki zdrowotnej, w tym zwiększenie zaangażowania podmiotów podstawowej opieki zdrowotnej.</w:t>
      </w:r>
    </w:p>
    <w:p w:rsidR="0081688A" w:rsidRPr="0081688A" w:rsidRDefault="0081688A" w:rsidP="0081688A">
      <w:pPr>
        <w:spacing w:before="60" w:after="60" w:line="276" w:lineRule="auto"/>
      </w:pPr>
      <w:r w:rsidRPr="0081688A">
        <w:t>Realizowane będą wyłącznie przedsięwzięcia wynikające z określonych w regionie deficytów i potrzeb zidentyfikowanych na podstawie analizy sytuacji demograficznej i epidemiologicznej, a także faktycznego zapotrzebowania oraz dostępności infrastruktury ochrony zdrowia, z uwzględnieniem map potrzeb zdrowotnych.</w:t>
      </w:r>
    </w:p>
    <w:p w:rsidR="0081688A" w:rsidRPr="0081688A" w:rsidRDefault="0081688A" w:rsidP="0081688A">
      <w:pPr>
        <w:spacing w:before="60" w:after="60" w:line="276" w:lineRule="auto"/>
      </w:pPr>
      <w:r w:rsidRPr="0081688A">
        <w:t xml:space="preserve">Finansowane będą wyłącznie projekty zgodne z Planem działań w sektorze zdrowia (Plan działań) akceptowanym przez Komitet Sterujący ds. koordynacji EFSI w sektorze zdrowia. </w:t>
      </w:r>
    </w:p>
    <w:p w:rsidR="0081688A" w:rsidRPr="0081688A" w:rsidRDefault="0081688A" w:rsidP="0081688A">
      <w:pPr>
        <w:spacing w:before="60" w:after="60" w:line="276" w:lineRule="auto"/>
      </w:pPr>
      <w:r w:rsidRPr="0081688A">
        <w:t>Realizowane będą wyłącznie projekty uzasadnione z punktu widzenia poprawy efektywności (w tym kosztowej) oraz zwiększenia dostępu do świadczeń zdrowotnych. Wszystkie projekty będą uwzględniać konieczność dostosowania placówki do obowiązujących przepisów prawa lub spełnienia bądź przewyższenia wymogów płatnika w zakresie udzielanych świadczeń opieki zdrowotnej finansowanych w ramach publicznego systemu ubezpieczeń zdrowotnych, a także wykorzystywać nowoczesne dostępne techniki i technologie.</w:t>
      </w:r>
    </w:p>
    <w:p w:rsidR="0081688A" w:rsidRPr="0081688A" w:rsidRDefault="0081688A" w:rsidP="0081688A">
      <w:pPr>
        <w:spacing w:before="60" w:after="60" w:line="276" w:lineRule="auto"/>
      </w:pPr>
      <w:r w:rsidRPr="0081688A">
        <w:t xml:space="preserve">Wszystkie podmioty lecznicze ubiegające się o wsparcie muszą funkcjonować w publicznym systemie ubezpieczeń zdrowotnych. </w:t>
      </w:r>
    </w:p>
    <w:p w:rsidR="0081688A" w:rsidRPr="0081688A" w:rsidRDefault="0081688A" w:rsidP="0081688A">
      <w:pPr>
        <w:spacing w:before="60" w:after="60" w:line="276" w:lineRule="auto"/>
      </w:pPr>
      <w:r w:rsidRPr="0081688A">
        <w:t>Przedsięwzięcia z zakresu infrastruktury ochrony zdrowia przewidziane do realizacji w ramach niniejszego celu szczegółowego zostaną objęte wsparciem w ramach Programu pod warunkiem uzyskania pozytywnej opinii o celowości inwestycji (OCI) w ramach systemu Instrumentu Oceny Wniosków Inwestycyjnych w Sektorze Zdrowia (IOWISZ), wprowadzonej ustawą z dnia 21 lipca 2016 r. o zmianie ustawy o świadczeniach opieki zdrowotnej finansowanych ze środków publicznych oraz niektórych innych ustaw.</w:t>
      </w:r>
    </w:p>
    <w:p w:rsidR="00BF378D" w:rsidRDefault="00BF378D" w:rsidP="0081688A">
      <w:pPr>
        <w:spacing w:before="60" w:after="60" w:line="276" w:lineRule="auto"/>
        <w:rPr>
          <w:rFonts w:cs="Calibri"/>
        </w:rPr>
      </w:pPr>
      <w:r w:rsidRPr="0007592B">
        <w:rPr>
          <w:rFonts w:cs="Calibri"/>
        </w:rPr>
        <w:t>Przedsięwzięcia z zakresu e-zdrowia i telemedycyny przewidziane do realizacji jako element projektów kompleksowych mogą zostać objęte wsparciem z programu regionalnego, o ile wnioskodawca dysponuje ważną pozytywną opinią ministra właściwego ds. zdrowia w zakresie zgodności projektu z dokumentami strategicznymi i programowymi w obszarze zdrowia cyfrowego oraz jego komplementarności i interoperacyjności  z rozwiązaniami w zakresie e-zdrowia obowiązującymi na dzień złożenia wniosku o wydanie opinii.</w:t>
      </w:r>
    </w:p>
    <w:p w:rsidR="0081688A" w:rsidRPr="0081688A" w:rsidRDefault="0081688A" w:rsidP="0081688A">
      <w:pPr>
        <w:spacing w:before="60" w:after="60" w:line="276" w:lineRule="auto"/>
      </w:pPr>
      <w:r w:rsidRPr="0081688A">
        <w:rPr>
          <w:u w:val="single"/>
        </w:rPr>
        <w:t>Główne grupy docelowe</w:t>
      </w:r>
    </w:p>
    <w:p w:rsidR="0081688A" w:rsidRPr="0081688A" w:rsidRDefault="0081688A" w:rsidP="0081688A">
      <w:pPr>
        <w:spacing w:before="60" w:after="60" w:line="276" w:lineRule="auto"/>
      </w:pPr>
      <w:r w:rsidRPr="0081688A">
        <w:lastRenderedPageBreak/>
        <w:t xml:space="preserve">Mieszkańcy, w tym w szczególności mieszkańcy obszarów o niezadowalającej dostępności do specjalistycznych usług zdrowotnych, kadra podmiotów świadczących usługi zdrowotne. </w:t>
      </w:r>
    </w:p>
    <w:p w:rsidR="0081688A" w:rsidRPr="0081688A" w:rsidRDefault="0081688A" w:rsidP="0081688A">
      <w:pPr>
        <w:spacing w:before="60" w:after="60" w:line="276" w:lineRule="auto"/>
        <w:rPr>
          <w:u w:val="single"/>
        </w:rPr>
      </w:pPr>
      <w:r w:rsidRPr="0081688A">
        <w:rPr>
          <w:u w:val="single"/>
        </w:rPr>
        <w:t>Działania na rzecz równości, integracji i niedyskryminacji</w:t>
      </w:r>
    </w:p>
    <w:p w:rsidR="0081688A" w:rsidRPr="00343A2A" w:rsidRDefault="0081688A" w:rsidP="0081688A">
      <w:pPr>
        <w:spacing w:before="60" w:after="60" w:line="276" w:lineRule="auto"/>
        <w:rPr>
          <w:i/>
        </w:rPr>
      </w:pPr>
      <w:r w:rsidRPr="00343A2A">
        <w:rPr>
          <w:i/>
        </w:rPr>
        <w:t xml:space="preserve">Do uzupełnienia na dalszym etapie prac. </w:t>
      </w:r>
    </w:p>
    <w:p w:rsidR="0081688A" w:rsidRPr="0081688A" w:rsidRDefault="0081688A" w:rsidP="0081688A">
      <w:pPr>
        <w:spacing w:before="60" w:after="60" w:line="276" w:lineRule="auto"/>
      </w:pPr>
      <w:r w:rsidRPr="0081688A">
        <w:rPr>
          <w:u w:val="single"/>
        </w:rPr>
        <w:t>Szczególne terytoria docelowe, z uwzględnieniem planowanego wykorzystania narzędzi terytorialnych</w:t>
      </w:r>
    </w:p>
    <w:p w:rsidR="0081688A" w:rsidRPr="0081688A" w:rsidRDefault="0081688A" w:rsidP="0081688A">
      <w:pPr>
        <w:spacing w:before="60" w:after="60" w:line="276" w:lineRule="auto"/>
      </w:pPr>
      <w:r w:rsidRPr="0081688A">
        <w:t>Interwencja będzie prowadzona na terenie całego województwa.</w:t>
      </w:r>
    </w:p>
    <w:p w:rsidR="0081688A" w:rsidRPr="0081688A" w:rsidRDefault="0081688A" w:rsidP="0081688A">
      <w:pPr>
        <w:spacing w:before="60" w:after="60" w:line="276" w:lineRule="auto"/>
      </w:pPr>
      <w:r w:rsidRPr="0081688A">
        <w:t>W zakresie przedsięwzięcia strategicznego pn. Jakość i bezpieczeństwo w podmiotach leczniczych preferowane będą projekty realizowane w Gdańsku, Sopocie, Gdyni, Wejherowie, Kościerzynie, Dzierżążnie, Słupsku, Prabutach, Starogardzie Gdańskim, Smażynie, Ustce, Zapowiedniku.</w:t>
      </w:r>
    </w:p>
    <w:p w:rsidR="00993519" w:rsidRPr="00993519" w:rsidRDefault="00993519" w:rsidP="00993519">
      <w:pPr>
        <w:spacing w:before="60" w:after="60" w:line="276" w:lineRule="auto"/>
      </w:pPr>
      <w:r w:rsidRPr="00993519">
        <w:t>W ramach realizacji Celu przewiduje się zastosowanie instrumentu terytorialnego ZIT.</w:t>
      </w:r>
    </w:p>
    <w:p w:rsidR="0081688A" w:rsidRPr="0081688A" w:rsidRDefault="0081688A" w:rsidP="0081688A">
      <w:pPr>
        <w:spacing w:before="60" w:after="60" w:line="276" w:lineRule="auto"/>
      </w:pPr>
      <w:r w:rsidRPr="0081688A">
        <w:rPr>
          <w:u w:val="single"/>
        </w:rPr>
        <w:t>Przedsięwzięcia międzyregionalne i transnarodowe</w:t>
      </w:r>
    </w:p>
    <w:p w:rsidR="0081688A" w:rsidRPr="00343A2A" w:rsidRDefault="0081688A" w:rsidP="0081688A">
      <w:pPr>
        <w:spacing w:before="60" w:after="60" w:line="276" w:lineRule="auto"/>
        <w:rPr>
          <w:i/>
        </w:rPr>
      </w:pPr>
      <w:r w:rsidRPr="00343A2A">
        <w:rPr>
          <w:i/>
        </w:rPr>
        <w:t xml:space="preserve">Do uzupełnienia na dalszym etapie prac. </w:t>
      </w:r>
    </w:p>
    <w:p w:rsidR="0081688A" w:rsidRPr="0081688A" w:rsidRDefault="0081688A" w:rsidP="0081688A">
      <w:pPr>
        <w:spacing w:before="60" w:after="60" w:line="276" w:lineRule="auto"/>
      </w:pPr>
      <w:r w:rsidRPr="0081688A">
        <w:rPr>
          <w:u w:val="single"/>
        </w:rPr>
        <w:t>Planowane wykorzystanie instrumentów finansowych</w:t>
      </w:r>
    </w:p>
    <w:p w:rsidR="0081688A" w:rsidRPr="0081688A" w:rsidRDefault="0081688A" w:rsidP="0081688A">
      <w:pPr>
        <w:spacing w:before="120" w:after="120" w:line="276" w:lineRule="auto"/>
      </w:pPr>
      <w:r w:rsidRPr="0081688A">
        <w:t>W ramach realizacji Celu nie przewiduje się wykorzystania instrumentów finansowych (wsparcie co do zasady ukierunkowane jest na przedsięwzięcia, które nie generują przychodów lub bezpośrednich oszczędności).</w:t>
      </w:r>
    </w:p>
    <w:p w:rsidR="0081688A" w:rsidRPr="0081688A" w:rsidRDefault="0081688A" w:rsidP="0081688A">
      <w:pPr>
        <w:spacing w:before="60" w:after="60" w:line="276" w:lineRule="auto"/>
        <w:rPr>
          <w:b/>
        </w:rPr>
      </w:pPr>
      <w:r w:rsidRPr="0081688A">
        <w:rPr>
          <w:b/>
        </w:rPr>
        <w:t>Wskaźniki</w:t>
      </w:r>
    </w:p>
    <w:p w:rsidR="0081688A" w:rsidRPr="0081688A" w:rsidRDefault="0081688A" w:rsidP="0081688A">
      <w:pPr>
        <w:spacing w:before="60" w:after="60" w:line="276" w:lineRule="auto"/>
      </w:pPr>
      <w:r w:rsidRPr="0081688A">
        <w:t>Tabela 1. Wskaźniki produktu</w:t>
      </w:r>
    </w:p>
    <w:tbl>
      <w:tblPr>
        <w:tblStyle w:val="Tabela-Siatka12"/>
        <w:tblW w:w="10683" w:type="dxa"/>
        <w:jc w:val="center"/>
        <w:tblLayout w:type="fixed"/>
        <w:tblLook w:val="04A0" w:firstRow="1" w:lastRow="0" w:firstColumn="1" w:lastColumn="0" w:noHBand="0" w:noVBand="1"/>
      </w:tblPr>
      <w:tblGrid>
        <w:gridCol w:w="704"/>
        <w:gridCol w:w="851"/>
        <w:gridCol w:w="992"/>
        <w:gridCol w:w="992"/>
        <w:gridCol w:w="1134"/>
        <w:gridCol w:w="2935"/>
        <w:gridCol w:w="1165"/>
        <w:gridCol w:w="1058"/>
        <w:gridCol w:w="852"/>
      </w:tblGrid>
      <w:tr w:rsidR="0081688A" w:rsidRPr="0081688A" w:rsidTr="007C215C">
        <w:trPr>
          <w:tblHeader/>
          <w:jc w:val="center"/>
        </w:trPr>
        <w:tc>
          <w:tcPr>
            <w:tcW w:w="704"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Priorytet</w:t>
            </w:r>
          </w:p>
        </w:tc>
        <w:tc>
          <w:tcPr>
            <w:tcW w:w="851"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Cel szczegółowy</w:t>
            </w:r>
          </w:p>
        </w:tc>
        <w:tc>
          <w:tcPr>
            <w:tcW w:w="992"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Fundusz</w:t>
            </w:r>
          </w:p>
        </w:tc>
        <w:tc>
          <w:tcPr>
            <w:tcW w:w="992"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Kategoria regionu</w:t>
            </w:r>
          </w:p>
        </w:tc>
        <w:tc>
          <w:tcPr>
            <w:tcW w:w="1134"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Nr identyfikacyjny</w:t>
            </w:r>
          </w:p>
        </w:tc>
        <w:tc>
          <w:tcPr>
            <w:tcW w:w="2935"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Wskaźnik</w:t>
            </w:r>
          </w:p>
        </w:tc>
        <w:tc>
          <w:tcPr>
            <w:tcW w:w="1165"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Jednostka miary</w:t>
            </w:r>
          </w:p>
        </w:tc>
        <w:tc>
          <w:tcPr>
            <w:tcW w:w="1058"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Cel pośredni (2024)</w:t>
            </w:r>
          </w:p>
        </w:tc>
        <w:tc>
          <w:tcPr>
            <w:tcW w:w="852"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Cel (2029)</w:t>
            </w:r>
          </w:p>
        </w:tc>
      </w:tr>
      <w:tr w:rsidR="0081688A" w:rsidRPr="0081688A" w:rsidTr="00873A85">
        <w:trPr>
          <w:jc w:val="center"/>
        </w:trPr>
        <w:tc>
          <w:tcPr>
            <w:tcW w:w="704"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4</w:t>
            </w:r>
          </w:p>
        </w:tc>
        <w:tc>
          <w:tcPr>
            <w:tcW w:w="851"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(v)</w:t>
            </w:r>
          </w:p>
        </w:tc>
        <w:tc>
          <w:tcPr>
            <w:tcW w:w="992"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EFRR</w:t>
            </w:r>
          </w:p>
        </w:tc>
        <w:tc>
          <w:tcPr>
            <w:tcW w:w="992"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Słabiej rozwinięty</w:t>
            </w:r>
          </w:p>
        </w:tc>
        <w:tc>
          <w:tcPr>
            <w:tcW w:w="1134"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RCO 69</w:t>
            </w:r>
          </w:p>
        </w:tc>
        <w:tc>
          <w:tcPr>
            <w:tcW w:w="2935"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Pojemność nowych lub zmodernizowanych placówek opieki zdrowotnej</w:t>
            </w:r>
          </w:p>
        </w:tc>
        <w:tc>
          <w:tcPr>
            <w:tcW w:w="1165" w:type="dxa"/>
          </w:tcPr>
          <w:p w:rsidR="0081688A" w:rsidRPr="0081688A" w:rsidRDefault="0081688A" w:rsidP="00873A85">
            <w:pPr>
              <w:spacing w:before="60" w:after="60" w:line="276" w:lineRule="auto"/>
              <w:rPr>
                <w:rFonts w:cstheme="minorHAnsi"/>
                <w:sz w:val="18"/>
                <w:szCs w:val="18"/>
                <w:lang w:val="en-US"/>
              </w:rPr>
            </w:pPr>
            <w:proofErr w:type="spellStart"/>
            <w:r w:rsidRPr="0081688A">
              <w:rPr>
                <w:rFonts w:cstheme="minorHAnsi"/>
                <w:sz w:val="18"/>
                <w:szCs w:val="18"/>
                <w:lang w:val="en-US"/>
              </w:rPr>
              <w:t>osoby</w:t>
            </w:r>
            <w:proofErr w:type="spellEnd"/>
            <w:r w:rsidRPr="0081688A">
              <w:rPr>
                <w:rFonts w:cstheme="minorHAnsi"/>
                <w:sz w:val="18"/>
                <w:szCs w:val="18"/>
                <w:lang w:val="en-US"/>
              </w:rPr>
              <w:t xml:space="preserve"> / </w:t>
            </w:r>
            <w:proofErr w:type="spellStart"/>
            <w:r w:rsidRPr="0081688A">
              <w:rPr>
                <w:rFonts w:cstheme="minorHAnsi"/>
                <w:sz w:val="18"/>
                <w:szCs w:val="18"/>
                <w:lang w:val="en-US"/>
              </w:rPr>
              <w:t>rok</w:t>
            </w:r>
            <w:proofErr w:type="spellEnd"/>
          </w:p>
        </w:tc>
        <w:tc>
          <w:tcPr>
            <w:tcW w:w="1058" w:type="dxa"/>
          </w:tcPr>
          <w:p w:rsidR="0081688A" w:rsidRPr="0081688A" w:rsidRDefault="0081688A" w:rsidP="00873A85">
            <w:pPr>
              <w:spacing w:before="60" w:after="60" w:line="276" w:lineRule="auto"/>
              <w:rPr>
                <w:rFonts w:cstheme="minorHAnsi"/>
                <w:color w:val="FF0000"/>
                <w:sz w:val="18"/>
                <w:szCs w:val="18"/>
                <w:lang w:val="en-US"/>
              </w:rPr>
            </w:pPr>
          </w:p>
        </w:tc>
        <w:tc>
          <w:tcPr>
            <w:tcW w:w="852" w:type="dxa"/>
          </w:tcPr>
          <w:p w:rsidR="0081688A" w:rsidRPr="0081688A" w:rsidRDefault="0081688A" w:rsidP="00873A85">
            <w:pPr>
              <w:spacing w:before="60" w:after="60" w:line="276" w:lineRule="auto"/>
              <w:rPr>
                <w:rFonts w:cstheme="minorHAnsi"/>
                <w:color w:val="FF0000"/>
                <w:sz w:val="18"/>
                <w:szCs w:val="18"/>
                <w:lang w:val="en-US"/>
              </w:rPr>
            </w:pPr>
          </w:p>
        </w:tc>
      </w:tr>
      <w:tr w:rsidR="0081688A" w:rsidRPr="0081688A" w:rsidTr="00873A85">
        <w:trPr>
          <w:jc w:val="center"/>
        </w:trPr>
        <w:tc>
          <w:tcPr>
            <w:tcW w:w="704"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4</w:t>
            </w:r>
          </w:p>
        </w:tc>
        <w:tc>
          <w:tcPr>
            <w:tcW w:w="851"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(v)</w:t>
            </w:r>
          </w:p>
        </w:tc>
        <w:tc>
          <w:tcPr>
            <w:tcW w:w="992"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EFRR</w:t>
            </w:r>
          </w:p>
        </w:tc>
        <w:tc>
          <w:tcPr>
            <w:tcW w:w="992"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Słabiej rozwinięty</w:t>
            </w:r>
          </w:p>
        </w:tc>
        <w:tc>
          <w:tcPr>
            <w:tcW w:w="1134"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WLWK (210)</w:t>
            </w:r>
          </w:p>
        </w:tc>
        <w:tc>
          <w:tcPr>
            <w:tcW w:w="2935" w:type="dxa"/>
          </w:tcPr>
          <w:p w:rsidR="0081688A" w:rsidRPr="0081688A" w:rsidRDefault="0081688A" w:rsidP="00873A85">
            <w:pPr>
              <w:spacing w:before="60" w:after="60" w:line="276" w:lineRule="auto"/>
              <w:rPr>
                <w:rFonts w:cstheme="minorHAnsi"/>
                <w:sz w:val="18"/>
                <w:szCs w:val="18"/>
                <w:lang w:val="en-US"/>
              </w:rPr>
            </w:pPr>
            <w:proofErr w:type="spellStart"/>
            <w:r w:rsidRPr="0081688A">
              <w:rPr>
                <w:rFonts w:cstheme="minorHAnsi"/>
                <w:sz w:val="18"/>
                <w:szCs w:val="18"/>
                <w:lang w:val="en-US"/>
              </w:rPr>
              <w:t>Liczba</w:t>
            </w:r>
            <w:proofErr w:type="spellEnd"/>
            <w:r w:rsidRPr="0081688A">
              <w:rPr>
                <w:rFonts w:cstheme="minorHAnsi"/>
                <w:sz w:val="18"/>
                <w:szCs w:val="18"/>
                <w:lang w:val="en-US"/>
              </w:rPr>
              <w:t xml:space="preserve"> </w:t>
            </w:r>
            <w:proofErr w:type="spellStart"/>
            <w:r w:rsidRPr="0081688A">
              <w:rPr>
                <w:rFonts w:cstheme="minorHAnsi"/>
                <w:sz w:val="18"/>
                <w:szCs w:val="18"/>
                <w:lang w:val="en-US"/>
              </w:rPr>
              <w:t>wspartych</w:t>
            </w:r>
            <w:proofErr w:type="spellEnd"/>
            <w:r w:rsidRPr="0081688A">
              <w:rPr>
                <w:rFonts w:cstheme="minorHAnsi"/>
                <w:sz w:val="18"/>
                <w:szCs w:val="18"/>
                <w:lang w:val="en-US"/>
              </w:rPr>
              <w:t xml:space="preserve"> </w:t>
            </w:r>
            <w:proofErr w:type="spellStart"/>
            <w:r w:rsidRPr="0081688A">
              <w:rPr>
                <w:rFonts w:cstheme="minorHAnsi"/>
                <w:sz w:val="18"/>
                <w:szCs w:val="18"/>
                <w:lang w:val="en-US"/>
              </w:rPr>
              <w:t>podmiotów</w:t>
            </w:r>
            <w:proofErr w:type="spellEnd"/>
            <w:r w:rsidRPr="0081688A">
              <w:rPr>
                <w:rFonts w:cstheme="minorHAnsi"/>
                <w:sz w:val="18"/>
                <w:szCs w:val="18"/>
                <w:lang w:val="en-US"/>
              </w:rPr>
              <w:t xml:space="preserve"> </w:t>
            </w:r>
            <w:proofErr w:type="spellStart"/>
            <w:r w:rsidRPr="0081688A">
              <w:rPr>
                <w:rFonts w:cstheme="minorHAnsi"/>
                <w:sz w:val="18"/>
                <w:szCs w:val="18"/>
                <w:lang w:val="en-US"/>
              </w:rPr>
              <w:t>leczniczych</w:t>
            </w:r>
            <w:proofErr w:type="spellEnd"/>
          </w:p>
        </w:tc>
        <w:tc>
          <w:tcPr>
            <w:tcW w:w="1165" w:type="dxa"/>
          </w:tcPr>
          <w:p w:rsidR="0081688A" w:rsidRPr="0081688A" w:rsidRDefault="00746E5C" w:rsidP="00873A85">
            <w:pPr>
              <w:spacing w:before="60" w:after="60" w:line="276" w:lineRule="auto"/>
              <w:rPr>
                <w:rFonts w:cstheme="minorHAnsi"/>
                <w:sz w:val="18"/>
                <w:szCs w:val="18"/>
                <w:lang w:val="en-US"/>
              </w:rPr>
            </w:pPr>
            <w:r>
              <w:rPr>
                <w:rFonts w:cstheme="minorHAnsi"/>
                <w:sz w:val="18"/>
                <w:szCs w:val="18"/>
              </w:rPr>
              <w:t>sztuki</w:t>
            </w:r>
          </w:p>
        </w:tc>
        <w:tc>
          <w:tcPr>
            <w:tcW w:w="1058" w:type="dxa"/>
          </w:tcPr>
          <w:p w:rsidR="0081688A" w:rsidRPr="0081688A" w:rsidRDefault="0081688A" w:rsidP="00873A85">
            <w:pPr>
              <w:spacing w:before="60" w:after="60" w:line="276" w:lineRule="auto"/>
              <w:rPr>
                <w:rFonts w:cstheme="minorHAnsi"/>
                <w:color w:val="FF0000"/>
                <w:sz w:val="18"/>
                <w:szCs w:val="18"/>
                <w:lang w:val="en-US"/>
              </w:rPr>
            </w:pPr>
            <w:r w:rsidRPr="0081688A">
              <w:rPr>
                <w:rFonts w:cstheme="minorHAnsi"/>
                <w:sz w:val="18"/>
                <w:szCs w:val="18"/>
                <w:lang w:val="en-US"/>
              </w:rPr>
              <w:t>1</w:t>
            </w:r>
          </w:p>
        </w:tc>
        <w:tc>
          <w:tcPr>
            <w:tcW w:w="852" w:type="dxa"/>
          </w:tcPr>
          <w:p w:rsidR="0081688A" w:rsidRPr="0081688A" w:rsidRDefault="0081688A" w:rsidP="00873A85">
            <w:pPr>
              <w:spacing w:before="60" w:after="60" w:line="276" w:lineRule="auto"/>
              <w:rPr>
                <w:rFonts w:cstheme="minorHAnsi"/>
                <w:sz w:val="18"/>
                <w:szCs w:val="18"/>
                <w:lang w:val="en-US"/>
              </w:rPr>
            </w:pPr>
            <w:r w:rsidRPr="0081688A">
              <w:rPr>
                <w:rFonts w:cstheme="minorHAnsi"/>
                <w:sz w:val="18"/>
                <w:szCs w:val="18"/>
                <w:lang w:val="en-US"/>
              </w:rPr>
              <w:t>20</w:t>
            </w:r>
          </w:p>
        </w:tc>
      </w:tr>
    </w:tbl>
    <w:p w:rsidR="0081688A" w:rsidRPr="0081688A" w:rsidRDefault="0081688A" w:rsidP="0081688A">
      <w:pPr>
        <w:spacing w:before="60" w:after="60" w:line="276" w:lineRule="auto"/>
      </w:pPr>
      <w:r w:rsidRPr="0081688A">
        <w:t>Tabela 2. Wskaźniki rezultatu</w:t>
      </w:r>
    </w:p>
    <w:tbl>
      <w:tblPr>
        <w:tblStyle w:val="Tabela-Siatka12"/>
        <w:tblW w:w="10683" w:type="dxa"/>
        <w:jc w:val="center"/>
        <w:tblLayout w:type="fixed"/>
        <w:tblLook w:val="04A0" w:firstRow="1" w:lastRow="0" w:firstColumn="1" w:lastColumn="0" w:noHBand="0" w:noVBand="1"/>
      </w:tblPr>
      <w:tblGrid>
        <w:gridCol w:w="704"/>
        <w:gridCol w:w="851"/>
        <w:gridCol w:w="708"/>
        <w:gridCol w:w="993"/>
        <w:gridCol w:w="850"/>
        <w:gridCol w:w="1418"/>
        <w:gridCol w:w="992"/>
        <w:gridCol w:w="850"/>
        <w:gridCol w:w="709"/>
        <w:gridCol w:w="851"/>
        <w:gridCol w:w="992"/>
        <w:gridCol w:w="765"/>
      </w:tblGrid>
      <w:tr w:rsidR="0081688A" w:rsidRPr="0081688A" w:rsidTr="007C215C">
        <w:trPr>
          <w:tblHeader/>
          <w:jc w:val="center"/>
        </w:trPr>
        <w:tc>
          <w:tcPr>
            <w:tcW w:w="704"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Priorytet</w:t>
            </w:r>
          </w:p>
        </w:tc>
        <w:tc>
          <w:tcPr>
            <w:tcW w:w="851"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Cel szczegółowy</w:t>
            </w:r>
          </w:p>
        </w:tc>
        <w:tc>
          <w:tcPr>
            <w:tcW w:w="708"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Fundusz</w:t>
            </w:r>
          </w:p>
        </w:tc>
        <w:tc>
          <w:tcPr>
            <w:tcW w:w="993"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Kategoria regionu</w:t>
            </w:r>
          </w:p>
        </w:tc>
        <w:tc>
          <w:tcPr>
            <w:tcW w:w="850"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Nr identyfikacyjny</w:t>
            </w:r>
          </w:p>
        </w:tc>
        <w:tc>
          <w:tcPr>
            <w:tcW w:w="1418"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Wskaźnik</w:t>
            </w:r>
          </w:p>
        </w:tc>
        <w:tc>
          <w:tcPr>
            <w:tcW w:w="992"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Jednostka miary</w:t>
            </w:r>
          </w:p>
        </w:tc>
        <w:tc>
          <w:tcPr>
            <w:tcW w:w="850"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Wartość bazowa</w:t>
            </w:r>
          </w:p>
        </w:tc>
        <w:tc>
          <w:tcPr>
            <w:tcW w:w="709"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Rok referencyjny</w:t>
            </w:r>
          </w:p>
        </w:tc>
        <w:tc>
          <w:tcPr>
            <w:tcW w:w="851"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Cel (2029)</w:t>
            </w:r>
          </w:p>
        </w:tc>
        <w:tc>
          <w:tcPr>
            <w:tcW w:w="992"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Źródło danych</w:t>
            </w:r>
          </w:p>
        </w:tc>
        <w:tc>
          <w:tcPr>
            <w:tcW w:w="765"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Uwagi</w:t>
            </w:r>
          </w:p>
        </w:tc>
      </w:tr>
      <w:tr w:rsidR="0081688A" w:rsidRPr="0081688A" w:rsidTr="00873A85">
        <w:trPr>
          <w:trHeight w:val="416"/>
          <w:jc w:val="center"/>
        </w:trPr>
        <w:tc>
          <w:tcPr>
            <w:tcW w:w="704"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4</w:t>
            </w:r>
          </w:p>
        </w:tc>
        <w:tc>
          <w:tcPr>
            <w:tcW w:w="851"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(v)</w:t>
            </w:r>
          </w:p>
        </w:tc>
        <w:tc>
          <w:tcPr>
            <w:tcW w:w="708"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EFRR</w:t>
            </w:r>
          </w:p>
        </w:tc>
        <w:tc>
          <w:tcPr>
            <w:tcW w:w="993"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Słabiej rozwinięty</w:t>
            </w:r>
          </w:p>
        </w:tc>
        <w:tc>
          <w:tcPr>
            <w:tcW w:w="850"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RCR 73</w:t>
            </w:r>
          </w:p>
        </w:tc>
        <w:tc>
          <w:tcPr>
            <w:tcW w:w="1418" w:type="dxa"/>
          </w:tcPr>
          <w:p w:rsidR="0081688A" w:rsidRPr="0081688A" w:rsidRDefault="0081688A" w:rsidP="00873A85">
            <w:pPr>
              <w:spacing w:before="60" w:after="60" w:line="276" w:lineRule="auto"/>
              <w:rPr>
                <w:rFonts w:cstheme="minorHAnsi"/>
                <w:sz w:val="18"/>
                <w:szCs w:val="18"/>
              </w:rPr>
            </w:pPr>
            <w:r w:rsidRPr="0081688A">
              <w:rPr>
                <w:rFonts w:cstheme="minorHAnsi"/>
                <w:sz w:val="18"/>
                <w:szCs w:val="18"/>
              </w:rPr>
              <w:t>Roczna liczba użytkowników nowych lub zmodernizowanych placówek opieki zdrowotnej</w:t>
            </w:r>
          </w:p>
        </w:tc>
        <w:tc>
          <w:tcPr>
            <w:tcW w:w="992" w:type="dxa"/>
          </w:tcPr>
          <w:p w:rsidR="0081688A" w:rsidRPr="0081688A" w:rsidRDefault="0081688A" w:rsidP="00873A85">
            <w:pPr>
              <w:spacing w:before="60" w:after="60" w:line="276" w:lineRule="auto"/>
              <w:rPr>
                <w:rFonts w:cstheme="minorHAnsi"/>
                <w:sz w:val="18"/>
                <w:szCs w:val="18"/>
                <w:lang w:val="en-US"/>
              </w:rPr>
            </w:pPr>
            <w:proofErr w:type="spellStart"/>
            <w:r w:rsidRPr="0081688A">
              <w:rPr>
                <w:rFonts w:cstheme="minorHAnsi"/>
                <w:sz w:val="18"/>
                <w:szCs w:val="18"/>
                <w:lang w:val="en-US"/>
              </w:rPr>
              <w:t>użytkownicy</w:t>
            </w:r>
            <w:proofErr w:type="spellEnd"/>
            <w:r w:rsidRPr="0081688A">
              <w:rPr>
                <w:rFonts w:cstheme="minorHAnsi"/>
                <w:sz w:val="18"/>
                <w:szCs w:val="18"/>
                <w:lang w:val="en-US"/>
              </w:rPr>
              <w:t xml:space="preserve"> / </w:t>
            </w:r>
            <w:proofErr w:type="spellStart"/>
            <w:r w:rsidRPr="0081688A">
              <w:rPr>
                <w:rFonts w:cstheme="minorHAnsi"/>
                <w:sz w:val="18"/>
                <w:szCs w:val="18"/>
                <w:lang w:val="en-US"/>
              </w:rPr>
              <w:t>rok</w:t>
            </w:r>
            <w:proofErr w:type="spellEnd"/>
          </w:p>
        </w:tc>
        <w:tc>
          <w:tcPr>
            <w:tcW w:w="850" w:type="dxa"/>
          </w:tcPr>
          <w:p w:rsidR="0081688A" w:rsidRPr="0081688A" w:rsidRDefault="0081688A" w:rsidP="00873A85">
            <w:pPr>
              <w:spacing w:before="60" w:after="60" w:line="276" w:lineRule="auto"/>
              <w:rPr>
                <w:rFonts w:cstheme="minorHAnsi"/>
                <w:sz w:val="18"/>
                <w:szCs w:val="18"/>
                <w:lang w:val="en-US"/>
              </w:rPr>
            </w:pPr>
          </w:p>
        </w:tc>
        <w:tc>
          <w:tcPr>
            <w:tcW w:w="709" w:type="dxa"/>
          </w:tcPr>
          <w:p w:rsidR="0081688A" w:rsidRPr="0081688A" w:rsidRDefault="0081688A" w:rsidP="00873A85">
            <w:pPr>
              <w:spacing w:before="60" w:after="60" w:line="276" w:lineRule="auto"/>
              <w:rPr>
                <w:rFonts w:cstheme="minorHAnsi"/>
                <w:sz w:val="18"/>
                <w:szCs w:val="18"/>
                <w:lang w:val="en-US"/>
              </w:rPr>
            </w:pPr>
          </w:p>
        </w:tc>
        <w:tc>
          <w:tcPr>
            <w:tcW w:w="851" w:type="dxa"/>
          </w:tcPr>
          <w:p w:rsidR="0081688A" w:rsidRPr="0081688A" w:rsidRDefault="0081688A" w:rsidP="00873A85">
            <w:pPr>
              <w:spacing w:before="60" w:after="60" w:line="276" w:lineRule="auto"/>
              <w:rPr>
                <w:rFonts w:cstheme="minorHAnsi"/>
                <w:sz w:val="18"/>
                <w:szCs w:val="18"/>
                <w:lang w:val="en-US"/>
              </w:rPr>
            </w:pPr>
          </w:p>
        </w:tc>
        <w:tc>
          <w:tcPr>
            <w:tcW w:w="992" w:type="dxa"/>
          </w:tcPr>
          <w:p w:rsidR="0081688A" w:rsidRPr="0081688A" w:rsidRDefault="0081688A" w:rsidP="00873A85">
            <w:pPr>
              <w:spacing w:before="60" w:after="60" w:line="276" w:lineRule="auto"/>
              <w:rPr>
                <w:rFonts w:cstheme="minorHAnsi"/>
                <w:sz w:val="18"/>
                <w:szCs w:val="18"/>
                <w:lang w:val="en-US"/>
              </w:rPr>
            </w:pPr>
          </w:p>
        </w:tc>
        <w:tc>
          <w:tcPr>
            <w:tcW w:w="765" w:type="dxa"/>
          </w:tcPr>
          <w:p w:rsidR="0081688A" w:rsidRPr="0081688A" w:rsidRDefault="0081688A" w:rsidP="00873A85">
            <w:pPr>
              <w:spacing w:before="60" w:after="60" w:line="276" w:lineRule="auto"/>
              <w:rPr>
                <w:rFonts w:cstheme="minorHAnsi"/>
                <w:sz w:val="18"/>
                <w:szCs w:val="18"/>
                <w:lang w:val="en-US"/>
              </w:rPr>
            </w:pPr>
          </w:p>
        </w:tc>
      </w:tr>
    </w:tbl>
    <w:p w:rsidR="0081688A" w:rsidRPr="0081688A" w:rsidRDefault="0081688A" w:rsidP="0081688A">
      <w:pPr>
        <w:spacing w:before="60" w:after="60" w:line="276" w:lineRule="auto"/>
      </w:pPr>
    </w:p>
    <w:p w:rsidR="0081688A" w:rsidRPr="0081688A" w:rsidRDefault="0081688A" w:rsidP="0081688A">
      <w:pPr>
        <w:spacing w:before="60" w:after="60" w:line="276" w:lineRule="auto"/>
        <w:rPr>
          <w:b/>
        </w:rPr>
      </w:pPr>
      <w:r w:rsidRPr="0081688A">
        <w:rPr>
          <w:b/>
        </w:rPr>
        <w:t>Orientacyjny podział zasobów programu (UE) według rodzaju interwencji</w:t>
      </w:r>
    </w:p>
    <w:p w:rsidR="0081688A" w:rsidRPr="0081688A" w:rsidRDefault="0081688A" w:rsidP="0081688A">
      <w:pPr>
        <w:spacing w:before="60" w:after="60" w:line="276" w:lineRule="auto"/>
      </w:pPr>
      <w:r w:rsidRPr="0081688A">
        <w:t>Tabela 1. Wymiar 1 – dziedzina interwencji</w:t>
      </w:r>
    </w:p>
    <w:tbl>
      <w:tblPr>
        <w:tblStyle w:val="Tabela-Siatka12"/>
        <w:tblW w:w="0" w:type="auto"/>
        <w:tblLook w:val="04A0" w:firstRow="1" w:lastRow="0" w:firstColumn="1" w:lastColumn="0" w:noHBand="0" w:noVBand="1"/>
      </w:tblPr>
      <w:tblGrid>
        <w:gridCol w:w="1480"/>
        <w:gridCol w:w="1372"/>
        <w:gridCol w:w="1372"/>
        <w:gridCol w:w="1372"/>
        <w:gridCol w:w="1373"/>
        <w:gridCol w:w="1373"/>
      </w:tblGrid>
      <w:tr w:rsidR="0081688A" w:rsidRPr="0081688A" w:rsidTr="007C215C">
        <w:trPr>
          <w:tblHeader/>
        </w:trPr>
        <w:tc>
          <w:tcPr>
            <w:tcW w:w="1480" w:type="dxa"/>
          </w:tcPr>
          <w:p w:rsidR="0081688A" w:rsidRPr="0081688A" w:rsidRDefault="0081688A" w:rsidP="00873A85">
            <w:pPr>
              <w:spacing w:before="60" w:after="60" w:line="276" w:lineRule="auto"/>
              <w:rPr>
                <w:sz w:val="18"/>
                <w:szCs w:val="18"/>
              </w:rPr>
            </w:pPr>
            <w:r w:rsidRPr="0081688A">
              <w:rPr>
                <w:sz w:val="18"/>
                <w:szCs w:val="18"/>
              </w:rPr>
              <w:lastRenderedPageBreak/>
              <w:t>Nr priorytetu</w:t>
            </w:r>
          </w:p>
        </w:tc>
        <w:tc>
          <w:tcPr>
            <w:tcW w:w="1372" w:type="dxa"/>
          </w:tcPr>
          <w:p w:rsidR="0081688A" w:rsidRPr="0081688A" w:rsidRDefault="0081688A" w:rsidP="00873A85">
            <w:pPr>
              <w:spacing w:before="60" w:after="60" w:line="276" w:lineRule="auto"/>
              <w:rPr>
                <w:sz w:val="18"/>
                <w:szCs w:val="18"/>
              </w:rPr>
            </w:pPr>
            <w:r w:rsidRPr="0081688A">
              <w:rPr>
                <w:sz w:val="18"/>
                <w:szCs w:val="18"/>
              </w:rPr>
              <w:t>Fundusz</w:t>
            </w:r>
          </w:p>
        </w:tc>
        <w:tc>
          <w:tcPr>
            <w:tcW w:w="1372" w:type="dxa"/>
          </w:tcPr>
          <w:p w:rsidR="0081688A" w:rsidRPr="0081688A" w:rsidRDefault="0081688A" w:rsidP="00873A85">
            <w:pPr>
              <w:spacing w:before="60" w:after="60" w:line="276" w:lineRule="auto"/>
              <w:rPr>
                <w:sz w:val="18"/>
                <w:szCs w:val="18"/>
              </w:rPr>
            </w:pPr>
            <w:r w:rsidRPr="0081688A">
              <w:rPr>
                <w:sz w:val="18"/>
                <w:szCs w:val="18"/>
              </w:rPr>
              <w:t>Kategoria regionu</w:t>
            </w:r>
          </w:p>
        </w:tc>
        <w:tc>
          <w:tcPr>
            <w:tcW w:w="1372" w:type="dxa"/>
          </w:tcPr>
          <w:p w:rsidR="0081688A" w:rsidRPr="0081688A" w:rsidRDefault="0081688A" w:rsidP="00873A85">
            <w:pPr>
              <w:spacing w:before="60" w:after="60" w:line="276" w:lineRule="auto"/>
              <w:rPr>
                <w:sz w:val="18"/>
                <w:szCs w:val="18"/>
              </w:rPr>
            </w:pPr>
            <w:r w:rsidRPr="0081688A">
              <w:rPr>
                <w:sz w:val="18"/>
                <w:szCs w:val="18"/>
              </w:rPr>
              <w:t>Cel szczegółowy</w:t>
            </w:r>
          </w:p>
        </w:tc>
        <w:tc>
          <w:tcPr>
            <w:tcW w:w="1373" w:type="dxa"/>
          </w:tcPr>
          <w:p w:rsidR="0081688A" w:rsidRPr="0081688A" w:rsidRDefault="0081688A" w:rsidP="00873A85">
            <w:pPr>
              <w:spacing w:before="60" w:after="60" w:line="276" w:lineRule="auto"/>
              <w:rPr>
                <w:sz w:val="18"/>
                <w:szCs w:val="18"/>
              </w:rPr>
            </w:pPr>
            <w:r w:rsidRPr="0081688A">
              <w:rPr>
                <w:sz w:val="18"/>
                <w:szCs w:val="18"/>
              </w:rPr>
              <w:t>Kod</w:t>
            </w:r>
          </w:p>
        </w:tc>
        <w:tc>
          <w:tcPr>
            <w:tcW w:w="1373" w:type="dxa"/>
          </w:tcPr>
          <w:p w:rsidR="0081688A" w:rsidRPr="0081688A" w:rsidRDefault="0081688A" w:rsidP="00873A85">
            <w:pPr>
              <w:spacing w:before="60" w:after="60" w:line="276" w:lineRule="auto"/>
              <w:rPr>
                <w:sz w:val="18"/>
                <w:szCs w:val="18"/>
              </w:rPr>
            </w:pPr>
            <w:r w:rsidRPr="0081688A">
              <w:rPr>
                <w:sz w:val="18"/>
                <w:szCs w:val="18"/>
              </w:rPr>
              <w:t>Kwota (EUR)</w:t>
            </w:r>
          </w:p>
        </w:tc>
      </w:tr>
      <w:tr w:rsidR="0081688A" w:rsidRPr="0081688A" w:rsidTr="00873A85">
        <w:tc>
          <w:tcPr>
            <w:tcW w:w="1480" w:type="dxa"/>
          </w:tcPr>
          <w:p w:rsidR="0081688A" w:rsidRPr="0081688A" w:rsidRDefault="001A3423" w:rsidP="00873A85">
            <w:pPr>
              <w:spacing w:before="60" w:after="60" w:line="276" w:lineRule="auto"/>
              <w:rPr>
                <w:sz w:val="18"/>
                <w:szCs w:val="18"/>
              </w:rPr>
            </w:pPr>
            <w:r>
              <w:rPr>
                <w:sz w:val="18"/>
                <w:szCs w:val="18"/>
              </w:rPr>
              <w:t>5</w:t>
            </w:r>
          </w:p>
        </w:tc>
        <w:tc>
          <w:tcPr>
            <w:tcW w:w="1372" w:type="dxa"/>
          </w:tcPr>
          <w:p w:rsidR="0081688A" w:rsidRPr="0081688A" w:rsidRDefault="001A3423" w:rsidP="00873A85">
            <w:pPr>
              <w:spacing w:before="60" w:after="60" w:line="276" w:lineRule="auto"/>
              <w:rPr>
                <w:sz w:val="18"/>
                <w:szCs w:val="18"/>
              </w:rPr>
            </w:pPr>
            <w:r>
              <w:rPr>
                <w:sz w:val="18"/>
                <w:szCs w:val="18"/>
              </w:rPr>
              <w:t>EFRR</w:t>
            </w:r>
          </w:p>
        </w:tc>
        <w:tc>
          <w:tcPr>
            <w:tcW w:w="1372" w:type="dxa"/>
          </w:tcPr>
          <w:p w:rsidR="0081688A" w:rsidRPr="0081688A" w:rsidRDefault="001A3423" w:rsidP="00873A85">
            <w:pPr>
              <w:spacing w:before="60" w:after="60" w:line="276" w:lineRule="auto"/>
              <w:rPr>
                <w:sz w:val="18"/>
                <w:szCs w:val="18"/>
              </w:rPr>
            </w:pPr>
            <w:r>
              <w:rPr>
                <w:sz w:val="18"/>
                <w:szCs w:val="18"/>
              </w:rPr>
              <w:t>słabiej rozwinięty</w:t>
            </w:r>
          </w:p>
        </w:tc>
        <w:tc>
          <w:tcPr>
            <w:tcW w:w="1372" w:type="dxa"/>
          </w:tcPr>
          <w:p w:rsidR="0081688A" w:rsidRPr="0081688A" w:rsidRDefault="0081688A" w:rsidP="00873A85">
            <w:pPr>
              <w:spacing w:before="60" w:after="60" w:line="276" w:lineRule="auto"/>
              <w:rPr>
                <w:sz w:val="18"/>
                <w:szCs w:val="18"/>
              </w:rPr>
            </w:pPr>
            <w:r w:rsidRPr="0081688A">
              <w:rPr>
                <w:sz w:val="18"/>
                <w:szCs w:val="18"/>
              </w:rPr>
              <w:t>(v)</w:t>
            </w:r>
          </w:p>
        </w:tc>
        <w:tc>
          <w:tcPr>
            <w:tcW w:w="1373" w:type="dxa"/>
          </w:tcPr>
          <w:p w:rsidR="0081688A" w:rsidRPr="0081688A" w:rsidRDefault="007C215C" w:rsidP="00873A85">
            <w:pPr>
              <w:spacing w:before="60" w:after="60" w:line="276" w:lineRule="auto"/>
              <w:rPr>
                <w:sz w:val="18"/>
                <w:szCs w:val="18"/>
              </w:rPr>
            </w:pPr>
            <w:r>
              <w:rPr>
                <w:sz w:val="18"/>
                <w:szCs w:val="18"/>
              </w:rPr>
              <w:t>128</w:t>
            </w:r>
          </w:p>
        </w:tc>
        <w:tc>
          <w:tcPr>
            <w:tcW w:w="1373" w:type="dxa"/>
          </w:tcPr>
          <w:p w:rsidR="0081688A" w:rsidRPr="0081688A" w:rsidRDefault="001A3423" w:rsidP="00873A85">
            <w:pPr>
              <w:spacing w:before="60" w:after="60" w:line="276" w:lineRule="auto"/>
              <w:rPr>
                <w:sz w:val="18"/>
                <w:szCs w:val="18"/>
              </w:rPr>
            </w:pPr>
            <w:r>
              <w:rPr>
                <w:sz w:val="18"/>
                <w:szCs w:val="18"/>
              </w:rPr>
              <w:t>43 409 278</w:t>
            </w:r>
          </w:p>
        </w:tc>
      </w:tr>
      <w:tr w:rsidR="007C215C" w:rsidRPr="0081688A" w:rsidTr="00873A85">
        <w:tc>
          <w:tcPr>
            <w:tcW w:w="1480" w:type="dxa"/>
          </w:tcPr>
          <w:p w:rsidR="007C215C" w:rsidRPr="0081688A" w:rsidRDefault="001A3423" w:rsidP="00873A85">
            <w:pPr>
              <w:spacing w:before="60" w:after="60" w:line="276" w:lineRule="auto"/>
              <w:rPr>
                <w:sz w:val="18"/>
                <w:szCs w:val="18"/>
              </w:rPr>
            </w:pPr>
            <w:r>
              <w:rPr>
                <w:sz w:val="18"/>
                <w:szCs w:val="18"/>
              </w:rPr>
              <w:t>5</w:t>
            </w:r>
          </w:p>
        </w:tc>
        <w:tc>
          <w:tcPr>
            <w:tcW w:w="1372" w:type="dxa"/>
          </w:tcPr>
          <w:p w:rsidR="007C215C" w:rsidRPr="0081688A" w:rsidRDefault="001A3423" w:rsidP="00873A85">
            <w:pPr>
              <w:spacing w:before="60" w:after="60" w:line="276" w:lineRule="auto"/>
              <w:rPr>
                <w:sz w:val="18"/>
                <w:szCs w:val="18"/>
              </w:rPr>
            </w:pPr>
            <w:r>
              <w:rPr>
                <w:sz w:val="18"/>
                <w:szCs w:val="18"/>
              </w:rPr>
              <w:t>EFRR</w:t>
            </w:r>
          </w:p>
        </w:tc>
        <w:tc>
          <w:tcPr>
            <w:tcW w:w="1372" w:type="dxa"/>
          </w:tcPr>
          <w:p w:rsidR="007C215C" w:rsidRPr="0081688A" w:rsidRDefault="001A3423" w:rsidP="00873A85">
            <w:pPr>
              <w:spacing w:before="60" w:after="60" w:line="276" w:lineRule="auto"/>
              <w:rPr>
                <w:sz w:val="18"/>
                <w:szCs w:val="18"/>
              </w:rPr>
            </w:pPr>
            <w:r>
              <w:rPr>
                <w:sz w:val="18"/>
                <w:szCs w:val="18"/>
              </w:rPr>
              <w:t>słabiej rozwinięty</w:t>
            </w:r>
          </w:p>
        </w:tc>
        <w:tc>
          <w:tcPr>
            <w:tcW w:w="1372" w:type="dxa"/>
          </w:tcPr>
          <w:p w:rsidR="007C215C" w:rsidRPr="0081688A" w:rsidRDefault="007C215C" w:rsidP="00873A85">
            <w:pPr>
              <w:spacing w:before="60" w:after="60" w:line="276" w:lineRule="auto"/>
              <w:rPr>
                <w:sz w:val="18"/>
                <w:szCs w:val="18"/>
              </w:rPr>
            </w:pPr>
            <w:r>
              <w:rPr>
                <w:sz w:val="18"/>
                <w:szCs w:val="18"/>
              </w:rPr>
              <w:t>(v)</w:t>
            </w:r>
          </w:p>
        </w:tc>
        <w:tc>
          <w:tcPr>
            <w:tcW w:w="1373" w:type="dxa"/>
          </w:tcPr>
          <w:p w:rsidR="007C215C" w:rsidRDefault="007C215C" w:rsidP="00873A85">
            <w:pPr>
              <w:spacing w:before="60" w:after="60" w:line="276" w:lineRule="auto"/>
              <w:rPr>
                <w:sz w:val="18"/>
                <w:szCs w:val="18"/>
              </w:rPr>
            </w:pPr>
            <w:r>
              <w:rPr>
                <w:sz w:val="18"/>
                <w:szCs w:val="18"/>
              </w:rPr>
              <w:t>129</w:t>
            </w:r>
          </w:p>
        </w:tc>
        <w:tc>
          <w:tcPr>
            <w:tcW w:w="1373" w:type="dxa"/>
          </w:tcPr>
          <w:p w:rsidR="007C215C" w:rsidRPr="0081688A" w:rsidRDefault="001A3423" w:rsidP="00873A85">
            <w:pPr>
              <w:spacing w:before="60" w:after="60" w:line="276" w:lineRule="auto"/>
              <w:rPr>
                <w:sz w:val="18"/>
                <w:szCs w:val="18"/>
              </w:rPr>
            </w:pPr>
            <w:r>
              <w:rPr>
                <w:sz w:val="18"/>
                <w:szCs w:val="18"/>
              </w:rPr>
              <w:t>21 704 639</w:t>
            </w:r>
          </w:p>
        </w:tc>
      </w:tr>
      <w:tr w:rsidR="007C215C" w:rsidRPr="0081688A" w:rsidTr="00873A85">
        <w:tc>
          <w:tcPr>
            <w:tcW w:w="1480" w:type="dxa"/>
          </w:tcPr>
          <w:p w:rsidR="007C215C" w:rsidRPr="0081688A" w:rsidRDefault="001A3423" w:rsidP="00873A85">
            <w:pPr>
              <w:spacing w:before="60" w:after="60" w:line="276" w:lineRule="auto"/>
              <w:rPr>
                <w:sz w:val="18"/>
                <w:szCs w:val="18"/>
              </w:rPr>
            </w:pPr>
            <w:r>
              <w:rPr>
                <w:sz w:val="18"/>
                <w:szCs w:val="18"/>
              </w:rPr>
              <w:t>5</w:t>
            </w:r>
          </w:p>
        </w:tc>
        <w:tc>
          <w:tcPr>
            <w:tcW w:w="1372" w:type="dxa"/>
          </w:tcPr>
          <w:p w:rsidR="007C215C" w:rsidRPr="0081688A" w:rsidRDefault="001A3423" w:rsidP="00873A85">
            <w:pPr>
              <w:spacing w:before="60" w:after="60" w:line="276" w:lineRule="auto"/>
              <w:rPr>
                <w:sz w:val="18"/>
                <w:szCs w:val="18"/>
              </w:rPr>
            </w:pPr>
            <w:r>
              <w:rPr>
                <w:sz w:val="18"/>
                <w:szCs w:val="18"/>
              </w:rPr>
              <w:t>EFRR</w:t>
            </w:r>
          </w:p>
        </w:tc>
        <w:tc>
          <w:tcPr>
            <w:tcW w:w="1372" w:type="dxa"/>
          </w:tcPr>
          <w:p w:rsidR="007C215C" w:rsidRPr="0081688A" w:rsidRDefault="001A3423" w:rsidP="00873A85">
            <w:pPr>
              <w:spacing w:before="60" w:after="60" w:line="276" w:lineRule="auto"/>
              <w:rPr>
                <w:sz w:val="18"/>
                <w:szCs w:val="18"/>
              </w:rPr>
            </w:pPr>
            <w:r>
              <w:rPr>
                <w:sz w:val="18"/>
                <w:szCs w:val="18"/>
              </w:rPr>
              <w:t>słabiej rozwinięty</w:t>
            </w:r>
          </w:p>
        </w:tc>
        <w:tc>
          <w:tcPr>
            <w:tcW w:w="1372" w:type="dxa"/>
          </w:tcPr>
          <w:p w:rsidR="007C215C" w:rsidRPr="0081688A" w:rsidRDefault="007C215C" w:rsidP="00873A85">
            <w:pPr>
              <w:spacing w:before="60" w:after="60" w:line="276" w:lineRule="auto"/>
              <w:rPr>
                <w:sz w:val="18"/>
                <w:szCs w:val="18"/>
              </w:rPr>
            </w:pPr>
            <w:r>
              <w:rPr>
                <w:sz w:val="18"/>
                <w:szCs w:val="18"/>
              </w:rPr>
              <w:t>(v)</w:t>
            </w:r>
          </w:p>
        </w:tc>
        <w:tc>
          <w:tcPr>
            <w:tcW w:w="1373" w:type="dxa"/>
          </w:tcPr>
          <w:p w:rsidR="007C215C" w:rsidRDefault="007C215C" w:rsidP="00873A85">
            <w:pPr>
              <w:spacing w:before="60" w:after="60" w:line="276" w:lineRule="auto"/>
              <w:rPr>
                <w:sz w:val="18"/>
                <w:szCs w:val="18"/>
              </w:rPr>
            </w:pPr>
            <w:r>
              <w:rPr>
                <w:sz w:val="18"/>
                <w:szCs w:val="18"/>
              </w:rPr>
              <w:t>131</w:t>
            </w:r>
          </w:p>
        </w:tc>
        <w:tc>
          <w:tcPr>
            <w:tcW w:w="1373" w:type="dxa"/>
          </w:tcPr>
          <w:p w:rsidR="007C215C" w:rsidRPr="0081688A" w:rsidRDefault="001A3423" w:rsidP="00873A85">
            <w:pPr>
              <w:spacing w:before="60" w:after="60" w:line="276" w:lineRule="auto"/>
              <w:rPr>
                <w:sz w:val="18"/>
                <w:szCs w:val="18"/>
              </w:rPr>
            </w:pPr>
            <w:r>
              <w:rPr>
                <w:sz w:val="18"/>
                <w:szCs w:val="18"/>
              </w:rPr>
              <w:t>7 234 880</w:t>
            </w:r>
          </w:p>
        </w:tc>
      </w:tr>
    </w:tbl>
    <w:p w:rsidR="0081688A" w:rsidRPr="0081688A" w:rsidRDefault="0081688A" w:rsidP="0081688A">
      <w:pPr>
        <w:spacing w:before="60" w:after="60" w:line="276" w:lineRule="auto"/>
      </w:pPr>
      <w:r w:rsidRPr="0081688A">
        <w:t>Tabela 2. Wymiar 2 – forma finansowania</w:t>
      </w:r>
    </w:p>
    <w:tbl>
      <w:tblPr>
        <w:tblStyle w:val="Tabela-Siatka12"/>
        <w:tblW w:w="0" w:type="auto"/>
        <w:tblLook w:val="04A0" w:firstRow="1" w:lastRow="0" w:firstColumn="1" w:lastColumn="0" w:noHBand="0" w:noVBand="1"/>
      </w:tblPr>
      <w:tblGrid>
        <w:gridCol w:w="1480"/>
        <w:gridCol w:w="1372"/>
        <w:gridCol w:w="1372"/>
        <w:gridCol w:w="1372"/>
        <w:gridCol w:w="1373"/>
        <w:gridCol w:w="1373"/>
      </w:tblGrid>
      <w:tr w:rsidR="0081688A" w:rsidRPr="0081688A" w:rsidTr="00A31CA5">
        <w:trPr>
          <w:tblHeader/>
        </w:trPr>
        <w:tc>
          <w:tcPr>
            <w:tcW w:w="1480" w:type="dxa"/>
          </w:tcPr>
          <w:p w:rsidR="0081688A" w:rsidRPr="0081688A" w:rsidRDefault="0081688A" w:rsidP="00873A85">
            <w:pPr>
              <w:spacing w:before="60" w:after="60" w:line="276" w:lineRule="auto"/>
              <w:rPr>
                <w:sz w:val="18"/>
                <w:szCs w:val="18"/>
              </w:rPr>
            </w:pPr>
            <w:r w:rsidRPr="0081688A">
              <w:rPr>
                <w:sz w:val="18"/>
                <w:szCs w:val="18"/>
              </w:rPr>
              <w:t>Nr priorytetu</w:t>
            </w:r>
          </w:p>
        </w:tc>
        <w:tc>
          <w:tcPr>
            <w:tcW w:w="1372" w:type="dxa"/>
          </w:tcPr>
          <w:p w:rsidR="0081688A" w:rsidRPr="0081688A" w:rsidRDefault="0081688A" w:rsidP="00873A85">
            <w:pPr>
              <w:spacing w:before="60" w:after="60" w:line="276" w:lineRule="auto"/>
              <w:rPr>
                <w:sz w:val="18"/>
                <w:szCs w:val="18"/>
              </w:rPr>
            </w:pPr>
            <w:r w:rsidRPr="0081688A">
              <w:rPr>
                <w:sz w:val="18"/>
                <w:szCs w:val="18"/>
              </w:rPr>
              <w:t>Fundusz</w:t>
            </w:r>
          </w:p>
        </w:tc>
        <w:tc>
          <w:tcPr>
            <w:tcW w:w="1372" w:type="dxa"/>
          </w:tcPr>
          <w:p w:rsidR="0081688A" w:rsidRPr="0081688A" w:rsidRDefault="0081688A" w:rsidP="00873A85">
            <w:pPr>
              <w:spacing w:before="60" w:after="60" w:line="276" w:lineRule="auto"/>
              <w:rPr>
                <w:sz w:val="18"/>
                <w:szCs w:val="18"/>
              </w:rPr>
            </w:pPr>
            <w:r w:rsidRPr="0081688A">
              <w:rPr>
                <w:sz w:val="18"/>
                <w:szCs w:val="18"/>
              </w:rPr>
              <w:t>Kategoria regionu</w:t>
            </w:r>
          </w:p>
        </w:tc>
        <w:tc>
          <w:tcPr>
            <w:tcW w:w="1372" w:type="dxa"/>
          </w:tcPr>
          <w:p w:rsidR="0081688A" w:rsidRPr="0081688A" w:rsidRDefault="0081688A" w:rsidP="00873A85">
            <w:pPr>
              <w:spacing w:before="60" w:after="60" w:line="276" w:lineRule="auto"/>
              <w:rPr>
                <w:sz w:val="18"/>
                <w:szCs w:val="18"/>
              </w:rPr>
            </w:pPr>
            <w:r w:rsidRPr="0081688A">
              <w:rPr>
                <w:sz w:val="18"/>
                <w:szCs w:val="18"/>
              </w:rPr>
              <w:t>Cel szczegółowy</w:t>
            </w:r>
          </w:p>
        </w:tc>
        <w:tc>
          <w:tcPr>
            <w:tcW w:w="1373" w:type="dxa"/>
          </w:tcPr>
          <w:p w:rsidR="0081688A" w:rsidRPr="0081688A" w:rsidRDefault="0081688A" w:rsidP="00873A85">
            <w:pPr>
              <w:spacing w:before="60" w:after="60" w:line="276" w:lineRule="auto"/>
              <w:rPr>
                <w:sz w:val="18"/>
                <w:szCs w:val="18"/>
              </w:rPr>
            </w:pPr>
            <w:r w:rsidRPr="0081688A">
              <w:rPr>
                <w:sz w:val="18"/>
                <w:szCs w:val="18"/>
              </w:rPr>
              <w:t>Kod</w:t>
            </w:r>
          </w:p>
        </w:tc>
        <w:tc>
          <w:tcPr>
            <w:tcW w:w="1373" w:type="dxa"/>
          </w:tcPr>
          <w:p w:rsidR="0081688A" w:rsidRPr="0081688A" w:rsidRDefault="0081688A" w:rsidP="00873A85">
            <w:pPr>
              <w:spacing w:before="60" w:after="60" w:line="276" w:lineRule="auto"/>
              <w:rPr>
                <w:sz w:val="18"/>
                <w:szCs w:val="18"/>
              </w:rPr>
            </w:pPr>
            <w:r w:rsidRPr="0081688A">
              <w:rPr>
                <w:sz w:val="18"/>
                <w:szCs w:val="18"/>
              </w:rPr>
              <w:t>Kwota (EUR)</w:t>
            </w:r>
          </w:p>
        </w:tc>
      </w:tr>
      <w:tr w:rsidR="0081688A" w:rsidRPr="0081688A" w:rsidTr="00873A85">
        <w:tc>
          <w:tcPr>
            <w:tcW w:w="1480" w:type="dxa"/>
          </w:tcPr>
          <w:p w:rsidR="0081688A" w:rsidRPr="0081688A" w:rsidRDefault="00A31CA5" w:rsidP="00873A85">
            <w:pPr>
              <w:spacing w:before="60" w:after="60" w:line="276" w:lineRule="auto"/>
              <w:rPr>
                <w:sz w:val="18"/>
                <w:szCs w:val="18"/>
              </w:rPr>
            </w:pPr>
            <w:r>
              <w:rPr>
                <w:sz w:val="18"/>
                <w:szCs w:val="18"/>
              </w:rPr>
              <w:t>5</w:t>
            </w:r>
          </w:p>
        </w:tc>
        <w:tc>
          <w:tcPr>
            <w:tcW w:w="1372" w:type="dxa"/>
          </w:tcPr>
          <w:p w:rsidR="0081688A" w:rsidRPr="0081688A" w:rsidRDefault="00A31CA5" w:rsidP="00873A85">
            <w:pPr>
              <w:spacing w:before="60" w:after="60" w:line="276" w:lineRule="auto"/>
              <w:rPr>
                <w:sz w:val="18"/>
                <w:szCs w:val="18"/>
              </w:rPr>
            </w:pPr>
            <w:r>
              <w:rPr>
                <w:sz w:val="18"/>
                <w:szCs w:val="18"/>
              </w:rPr>
              <w:t>EFRR</w:t>
            </w:r>
          </w:p>
        </w:tc>
        <w:tc>
          <w:tcPr>
            <w:tcW w:w="1372" w:type="dxa"/>
          </w:tcPr>
          <w:p w:rsidR="0081688A" w:rsidRPr="0081688A" w:rsidRDefault="00A31CA5" w:rsidP="00873A85">
            <w:pPr>
              <w:spacing w:before="60" w:after="60" w:line="276" w:lineRule="auto"/>
              <w:rPr>
                <w:sz w:val="18"/>
                <w:szCs w:val="18"/>
              </w:rPr>
            </w:pPr>
            <w:r>
              <w:rPr>
                <w:sz w:val="18"/>
                <w:szCs w:val="18"/>
              </w:rPr>
              <w:t>słabiej rozwinięty</w:t>
            </w:r>
          </w:p>
        </w:tc>
        <w:tc>
          <w:tcPr>
            <w:tcW w:w="1372" w:type="dxa"/>
          </w:tcPr>
          <w:p w:rsidR="0081688A" w:rsidRPr="0081688A" w:rsidRDefault="00A31CA5" w:rsidP="00873A85">
            <w:pPr>
              <w:spacing w:before="60" w:after="60" w:line="276" w:lineRule="auto"/>
              <w:rPr>
                <w:sz w:val="18"/>
                <w:szCs w:val="18"/>
              </w:rPr>
            </w:pPr>
            <w:r>
              <w:rPr>
                <w:sz w:val="18"/>
                <w:szCs w:val="18"/>
              </w:rPr>
              <w:t>(v)</w:t>
            </w:r>
          </w:p>
        </w:tc>
        <w:tc>
          <w:tcPr>
            <w:tcW w:w="1373" w:type="dxa"/>
          </w:tcPr>
          <w:p w:rsidR="0081688A" w:rsidRPr="0081688A" w:rsidRDefault="00A31CA5" w:rsidP="00873A85">
            <w:pPr>
              <w:spacing w:before="60" w:after="60" w:line="276" w:lineRule="auto"/>
              <w:rPr>
                <w:sz w:val="18"/>
                <w:szCs w:val="18"/>
              </w:rPr>
            </w:pPr>
            <w:r>
              <w:rPr>
                <w:sz w:val="18"/>
                <w:szCs w:val="18"/>
              </w:rPr>
              <w:t>01</w:t>
            </w:r>
          </w:p>
        </w:tc>
        <w:tc>
          <w:tcPr>
            <w:tcW w:w="1373" w:type="dxa"/>
          </w:tcPr>
          <w:p w:rsidR="0081688A" w:rsidRPr="0081688A" w:rsidRDefault="00A31CA5" w:rsidP="00873A85">
            <w:pPr>
              <w:spacing w:before="60" w:after="60" w:line="276" w:lineRule="auto"/>
              <w:rPr>
                <w:sz w:val="18"/>
                <w:szCs w:val="18"/>
              </w:rPr>
            </w:pPr>
            <w:r>
              <w:rPr>
                <w:sz w:val="18"/>
                <w:szCs w:val="18"/>
              </w:rPr>
              <w:t>72 348 796</w:t>
            </w:r>
          </w:p>
        </w:tc>
      </w:tr>
    </w:tbl>
    <w:p w:rsidR="0081688A" w:rsidRPr="0081688A" w:rsidRDefault="0081688A" w:rsidP="0081688A">
      <w:pPr>
        <w:spacing w:before="60" w:after="60" w:line="276" w:lineRule="auto"/>
      </w:pPr>
      <w:r w:rsidRPr="0081688A">
        <w:t>Tabela 3. Wymiar 3 – terytorialny mechanizm realizacji i ukierunkowanie terytorialne</w:t>
      </w:r>
    </w:p>
    <w:tbl>
      <w:tblPr>
        <w:tblStyle w:val="Tabela-Siatka12"/>
        <w:tblW w:w="0" w:type="auto"/>
        <w:tblLook w:val="04A0" w:firstRow="1" w:lastRow="0" w:firstColumn="1" w:lastColumn="0" w:noHBand="0" w:noVBand="1"/>
      </w:tblPr>
      <w:tblGrid>
        <w:gridCol w:w="1480"/>
        <w:gridCol w:w="1372"/>
        <w:gridCol w:w="1372"/>
        <w:gridCol w:w="1372"/>
        <w:gridCol w:w="1373"/>
        <w:gridCol w:w="1373"/>
      </w:tblGrid>
      <w:tr w:rsidR="0081688A" w:rsidRPr="0081688A" w:rsidTr="00A31CA5">
        <w:trPr>
          <w:tblHeader/>
        </w:trPr>
        <w:tc>
          <w:tcPr>
            <w:tcW w:w="1480" w:type="dxa"/>
          </w:tcPr>
          <w:p w:rsidR="0081688A" w:rsidRPr="0081688A" w:rsidRDefault="0081688A" w:rsidP="00873A85">
            <w:pPr>
              <w:spacing w:before="60" w:after="60" w:line="276" w:lineRule="auto"/>
              <w:rPr>
                <w:sz w:val="18"/>
                <w:szCs w:val="18"/>
              </w:rPr>
            </w:pPr>
            <w:r w:rsidRPr="0081688A">
              <w:rPr>
                <w:sz w:val="18"/>
                <w:szCs w:val="18"/>
              </w:rPr>
              <w:t>Nr priorytetu</w:t>
            </w:r>
          </w:p>
        </w:tc>
        <w:tc>
          <w:tcPr>
            <w:tcW w:w="1372" w:type="dxa"/>
          </w:tcPr>
          <w:p w:rsidR="0081688A" w:rsidRPr="0081688A" w:rsidRDefault="0081688A" w:rsidP="00873A85">
            <w:pPr>
              <w:spacing w:before="60" w:after="60" w:line="276" w:lineRule="auto"/>
              <w:rPr>
                <w:sz w:val="18"/>
                <w:szCs w:val="18"/>
              </w:rPr>
            </w:pPr>
            <w:r w:rsidRPr="0081688A">
              <w:rPr>
                <w:sz w:val="18"/>
                <w:szCs w:val="18"/>
              </w:rPr>
              <w:t>Fundusz</w:t>
            </w:r>
          </w:p>
        </w:tc>
        <w:tc>
          <w:tcPr>
            <w:tcW w:w="1372" w:type="dxa"/>
          </w:tcPr>
          <w:p w:rsidR="0081688A" w:rsidRPr="0081688A" w:rsidRDefault="0081688A" w:rsidP="00873A85">
            <w:pPr>
              <w:spacing w:before="60" w:after="60" w:line="276" w:lineRule="auto"/>
              <w:rPr>
                <w:sz w:val="18"/>
                <w:szCs w:val="18"/>
              </w:rPr>
            </w:pPr>
            <w:r w:rsidRPr="0081688A">
              <w:rPr>
                <w:sz w:val="18"/>
                <w:szCs w:val="18"/>
              </w:rPr>
              <w:t>Kategoria regionu</w:t>
            </w:r>
          </w:p>
        </w:tc>
        <w:tc>
          <w:tcPr>
            <w:tcW w:w="1372" w:type="dxa"/>
          </w:tcPr>
          <w:p w:rsidR="0081688A" w:rsidRPr="0081688A" w:rsidRDefault="0081688A" w:rsidP="00873A85">
            <w:pPr>
              <w:spacing w:before="60" w:after="60" w:line="276" w:lineRule="auto"/>
              <w:rPr>
                <w:sz w:val="18"/>
                <w:szCs w:val="18"/>
              </w:rPr>
            </w:pPr>
            <w:r w:rsidRPr="0081688A">
              <w:rPr>
                <w:sz w:val="18"/>
                <w:szCs w:val="18"/>
              </w:rPr>
              <w:t>Cel szczegółowy</w:t>
            </w:r>
          </w:p>
        </w:tc>
        <w:tc>
          <w:tcPr>
            <w:tcW w:w="1373" w:type="dxa"/>
          </w:tcPr>
          <w:p w:rsidR="0081688A" w:rsidRPr="0081688A" w:rsidRDefault="0081688A" w:rsidP="00873A85">
            <w:pPr>
              <w:spacing w:before="60" w:after="60" w:line="276" w:lineRule="auto"/>
              <w:rPr>
                <w:sz w:val="18"/>
                <w:szCs w:val="18"/>
              </w:rPr>
            </w:pPr>
            <w:r w:rsidRPr="0081688A">
              <w:rPr>
                <w:sz w:val="18"/>
                <w:szCs w:val="18"/>
              </w:rPr>
              <w:t>Kod</w:t>
            </w:r>
          </w:p>
        </w:tc>
        <w:tc>
          <w:tcPr>
            <w:tcW w:w="1373" w:type="dxa"/>
          </w:tcPr>
          <w:p w:rsidR="0081688A" w:rsidRPr="0081688A" w:rsidRDefault="0081688A" w:rsidP="00873A85">
            <w:pPr>
              <w:spacing w:before="60" w:after="60" w:line="276" w:lineRule="auto"/>
              <w:rPr>
                <w:sz w:val="18"/>
                <w:szCs w:val="18"/>
              </w:rPr>
            </w:pPr>
            <w:r w:rsidRPr="0081688A">
              <w:rPr>
                <w:sz w:val="18"/>
                <w:szCs w:val="18"/>
              </w:rPr>
              <w:t>Kwota (EUR)</w:t>
            </w:r>
          </w:p>
        </w:tc>
      </w:tr>
      <w:tr w:rsidR="0081688A" w:rsidRPr="0081688A" w:rsidTr="00873A85">
        <w:tc>
          <w:tcPr>
            <w:tcW w:w="1480" w:type="dxa"/>
          </w:tcPr>
          <w:p w:rsidR="0081688A" w:rsidRPr="0081688A" w:rsidRDefault="006064F7" w:rsidP="00873A85">
            <w:pPr>
              <w:spacing w:before="60" w:after="60" w:line="276" w:lineRule="auto"/>
              <w:rPr>
                <w:sz w:val="18"/>
                <w:szCs w:val="18"/>
              </w:rPr>
            </w:pPr>
            <w:r>
              <w:rPr>
                <w:sz w:val="18"/>
                <w:szCs w:val="18"/>
              </w:rPr>
              <w:t>5</w:t>
            </w:r>
          </w:p>
        </w:tc>
        <w:tc>
          <w:tcPr>
            <w:tcW w:w="1372" w:type="dxa"/>
          </w:tcPr>
          <w:p w:rsidR="0081688A" w:rsidRPr="0081688A" w:rsidRDefault="006064F7" w:rsidP="00873A85">
            <w:pPr>
              <w:spacing w:before="60" w:after="60" w:line="276" w:lineRule="auto"/>
              <w:rPr>
                <w:sz w:val="18"/>
                <w:szCs w:val="18"/>
              </w:rPr>
            </w:pPr>
            <w:r>
              <w:rPr>
                <w:sz w:val="18"/>
                <w:szCs w:val="18"/>
              </w:rPr>
              <w:t>EFRR</w:t>
            </w:r>
          </w:p>
        </w:tc>
        <w:tc>
          <w:tcPr>
            <w:tcW w:w="1372" w:type="dxa"/>
          </w:tcPr>
          <w:p w:rsidR="0081688A" w:rsidRPr="0081688A" w:rsidRDefault="006064F7" w:rsidP="00873A85">
            <w:pPr>
              <w:spacing w:before="60" w:after="60" w:line="276" w:lineRule="auto"/>
              <w:rPr>
                <w:sz w:val="18"/>
                <w:szCs w:val="18"/>
              </w:rPr>
            </w:pPr>
            <w:r>
              <w:rPr>
                <w:sz w:val="18"/>
                <w:szCs w:val="18"/>
              </w:rPr>
              <w:t>słabiej rozwinięty</w:t>
            </w:r>
          </w:p>
        </w:tc>
        <w:tc>
          <w:tcPr>
            <w:tcW w:w="1372" w:type="dxa"/>
          </w:tcPr>
          <w:p w:rsidR="0081688A" w:rsidRPr="0081688A" w:rsidRDefault="006064F7" w:rsidP="00873A85">
            <w:pPr>
              <w:spacing w:before="60" w:after="60" w:line="276" w:lineRule="auto"/>
              <w:rPr>
                <w:sz w:val="18"/>
                <w:szCs w:val="18"/>
              </w:rPr>
            </w:pPr>
            <w:r>
              <w:rPr>
                <w:sz w:val="18"/>
                <w:szCs w:val="18"/>
              </w:rPr>
              <w:t>(v)</w:t>
            </w:r>
          </w:p>
        </w:tc>
        <w:tc>
          <w:tcPr>
            <w:tcW w:w="1373" w:type="dxa"/>
          </w:tcPr>
          <w:p w:rsidR="0081688A" w:rsidRPr="0081688A" w:rsidRDefault="006064F7" w:rsidP="00873A85">
            <w:pPr>
              <w:spacing w:before="60" w:after="60" w:line="276" w:lineRule="auto"/>
              <w:rPr>
                <w:sz w:val="18"/>
                <w:szCs w:val="18"/>
              </w:rPr>
            </w:pPr>
            <w:r>
              <w:rPr>
                <w:sz w:val="18"/>
                <w:szCs w:val="18"/>
              </w:rPr>
              <w:t>03</w:t>
            </w:r>
          </w:p>
        </w:tc>
        <w:tc>
          <w:tcPr>
            <w:tcW w:w="1373" w:type="dxa"/>
          </w:tcPr>
          <w:p w:rsidR="0081688A" w:rsidRPr="0081688A" w:rsidRDefault="006064F7" w:rsidP="00873A85">
            <w:pPr>
              <w:spacing w:before="60" w:after="60" w:line="276" w:lineRule="auto"/>
              <w:rPr>
                <w:sz w:val="18"/>
                <w:szCs w:val="18"/>
              </w:rPr>
            </w:pPr>
            <w:r w:rsidRPr="006064F7">
              <w:rPr>
                <w:sz w:val="18"/>
                <w:szCs w:val="18"/>
              </w:rPr>
              <w:t>22 805 415</w:t>
            </w:r>
          </w:p>
        </w:tc>
      </w:tr>
      <w:tr w:rsidR="0081688A" w:rsidRPr="0081688A" w:rsidTr="00873A85">
        <w:tc>
          <w:tcPr>
            <w:tcW w:w="1480" w:type="dxa"/>
          </w:tcPr>
          <w:p w:rsidR="0081688A" w:rsidRPr="0081688A" w:rsidRDefault="00976434" w:rsidP="00873A85">
            <w:pPr>
              <w:spacing w:before="60" w:after="60" w:line="276" w:lineRule="auto"/>
              <w:rPr>
                <w:sz w:val="18"/>
                <w:szCs w:val="18"/>
              </w:rPr>
            </w:pPr>
            <w:r>
              <w:rPr>
                <w:sz w:val="18"/>
                <w:szCs w:val="18"/>
              </w:rPr>
              <w:t>5</w:t>
            </w:r>
          </w:p>
        </w:tc>
        <w:tc>
          <w:tcPr>
            <w:tcW w:w="1372" w:type="dxa"/>
          </w:tcPr>
          <w:p w:rsidR="0081688A" w:rsidRPr="0081688A" w:rsidRDefault="00976434" w:rsidP="00873A85">
            <w:pPr>
              <w:spacing w:before="60" w:after="60" w:line="276" w:lineRule="auto"/>
              <w:rPr>
                <w:sz w:val="18"/>
                <w:szCs w:val="18"/>
              </w:rPr>
            </w:pPr>
            <w:r>
              <w:rPr>
                <w:sz w:val="18"/>
                <w:szCs w:val="18"/>
              </w:rPr>
              <w:t>EFRR5</w:t>
            </w:r>
          </w:p>
        </w:tc>
        <w:tc>
          <w:tcPr>
            <w:tcW w:w="1372" w:type="dxa"/>
          </w:tcPr>
          <w:p w:rsidR="0081688A" w:rsidRPr="0081688A" w:rsidRDefault="00976434" w:rsidP="00873A85">
            <w:pPr>
              <w:spacing w:before="60" w:after="60" w:line="276" w:lineRule="auto"/>
              <w:rPr>
                <w:sz w:val="18"/>
                <w:szCs w:val="18"/>
              </w:rPr>
            </w:pPr>
            <w:r>
              <w:rPr>
                <w:sz w:val="18"/>
                <w:szCs w:val="18"/>
              </w:rPr>
              <w:t>słabiej rozwinięty</w:t>
            </w:r>
          </w:p>
        </w:tc>
        <w:tc>
          <w:tcPr>
            <w:tcW w:w="1372" w:type="dxa"/>
          </w:tcPr>
          <w:p w:rsidR="0081688A" w:rsidRPr="0081688A" w:rsidRDefault="00976434" w:rsidP="00873A85">
            <w:pPr>
              <w:spacing w:before="60" w:after="60" w:line="276" w:lineRule="auto"/>
              <w:rPr>
                <w:sz w:val="18"/>
                <w:szCs w:val="18"/>
              </w:rPr>
            </w:pPr>
            <w:r>
              <w:rPr>
                <w:sz w:val="18"/>
                <w:szCs w:val="18"/>
              </w:rPr>
              <w:t>(v)</w:t>
            </w:r>
          </w:p>
        </w:tc>
        <w:tc>
          <w:tcPr>
            <w:tcW w:w="1373" w:type="dxa"/>
          </w:tcPr>
          <w:p w:rsidR="0081688A" w:rsidRPr="0081688A" w:rsidRDefault="00976434" w:rsidP="00873A85">
            <w:pPr>
              <w:spacing w:before="60" w:after="60" w:line="276" w:lineRule="auto"/>
              <w:rPr>
                <w:sz w:val="18"/>
                <w:szCs w:val="18"/>
              </w:rPr>
            </w:pPr>
            <w:r>
              <w:rPr>
                <w:sz w:val="18"/>
                <w:szCs w:val="18"/>
              </w:rPr>
              <w:t>33</w:t>
            </w:r>
          </w:p>
        </w:tc>
        <w:tc>
          <w:tcPr>
            <w:tcW w:w="1373" w:type="dxa"/>
          </w:tcPr>
          <w:p w:rsidR="0081688A" w:rsidRPr="0081688A" w:rsidRDefault="00976434" w:rsidP="00873A85">
            <w:pPr>
              <w:spacing w:before="60" w:after="60" w:line="276" w:lineRule="auto"/>
              <w:rPr>
                <w:sz w:val="18"/>
                <w:szCs w:val="18"/>
              </w:rPr>
            </w:pPr>
            <w:r>
              <w:rPr>
                <w:sz w:val="18"/>
                <w:szCs w:val="18"/>
              </w:rPr>
              <w:t>49 543 381</w:t>
            </w:r>
          </w:p>
        </w:tc>
      </w:tr>
    </w:tbl>
    <w:p w:rsidR="0081688A" w:rsidRPr="0081688A" w:rsidRDefault="0081688A" w:rsidP="0081688A">
      <w:pPr>
        <w:spacing w:before="60" w:after="60" w:line="276" w:lineRule="auto"/>
      </w:pPr>
      <w:r w:rsidRPr="0081688A">
        <w:t>Tabela 4. Wymiar 6 – tematy uzupełniające EFS+</w:t>
      </w:r>
    </w:p>
    <w:tbl>
      <w:tblPr>
        <w:tblStyle w:val="Tabela-Siatka12"/>
        <w:tblW w:w="0" w:type="auto"/>
        <w:tblLook w:val="04A0" w:firstRow="1" w:lastRow="0" w:firstColumn="1" w:lastColumn="0" w:noHBand="0" w:noVBand="1"/>
      </w:tblPr>
      <w:tblGrid>
        <w:gridCol w:w="1480"/>
        <w:gridCol w:w="1372"/>
        <w:gridCol w:w="1372"/>
        <w:gridCol w:w="1372"/>
        <w:gridCol w:w="1373"/>
        <w:gridCol w:w="1373"/>
      </w:tblGrid>
      <w:tr w:rsidR="0081688A" w:rsidRPr="0081688A" w:rsidTr="00A31CA5">
        <w:trPr>
          <w:tblHeader/>
        </w:trPr>
        <w:tc>
          <w:tcPr>
            <w:tcW w:w="1480" w:type="dxa"/>
          </w:tcPr>
          <w:p w:rsidR="0081688A" w:rsidRPr="0081688A" w:rsidRDefault="0081688A" w:rsidP="00873A85">
            <w:pPr>
              <w:spacing w:before="60" w:after="60" w:line="276" w:lineRule="auto"/>
              <w:rPr>
                <w:sz w:val="18"/>
                <w:szCs w:val="18"/>
              </w:rPr>
            </w:pPr>
            <w:r w:rsidRPr="0081688A">
              <w:rPr>
                <w:sz w:val="18"/>
                <w:szCs w:val="18"/>
              </w:rPr>
              <w:t>Nr priorytetu</w:t>
            </w:r>
          </w:p>
        </w:tc>
        <w:tc>
          <w:tcPr>
            <w:tcW w:w="1372" w:type="dxa"/>
          </w:tcPr>
          <w:p w:rsidR="0081688A" w:rsidRPr="0081688A" w:rsidRDefault="0081688A" w:rsidP="00873A85">
            <w:pPr>
              <w:spacing w:before="60" w:after="60" w:line="276" w:lineRule="auto"/>
              <w:rPr>
                <w:sz w:val="18"/>
                <w:szCs w:val="18"/>
              </w:rPr>
            </w:pPr>
            <w:r w:rsidRPr="0081688A">
              <w:rPr>
                <w:sz w:val="18"/>
                <w:szCs w:val="18"/>
              </w:rPr>
              <w:t>Fundusz</w:t>
            </w:r>
          </w:p>
        </w:tc>
        <w:tc>
          <w:tcPr>
            <w:tcW w:w="1372" w:type="dxa"/>
          </w:tcPr>
          <w:p w:rsidR="0081688A" w:rsidRPr="0081688A" w:rsidRDefault="0081688A" w:rsidP="00873A85">
            <w:pPr>
              <w:spacing w:before="60" w:after="60" w:line="276" w:lineRule="auto"/>
              <w:rPr>
                <w:sz w:val="18"/>
                <w:szCs w:val="18"/>
              </w:rPr>
            </w:pPr>
            <w:r w:rsidRPr="0081688A">
              <w:rPr>
                <w:sz w:val="18"/>
                <w:szCs w:val="18"/>
              </w:rPr>
              <w:t>Kategoria regionu</w:t>
            </w:r>
          </w:p>
        </w:tc>
        <w:tc>
          <w:tcPr>
            <w:tcW w:w="1372" w:type="dxa"/>
          </w:tcPr>
          <w:p w:rsidR="0081688A" w:rsidRPr="0081688A" w:rsidRDefault="0081688A" w:rsidP="00873A85">
            <w:pPr>
              <w:spacing w:before="60" w:after="60" w:line="276" w:lineRule="auto"/>
              <w:rPr>
                <w:sz w:val="18"/>
                <w:szCs w:val="18"/>
              </w:rPr>
            </w:pPr>
            <w:r w:rsidRPr="0081688A">
              <w:rPr>
                <w:sz w:val="18"/>
                <w:szCs w:val="18"/>
              </w:rPr>
              <w:t>Cel szczegółowy</w:t>
            </w:r>
          </w:p>
        </w:tc>
        <w:tc>
          <w:tcPr>
            <w:tcW w:w="1373" w:type="dxa"/>
          </w:tcPr>
          <w:p w:rsidR="0081688A" w:rsidRPr="0081688A" w:rsidRDefault="0081688A" w:rsidP="00873A85">
            <w:pPr>
              <w:spacing w:before="60" w:after="60" w:line="276" w:lineRule="auto"/>
              <w:rPr>
                <w:sz w:val="18"/>
                <w:szCs w:val="18"/>
              </w:rPr>
            </w:pPr>
            <w:r w:rsidRPr="0081688A">
              <w:rPr>
                <w:sz w:val="18"/>
                <w:szCs w:val="18"/>
              </w:rPr>
              <w:t>Kod</w:t>
            </w:r>
          </w:p>
        </w:tc>
        <w:tc>
          <w:tcPr>
            <w:tcW w:w="1373" w:type="dxa"/>
          </w:tcPr>
          <w:p w:rsidR="0081688A" w:rsidRPr="0081688A" w:rsidRDefault="0081688A" w:rsidP="00873A85">
            <w:pPr>
              <w:spacing w:before="60" w:after="60" w:line="276" w:lineRule="auto"/>
              <w:rPr>
                <w:sz w:val="18"/>
                <w:szCs w:val="18"/>
              </w:rPr>
            </w:pPr>
            <w:r w:rsidRPr="0081688A">
              <w:rPr>
                <w:sz w:val="18"/>
                <w:szCs w:val="18"/>
              </w:rPr>
              <w:t>Kwota (EUR)</w:t>
            </w:r>
          </w:p>
        </w:tc>
      </w:tr>
      <w:tr w:rsidR="0081688A" w:rsidRPr="0081688A" w:rsidTr="00873A85">
        <w:tc>
          <w:tcPr>
            <w:tcW w:w="1480" w:type="dxa"/>
          </w:tcPr>
          <w:p w:rsidR="0081688A" w:rsidRPr="0081688A" w:rsidRDefault="0081688A" w:rsidP="00873A85">
            <w:pPr>
              <w:spacing w:before="60" w:after="60" w:line="276" w:lineRule="auto"/>
              <w:rPr>
                <w:sz w:val="18"/>
                <w:szCs w:val="18"/>
              </w:rPr>
            </w:pPr>
          </w:p>
        </w:tc>
        <w:tc>
          <w:tcPr>
            <w:tcW w:w="1372" w:type="dxa"/>
          </w:tcPr>
          <w:p w:rsidR="0081688A" w:rsidRPr="0081688A" w:rsidRDefault="0081688A" w:rsidP="00873A85">
            <w:pPr>
              <w:spacing w:before="60" w:after="60" w:line="276" w:lineRule="auto"/>
              <w:rPr>
                <w:sz w:val="18"/>
                <w:szCs w:val="18"/>
              </w:rPr>
            </w:pPr>
          </w:p>
        </w:tc>
        <w:tc>
          <w:tcPr>
            <w:tcW w:w="1372" w:type="dxa"/>
          </w:tcPr>
          <w:p w:rsidR="0081688A" w:rsidRPr="0081688A" w:rsidRDefault="0081688A" w:rsidP="00873A85">
            <w:pPr>
              <w:spacing w:before="60" w:after="60" w:line="276" w:lineRule="auto"/>
              <w:rPr>
                <w:sz w:val="18"/>
                <w:szCs w:val="18"/>
              </w:rPr>
            </w:pPr>
          </w:p>
        </w:tc>
        <w:tc>
          <w:tcPr>
            <w:tcW w:w="1372" w:type="dxa"/>
          </w:tcPr>
          <w:p w:rsidR="0081688A" w:rsidRPr="0081688A" w:rsidRDefault="0081688A" w:rsidP="00873A85">
            <w:pPr>
              <w:spacing w:before="60" w:after="60" w:line="276" w:lineRule="auto"/>
              <w:rPr>
                <w:sz w:val="18"/>
                <w:szCs w:val="18"/>
              </w:rPr>
            </w:pPr>
          </w:p>
        </w:tc>
        <w:tc>
          <w:tcPr>
            <w:tcW w:w="1373" w:type="dxa"/>
          </w:tcPr>
          <w:p w:rsidR="0081688A" w:rsidRPr="0081688A" w:rsidRDefault="0081688A" w:rsidP="00873A85">
            <w:pPr>
              <w:spacing w:before="60" w:after="60" w:line="276" w:lineRule="auto"/>
              <w:rPr>
                <w:sz w:val="18"/>
                <w:szCs w:val="18"/>
              </w:rPr>
            </w:pPr>
          </w:p>
        </w:tc>
        <w:tc>
          <w:tcPr>
            <w:tcW w:w="1373" w:type="dxa"/>
          </w:tcPr>
          <w:p w:rsidR="0081688A" w:rsidRPr="0081688A" w:rsidRDefault="0081688A" w:rsidP="00873A85">
            <w:pPr>
              <w:spacing w:before="60" w:after="60" w:line="276" w:lineRule="auto"/>
              <w:rPr>
                <w:sz w:val="18"/>
                <w:szCs w:val="18"/>
              </w:rPr>
            </w:pPr>
          </w:p>
        </w:tc>
      </w:tr>
      <w:tr w:rsidR="0081688A" w:rsidRPr="0081688A" w:rsidTr="00873A85">
        <w:tc>
          <w:tcPr>
            <w:tcW w:w="1480" w:type="dxa"/>
          </w:tcPr>
          <w:p w:rsidR="0081688A" w:rsidRPr="0081688A" w:rsidRDefault="0081688A" w:rsidP="00873A85">
            <w:pPr>
              <w:spacing w:before="60" w:after="60" w:line="276" w:lineRule="auto"/>
              <w:rPr>
                <w:sz w:val="18"/>
                <w:szCs w:val="18"/>
              </w:rPr>
            </w:pPr>
          </w:p>
        </w:tc>
        <w:tc>
          <w:tcPr>
            <w:tcW w:w="1372" w:type="dxa"/>
          </w:tcPr>
          <w:p w:rsidR="0081688A" w:rsidRPr="0081688A" w:rsidRDefault="0081688A" w:rsidP="00873A85">
            <w:pPr>
              <w:spacing w:before="60" w:after="60" w:line="276" w:lineRule="auto"/>
              <w:rPr>
                <w:sz w:val="18"/>
                <w:szCs w:val="18"/>
              </w:rPr>
            </w:pPr>
          </w:p>
        </w:tc>
        <w:tc>
          <w:tcPr>
            <w:tcW w:w="1372" w:type="dxa"/>
          </w:tcPr>
          <w:p w:rsidR="0081688A" w:rsidRPr="0081688A" w:rsidRDefault="0081688A" w:rsidP="00873A85">
            <w:pPr>
              <w:spacing w:before="60" w:after="60" w:line="276" w:lineRule="auto"/>
              <w:rPr>
                <w:sz w:val="18"/>
                <w:szCs w:val="18"/>
              </w:rPr>
            </w:pPr>
          </w:p>
        </w:tc>
        <w:tc>
          <w:tcPr>
            <w:tcW w:w="1372" w:type="dxa"/>
          </w:tcPr>
          <w:p w:rsidR="0081688A" w:rsidRPr="0081688A" w:rsidRDefault="0081688A" w:rsidP="00873A85">
            <w:pPr>
              <w:spacing w:before="60" w:after="60" w:line="276" w:lineRule="auto"/>
              <w:rPr>
                <w:sz w:val="18"/>
                <w:szCs w:val="18"/>
              </w:rPr>
            </w:pPr>
          </w:p>
        </w:tc>
        <w:tc>
          <w:tcPr>
            <w:tcW w:w="1373" w:type="dxa"/>
          </w:tcPr>
          <w:p w:rsidR="0081688A" w:rsidRPr="0081688A" w:rsidRDefault="0081688A" w:rsidP="00873A85">
            <w:pPr>
              <w:spacing w:before="60" w:after="60" w:line="276" w:lineRule="auto"/>
              <w:rPr>
                <w:sz w:val="18"/>
                <w:szCs w:val="18"/>
              </w:rPr>
            </w:pPr>
          </w:p>
        </w:tc>
        <w:tc>
          <w:tcPr>
            <w:tcW w:w="1373" w:type="dxa"/>
          </w:tcPr>
          <w:p w:rsidR="0081688A" w:rsidRPr="0081688A" w:rsidRDefault="0081688A" w:rsidP="00873A85">
            <w:pPr>
              <w:spacing w:before="60" w:after="60" w:line="276" w:lineRule="auto"/>
              <w:rPr>
                <w:sz w:val="18"/>
                <w:szCs w:val="18"/>
              </w:rPr>
            </w:pPr>
          </w:p>
        </w:tc>
      </w:tr>
    </w:tbl>
    <w:p w:rsidR="0081688A" w:rsidRPr="0081688A" w:rsidRDefault="0081688A" w:rsidP="0081688A">
      <w:pPr>
        <w:spacing w:before="60" w:after="60" w:line="276" w:lineRule="auto"/>
      </w:pPr>
      <w:r w:rsidRPr="0081688A">
        <w:t>Tabela 5. Wymiar 7 – wymiar „Równouprawnienie płci” w ramach EFS+, EFRR, FS i FST</w:t>
      </w:r>
    </w:p>
    <w:tbl>
      <w:tblPr>
        <w:tblStyle w:val="Tabela-Siatka12"/>
        <w:tblW w:w="0" w:type="auto"/>
        <w:tblLook w:val="04A0" w:firstRow="1" w:lastRow="0" w:firstColumn="1" w:lastColumn="0" w:noHBand="0" w:noVBand="1"/>
      </w:tblPr>
      <w:tblGrid>
        <w:gridCol w:w="1480"/>
        <w:gridCol w:w="1372"/>
        <w:gridCol w:w="1372"/>
        <w:gridCol w:w="1372"/>
        <w:gridCol w:w="1373"/>
        <w:gridCol w:w="1373"/>
      </w:tblGrid>
      <w:tr w:rsidR="0081688A" w:rsidRPr="0081688A" w:rsidTr="00A31CA5">
        <w:trPr>
          <w:tblHeader/>
        </w:trPr>
        <w:tc>
          <w:tcPr>
            <w:tcW w:w="1480" w:type="dxa"/>
          </w:tcPr>
          <w:p w:rsidR="0081688A" w:rsidRPr="0081688A" w:rsidRDefault="0081688A" w:rsidP="00873A85">
            <w:pPr>
              <w:spacing w:before="60" w:after="60" w:line="276" w:lineRule="auto"/>
              <w:rPr>
                <w:sz w:val="18"/>
                <w:szCs w:val="18"/>
              </w:rPr>
            </w:pPr>
            <w:r w:rsidRPr="0081688A">
              <w:rPr>
                <w:sz w:val="18"/>
                <w:szCs w:val="18"/>
              </w:rPr>
              <w:t>Nr priorytetu</w:t>
            </w:r>
          </w:p>
        </w:tc>
        <w:tc>
          <w:tcPr>
            <w:tcW w:w="1372" w:type="dxa"/>
          </w:tcPr>
          <w:p w:rsidR="0081688A" w:rsidRPr="0081688A" w:rsidRDefault="0081688A" w:rsidP="00873A85">
            <w:pPr>
              <w:spacing w:before="60" w:after="60" w:line="276" w:lineRule="auto"/>
              <w:rPr>
                <w:sz w:val="18"/>
                <w:szCs w:val="18"/>
              </w:rPr>
            </w:pPr>
            <w:r w:rsidRPr="0081688A">
              <w:rPr>
                <w:sz w:val="18"/>
                <w:szCs w:val="18"/>
              </w:rPr>
              <w:t>Fundusz</w:t>
            </w:r>
          </w:p>
        </w:tc>
        <w:tc>
          <w:tcPr>
            <w:tcW w:w="1372" w:type="dxa"/>
          </w:tcPr>
          <w:p w:rsidR="0081688A" w:rsidRPr="0081688A" w:rsidRDefault="0081688A" w:rsidP="00873A85">
            <w:pPr>
              <w:spacing w:before="60" w:after="60" w:line="276" w:lineRule="auto"/>
              <w:rPr>
                <w:sz w:val="18"/>
                <w:szCs w:val="18"/>
              </w:rPr>
            </w:pPr>
            <w:r w:rsidRPr="0081688A">
              <w:rPr>
                <w:sz w:val="18"/>
                <w:szCs w:val="18"/>
              </w:rPr>
              <w:t>Kategoria regionu</w:t>
            </w:r>
          </w:p>
        </w:tc>
        <w:tc>
          <w:tcPr>
            <w:tcW w:w="1372" w:type="dxa"/>
          </w:tcPr>
          <w:p w:rsidR="0081688A" w:rsidRPr="0081688A" w:rsidRDefault="0081688A" w:rsidP="00873A85">
            <w:pPr>
              <w:spacing w:before="60" w:after="60" w:line="276" w:lineRule="auto"/>
              <w:rPr>
                <w:sz w:val="18"/>
                <w:szCs w:val="18"/>
              </w:rPr>
            </w:pPr>
            <w:r w:rsidRPr="0081688A">
              <w:rPr>
                <w:sz w:val="18"/>
                <w:szCs w:val="18"/>
              </w:rPr>
              <w:t>Cel szczegółowy</w:t>
            </w:r>
          </w:p>
        </w:tc>
        <w:tc>
          <w:tcPr>
            <w:tcW w:w="1373" w:type="dxa"/>
          </w:tcPr>
          <w:p w:rsidR="0081688A" w:rsidRPr="0081688A" w:rsidRDefault="0081688A" w:rsidP="00873A85">
            <w:pPr>
              <w:spacing w:before="60" w:after="60" w:line="276" w:lineRule="auto"/>
              <w:rPr>
                <w:sz w:val="18"/>
                <w:szCs w:val="18"/>
              </w:rPr>
            </w:pPr>
            <w:r w:rsidRPr="0081688A">
              <w:rPr>
                <w:sz w:val="18"/>
                <w:szCs w:val="18"/>
              </w:rPr>
              <w:t>Kod</w:t>
            </w:r>
          </w:p>
        </w:tc>
        <w:tc>
          <w:tcPr>
            <w:tcW w:w="1373" w:type="dxa"/>
          </w:tcPr>
          <w:p w:rsidR="0081688A" w:rsidRPr="0081688A" w:rsidRDefault="0081688A" w:rsidP="00873A85">
            <w:pPr>
              <w:spacing w:before="60" w:after="60" w:line="276" w:lineRule="auto"/>
              <w:rPr>
                <w:sz w:val="18"/>
                <w:szCs w:val="18"/>
              </w:rPr>
            </w:pPr>
            <w:r w:rsidRPr="0081688A">
              <w:rPr>
                <w:sz w:val="18"/>
                <w:szCs w:val="18"/>
              </w:rPr>
              <w:t>Kwota (EUR)</w:t>
            </w:r>
          </w:p>
        </w:tc>
      </w:tr>
      <w:tr w:rsidR="0081688A" w:rsidRPr="0081688A" w:rsidTr="00873A85">
        <w:tc>
          <w:tcPr>
            <w:tcW w:w="1480" w:type="dxa"/>
          </w:tcPr>
          <w:p w:rsidR="0081688A" w:rsidRPr="0081688A" w:rsidRDefault="0081688A" w:rsidP="00873A85">
            <w:pPr>
              <w:spacing w:before="60" w:after="60" w:line="276" w:lineRule="auto"/>
              <w:rPr>
                <w:sz w:val="18"/>
                <w:szCs w:val="18"/>
              </w:rPr>
            </w:pPr>
          </w:p>
        </w:tc>
        <w:tc>
          <w:tcPr>
            <w:tcW w:w="1372" w:type="dxa"/>
          </w:tcPr>
          <w:p w:rsidR="0081688A" w:rsidRPr="0081688A" w:rsidRDefault="0081688A" w:rsidP="00873A85">
            <w:pPr>
              <w:spacing w:before="60" w:after="60" w:line="276" w:lineRule="auto"/>
              <w:rPr>
                <w:sz w:val="18"/>
                <w:szCs w:val="18"/>
              </w:rPr>
            </w:pPr>
          </w:p>
        </w:tc>
        <w:tc>
          <w:tcPr>
            <w:tcW w:w="1372" w:type="dxa"/>
          </w:tcPr>
          <w:p w:rsidR="0081688A" w:rsidRPr="0081688A" w:rsidRDefault="0081688A" w:rsidP="00873A85">
            <w:pPr>
              <w:spacing w:before="60" w:after="60" w:line="276" w:lineRule="auto"/>
              <w:rPr>
                <w:sz w:val="18"/>
                <w:szCs w:val="18"/>
              </w:rPr>
            </w:pPr>
          </w:p>
        </w:tc>
        <w:tc>
          <w:tcPr>
            <w:tcW w:w="1372" w:type="dxa"/>
          </w:tcPr>
          <w:p w:rsidR="0081688A" w:rsidRPr="0081688A" w:rsidRDefault="0081688A" w:rsidP="00873A85">
            <w:pPr>
              <w:spacing w:before="60" w:after="60" w:line="276" w:lineRule="auto"/>
              <w:rPr>
                <w:sz w:val="18"/>
                <w:szCs w:val="18"/>
              </w:rPr>
            </w:pPr>
          </w:p>
        </w:tc>
        <w:tc>
          <w:tcPr>
            <w:tcW w:w="1373" w:type="dxa"/>
          </w:tcPr>
          <w:p w:rsidR="0081688A" w:rsidRPr="0081688A" w:rsidRDefault="0081688A" w:rsidP="00873A85">
            <w:pPr>
              <w:spacing w:before="60" w:after="60" w:line="276" w:lineRule="auto"/>
              <w:rPr>
                <w:sz w:val="18"/>
                <w:szCs w:val="18"/>
              </w:rPr>
            </w:pPr>
          </w:p>
        </w:tc>
        <w:tc>
          <w:tcPr>
            <w:tcW w:w="1373" w:type="dxa"/>
          </w:tcPr>
          <w:p w:rsidR="0081688A" w:rsidRPr="0081688A" w:rsidRDefault="0081688A" w:rsidP="00873A85">
            <w:pPr>
              <w:spacing w:before="60" w:after="60" w:line="276" w:lineRule="auto"/>
              <w:rPr>
                <w:sz w:val="18"/>
                <w:szCs w:val="18"/>
              </w:rPr>
            </w:pPr>
          </w:p>
        </w:tc>
      </w:tr>
    </w:tbl>
    <w:p w:rsidR="004C6840" w:rsidRDefault="004C6840" w:rsidP="004C6840">
      <w:bookmarkStart w:id="25" w:name="OLE_LINK6"/>
      <w:bookmarkStart w:id="26" w:name="OLE_LINK7"/>
    </w:p>
    <w:p w:rsidR="004E2D2B" w:rsidRDefault="004E2D2B" w:rsidP="008B514B">
      <w:pPr>
        <w:pStyle w:val="Nagwek4"/>
        <w:shd w:val="clear" w:color="auto" w:fill="FFD966" w:themeFill="accent4" w:themeFillTint="99"/>
        <w:spacing w:before="60" w:after="60" w:line="276" w:lineRule="auto"/>
        <w:rPr>
          <w:rFonts w:asciiTheme="minorHAnsi" w:hAnsiTheme="minorHAnsi"/>
          <w:b/>
          <w:i w:val="0"/>
          <w:color w:val="auto"/>
        </w:rPr>
        <w:sectPr w:rsidR="004E2D2B" w:rsidSect="004E2D2B">
          <w:type w:val="continuous"/>
          <w:pgSz w:w="11906" w:h="16838"/>
          <w:pgMar w:top="1417" w:right="1417" w:bottom="1417" w:left="1417" w:header="708" w:footer="708" w:gutter="0"/>
          <w:cols w:space="708"/>
          <w:docGrid w:linePitch="360"/>
        </w:sectPr>
      </w:pPr>
    </w:p>
    <w:bookmarkEnd w:id="25"/>
    <w:bookmarkEnd w:id="26"/>
    <w:p w:rsidR="00FD3CF3" w:rsidRPr="0014070D" w:rsidRDefault="00FD3CF3" w:rsidP="008B514B">
      <w:pPr>
        <w:pStyle w:val="Nagwek4"/>
        <w:shd w:val="clear" w:color="auto" w:fill="FFD966" w:themeFill="accent4" w:themeFillTint="99"/>
        <w:spacing w:before="60" w:after="60" w:line="276" w:lineRule="auto"/>
        <w:rPr>
          <w:rFonts w:asciiTheme="minorHAnsi" w:hAnsiTheme="minorHAnsi"/>
          <w:i w:val="0"/>
          <w:color w:val="auto"/>
        </w:rPr>
      </w:pPr>
      <w:r w:rsidRPr="0014070D">
        <w:rPr>
          <w:rFonts w:asciiTheme="minorHAnsi" w:hAnsiTheme="minorHAnsi"/>
          <w:i w:val="0"/>
          <w:color w:val="auto"/>
        </w:rPr>
        <w:t>(vi) Wzmacnianie roli kultury i zrównoważonej turystyki w rozwoju gospodarczym, włączeniu społecznym i innowacjach społecznych</w:t>
      </w:r>
    </w:p>
    <w:p w:rsidR="00FD3CF3" w:rsidRDefault="00FD3CF3" w:rsidP="008B514B">
      <w:pPr>
        <w:spacing w:before="60" w:after="60" w:line="276" w:lineRule="auto"/>
      </w:pPr>
      <w:r w:rsidRPr="00C570B2">
        <w:rPr>
          <w:b/>
        </w:rPr>
        <w:t>Planowane rodzaje działań</w:t>
      </w:r>
    </w:p>
    <w:p w:rsidR="00985F12" w:rsidRPr="00985F12" w:rsidRDefault="00985F12" w:rsidP="00985F12">
      <w:pPr>
        <w:spacing w:before="60" w:after="60" w:line="276" w:lineRule="auto"/>
        <w:rPr>
          <w:rFonts w:ascii="Calibri" w:eastAsia="Calibri" w:hAnsi="Calibri" w:cs="Times New Roman"/>
        </w:rPr>
      </w:pPr>
      <w:r w:rsidRPr="00985F12">
        <w:rPr>
          <w:rFonts w:ascii="Calibri" w:eastAsia="Calibri" w:hAnsi="Calibri" w:cs="Times New Roman"/>
        </w:rPr>
        <w:t>Wszystkie działania realizowane w ramach Celu przyczyniać się będą do wzmacniania roli kultury i zrównoważonej turystyki w procesie zwiększania spójności społecznej województwa.</w:t>
      </w:r>
    </w:p>
    <w:p w:rsidR="00985F12" w:rsidRPr="00985F12" w:rsidRDefault="00985F12" w:rsidP="00985F12">
      <w:pPr>
        <w:spacing w:before="60" w:after="60" w:line="276" w:lineRule="auto"/>
        <w:rPr>
          <w:rFonts w:ascii="Calibri" w:eastAsia="Calibri" w:hAnsi="Calibri" w:cs="Times New Roman"/>
        </w:rPr>
      </w:pPr>
      <w:r w:rsidRPr="00985F12">
        <w:rPr>
          <w:rFonts w:ascii="Calibri" w:eastAsia="Calibri" w:hAnsi="Calibri" w:cs="Times New Roman"/>
        </w:rPr>
        <w:t xml:space="preserve">W obszarze </w:t>
      </w:r>
      <w:r w:rsidRPr="00985F12">
        <w:rPr>
          <w:rFonts w:ascii="Calibri" w:eastAsia="Calibri" w:hAnsi="Calibri" w:cs="Times New Roman"/>
          <w:u w:val="single"/>
        </w:rPr>
        <w:t>infrastruktury kultury</w:t>
      </w:r>
      <w:r w:rsidRPr="00985F12">
        <w:rPr>
          <w:rFonts w:ascii="Calibri" w:eastAsia="Calibri" w:hAnsi="Calibri" w:cs="Times New Roman"/>
        </w:rPr>
        <w:t>, realizowane będą działania dotyczące:</w:t>
      </w:r>
    </w:p>
    <w:p w:rsidR="00985F12" w:rsidRPr="00985F12" w:rsidRDefault="00985F12" w:rsidP="00D71103">
      <w:pPr>
        <w:numPr>
          <w:ilvl w:val="0"/>
          <w:numId w:val="69"/>
        </w:numPr>
        <w:spacing w:before="60" w:after="60" w:line="276" w:lineRule="auto"/>
        <w:ind w:left="284" w:hanging="284"/>
        <w:rPr>
          <w:rFonts w:ascii="Calibri" w:eastAsia="Calibri" w:hAnsi="Calibri" w:cs="Times New Roman"/>
        </w:rPr>
      </w:pPr>
      <w:r w:rsidRPr="00985F12">
        <w:rPr>
          <w:rFonts w:ascii="Calibri" w:eastAsia="Calibri" w:hAnsi="Calibri" w:cs="Times New Roman"/>
        </w:rPr>
        <w:t>rozwoju infrastruktury kultury, w szczególności służącej integracji lokalnych społeczności, z uwzględnieniem – w ramach szerszych projektów – kwestii wzmacniania roli nowych technologii w budowaniu oferty instytucji kultury oraz zapewnienia dostępności osobom ze specjalnymi potrzebami,</w:t>
      </w:r>
    </w:p>
    <w:p w:rsidR="00985F12" w:rsidRPr="00985F12" w:rsidRDefault="00985F12" w:rsidP="00D71103">
      <w:pPr>
        <w:numPr>
          <w:ilvl w:val="0"/>
          <w:numId w:val="69"/>
        </w:numPr>
        <w:spacing w:before="60" w:after="60" w:line="276" w:lineRule="auto"/>
        <w:ind w:left="284" w:hanging="284"/>
        <w:rPr>
          <w:rFonts w:ascii="Calibri" w:eastAsia="Calibri" w:hAnsi="Calibri" w:cs="Times New Roman"/>
        </w:rPr>
      </w:pPr>
      <w:r w:rsidRPr="00985F12">
        <w:rPr>
          <w:rFonts w:ascii="Calibri" w:eastAsia="Calibri" w:hAnsi="Calibri" w:cs="Times New Roman"/>
        </w:rPr>
        <w:lastRenderedPageBreak/>
        <w:t>przeciwdziałania procesowi degradacji zabytków oraz poprawy stanu zachowania obiektów i obszarów zabytkowych,</w:t>
      </w:r>
    </w:p>
    <w:p w:rsidR="00985F12" w:rsidRPr="00985F12" w:rsidRDefault="00985F12" w:rsidP="00D71103">
      <w:pPr>
        <w:numPr>
          <w:ilvl w:val="0"/>
          <w:numId w:val="69"/>
        </w:numPr>
        <w:spacing w:before="60" w:after="60" w:line="276" w:lineRule="auto"/>
        <w:ind w:left="284" w:hanging="284"/>
        <w:rPr>
          <w:rFonts w:ascii="Calibri" w:eastAsia="Calibri" w:hAnsi="Calibri" w:cs="Times New Roman"/>
        </w:rPr>
      </w:pPr>
      <w:r w:rsidRPr="00985F12">
        <w:rPr>
          <w:rFonts w:ascii="Calibri" w:eastAsia="Calibri" w:hAnsi="Calibri" w:cs="Times New Roman"/>
        </w:rPr>
        <w:t>przywracania wartości obiektom i zespołom zabytkowym m.in. poprzez nadanie im nowych funkcji służących celom społecznym, kulturalnym i turystycznym,</w:t>
      </w:r>
    </w:p>
    <w:p w:rsidR="00985F12" w:rsidRPr="00985F12" w:rsidRDefault="00985F12" w:rsidP="00D71103">
      <w:pPr>
        <w:numPr>
          <w:ilvl w:val="0"/>
          <w:numId w:val="69"/>
        </w:numPr>
        <w:spacing w:before="60" w:after="60" w:line="276" w:lineRule="auto"/>
        <w:ind w:left="284" w:hanging="284"/>
        <w:rPr>
          <w:rFonts w:ascii="Calibri" w:eastAsia="Calibri" w:hAnsi="Calibri" w:cs="Times New Roman"/>
        </w:rPr>
      </w:pPr>
      <w:r w:rsidRPr="00985F12">
        <w:rPr>
          <w:rFonts w:ascii="Calibri" w:eastAsia="Calibri" w:hAnsi="Calibri" w:cs="Times New Roman"/>
        </w:rPr>
        <w:t>estetyzacji i podkreślenia walorów kulturowych przestrzeni publicznych w ramach układów urbanistycznych i ruralistycznych wpisanych do rejestru zabytków.</w:t>
      </w:r>
    </w:p>
    <w:p w:rsidR="00985F12" w:rsidRPr="00985F12" w:rsidRDefault="00985F12" w:rsidP="00985F12">
      <w:pPr>
        <w:spacing w:before="60" w:after="60" w:line="276" w:lineRule="auto"/>
        <w:rPr>
          <w:rFonts w:ascii="Calibri" w:eastAsia="Calibri" w:hAnsi="Calibri" w:cs="Times New Roman"/>
        </w:rPr>
      </w:pPr>
      <w:r w:rsidRPr="00985F12">
        <w:rPr>
          <w:rFonts w:ascii="Calibri" w:eastAsia="Calibri" w:hAnsi="Calibri" w:cs="Times New Roman"/>
        </w:rPr>
        <w:t>W ramach wszystkich ww.  form interwencji możliwe będzie realizowanie działań dotyczących likwidacji barier architektonicznych.</w:t>
      </w:r>
    </w:p>
    <w:p w:rsidR="00985F12" w:rsidRPr="00985F12" w:rsidRDefault="00985F12" w:rsidP="00985F12">
      <w:pPr>
        <w:spacing w:before="60" w:after="60" w:line="276" w:lineRule="auto"/>
        <w:rPr>
          <w:rFonts w:ascii="Calibri" w:eastAsia="Calibri" w:hAnsi="Calibri" w:cs="Times New Roman"/>
        </w:rPr>
      </w:pPr>
      <w:r w:rsidRPr="00985F12">
        <w:rPr>
          <w:rFonts w:ascii="Calibri" w:eastAsia="Calibri" w:hAnsi="Calibri" w:cs="Times New Roman"/>
        </w:rPr>
        <w:t>Przewiduje się także realizację koordynowanych przez SWP programów skierowanych do wszystkich mieszkańców województwa, wpływających na wzrost wiedzy oraz zmianę zachowań i postaw w obszarze kultury i tożsamości regionalnej.</w:t>
      </w:r>
    </w:p>
    <w:p w:rsidR="00985F12" w:rsidRPr="00985F12" w:rsidRDefault="00985F12" w:rsidP="00985F12">
      <w:pPr>
        <w:spacing w:before="60" w:after="60" w:line="276" w:lineRule="auto"/>
        <w:rPr>
          <w:rFonts w:ascii="Calibri" w:eastAsia="Calibri" w:hAnsi="Calibri" w:cs="Times New Roman"/>
          <w:u w:val="single"/>
        </w:rPr>
      </w:pPr>
      <w:r w:rsidRPr="00985F12">
        <w:rPr>
          <w:rFonts w:ascii="Calibri" w:eastAsia="Calibri" w:hAnsi="Calibri" w:cs="Times New Roman"/>
        </w:rPr>
        <w:t xml:space="preserve">W obszarze </w:t>
      </w:r>
      <w:r w:rsidRPr="00985F12">
        <w:rPr>
          <w:rFonts w:ascii="Calibri" w:eastAsia="Calibri" w:hAnsi="Calibri" w:cs="Times New Roman"/>
          <w:u w:val="single"/>
        </w:rPr>
        <w:t>infrastruktury turystyki</w:t>
      </w:r>
      <w:r w:rsidRPr="00985F12">
        <w:rPr>
          <w:rFonts w:ascii="Calibri" w:eastAsia="Calibri" w:hAnsi="Calibri" w:cs="Times New Roman"/>
        </w:rPr>
        <w:t xml:space="preserve"> realizowane będą przedsięwzięcia dotyczące:</w:t>
      </w:r>
    </w:p>
    <w:p w:rsidR="00985F12" w:rsidRPr="00985F12" w:rsidRDefault="00985F12" w:rsidP="00D71103">
      <w:pPr>
        <w:numPr>
          <w:ilvl w:val="0"/>
          <w:numId w:val="70"/>
        </w:numPr>
        <w:spacing w:before="60" w:after="60" w:line="276" w:lineRule="auto"/>
        <w:ind w:left="284" w:hanging="284"/>
        <w:rPr>
          <w:rFonts w:ascii="Calibri" w:eastAsia="Calibri" w:hAnsi="Calibri" w:cs="Times New Roman"/>
        </w:rPr>
      </w:pPr>
      <w:r w:rsidRPr="00985F12">
        <w:rPr>
          <w:rFonts w:ascii="Calibri" w:eastAsia="Calibri" w:hAnsi="Calibri" w:cs="Times New Roman"/>
        </w:rPr>
        <w:t>tworzenia i rozwoju turystycznych szlaków tematycznych,</w:t>
      </w:r>
    </w:p>
    <w:p w:rsidR="00985F12" w:rsidRPr="00985F12" w:rsidRDefault="00985F12" w:rsidP="00D71103">
      <w:pPr>
        <w:numPr>
          <w:ilvl w:val="0"/>
          <w:numId w:val="70"/>
        </w:numPr>
        <w:spacing w:before="60" w:after="60" w:line="276" w:lineRule="auto"/>
        <w:ind w:left="284" w:hanging="284"/>
        <w:rPr>
          <w:rFonts w:ascii="Calibri" w:eastAsia="Calibri" w:hAnsi="Calibri" w:cs="Times New Roman"/>
        </w:rPr>
      </w:pPr>
      <w:r w:rsidRPr="00985F12">
        <w:rPr>
          <w:rFonts w:ascii="Calibri" w:eastAsia="Calibri" w:hAnsi="Calibri" w:cs="Times New Roman"/>
        </w:rPr>
        <w:t>tworzenia i rozwoju produktów turystycznych w ramach zintegrowanej oferty turystyczno-kulturalno-zdrowotnej (w tym m.in. uzdrowiskowej, medycznej, kulinarnej stanowiącej część dziedzictwa kulturowego regionu), dostępnych dla osób ze szczególnymi potrzebami,</w:t>
      </w:r>
    </w:p>
    <w:p w:rsidR="00985F12" w:rsidRPr="00985F12" w:rsidRDefault="00985F12" w:rsidP="00D71103">
      <w:pPr>
        <w:numPr>
          <w:ilvl w:val="0"/>
          <w:numId w:val="70"/>
        </w:numPr>
        <w:spacing w:before="60" w:after="60" w:line="276" w:lineRule="auto"/>
        <w:ind w:left="284" w:hanging="284"/>
        <w:rPr>
          <w:rFonts w:ascii="Calibri" w:eastAsia="Calibri" w:hAnsi="Calibri" w:cs="Times New Roman"/>
        </w:rPr>
      </w:pPr>
      <w:r w:rsidRPr="00985F12">
        <w:rPr>
          <w:rFonts w:ascii="Calibri" w:eastAsia="Calibri" w:hAnsi="Calibri" w:cs="Times New Roman"/>
        </w:rPr>
        <w:t>infrastruktury szlaków turystyki aktywnej (w tym rowerowej, wodnej, szlaków konnych),</w:t>
      </w:r>
    </w:p>
    <w:p w:rsidR="00985F12" w:rsidRPr="00985F12" w:rsidRDefault="00985F12" w:rsidP="00D71103">
      <w:pPr>
        <w:numPr>
          <w:ilvl w:val="0"/>
          <w:numId w:val="70"/>
        </w:numPr>
        <w:spacing w:before="60" w:after="60" w:line="276" w:lineRule="auto"/>
        <w:ind w:left="284" w:hanging="284"/>
        <w:rPr>
          <w:rFonts w:ascii="Calibri" w:eastAsia="Calibri" w:hAnsi="Calibri" w:cs="Times New Roman"/>
        </w:rPr>
      </w:pPr>
      <w:r w:rsidRPr="00985F12">
        <w:rPr>
          <w:rFonts w:ascii="Calibri" w:eastAsia="Calibri" w:hAnsi="Calibri" w:cs="Times New Roman"/>
        </w:rPr>
        <w:t xml:space="preserve">wsparcia rozwoju turystyki biznesowej, </w:t>
      </w:r>
    </w:p>
    <w:p w:rsidR="00985F12" w:rsidRPr="00985F12" w:rsidRDefault="00985F12" w:rsidP="00D71103">
      <w:pPr>
        <w:numPr>
          <w:ilvl w:val="0"/>
          <w:numId w:val="70"/>
        </w:numPr>
        <w:spacing w:before="60" w:after="60" w:line="276" w:lineRule="auto"/>
        <w:ind w:left="284" w:hanging="284"/>
        <w:rPr>
          <w:rFonts w:ascii="Calibri" w:eastAsia="Calibri" w:hAnsi="Calibri" w:cs="Times New Roman"/>
        </w:rPr>
      </w:pPr>
      <w:r w:rsidRPr="00985F12">
        <w:rPr>
          <w:rFonts w:ascii="Calibri" w:eastAsia="Calibri" w:hAnsi="Calibri" w:cs="Times New Roman"/>
        </w:rPr>
        <w:t>rozwoju nowoczesnych narzędzi informatycznych do zarządzania przepływami turystycznymi i obsługi klientów.</w:t>
      </w:r>
    </w:p>
    <w:p w:rsidR="00985F12" w:rsidRPr="00985F12" w:rsidRDefault="00985F12" w:rsidP="00985F12">
      <w:pPr>
        <w:spacing w:before="60" w:after="60" w:line="276" w:lineRule="auto"/>
        <w:rPr>
          <w:rFonts w:ascii="Calibri" w:eastAsia="Calibri" w:hAnsi="Calibri" w:cs="Times New Roman"/>
        </w:rPr>
      </w:pPr>
      <w:r w:rsidRPr="00985F12">
        <w:rPr>
          <w:rFonts w:ascii="Calibri" w:eastAsia="Calibri" w:hAnsi="Calibri" w:cs="Times New Roman"/>
        </w:rPr>
        <w:t>Preferowane będą projekty:</w:t>
      </w:r>
    </w:p>
    <w:p w:rsidR="00985F12" w:rsidRPr="00985F12" w:rsidRDefault="00985F12" w:rsidP="00D71103">
      <w:pPr>
        <w:numPr>
          <w:ilvl w:val="0"/>
          <w:numId w:val="73"/>
        </w:numPr>
        <w:spacing w:before="60" w:after="60" w:line="276" w:lineRule="auto"/>
        <w:ind w:left="284" w:hanging="284"/>
        <w:rPr>
          <w:rFonts w:ascii="Calibri" w:eastAsia="Calibri" w:hAnsi="Calibri" w:cs="Times New Roman"/>
        </w:rPr>
      </w:pPr>
      <w:r w:rsidRPr="00985F12">
        <w:rPr>
          <w:rFonts w:ascii="Calibri" w:eastAsia="Calibri" w:hAnsi="Calibri" w:cs="Times New Roman"/>
        </w:rPr>
        <w:t>ograniczające negatywny wpływ turystyki na środowisko naturalne,</w:t>
      </w:r>
    </w:p>
    <w:p w:rsidR="00985F12" w:rsidRPr="00985F12" w:rsidRDefault="00985F12" w:rsidP="00D71103">
      <w:pPr>
        <w:numPr>
          <w:ilvl w:val="0"/>
          <w:numId w:val="73"/>
        </w:numPr>
        <w:spacing w:before="60" w:after="60" w:line="276" w:lineRule="auto"/>
        <w:ind w:left="284" w:hanging="284"/>
        <w:rPr>
          <w:rFonts w:ascii="Calibri" w:eastAsia="Calibri" w:hAnsi="Calibri" w:cs="Times New Roman"/>
        </w:rPr>
      </w:pPr>
      <w:r w:rsidRPr="00985F12">
        <w:rPr>
          <w:rFonts w:ascii="Calibri" w:eastAsia="Calibri" w:hAnsi="Calibri" w:cs="Times New Roman"/>
        </w:rPr>
        <w:t>dotyczące zintegrowanych produktów i usług turystycznych, wykorzystujących efekt współpracy i synergii w ramach współpracy międzysektorowej (m.in. w obszarze kultury, nauki, edukacji, integracji społecznej, rozrywki).</w:t>
      </w:r>
    </w:p>
    <w:p w:rsidR="00985F12" w:rsidRPr="00985F12" w:rsidRDefault="00985F12" w:rsidP="00985F12">
      <w:pPr>
        <w:spacing w:before="60" w:after="60" w:line="276" w:lineRule="auto"/>
        <w:rPr>
          <w:rFonts w:ascii="Calibri" w:eastAsia="Times New Roman" w:hAnsi="Calibri" w:cs="Calibri"/>
          <w:lang w:eastAsia="pl-PL"/>
        </w:rPr>
      </w:pPr>
      <w:r w:rsidRPr="00985F12">
        <w:rPr>
          <w:rFonts w:ascii="Calibri" w:eastAsia="Times New Roman" w:hAnsi="Calibri" w:cs="Calibri"/>
          <w:lang w:eastAsia="pl-PL"/>
        </w:rPr>
        <w:t xml:space="preserve">W obszarze infrastruktury turystyki działania realizowane będą w ramach koordynowanych przez SWP przedsięwzięć strategicznych zdefiniowanych w RPS w zakresie gospodarki, rynku pracy, oferty turystycznej i czasu wolnego tj. przedsięwzięcia: </w:t>
      </w:r>
    </w:p>
    <w:p w:rsidR="00985F12" w:rsidRPr="00985F12" w:rsidRDefault="00985F12" w:rsidP="00D71103">
      <w:pPr>
        <w:numPr>
          <w:ilvl w:val="0"/>
          <w:numId w:val="72"/>
        </w:numPr>
        <w:spacing w:before="60" w:after="60" w:line="276" w:lineRule="auto"/>
        <w:ind w:left="284" w:hanging="284"/>
        <w:rPr>
          <w:rFonts w:ascii="Calibri" w:eastAsia="Times New Roman" w:hAnsi="Calibri" w:cs="Calibri"/>
          <w:lang w:eastAsia="pl-PL"/>
        </w:rPr>
      </w:pPr>
      <w:r w:rsidRPr="00985F12">
        <w:rPr>
          <w:rFonts w:ascii="Calibri" w:eastAsia="Times New Roman" w:hAnsi="Calibri" w:cs="Calibri"/>
          <w:lang w:eastAsia="pl-PL"/>
        </w:rPr>
        <w:t xml:space="preserve">pn. „Pomorskie Trasy Rowerowe – etap 2”, dotyczącego tras rowerowych o znaczeniu międzynarodowym Euro </w:t>
      </w:r>
      <w:proofErr w:type="spellStart"/>
      <w:r w:rsidRPr="00985F12">
        <w:rPr>
          <w:rFonts w:ascii="Calibri" w:eastAsia="Times New Roman" w:hAnsi="Calibri" w:cs="Calibri"/>
          <w:lang w:eastAsia="pl-PL"/>
        </w:rPr>
        <w:t>Velo</w:t>
      </w:r>
      <w:proofErr w:type="spellEnd"/>
      <w:r w:rsidRPr="00985F12">
        <w:rPr>
          <w:rFonts w:ascii="Calibri" w:eastAsia="Times New Roman" w:hAnsi="Calibri" w:cs="Calibri"/>
          <w:lang w:eastAsia="pl-PL"/>
        </w:rPr>
        <w:t xml:space="preserve"> (9/WTR, 10/13), w tym: modernizacja istniejących odcinków tras rowerowych i ciągów transportowych, budowa nowych odcinków tras rowerowych (i uzupełnienie brakujących odcinków), miejsca postojowe, oznakowanie,</w:t>
      </w:r>
    </w:p>
    <w:p w:rsidR="00985F12" w:rsidRPr="00985F12" w:rsidRDefault="00985F12" w:rsidP="00D71103">
      <w:pPr>
        <w:numPr>
          <w:ilvl w:val="0"/>
          <w:numId w:val="72"/>
        </w:numPr>
        <w:spacing w:before="60" w:after="60" w:line="276" w:lineRule="auto"/>
        <w:ind w:left="284" w:hanging="284"/>
        <w:rPr>
          <w:rFonts w:ascii="Calibri" w:eastAsia="Times New Roman" w:hAnsi="Calibri" w:cs="Calibri"/>
          <w:lang w:eastAsia="pl-PL"/>
        </w:rPr>
      </w:pPr>
      <w:r w:rsidRPr="00985F12">
        <w:rPr>
          <w:rFonts w:ascii="Calibri" w:eastAsia="Times New Roman" w:hAnsi="Calibri" w:cs="Calibri"/>
          <w:lang w:eastAsia="pl-PL"/>
        </w:rPr>
        <w:t xml:space="preserve">pn. „Pomorskie Trasy Rowerowe – etap 3 – Trasa </w:t>
      </w:r>
      <w:proofErr w:type="spellStart"/>
      <w:r w:rsidRPr="00985F12">
        <w:rPr>
          <w:rFonts w:ascii="Calibri" w:eastAsia="Times New Roman" w:hAnsi="Calibri" w:cs="Calibri"/>
          <w:lang w:eastAsia="pl-PL"/>
        </w:rPr>
        <w:t>Subregionalna</w:t>
      </w:r>
      <w:proofErr w:type="spellEnd"/>
      <w:r w:rsidRPr="00985F12">
        <w:rPr>
          <w:rFonts w:ascii="Calibri" w:eastAsia="Times New Roman" w:hAnsi="Calibri" w:cs="Calibri"/>
          <w:lang w:eastAsia="pl-PL"/>
        </w:rPr>
        <w:t xml:space="preserve">”, dotyczącego budowy nowej trasy rowerowej o znaczeniu międzynarodowym (Euro </w:t>
      </w:r>
      <w:proofErr w:type="spellStart"/>
      <w:r w:rsidRPr="00985F12">
        <w:rPr>
          <w:rFonts w:ascii="Calibri" w:eastAsia="Times New Roman" w:hAnsi="Calibri" w:cs="Calibri"/>
          <w:lang w:eastAsia="pl-PL"/>
        </w:rPr>
        <w:t>Velo</w:t>
      </w:r>
      <w:proofErr w:type="spellEnd"/>
      <w:r w:rsidRPr="00985F12">
        <w:rPr>
          <w:rFonts w:ascii="Calibri" w:eastAsia="Times New Roman" w:hAnsi="Calibri" w:cs="Calibri"/>
          <w:lang w:eastAsia="pl-PL"/>
        </w:rPr>
        <w:t xml:space="preserve"> 20) obejmującej budowę nowych odcinków dróg rowerowych oraz modernizację istniejących odcinków tras rowerowych i ciągów transportowych, budowa / odbudowa / modernizacja kładek i mostów, miejsca postojowe, oznakowanie,</w:t>
      </w:r>
    </w:p>
    <w:p w:rsidR="00985F12" w:rsidRPr="00985F12" w:rsidRDefault="00985F12" w:rsidP="00D71103">
      <w:pPr>
        <w:numPr>
          <w:ilvl w:val="0"/>
          <w:numId w:val="72"/>
        </w:numPr>
        <w:spacing w:before="60" w:after="60" w:line="276" w:lineRule="auto"/>
        <w:ind w:left="284" w:hanging="284"/>
        <w:rPr>
          <w:rFonts w:ascii="Calibri" w:eastAsia="Times New Roman" w:hAnsi="Calibri" w:cs="Calibri"/>
          <w:lang w:eastAsia="pl-PL"/>
        </w:rPr>
      </w:pPr>
      <w:r w:rsidRPr="00985F12">
        <w:rPr>
          <w:rFonts w:ascii="Calibri" w:eastAsia="Times New Roman" w:hAnsi="Calibri" w:cs="Calibri"/>
          <w:lang w:eastAsia="pl-PL"/>
        </w:rPr>
        <w:t>pn. „Pomorskie Szlak</w:t>
      </w:r>
      <w:r w:rsidR="00545613">
        <w:rPr>
          <w:rFonts w:ascii="Calibri" w:eastAsia="Times New Roman" w:hAnsi="Calibri" w:cs="Calibri"/>
          <w:lang w:eastAsia="pl-PL"/>
        </w:rPr>
        <w:t>i Kajakowe. Etap II”</w:t>
      </w:r>
      <w:r w:rsidRPr="00985F12">
        <w:rPr>
          <w:rFonts w:ascii="Calibri" w:eastAsia="Times New Roman" w:hAnsi="Calibri" w:cs="Calibri"/>
          <w:lang w:eastAsia="pl-PL"/>
        </w:rPr>
        <w:t>, w tym m.in.: budowa i przebudowa pomostów, portów i przystani żeglarskich i kajakowych, poprawa dostępności do obiektów infrastruktury turystyki wodnej (przebudowa niskich mostów, linii energetycznych, torów wodnych), oznakowanie, poprawa bezpieczeństwa, zakup wyposażenia i sprzętu dla edukacji żeglarskiej, utworzenie systemu zarządzania marinami,</w:t>
      </w:r>
    </w:p>
    <w:p w:rsidR="00644410" w:rsidRDefault="00985F12" w:rsidP="00644410">
      <w:pPr>
        <w:numPr>
          <w:ilvl w:val="0"/>
          <w:numId w:val="72"/>
        </w:numPr>
        <w:spacing w:before="60" w:after="60" w:line="276" w:lineRule="auto"/>
        <w:ind w:left="284" w:hanging="284"/>
        <w:rPr>
          <w:rFonts w:ascii="Calibri" w:eastAsia="Times New Roman" w:hAnsi="Calibri" w:cs="Calibri"/>
          <w:lang w:eastAsia="pl-PL"/>
        </w:rPr>
      </w:pPr>
      <w:r w:rsidRPr="00985F12">
        <w:rPr>
          <w:rFonts w:ascii="Calibri" w:eastAsia="Times New Roman" w:hAnsi="Calibri" w:cs="Calibri"/>
          <w:lang w:eastAsia="pl-PL"/>
        </w:rPr>
        <w:lastRenderedPageBreak/>
        <w:t>pn. „</w:t>
      </w:r>
      <w:r w:rsidR="00A042ED" w:rsidRPr="00A042ED">
        <w:rPr>
          <w:rFonts w:ascii="Calibri" w:eastAsia="Times New Roman" w:hAnsi="Calibri" w:cs="Calibri"/>
          <w:lang w:eastAsia="pl-PL"/>
        </w:rPr>
        <w:t>Rozwój oferty turystyki wodnej w obszarze Pętli Żuławskiej, Zatoki Gdańskiej i Morza Bałtyckiego</w:t>
      </w:r>
      <w:r w:rsidR="00A042ED">
        <w:rPr>
          <w:rFonts w:ascii="Calibri" w:eastAsia="Times New Roman" w:hAnsi="Calibri" w:cs="Calibri"/>
          <w:lang w:eastAsia="pl-PL"/>
        </w:rPr>
        <w:t xml:space="preserve">” </w:t>
      </w:r>
      <w:r w:rsidRPr="00985F12">
        <w:rPr>
          <w:rFonts w:ascii="Calibri" w:eastAsia="Times New Roman" w:hAnsi="Calibri" w:cs="Calibri"/>
          <w:lang w:eastAsia="pl-PL"/>
        </w:rPr>
        <w:t xml:space="preserve">dotyczącego turystyki żeglarskiej morskiej, w tym: budowa i przebudowa pomostów, portów i przystani żeglarskich, poprawa dostępności do portów, oznakowanie, poprawa bezpieczeństwa, zakup wyposażenia i sprzętu dla edukacji żeglarskiej, utworzenie systemu zarządzania marinami, </w:t>
      </w:r>
    </w:p>
    <w:p w:rsidR="00644410" w:rsidRPr="00644410" w:rsidRDefault="00644410" w:rsidP="00644410">
      <w:pPr>
        <w:numPr>
          <w:ilvl w:val="0"/>
          <w:numId w:val="72"/>
        </w:numPr>
        <w:spacing w:before="60" w:after="60" w:line="276" w:lineRule="auto"/>
        <w:ind w:left="284" w:hanging="284"/>
        <w:rPr>
          <w:rFonts w:ascii="Calibri" w:eastAsia="Times New Roman" w:hAnsi="Calibri" w:cs="Calibri"/>
          <w:lang w:eastAsia="pl-PL"/>
        </w:rPr>
      </w:pPr>
      <w:r w:rsidRPr="00644410">
        <w:rPr>
          <w:rFonts w:ascii="Calibri" w:eastAsia="Times New Roman" w:hAnsi="Calibri" w:cs="Calibri"/>
          <w:lang w:eastAsia="pl-PL"/>
        </w:rPr>
        <w:t>pn. „Pomorsk</w:t>
      </w:r>
      <w:r>
        <w:rPr>
          <w:rFonts w:ascii="Calibri" w:eastAsia="Times New Roman" w:hAnsi="Calibri" w:cs="Calibri"/>
          <w:lang w:eastAsia="pl-PL"/>
        </w:rPr>
        <w:t>a Turystyka Konna</w:t>
      </w:r>
      <w:r w:rsidRPr="00644410">
        <w:rPr>
          <w:rFonts w:ascii="Calibri" w:eastAsia="Times New Roman" w:hAnsi="Calibri" w:cs="Calibri"/>
          <w:lang w:eastAsia="pl-PL"/>
        </w:rPr>
        <w:t>”, dotyczącego budowy, rozbudowy, remontu szlaków konnych, w oparciu o istniejące stadniny i ośrodki jeździeckie, w tym: powstanie miejsc biwakowych i niezbędnej infrastruktury turystycznej oraz systemu oznakowania,</w:t>
      </w:r>
    </w:p>
    <w:p w:rsidR="00985F12" w:rsidRPr="00985F12" w:rsidRDefault="00985F12" w:rsidP="00D71103">
      <w:pPr>
        <w:numPr>
          <w:ilvl w:val="0"/>
          <w:numId w:val="72"/>
        </w:numPr>
        <w:spacing w:before="60" w:after="60" w:line="276" w:lineRule="auto"/>
        <w:ind w:left="284" w:hanging="284"/>
        <w:rPr>
          <w:rFonts w:ascii="Calibri" w:eastAsia="Times New Roman" w:hAnsi="Calibri" w:cs="Calibri"/>
          <w:lang w:eastAsia="pl-PL"/>
        </w:rPr>
      </w:pPr>
      <w:r w:rsidRPr="00985F12">
        <w:rPr>
          <w:rFonts w:ascii="Calibri" w:eastAsia="Times New Roman" w:hAnsi="Calibri" w:cs="Calibri"/>
          <w:lang w:eastAsia="pl-PL"/>
        </w:rPr>
        <w:t xml:space="preserve">pn. „Pomorskie Kąpieliska”, dotyczącego bezpiecznych miejsc kąpielowych: budowa i rozbudowa infrastruktury kąpielisk (w tym poprawa dostępności dla osób o specjalnych potrzebach komunikacyjnych), zagospodarowanie plaż, montaż pomostów, budowa magazynów sprzętu wodnego i sanitariatów, poprawa bezpieczeństwa (w tym stanowiska ratowników), </w:t>
      </w:r>
    </w:p>
    <w:p w:rsidR="00985F12" w:rsidRPr="00985F12" w:rsidRDefault="00985F12" w:rsidP="00985F12">
      <w:pPr>
        <w:spacing w:before="60" w:after="60" w:line="276" w:lineRule="auto"/>
        <w:rPr>
          <w:rFonts w:ascii="Calibri" w:eastAsia="Calibri" w:hAnsi="Calibri" w:cs="Times New Roman"/>
        </w:rPr>
      </w:pPr>
      <w:r w:rsidRPr="00985F12">
        <w:rPr>
          <w:rFonts w:ascii="Calibri" w:eastAsia="Calibri" w:hAnsi="Calibri" w:cs="Times New Roman"/>
          <w:u w:val="single"/>
        </w:rPr>
        <w:t>Główne grupy docelowe</w:t>
      </w:r>
    </w:p>
    <w:p w:rsidR="00985F12" w:rsidRPr="00985F12" w:rsidRDefault="00985F12" w:rsidP="00985F12">
      <w:pPr>
        <w:spacing w:before="60" w:after="60" w:line="276" w:lineRule="auto"/>
        <w:rPr>
          <w:rFonts w:ascii="Calibri" w:eastAsia="Calibri" w:hAnsi="Calibri" w:cs="Times New Roman"/>
        </w:rPr>
      </w:pPr>
      <w:r w:rsidRPr="00985F12">
        <w:rPr>
          <w:rFonts w:ascii="Calibri" w:eastAsia="Calibri" w:hAnsi="Calibri" w:cs="Times New Roman"/>
        </w:rPr>
        <w:t xml:space="preserve">Mieszkańcy województwa pomorskiego, turyści. </w:t>
      </w:r>
    </w:p>
    <w:p w:rsidR="00985F12" w:rsidRPr="00985F12" w:rsidRDefault="00985F12" w:rsidP="00985F12">
      <w:pPr>
        <w:spacing w:before="60" w:after="60" w:line="276" w:lineRule="auto"/>
        <w:rPr>
          <w:rFonts w:ascii="Calibri" w:eastAsia="Calibri" w:hAnsi="Calibri" w:cs="Calibri"/>
        </w:rPr>
      </w:pPr>
      <w:r w:rsidRPr="00985F12">
        <w:rPr>
          <w:rFonts w:ascii="Calibri" w:eastAsia="Calibri" w:hAnsi="Calibri" w:cs="Calibri"/>
          <w:u w:val="single"/>
        </w:rPr>
        <w:t>Działania na rzecz równości, integracji i niedyskryminacji</w:t>
      </w:r>
    </w:p>
    <w:p w:rsidR="00985F12" w:rsidRPr="00E65990" w:rsidRDefault="00985F12" w:rsidP="00985F12">
      <w:pPr>
        <w:spacing w:before="60" w:after="60" w:line="276" w:lineRule="auto"/>
        <w:rPr>
          <w:rFonts w:ascii="Calibri" w:eastAsia="Calibri" w:hAnsi="Calibri" w:cs="Calibri"/>
          <w:i/>
          <w:iCs/>
        </w:rPr>
      </w:pPr>
      <w:r w:rsidRPr="00E65990">
        <w:rPr>
          <w:rFonts w:ascii="Calibri" w:eastAsia="Calibri" w:hAnsi="Calibri" w:cs="Calibri"/>
          <w:i/>
          <w:iCs/>
        </w:rPr>
        <w:t>Do uzupełnienia na dalszym etapie prac.</w:t>
      </w:r>
    </w:p>
    <w:p w:rsidR="00985F12" w:rsidRPr="00985F12" w:rsidRDefault="00985F12" w:rsidP="00985F12">
      <w:pPr>
        <w:spacing w:before="60" w:after="60" w:line="276" w:lineRule="auto"/>
        <w:rPr>
          <w:rFonts w:ascii="Calibri" w:eastAsia="Calibri" w:hAnsi="Calibri" w:cs="Times New Roman"/>
        </w:rPr>
      </w:pPr>
      <w:r w:rsidRPr="00985F12">
        <w:rPr>
          <w:rFonts w:ascii="Calibri" w:eastAsia="Calibri" w:hAnsi="Calibri" w:cs="Times New Roman"/>
          <w:u w:val="single"/>
        </w:rPr>
        <w:t>Szczególne terytoria docelowe, z uwzględnieniem planowanego wykorzystania narzędzi terytorialnych</w:t>
      </w:r>
    </w:p>
    <w:p w:rsidR="00985F12" w:rsidRPr="00985F12" w:rsidRDefault="00985F12" w:rsidP="00985F12">
      <w:pPr>
        <w:spacing w:before="60" w:after="60" w:line="276" w:lineRule="auto"/>
        <w:rPr>
          <w:rFonts w:ascii="Calibri" w:eastAsia="Calibri" w:hAnsi="Calibri" w:cs="Times New Roman"/>
        </w:rPr>
      </w:pPr>
      <w:r w:rsidRPr="00985F12">
        <w:rPr>
          <w:rFonts w:ascii="Calibri" w:eastAsia="Calibri" w:hAnsi="Calibri" w:cs="Times New Roman"/>
        </w:rPr>
        <w:t>W zakresie</w:t>
      </w:r>
      <w:r w:rsidR="0082509B">
        <w:rPr>
          <w:rFonts w:ascii="Calibri" w:eastAsia="Calibri" w:hAnsi="Calibri" w:cs="Times New Roman"/>
        </w:rPr>
        <w:t xml:space="preserve"> </w:t>
      </w:r>
      <w:r w:rsidR="00746D79" w:rsidRPr="00C570B2">
        <w:t>przywracania wartości obiektom i zespołom zabytkowym</w:t>
      </w:r>
      <w:r w:rsidRPr="00985F12">
        <w:rPr>
          <w:rFonts w:ascii="Calibri" w:eastAsia="Calibri" w:hAnsi="Calibri" w:cs="Times New Roman"/>
        </w:rPr>
        <w:t>, preferowane będą projekty realizowane na obszarach koncentracji charakterystycznych dla regionu elementów dziedzictwa kulturowego</w:t>
      </w:r>
      <w:r w:rsidR="00A5625B">
        <w:rPr>
          <w:rFonts w:ascii="Calibri" w:eastAsia="Calibri" w:hAnsi="Calibri" w:cs="Times New Roman"/>
        </w:rPr>
        <w:t>.</w:t>
      </w:r>
    </w:p>
    <w:p w:rsidR="00985F12" w:rsidRPr="00985F12" w:rsidRDefault="00985F12" w:rsidP="00985F12">
      <w:pPr>
        <w:spacing w:before="60" w:after="60" w:line="276" w:lineRule="auto"/>
        <w:rPr>
          <w:rFonts w:ascii="Calibri" w:eastAsia="Calibri" w:hAnsi="Calibri" w:cs="Times New Roman"/>
        </w:rPr>
      </w:pPr>
      <w:r w:rsidRPr="00985F12">
        <w:rPr>
          <w:rFonts w:ascii="Calibri" w:eastAsia="Calibri" w:hAnsi="Calibri" w:cs="Times New Roman"/>
        </w:rPr>
        <w:t>W zakresie infrastruktury turystyki, preferowane będą projekty realizowane na obszarach:</w:t>
      </w:r>
    </w:p>
    <w:p w:rsidR="00985F12" w:rsidRPr="00985F12" w:rsidRDefault="00985F12" w:rsidP="00D71103">
      <w:pPr>
        <w:numPr>
          <w:ilvl w:val="1"/>
          <w:numId w:val="71"/>
        </w:numPr>
        <w:spacing w:before="60" w:after="60" w:line="276" w:lineRule="auto"/>
        <w:ind w:left="426" w:hanging="284"/>
        <w:rPr>
          <w:rFonts w:ascii="Calibri" w:eastAsia="Calibri" w:hAnsi="Calibri" w:cs="Times New Roman"/>
        </w:rPr>
      </w:pPr>
      <w:r w:rsidRPr="00985F12">
        <w:rPr>
          <w:rFonts w:ascii="Calibri" w:eastAsia="Calibri" w:hAnsi="Calibri" w:cs="Times New Roman"/>
        </w:rPr>
        <w:t>o wysokim potencjale turystyczno-rekreacyjnym środowiska przyrodniczego i kulturowego,</w:t>
      </w:r>
    </w:p>
    <w:p w:rsidR="00985F12" w:rsidRDefault="00985F12" w:rsidP="00D71103">
      <w:pPr>
        <w:numPr>
          <w:ilvl w:val="1"/>
          <w:numId w:val="71"/>
        </w:numPr>
        <w:spacing w:before="60" w:after="60" w:line="276" w:lineRule="auto"/>
        <w:ind w:left="426" w:hanging="284"/>
        <w:rPr>
          <w:rFonts w:ascii="Calibri" w:eastAsia="Calibri" w:hAnsi="Calibri" w:cs="Times New Roman"/>
        </w:rPr>
      </w:pPr>
      <w:r w:rsidRPr="00985F12">
        <w:rPr>
          <w:rFonts w:ascii="Calibri" w:eastAsia="Calibri" w:hAnsi="Calibri" w:cs="Times New Roman"/>
        </w:rPr>
        <w:t>strefy obszarów jezior, pasa nadbrzeżnego i obszaru Delty Wisły.</w:t>
      </w:r>
    </w:p>
    <w:p w:rsidR="00A61610" w:rsidRPr="00985F12" w:rsidRDefault="00A61610" w:rsidP="00A61610">
      <w:pPr>
        <w:spacing w:before="60" w:after="60" w:line="276" w:lineRule="auto"/>
        <w:rPr>
          <w:rFonts w:ascii="Calibri" w:eastAsia="Calibri" w:hAnsi="Calibri" w:cs="Times New Roman"/>
        </w:rPr>
      </w:pPr>
      <w:r w:rsidRPr="00A61610">
        <w:rPr>
          <w:rFonts w:ascii="Calibri" w:eastAsia="Calibri" w:hAnsi="Calibri" w:cs="Times New Roman"/>
        </w:rPr>
        <w:t>W ramach realizacji Celu przewiduje się zastosowanie instrumentu rozwoju lokalnego kierowanego przez społeczność</w:t>
      </w:r>
      <w:r>
        <w:rPr>
          <w:rFonts w:ascii="Calibri" w:eastAsia="Calibri" w:hAnsi="Calibri" w:cs="Times New Roman"/>
        </w:rPr>
        <w:t>.</w:t>
      </w:r>
    </w:p>
    <w:p w:rsidR="00985F12" w:rsidRPr="00985F12" w:rsidRDefault="00985F12" w:rsidP="00985F12">
      <w:pPr>
        <w:spacing w:before="60" w:after="60" w:line="276" w:lineRule="auto"/>
        <w:rPr>
          <w:rFonts w:ascii="Calibri" w:eastAsia="Calibri" w:hAnsi="Calibri" w:cs="Times New Roman"/>
        </w:rPr>
      </w:pPr>
      <w:r w:rsidRPr="00985F12">
        <w:rPr>
          <w:rFonts w:ascii="Calibri" w:eastAsia="Calibri" w:hAnsi="Calibri" w:cs="Times New Roman"/>
          <w:u w:val="single"/>
        </w:rPr>
        <w:t>Przedsięwzięcia międzyregionalne i transnarodowe</w:t>
      </w:r>
    </w:p>
    <w:p w:rsidR="00985F12" w:rsidRPr="00E65990" w:rsidRDefault="00985F12" w:rsidP="00985F12">
      <w:pPr>
        <w:spacing w:before="60" w:after="60" w:line="276" w:lineRule="auto"/>
        <w:rPr>
          <w:rFonts w:ascii="Calibri" w:eastAsia="Calibri" w:hAnsi="Calibri" w:cs="Times New Roman"/>
          <w:i/>
        </w:rPr>
      </w:pPr>
      <w:r w:rsidRPr="00E65990">
        <w:rPr>
          <w:rFonts w:ascii="Calibri" w:eastAsia="Calibri" w:hAnsi="Calibri" w:cs="Times New Roman"/>
          <w:i/>
        </w:rPr>
        <w:t xml:space="preserve">Do uzupełnienia na dalszym etapie prac. </w:t>
      </w:r>
    </w:p>
    <w:p w:rsidR="00985F12" w:rsidRPr="00985F12" w:rsidRDefault="00985F12" w:rsidP="00985F12">
      <w:pPr>
        <w:spacing w:before="60" w:after="60" w:line="276" w:lineRule="auto"/>
        <w:rPr>
          <w:rFonts w:ascii="Calibri" w:eastAsia="Calibri" w:hAnsi="Calibri" w:cs="Times New Roman"/>
        </w:rPr>
      </w:pPr>
      <w:r w:rsidRPr="00985F12">
        <w:rPr>
          <w:rFonts w:ascii="Calibri" w:eastAsia="Calibri" w:hAnsi="Calibri" w:cs="Times New Roman"/>
          <w:u w:val="single"/>
        </w:rPr>
        <w:t>Planowane wykorzystanie instrumentów finansowyc</w:t>
      </w:r>
      <w:r w:rsidR="00FE2DD9">
        <w:rPr>
          <w:rFonts w:ascii="Calibri" w:eastAsia="Calibri" w:hAnsi="Calibri" w:cs="Times New Roman"/>
          <w:u w:val="single"/>
        </w:rPr>
        <w:t>h</w:t>
      </w:r>
    </w:p>
    <w:p w:rsidR="00985F12" w:rsidRPr="00985F12" w:rsidRDefault="00985F12" w:rsidP="00985F12">
      <w:pPr>
        <w:spacing w:before="120" w:after="120" w:line="276" w:lineRule="auto"/>
        <w:rPr>
          <w:rFonts w:ascii="Calibri" w:eastAsia="Calibri" w:hAnsi="Calibri" w:cs="Times New Roman"/>
        </w:rPr>
      </w:pPr>
      <w:r w:rsidRPr="00985F12">
        <w:rPr>
          <w:rFonts w:ascii="Calibri" w:eastAsia="Calibri" w:hAnsi="Calibri" w:cs="Times New Roman"/>
        </w:rPr>
        <w:t>W ramach realizacji Celu nie przewiduje się wykorzystania instrumentów finansowych.</w:t>
      </w:r>
    </w:p>
    <w:p w:rsidR="006C4F8A" w:rsidRDefault="00985F12" w:rsidP="006C4F8A">
      <w:pPr>
        <w:spacing w:line="276" w:lineRule="auto"/>
        <w:rPr>
          <w:rFonts w:ascii="Calibri" w:eastAsia="Calibri" w:hAnsi="Calibri" w:cs="Times New Roman"/>
        </w:rPr>
      </w:pPr>
      <w:r w:rsidRPr="00985F12">
        <w:rPr>
          <w:rFonts w:ascii="Calibri" w:eastAsia="Calibri" w:hAnsi="Calibri" w:cs="Times New Roman"/>
        </w:rPr>
        <w:t>Wsparcie w obszarze kultury ukierunkowane jest na przedsięwzięcia, które nie generują bezpośrednich oszczędności</w:t>
      </w:r>
      <w:r w:rsidR="006C4F8A">
        <w:rPr>
          <w:rFonts w:ascii="Calibri" w:eastAsia="Calibri" w:hAnsi="Calibri" w:cs="Times New Roman"/>
        </w:rPr>
        <w:t xml:space="preserve">, a strumień przychodów (których </w:t>
      </w:r>
      <w:r w:rsidR="006C4F8A" w:rsidRPr="0094756C">
        <w:t xml:space="preserve">źródłem mogą być opłaty pobierane od odbiorców usług świadczonych z wykorzystaniem </w:t>
      </w:r>
      <w:r w:rsidR="006C4F8A">
        <w:t>finansowanej infrastruktury) jest zbyt mały, aby zapewnić rentowność takich przedsięwzięć.</w:t>
      </w:r>
      <w:r w:rsidR="006C4F8A" w:rsidRPr="006C4F8A">
        <w:rPr>
          <w:rFonts w:ascii="Calibri" w:eastAsia="Calibri" w:hAnsi="Calibri" w:cs="Times New Roman"/>
        </w:rPr>
        <w:t xml:space="preserve"> </w:t>
      </w:r>
      <w:r w:rsidR="006C4F8A" w:rsidRPr="00985F12">
        <w:rPr>
          <w:rFonts w:ascii="Calibri" w:eastAsia="Calibri" w:hAnsi="Calibri" w:cs="Times New Roman"/>
        </w:rPr>
        <w:t>Stąd, wsparcie będzie udzielane w formie bezzwrotnej.</w:t>
      </w:r>
    </w:p>
    <w:p w:rsidR="00985F12" w:rsidRPr="00985F12" w:rsidRDefault="00985F12" w:rsidP="00985F12">
      <w:pPr>
        <w:spacing w:before="120" w:after="120" w:line="276" w:lineRule="auto"/>
        <w:rPr>
          <w:rFonts w:ascii="Calibri" w:eastAsia="Calibri" w:hAnsi="Calibri" w:cs="Times New Roman"/>
        </w:rPr>
      </w:pPr>
    </w:p>
    <w:p w:rsidR="006C4F8A" w:rsidRDefault="00985F12" w:rsidP="006C4F8A">
      <w:pPr>
        <w:spacing w:before="120" w:after="120" w:line="276" w:lineRule="auto"/>
      </w:pPr>
      <w:r w:rsidRPr="00985F12">
        <w:rPr>
          <w:rFonts w:ascii="Calibri" w:eastAsia="Calibri" w:hAnsi="Calibri" w:cs="Times New Roman"/>
        </w:rPr>
        <w:t xml:space="preserve">W obszarze turystyki wsparcie ukierunkowane jest na rozwój strategicznej infrastruktury turystycznej o charakterze publicznym i otwartym, która stworzy podstawy do zaangażowania sfery prywatnej w przyszłości. </w:t>
      </w:r>
      <w:r w:rsidR="006C4F8A">
        <w:t>Dlatego</w:t>
      </w:r>
      <w:r w:rsidR="006C4F8A" w:rsidRPr="00277BEE">
        <w:t xml:space="preserve"> również w tym zakresie planuje się wsparcie bezzwrotne.</w:t>
      </w:r>
    </w:p>
    <w:p w:rsidR="006B69D1" w:rsidRDefault="006B69D1" w:rsidP="006B69D1">
      <w:pPr>
        <w:spacing w:before="60" w:after="60" w:line="276" w:lineRule="auto"/>
        <w:rPr>
          <w:b/>
        </w:rPr>
      </w:pPr>
      <w:r w:rsidRPr="00C570B2">
        <w:rPr>
          <w:b/>
        </w:rPr>
        <w:t>Wskaźniki</w:t>
      </w:r>
    </w:p>
    <w:p w:rsidR="006B69D1" w:rsidRPr="00807356" w:rsidRDefault="006B69D1" w:rsidP="006B69D1">
      <w:pPr>
        <w:spacing w:before="60" w:after="60" w:line="276" w:lineRule="auto"/>
      </w:pPr>
      <w:r w:rsidRPr="00807356">
        <w:t>Tabela 1. Wskaźniki produktu</w:t>
      </w:r>
    </w:p>
    <w:tbl>
      <w:tblPr>
        <w:tblStyle w:val="Tabela-Siatka"/>
        <w:tblW w:w="10683" w:type="dxa"/>
        <w:jc w:val="center"/>
        <w:tblLayout w:type="fixed"/>
        <w:tblLook w:val="04A0" w:firstRow="1" w:lastRow="0" w:firstColumn="1" w:lastColumn="0" w:noHBand="0" w:noVBand="1"/>
      </w:tblPr>
      <w:tblGrid>
        <w:gridCol w:w="704"/>
        <w:gridCol w:w="851"/>
        <w:gridCol w:w="708"/>
        <w:gridCol w:w="1134"/>
        <w:gridCol w:w="1418"/>
        <w:gridCol w:w="2793"/>
        <w:gridCol w:w="1165"/>
        <w:gridCol w:w="1058"/>
        <w:gridCol w:w="852"/>
      </w:tblGrid>
      <w:tr w:rsidR="006B69D1" w:rsidRPr="00944267" w:rsidTr="0040035C">
        <w:trPr>
          <w:tblHeader/>
          <w:jc w:val="center"/>
        </w:trPr>
        <w:tc>
          <w:tcPr>
            <w:tcW w:w="704" w:type="dxa"/>
          </w:tcPr>
          <w:p w:rsidR="006B69D1" w:rsidRPr="00944267" w:rsidRDefault="006B69D1" w:rsidP="00F164DF">
            <w:pPr>
              <w:pStyle w:val="Akapitzlist"/>
              <w:spacing w:before="60" w:after="60" w:line="276" w:lineRule="auto"/>
              <w:ind w:left="0"/>
              <w:contextualSpacing w:val="0"/>
              <w:rPr>
                <w:rFonts w:cstheme="minorHAnsi"/>
                <w:sz w:val="18"/>
                <w:szCs w:val="18"/>
              </w:rPr>
            </w:pPr>
            <w:r w:rsidRPr="00944267">
              <w:rPr>
                <w:rFonts w:cstheme="minorHAnsi"/>
                <w:sz w:val="18"/>
                <w:szCs w:val="18"/>
              </w:rPr>
              <w:lastRenderedPageBreak/>
              <w:t>Priorytet</w:t>
            </w:r>
          </w:p>
        </w:tc>
        <w:tc>
          <w:tcPr>
            <w:tcW w:w="851" w:type="dxa"/>
          </w:tcPr>
          <w:p w:rsidR="006B69D1" w:rsidRPr="00944267" w:rsidRDefault="006B69D1" w:rsidP="00F164DF">
            <w:pPr>
              <w:pStyle w:val="Akapitzlist"/>
              <w:spacing w:before="60" w:after="60" w:line="276" w:lineRule="auto"/>
              <w:ind w:left="0"/>
              <w:contextualSpacing w:val="0"/>
              <w:rPr>
                <w:rFonts w:cstheme="minorHAnsi"/>
                <w:sz w:val="18"/>
                <w:szCs w:val="18"/>
              </w:rPr>
            </w:pPr>
            <w:r w:rsidRPr="00944267">
              <w:rPr>
                <w:rFonts w:cstheme="minorHAnsi"/>
                <w:sz w:val="18"/>
                <w:szCs w:val="18"/>
              </w:rPr>
              <w:t>Cel szczegółowy</w:t>
            </w:r>
          </w:p>
        </w:tc>
        <w:tc>
          <w:tcPr>
            <w:tcW w:w="708" w:type="dxa"/>
          </w:tcPr>
          <w:p w:rsidR="006B69D1" w:rsidRPr="00944267" w:rsidRDefault="006B69D1" w:rsidP="00F164DF">
            <w:pPr>
              <w:pStyle w:val="Akapitzlist"/>
              <w:spacing w:before="60" w:after="60" w:line="276" w:lineRule="auto"/>
              <w:ind w:left="0"/>
              <w:contextualSpacing w:val="0"/>
              <w:rPr>
                <w:rFonts w:cstheme="minorHAnsi"/>
                <w:sz w:val="18"/>
                <w:szCs w:val="18"/>
              </w:rPr>
            </w:pPr>
            <w:r w:rsidRPr="00944267">
              <w:rPr>
                <w:rFonts w:cstheme="minorHAnsi"/>
                <w:sz w:val="18"/>
                <w:szCs w:val="18"/>
              </w:rPr>
              <w:t>Fundusz</w:t>
            </w:r>
          </w:p>
        </w:tc>
        <w:tc>
          <w:tcPr>
            <w:tcW w:w="1134" w:type="dxa"/>
          </w:tcPr>
          <w:p w:rsidR="006B69D1" w:rsidRPr="00944267" w:rsidRDefault="006B69D1" w:rsidP="00F164DF">
            <w:pPr>
              <w:pStyle w:val="Akapitzlist"/>
              <w:spacing w:before="60" w:after="60" w:line="276" w:lineRule="auto"/>
              <w:ind w:left="0"/>
              <w:contextualSpacing w:val="0"/>
              <w:rPr>
                <w:rFonts w:cstheme="minorHAnsi"/>
                <w:sz w:val="18"/>
                <w:szCs w:val="18"/>
              </w:rPr>
            </w:pPr>
            <w:r w:rsidRPr="00944267">
              <w:rPr>
                <w:rFonts w:cstheme="minorHAnsi"/>
                <w:sz w:val="18"/>
                <w:szCs w:val="18"/>
              </w:rPr>
              <w:t>Kategoria regionu</w:t>
            </w:r>
          </w:p>
        </w:tc>
        <w:tc>
          <w:tcPr>
            <w:tcW w:w="1418" w:type="dxa"/>
          </w:tcPr>
          <w:p w:rsidR="006B69D1" w:rsidRPr="00944267" w:rsidRDefault="006B69D1" w:rsidP="00F164DF">
            <w:pPr>
              <w:pStyle w:val="Akapitzlist"/>
              <w:spacing w:before="60" w:after="60" w:line="276" w:lineRule="auto"/>
              <w:ind w:left="0"/>
              <w:contextualSpacing w:val="0"/>
              <w:rPr>
                <w:rFonts w:cstheme="minorHAnsi"/>
                <w:sz w:val="18"/>
                <w:szCs w:val="18"/>
              </w:rPr>
            </w:pPr>
            <w:r w:rsidRPr="00944267">
              <w:rPr>
                <w:rFonts w:cstheme="minorHAnsi"/>
                <w:sz w:val="18"/>
                <w:szCs w:val="18"/>
              </w:rPr>
              <w:t>Nr identyfikacyjny</w:t>
            </w:r>
          </w:p>
        </w:tc>
        <w:tc>
          <w:tcPr>
            <w:tcW w:w="2793" w:type="dxa"/>
          </w:tcPr>
          <w:p w:rsidR="006B69D1" w:rsidRPr="00944267" w:rsidRDefault="006B69D1" w:rsidP="00F164DF">
            <w:pPr>
              <w:pStyle w:val="Akapitzlist"/>
              <w:spacing w:before="60" w:after="60" w:line="276" w:lineRule="auto"/>
              <w:ind w:left="0"/>
              <w:contextualSpacing w:val="0"/>
              <w:rPr>
                <w:rFonts w:cstheme="minorHAnsi"/>
                <w:sz w:val="18"/>
                <w:szCs w:val="18"/>
              </w:rPr>
            </w:pPr>
            <w:r w:rsidRPr="00944267">
              <w:rPr>
                <w:rFonts w:cstheme="minorHAnsi"/>
                <w:sz w:val="18"/>
                <w:szCs w:val="18"/>
              </w:rPr>
              <w:t>Wskaźnik</w:t>
            </w:r>
          </w:p>
        </w:tc>
        <w:tc>
          <w:tcPr>
            <w:tcW w:w="1165" w:type="dxa"/>
          </w:tcPr>
          <w:p w:rsidR="006B69D1" w:rsidRPr="00944267" w:rsidRDefault="006B69D1" w:rsidP="00F164DF">
            <w:pPr>
              <w:pStyle w:val="Akapitzlist"/>
              <w:spacing w:before="60" w:after="60" w:line="276" w:lineRule="auto"/>
              <w:ind w:left="0"/>
              <w:contextualSpacing w:val="0"/>
              <w:rPr>
                <w:rFonts w:cstheme="minorHAnsi"/>
                <w:sz w:val="18"/>
                <w:szCs w:val="18"/>
              </w:rPr>
            </w:pPr>
            <w:r w:rsidRPr="00944267">
              <w:rPr>
                <w:rFonts w:cstheme="minorHAnsi"/>
                <w:sz w:val="18"/>
                <w:szCs w:val="18"/>
              </w:rPr>
              <w:t>Jednostka miary</w:t>
            </w:r>
          </w:p>
        </w:tc>
        <w:tc>
          <w:tcPr>
            <w:tcW w:w="1058" w:type="dxa"/>
          </w:tcPr>
          <w:p w:rsidR="006B69D1" w:rsidRPr="00944267" w:rsidRDefault="006B69D1" w:rsidP="00F164DF">
            <w:pPr>
              <w:pStyle w:val="Akapitzlist"/>
              <w:spacing w:before="60" w:after="60" w:line="276" w:lineRule="auto"/>
              <w:ind w:left="0"/>
              <w:contextualSpacing w:val="0"/>
              <w:rPr>
                <w:rFonts w:cstheme="minorHAnsi"/>
                <w:sz w:val="18"/>
                <w:szCs w:val="18"/>
              </w:rPr>
            </w:pPr>
            <w:r w:rsidRPr="00944267">
              <w:rPr>
                <w:rFonts w:cstheme="minorHAnsi"/>
                <w:sz w:val="18"/>
                <w:szCs w:val="18"/>
              </w:rPr>
              <w:t>Cel pośredni (2024)</w:t>
            </w:r>
          </w:p>
        </w:tc>
        <w:tc>
          <w:tcPr>
            <w:tcW w:w="852" w:type="dxa"/>
          </w:tcPr>
          <w:p w:rsidR="006B69D1" w:rsidRPr="00944267" w:rsidRDefault="006B69D1" w:rsidP="00F164DF">
            <w:pPr>
              <w:pStyle w:val="Akapitzlist"/>
              <w:spacing w:before="60" w:after="60" w:line="276" w:lineRule="auto"/>
              <w:ind w:left="0"/>
              <w:contextualSpacing w:val="0"/>
              <w:rPr>
                <w:rFonts w:cstheme="minorHAnsi"/>
                <w:sz w:val="18"/>
                <w:szCs w:val="18"/>
              </w:rPr>
            </w:pPr>
            <w:r w:rsidRPr="00944267">
              <w:rPr>
                <w:rFonts w:cstheme="minorHAnsi"/>
                <w:sz w:val="18"/>
                <w:szCs w:val="18"/>
              </w:rPr>
              <w:t>Cel (2029)</w:t>
            </w:r>
          </w:p>
        </w:tc>
      </w:tr>
      <w:tr w:rsidR="006B69D1" w:rsidRPr="00944267" w:rsidTr="00F164DF">
        <w:trPr>
          <w:jc w:val="center"/>
        </w:trPr>
        <w:tc>
          <w:tcPr>
            <w:tcW w:w="704" w:type="dxa"/>
          </w:tcPr>
          <w:p w:rsidR="006B69D1" w:rsidRPr="0054096B" w:rsidRDefault="006B69D1" w:rsidP="00F164DF">
            <w:pPr>
              <w:pStyle w:val="Akapitzlist"/>
              <w:spacing w:before="60" w:after="60" w:line="276" w:lineRule="auto"/>
              <w:ind w:left="0"/>
              <w:contextualSpacing w:val="0"/>
              <w:rPr>
                <w:rFonts w:cstheme="minorHAnsi"/>
                <w:color w:val="000000" w:themeColor="text1"/>
                <w:sz w:val="18"/>
                <w:szCs w:val="18"/>
              </w:rPr>
            </w:pPr>
            <w:r w:rsidRPr="0054096B">
              <w:rPr>
                <w:rFonts w:cstheme="minorHAnsi"/>
                <w:color w:val="000000" w:themeColor="text1"/>
                <w:sz w:val="18"/>
                <w:szCs w:val="18"/>
              </w:rPr>
              <w:t>4</w:t>
            </w:r>
          </w:p>
        </w:tc>
        <w:tc>
          <w:tcPr>
            <w:tcW w:w="851" w:type="dxa"/>
          </w:tcPr>
          <w:p w:rsidR="006B69D1" w:rsidRPr="0054096B" w:rsidRDefault="006B69D1" w:rsidP="00F164DF">
            <w:pPr>
              <w:pStyle w:val="Akapitzlist"/>
              <w:spacing w:before="60" w:after="60" w:line="276" w:lineRule="auto"/>
              <w:ind w:left="0"/>
              <w:contextualSpacing w:val="0"/>
              <w:rPr>
                <w:rFonts w:cstheme="minorHAnsi"/>
                <w:color w:val="000000" w:themeColor="text1"/>
                <w:sz w:val="18"/>
                <w:szCs w:val="18"/>
              </w:rPr>
            </w:pPr>
            <w:r w:rsidRPr="0054096B">
              <w:rPr>
                <w:rFonts w:cstheme="minorHAnsi"/>
                <w:color w:val="000000" w:themeColor="text1"/>
                <w:sz w:val="18"/>
                <w:szCs w:val="18"/>
              </w:rPr>
              <w:t>(vi)</w:t>
            </w:r>
          </w:p>
        </w:tc>
        <w:tc>
          <w:tcPr>
            <w:tcW w:w="708" w:type="dxa"/>
          </w:tcPr>
          <w:p w:rsidR="006B69D1" w:rsidRPr="0054096B" w:rsidRDefault="006B69D1" w:rsidP="00F164DF">
            <w:pPr>
              <w:pStyle w:val="Akapitzlist"/>
              <w:spacing w:before="60" w:after="60" w:line="276" w:lineRule="auto"/>
              <w:ind w:left="0"/>
              <w:contextualSpacing w:val="0"/>
              <w:rPr>
                <w:rFonts w:cstheme="minorHAnsi"/>
                <w:color w:val="000000" w:themeColor="text1"/>
                <w:sz w:val="18"/>
                <w:szCs w:val="18"/>
              </w:rPr>
            </w:pPr>
            <w:r w:rsidRPr="0054096B">
              <w:rPr>
                <w:rFonts w:cstheme="minorHAnsi"/>
                <w:color w:val="000000" w:themeColor="text1"/>
                <w:sz w:val="18"/>
                <w:szCs w:val="18"/>
              </w:rPr>
              <w:t>EFRR</w:t>
            </w:r>
          </w:p>
        </w:tc>
        <w:tc>
          <w:tcPr>
            <w:tcW w:w="1134" w:type="dxa"/>
          </w:tcPr>
          <w:p w:rsidR="006B69D1" w:rsidRPr="0054096B" w:rsidRDefault="006B69D1" w:rsidP="00F164DF">
            <w:pPr>
              <w:pStyle w:val="Akapitzlist"/>
              <w:spacing w:before="60" w:after="60" w:line="276" w:lineRule="auto"/>
              <w:ind w:left="0"/>
              <w:contextualSpacing w:val="0"/>
              <w:rPr>
                <w:rFonts w:cstheme="minorHAnsi"/>
                <w:color w:val="000000" w:themeColor="text1"/>
                <w:sz w:val="18"/>
                <w:szCs w:val="18"/>
              </w:rPr>
            </w:pPr>
            <w:r w:rsidRPr="0054096B">
              <w:rPr>
                <w:rFonts w:cstheme="minorHAnsi"/>
                <w:color w:val="000000" w:themeColor="text1"/>
                <w:sz w:val="18"/>
                <w:szCs w:val="18"/>
              </w:rPr>
              <w:t>Słabiej rozwinięty</w:t>
            </w:r>
          </w:p>
        </w:tc>
        <w:tc>
          <w:tcPr>
            <w:tcW w:w="1418" w:type="dxa"/>
          </w:tcPr>
          <w:p w:rsidR="006B69D1" w:rsidRPr="00111E50" w:rsidRDefault="006B69D1" w:rsidP="00F164DF">
            <w:pPr>
              <w:pStyle w:val="Akapitzlist"/>
              <w:spacing w:before="60" w:after="60" w:line="276" w:lineRule="auto"/>
              <w:ind w:left="0"/>
              <w:contextualSpacing w:val="0"/>
              <w:rPr>
                <w:rFonts w:cstheme="minorHAnsi"/>
                <w:color w:val="000000" w:themeColor="text1"/>
                <w:sz w:val="18"/>
                <w:szCs w:val="18"/>
              </w:rPr>
            </w:pPr>
            <w:r w:rsidRPr="00111E50">
              <w:rPr>
                <w:rFonts w:cstheme="minorHAnsi"/>
                <w:color w:val="000000" w:themeColor="text1"/>
                <w:sz w:val="18"/>
                <w:szCs w:val="18"/>
              </w:rPr>
              <w:t>RCO 77</w:t>
            </w:r>
          </w:p>
        </w:tc>
        <w:tc>
          <w:tcPr>
            <w:tcW w:w="2793" w:type="dxa"/>
          </w:tcPr>
          <w:p w:rsidR="006B69D1" w:rsidRPr="00111E50" w:rsidRDefault="006B69D1" w:rsidP="00F164DF">
            <w:pPr>
              <w:pStyle w:val="Akapitzlist"/>
              <w:spacing w:before="60" w:after="60" w:line="276" w:lineRule="auto"/>
              <w:ind w:left="0"/>
              <w:contextualSpacing w:val="0"/>
              <w:rPr>
                <w:rFonts w:cstheme="minorHAnsi"/>
                <w:color w:val="000000" w:themeColor="text1"/>
                <w:sz w:val="18"/>
                <w:szCs w:val="18"/>
              </w:rPr>
            </w:pPr>
            <w:r w:rsidRPr="00111E50">
              <w:rPr>
                <w:rFonts w:cstheme="minorHAnsi"/>
                <w:color w:val="000000" w:themeColor="text1"/>
                <w:sz w:val="18"/>
                <w:szCs w:val="18"/>
              </w:rPr>
              <w:t>Liczba obiektów kulturalnych i turystycznych objętych wsparciem</w:t>
            </w:r>
          </w:p>
        </w:tc>
        <w:tc>
          <w:tcPr>
            <w:tcW w:w="1165" w:type="dxa"/>
          </w:tcPr>
          <w:p w:rsidR="006B69D1" w:rsidRPr="00111E50" w:rsidRDefault="006B69D1" w:rsidP="00F164DF">
            <w:pPr>
              <w:pStyle w:val="Akapitzlist"/>
              <w:spacing w:before="60" w:after="60" w:line="276" w:lineRule="auto"/>
              <w:ind w:left="0"/>
              <w:contextualSpacing w:val="0"/>
              <w:rPr>
                <w:rFonts w:cstheme="minorHAnsi"/>
                <w:color w:val="000000" w:themeColor="text1"/>
                <w:sz w:val="18"/>
                <w:szCs w:val="18"/>
              </w:rPr>
            </w:pPr>
            <w:r w:rsidRPr="00111E50">
              <w:rPr>
                <w:rFonts w:cstheme="minorHAnsi"/>
                <w:color w:val="000000" w:themeColor="text1"/>
                <w:sz w:val="18"/>
                <w:szCs w:val="18"/>
              </w:rPr>
              <w:t>sztuki</w:t>
            </w:r>
          </w:p>
        </w:tc>
        <w:tc>
          <w:tcPr>
            <w:tcW w:w="1058" w:type="dxa"/>
          </w:tcPr>
          <w:p w:rsidR="006B69D1" w:rsidRPr="00880D7C" w:rsidRDefault="006B69D1" w:rsidP="00F164DF">
            <w:pPr>
              <w:pStyle w:val="Akapitzlist"/>
              <w:spacing w:before="60" w:after="60" w:line="276" w:lineRule="auto"/>
              <w:ind w:left="0"/>
              <w:contextualSpacing w:val="0"/>
              <w:rPr>
                <w:rFonts w:cstheme="minorHAnsi"/>
                <w:color w:val="000000" w:themeColor="text1"/>
                <w:sz w:val="18"/>
                <w:szCs w:val="18"/>
              </w:rPr>
            </w:pPr>
            <w:r w:rsidRPr="00880D7C">
              <w:rPr>
                <w:rFonts w:cstheme="minorHAnsi"/>
                <w:color w:val="000000" w:themeColor="text1"/>
                <w:sz w:val="18"/>
                <w:szCs w:val="18"/>
              </w:rPr>
              <w:t>3</w:t>
            </w:r>
          </w:p>
        </w:tc>
        <w:tc>
          <w:tcPr>
            <w:tcW w:w="852" w:type="dxa"/>
          </w:tcPr>
          <w:p w:rsidR="006B69D1" w:rsidRPr="00633553" w:rsidRDefault="006B69D1" w:rsidP="00F164DF">
            <w:pPr>
              <w:pStyle w:val="Akapitzlist"/>
              <w:spacing w:before="60" w:after="60" w:line="276" w:lineRule="auto"/>
              <w:ind w:left="0"/>
              <w:contextualSpacing w:val="0"/>
              <w:rPr>
                <w:rFonts w:cstheme="minorHAnsi"/>
                <w:color w:val="000000" w:themeColor="text1"/>
                <w:sz w:val="18"/>
                <w:szCs w:val="18"/>
              </w:rPr>
            </w:pPr>
            <w:r w:rsidRPr="00633553">
              <w:rPr>
                <w:rFonts w:cstheme="minorHAnsi"/>
                <w:color w:val="000000" w:themeColor="text1"/>
                <w:sz w:val="18"/>
                <w:szCs w:val="18"/>
              </w:rPr>
              <w:t>80</w:t>
            </w:r>
          </w:p>
        </w:tc>
      </w:tr>
      <w:tr w:rsidR="006B69D1" w:rsidRPr="00944267" w:rsidTr="00F164DF">
        <w:trPr>
          <w:jc w:val="center"/>
        </w:trPr>
        <w:tc>
          <w:tcPr>
            <w:tcW w:w="704" w:type="dxa"/>
          </w:tcPr>
          <w:p w:rsidR="006B69D1" w:rsidRPr="0054096B" w:rsidRDefault="006B69D1" w:rsidP="00F164DF">
            <w:pPr>
              <w:pStyle w:val="Akapitzlist"/>
              <w:spacing w:before="60" w:after="60" w:line="276" w:lineRule="auto"/>
              <w:ind w:left="0"/>
              <w:contextualSpacing w:val="0"/>
              <w:rPr>
                <w:rFonts w:cstheme="minorHAnsi"/>
                <w:color w:val="000000" w:themeColor="text1"/>
                <w:sz w:val="18"/>
                <w:szCs w:val="18"/>
              </w:rPr>
            </w:pPr>
            <w:r w:rsidRPr="0054096B">
              <w:rPr>
                <w:rFonts w:cstheme="minorHAnsi"/>
                <w:color w:val="000000" w:themeColor="text1"/>
                <w:sz w:val="18"/>
                <w:szCs w:val="18"/>
              </w:rPr>
              <w:t>4</w:t>
            </w:r>
          </w:p>
        </w:tc>
        <w:tc>
          <w:tcPr>
            <w:tcW w:w="851" w:type="dxa"/>
          </w:tcPr>
          <w:p w:rsidR="006B69D1" w:rsidRPr="0054096B" w:rsidRDefault="006B69D1" w:rsidP="00F164DF">
            <w:pPr>
              <w:pStyle w:val="Akapitzlist"/>
              <w:spacing w:before="60" w:after="60" w:line="276" w:lineRule="auto"/>
              <w:ind w:left="0"/>
              <w:contextualSpacing w:val="0"/>
              <w:rPr>
                <w:rFonts w:cstheme="minorHAnsi"/>
                <w:color w:val="000000" w:themeColor="text1"/>
                <w:sz w:val="18"/>
                <w:szCs w:val="18"/>
              </w:rPr>
            </w:pPr>
            <w:r w:rsidRPr="0054096B">
              <w:rPr>
                <w:rFonts w:cstheme="minorHAnsi"/>
                <w:color w:val="000000" w:themeColor="text1"/>
                <w:sz w:val="18"/>
                <w:szCs w:val="18"/>
              </w:rPr>
              <w:t>(vi)</w:t>
            </w:r>
          </w:p>
        </w:tc>
        <w:tc>
          <w:tcPr>
            <w:tcW w:w="708" w:type="dxa"/>
          </w:tcPr>
          <w:p w:rsidR="006B69D1" w:rsidRPr="0054096B" w:rsidRDefault="006B69D1" w:rsidP="00F164DF">
            <w:pPr>
              <w:pStyle w:val="Akapitzlist"/>
              <w:spacing w:before="60" w:after="60" w:line="276" w:lineRule="auto"/>
              <w:ind w:left="0"/>
              <w:contextualSpacing w:val="0"/>
              <w:rPr>
                <w:rFonts w:cstheme="minorHAnsi"/>
                <w:color w:val="000000" w:themeColor="text1"/>
                <w:sz w:val="18"/>
                <w:szCs w:val="18"/>
              </w:rPr>
            </w:pPr>
            <w:r w:rsidRPr="0054096B">
              <w:rPr>
                <w:rFonts w:cstheme="minorHAnsi"/>
                <w:color w:val="000000" w:themeColor="text1"/>
                <w:sz w:val="18"/>
                <w:szCs w:val="18"/>
              </w:rPr>
              <w:t>EFRR</w:t>
            </w:r>
          </w:p>
        </w:tc>
        <w:tc>
          <w:tcPr>
            <w:tcW w:w="1134" w:type="dxa"/>
          </w:tcPr>
          <w:p w:rsidR="006B69D1" w:rsidRPr="0054096B" w:rsidRDefault="006B69D1" w:rsidP="00F164DF">
            <w:pPr>
              <w:pStyle w:val="Akapitzlist"/>
              <w:spacing w:before="60" w:after="60" w:line="276" w:lineRule="auto"/>
              <w:ind w:left="0"/>
              <w:contextualSpacing w:val="0"/>
              <w:rPr>
                <w:rFonts w:cstheme="minorHAnsi"/>
                <w:color w:val="000000" w:themeColor="text1"/>
                <w:sz w:val="18"/>
                <w:szCs w:val="18"/>
              </w:rPr>
            </w:pPr>
            <w:r w:rsidRPr="0054096B">
              <w:rPr>
                <w:rFonts w:cstheme="minorHAnsi"/>
                <w:color w:val="000000" w:themeColor="text1"/>
                <w:sz w:val="18"/>
                <w:szCs w:val="18"/>
              </w:rPr>
              <w:t>Słabiej rozwinięty</w:t>
            </w:r>
          </w:p>
        </w:tc>
        <w:tc>
          <w:tcPr>
            <w:tcW w:w="1418" w:type="dxa"/>
          </w:tcPr>
          <w:p w:rsidR="006B69D1" w:rsidRPr="0054096B" w:rsidRDefault="006B69D1" w:rsidP="00F164DF">
            <w:pPr>
              <w:pStyle w:val="Akapitzlist"/>
              <w:spacing w:before="60" w:after="60" w:line="276" w:lineRule="auto"/>
              <w:ind w:left="0"/>
              <w:contextualSpacing w:val="0"/>
              <w:rPr>
                <w:rFonts w:cstheme="minorHAnsi"/>
                <w:color w:val="000000" w:themeColor="text1"/>
                <w:sz w:val="18"/>
                <w:szCs w:val="18"/>
              </w:rPr>
            </w:pPr>
            <w:r w:rsidRPr="0054096B">
              <w:rPr>
                <w:rFonts w:cstheme="minorHAnsi"/>
                <w:color w:val="000000" w:themeColor="text1"/>
                <w:sz w:val="18"/>
                <w:szCs w:val="18"/>
              </w:rPr>
              <w:t>WLWK (217)</w:t>
            </w:r>
          </w:p>
        </w:tc>
        <w:tc>
          <w:tcPr>
            <w:tcW w:w="2793" w:type="dxa"/>
          </w:tcPr>
          <w:p w:rsidR="006B69D1" w:rsidRPr="0054096B" w:rsidRDefault="006B69D1" w:rsidP="00F164DF">
            <w:pPr>
              <w:pStyle w:val="Akapitzlist"/>
              <w:spacing w:before="60" w:after="60" w:line="276" w:lineRule="auto"/>
              <w:ind w:left="0"/>
              <w:contextualSpacing w:val="0"/>
              <w:rPr>
                <w:rFonts w:cstheme="minorHAnsi"/>
                <w:color w:val="000000" w:themeColor="text1"/>
                <w:sz w:val="18"/>
                <w:szCs w:val="18"/>
              </w:rPr>
            </w:pPr>
            <w:r w:rsidRPr="0054096B">
              <w:rPr>
                <w:rFonts w:cstheme="minorHAnsi"/>
                <w:color w:val="000000" w:themeColor="text1"/>
                <w:sz w:val="18"/>
                <w:szCs w:val="18"/>
              </w:rPr>
              <w:t>Długość wspartych szlaków turystycznych</w:t>
            </w:r>
          </w:p>
        </w:tc>
        <w:tc>
          <w:tcPr>
            <w:tcW w:w="1165" w:type="dxa"/>
          </w:tcPr>
          <w:p w:rsidR="006B69D1" w:rsidRPr="0054096B" w:rsidRDefault="006B69D1" w:rsidP="00F164DF">
            <w:pPr>
              <w:pStyle w:val="Akapitzlist"/>
              <w:spacing w:before="60" w:after="60" w:line="276" w:lineRule="auto"/>
              <w:ind w:left="0"/>
              <w:contextualSpacing w:val="0"/>
              <w:rPr>
                <w:rFonts w:cstheme="minorHAnsi"/>
                <w:color w:val="000000" w:themeColor="text1"/>
                <w:sz w:val="18"/>
                <w:szCs w:val="18"/>
              </w:rPr>
            </w:pPr>
            <w:r w:rsidRPr="0054096B">
              <w:rPr>
                <w:rFonts w:cstheme="minorHAnsi"/>
                <w:color w:val="000000" w:themeColor="text1"/>
                <w:sz w:val="18"/>
                <w:szCs w:val="18"/>
              </w:rPr>
              <w:t>km</w:t>
            </w:r>
          </w:p>
        </w:tc>
        <w:tc>
          <w:tcPr>
            <w:tcW w:w="1058" w:type="dxa"/>
          </w:tcPr>
          <w:p w:rsidR="006B69D1" w:rsidRPr="00633553" w:rsidRDefault="006B69D1" w:rsidP="00F164DF">
            <w:pPr>
              <w:pStyle w:val="Akapitzlist"/>
              <w:spacing w:before="60" w:after="60" w:line="276" w:lineRule="auto"/>
              <w:ind w:left="0"/>
              <w:contextualSpacing w:val="0"/>
              <w:rPr>
                <w:rFonts w:cstheme="minorHAnsi"/>
                <w:color w:val="000000" w:themeColor="text1"/>
                <w:sz w:val="18"/>
                <w:szCs w:val="18"/>
              </w:rPr>
            </w:pPr>
            <w:r w:rsidRPr="00633553">
              <w:rPr>
                <w:rFonts w:cstheme="minorHAnsi"/>
                <w:color w:val="000000" w:themeColor="text1"/>
                <w:sz w:val="18"/>
                <w:szCs w:val="18"/>
              </w:rPr>
              <w:t>0</w:t>
            </w:r>
          </w:p>
        </w:tc>
        <w:tc>
          <w:tcPr>
            <w:tcW w:w="852" w:type="dxa"/>
          </w:tcPr>
          <w:p w:rsidR="006B69D1" w:rsidRPr="00633553" w:rsidRDefault="006B69D1" w:rsidP="00F164DF">
            <w:pPr>
              <w:pStyle w:val="Akapitzlist"/>
              <w:spacing w:before="60" w:after="60" w:line="276" w:lineRule="auto"/>
              <w:ind w:left="0"/>
              <w:contextualSpacing w:val="0"/>
              <w:rPr>
                <w:rFonts w:cstheme="minorHAnsi"/>
                <w:color w:val="000000" w:themeColor="text1"/>
                <w:sz w:val="18"/>
                <w:szCs w:val="18"/>
              </w:rPr>
            </w:pPr>
            <w:r w:rsidRPr="00633553">
              <w:rPr>
                <w:rFonts w:cstheme="minorHAnsi"/>
                <w:color w:val="000000" w:themeColor="text1"/>
                <w:sz w:val="18"/>
                <w:szCs w:val="18"/>
              </w:rPr>
              <w:t>300</w:t>
            </w:r>
          </w:p>
        </w:tc>
      </w:tr>
    </w:tbl>
    <w:p w:rsidR="006B69D1" w:rsidRPr="00807356" w:rsidRDefault="006B69D1" w:rsidP="006B69D1">
      <w:pPr>
        <w:spacing w:before="60" w:after="60" w:line="276" w:lineRule="auto"/>
      </w:pPr>
      <w:r w:rsidRPr="00807356">
        <w:t>Tabela 2. Wskaźniki rezultatu</w:t>
      </w:r>
    </w:p>
    <w:tbl>
      <w:tblPr>
        <w:tblStyle w:val="Tabela-Siatka"/>
        <w:tblW w:w="10683" w:type="dxa"/>
        <w:jc w:val="center"/>
        <w:tblLayout w:type="fixed"/>
        <w:tblLook w:val="04A0" w:firstRow="1" w:lastRow="0" w:firstColumn="1" w:lastColumn="0" w:noHBand="0" w:noVBand="1"/>
      </w:tblPr>
      <w:tblGrid>
        <w:gridCol w:w="704"/>
        <w:gridCol w:w="851"/>
        <w:gridCol w:w="850"/>
        <w:gridCol w:w="992"/>
        <w:gridCol w:w="851"/>
        <w:gridCol w:w="1276"/>
        <w:gridCol w:w="992"/>
        <w:gridCol w:w="850"/>
        <w:gridCol w:w="709"/>
        <w:gridCol w:w="851"/>
        <w:gridCol w:w="992"/>
        <w:gridCol w:w="765"/>
      </w:tblGrid>
      <w:tr w:rsidR="006B69D1" w:rsidRPr="00C570B2" w:rsidTr="0040035C">
        <w:trPr>
          <w:tblHeader/>
          <w:jc w:val="center"/>
        </w:trPr>
        <w:tc>
          <w:tcPr>
            <w:tcW w:w="704" w:type="dxa"/>
          </w:tcPr>
          <w:p w:rsidR="006B69D1" w:rsidRPr="00C570B2" w:rsidRDefault="006B69D1" w:rsidP="00F164DF">
            <w:pPr>
              <w:pStyle w:val="Akapitzlist"/>
              <w:spacing w:before="60" w:after="60" w:line="276" w:lineRule="auto"/>
              <w:ind w:left="0"/>
              <w:contextualSpacing w:val="0"/>
              <w:rPr>
                <w:rFonts w:cstheme="minorHAnsi"/>
                <w:sz w:val="18"/>
                <w:szCs w:val="18"/>
              </w:rPr>
            </w:pPr>
            <w:r w:rsidRPr="00C570B2">
              <w:rPr>
                <w:rFonts w:cstheme="minorHAnsi"/>
                <w:sz w:val="18"/>
                <w:szCs w:val="18"/>
              </w:rPr>
              <w:t>Priorytet</w:t>
            </w:r>
          </w:p>
        </w:tc>
        <w:tc>
          <w:tcPr>
            <w:tcW w:w="851" w:type="dxa"/>
          </w:tcPr>
          <w:p w:rsidR="006B69D1" w:rsidRPr="00C570B2" w:rsidRDefault="006B69D1" w:rsidP="00F164DF">
            <w:pPr>
              <w:pStyle w:val="Akapitzlist"/>
              <w:spacing w:before="60" w:after="60" w:line="276" w:lineRule="auto"/>
              <w:ind w:left="0"/>
              <w:contextualSpacing w:val="0"/>
              <w:rPr>
                <w:rFonts w:cstheme="minorHAnsi"/>
                <w:sz w:val="18"/>
                <w:szCs w:val="18"/>
              </w:rPr>
            </w:pPr>
            <w:r w:rsidRPr="00C570B2">
              <w:rPr>
                <w:rFonts w:cstheme="minorHAnsi"/>
                <w:sz w:val="18"/>
                <w:szCs w:val="18"/>
              </w:rPr>
              <w:t>Cel szczegółowy</w:t>
            </w:r>
          </w:p>
        </w:tc>
        <w:tc>
          <w:tcPr>
            <w:tcW w:w="850" w:type="dxa"/>
          </w:tcPr>
          <w:p w:rsidR="006B69D1" w:rsidRPr="00C570B2" w:rsidRDefault="006B69D1" w:rsidP="00F164DF">
            <w:pPr>
              <w:pStyle w:val="Akapitzlist"/>
              <w:spacing w:before="60" w:after="60" w:line="276" w:lineRule="auto"/>
              <w:ind w:left="0"/>
              <w:contextualSpacing w:val="0"/>
              <w:rPr>
                <w:rFonts w:cstheme="minorHAnsi"/>
                <w:sz w:val="18"/>
                <w:szCs w:val="18"/>
              </w:rPr>
            </w:pPr>
            <w:r w:rsidRPr="00C570B2">
              <w:rPr>
                <w:rFonts w:cstheme="minorHAnsi"/>
                <w:sz w:val="18"/>
                <w:szCs w:val="18"/>
              </w:rPr>
              <w:t>Fundusz</w:t>
            </w:r>
          </w:p>
        </w:tc>
        <w:tc>
          <w:tcPr>
            <w:tcW w:w="992" w:type="dxa"/>
          </w:tcPr>
          <w:p w:rsidR="006B69D1" w:rsidRPr="00C570B2" w:rsidRDefault="006B69D1" w:rsidP="00F164DF">
            <w:pPr>
              <w:pStyle w:val="Akapitzlist"/>
              <w:spacing w:before="60" w:after="60" w:line="276" w:lineRule="auto"/>
              <w:ind w:left="0"/>
              <w:contextualSpacing w:val="0"/>
              <w:rPr>
                <w:rFonts w:cstheme="minorHAnsi"/>
                <w:sz w:val="18"/>
                <w:szCs w:val="18"/>
              </w:rPr>
            </w:pPr>
            <w:r w:rsidRPr="00C570B2">
              <w:rPr>
                <w:rFonts w:cstheme="minorHAnsi"/>
                <w:sz w:val="18"/>
                <w:szCs w:val="18"/>
              </w:rPr>
              <w:t>Kategoria regionu</w:t>
            </w:r>
          </w:p>
        </w:tc>
        <w:tc>
          <w:tcPr>
            <w:tcW w:w="851" w:type="dxa"/>
          </w:tcPr>
          <w:p w:rsidR="006B69D1" w:rsidRPr="00C570B2" w:rsidRDefault="006B69D1" w:rsidP="00F164DF">
            <w:pPr>
              <w:pStyle w:val="Akapitzlist"/>
              <w:spacing w:before="60" w:after="60" w:line="276" w:lineRule="auto"/>
              <w:ind w:left="0"/>
              <w:contextualSpacing w:val="0"/>
              <w:rPr>
                <w:rFonts w:cstheme="minorHAnsi"/>
                <w:sz w:val="18"/>
                <w:szCs w:val="18"/>
              </w:rPr>
            </w:pPr>
            <w:r w:rsidRPr="00C570B2">
              <w:rPr>
                <w:rFonts w:cstheme="minorHAnsi"/>
                <w:sz w:val="18"/>
                <w:szCs w:val="18"/>
              </w:rPr>
              <w:t>Nr identyfikacyjny</w:t>
            </w:r>
          </w:p>
        </w:tc>
        <w:tc>
          <w:tcPr>
            <w:tcW w:w="1276" w:type="dxa"/>
          </w:tcPr>
          <w:p w:rsidR="006B69D1" w:rsidRPr="00C570B2" w:rsidRDefault="006B69D1" w:rsidP="00F164DF">
            <w:pPr>
              <w:pStyle w:val="Akapitzlist"/>
              <w:spacing w:before="60" w:after="60" w:line="276" w:lineRule="auto"/>
              <w:ind w:left="0"/>
              <w:contextualSpacing w:val="0"/>
              <w:rPr>
                <w:rFonts w:cstheme="minorHAnsi"/>
                <w:sz w:val="18"/>
                <w:szCs w:val="18"/>
              </w:rPr>
            </w:pPr>
            <w:r w:rsidRPr="00C570B2">
              <w:rPr>
                <w:rFonts w:cstheme="minorHAnsi"/>
                <w:sz w:val="18"/>
                <w:szCs w:val="18"/>
              </w:rPr>
              <w:t>Wskaźnik</w:t>
            </w:r>
          </w:p>
        </w:tc>
        <w:tc>
          <w:tcPr>
            <w:tcW w:w="992" w:type="dxa"/>
          </w:tcPr>
          <w:p w:rsidR="006B69D1" w:rsidRPr="00C570B2" w:rsidRDefault="006B69D1" w:rsidP="00F164DF">
            <w:pPr>
              <w:pStyle w:val="Akapitzlist"/>
              <w:spacing w:before="60" w:after="60" w:line="276" w:lineRule="auto"/>
              <w:ind w:left="0"/>
              <w:contextualSpacing w:val="0"/>
              <w:rPr>
                <w:rFonts w:cstheme="minorHAnsi"/>
                <w:sz w:val="18"/>
                <w:szCs w:val="18"/>
              </w:rPr>
            </w:pPr>
            <w:r w:rsidRPr="00C570B2">
              <w:rPr>
                <w:rFonts w:cstheme="minorHAnsi"/>
                <w:sz w:val="18"/>
                <w:szCs w:val="18"/>
              </w:rPr>
              <w:t>Jednostka miary</w:t>
            </w:r>
          </w:p>
        </w:tc>
        <w:tc>
          <w:tcPr>
            <w:tcW w:w="850" w:type="dxa"/>
          </w:tcPr>
          <w:p w:rsidR="006B69D1" w:rsidRPr="00C570B2" w:rsidRDefault="006B69D1" w:rsidP="00F164DF">
            <w:pPr>
              <w:pStyle w:val="Akapitzlist"/>
              <w:spacing w:before="60" w:after="60" w:line="276" w:lineRule="auto"/>
              <w:ind w:left="0"/>
              <w:contextualSpacing w:val="0"/>
              <w:rPr>
                <w:rFonts w:cstheme="minorHAnsi"/>
                <w:sz w:val="18"/>
                <w:szCs w:val="18"/>
              </w:rPr>
            </w:pPr>
            <w:r w:rsidRPr="00C570B2">
              <w:rPr>
                <w:rFonts w:cstheme="minorHAnsi"/>
                <w:sz w:val="18"/>
                <w:szCs w:val="18"/>
              </w:rPr>
              <w:t>Wartość bazowa</w:t>
            </w:r>
          </w:p>
        </w:tc>
        <w:tc>
          <w:tcPr>
            <w:tcW w:w="709" w:type="dxa"/>
          </w:tcPr>
          <w:p w:rsidR="006B69D1" w:rsidRPr="00C570B2" w:rsidRDefault="006B69D1" w:rsidP="00F164DF">
            <w:pPr>
              <w:pStyle w:val="Akapitzlist"/>
              <w:spacing w:before="60" w:after="60" w:line="276" w:lineRule="auto"/>
              <w:ind w:left="0"/>
              <w:contextualSpacing w:val="0"/>
              <w:rPr>
                <w:rFonts w:cstheme="minorHAnsi"/>
                <w:sz w:val="18"/>
                <w:szCs w:val="18"/>
              </w:rPr>
            </w:pPr>
            <w:r w:rsidRPr="00C570B2">
              <w:rPr>
                <w:rFonts w:cstheme="minorHAnsi"/>
                <w:sz w:val="18"/>
                <w:szCs w:val="18"/>
              </w:rPr>
              <w:t>Rok referencyjny</w:t>
            </w:r>
          </w:p>
        </w:tc>
        <w:tc>
          <w:tcPr>
            <w:tcW w:w="851" w:type="dxa"/>
          </w:tcPr>
          <w:p w:rsidR="006B69D1" w:rsidRPr="00C570B2" w:rsidRDefault="006B69D1" w:rsidP="00F164DF">
            <w:pPr>
              <w:pStyle w:val="Akapitzlist"/>
              <w:spacing w:before="60" w:after="60" w:line="276" w:lineRule="auto"/>
              <w:ind w:left="0"/>
              <w:contextualSpacing w:val="0"/>
              <w:rPr>
                <w:rFonts w:cstheme="minorHAnsi"/>
                <w:sz w:val="18"/>
                <w:szCs w:val="18"/>
              </w:rPr>
            </w:pPr>
            <w:r w:rsidRPr="00C570B2">
              <w:rPr>
                <w:rFonts w:cstheme="minorHAnsi"/>
                <w:sz w:val="18"/>
                <w:szCs w:val="18"/>
              </w:rPr>
              <w:t>Cel (2029)</w:t>
            </w:r>
          </w:p>
        </w:tc>
        <w:tc>
          <w:tcPr>
            <w:tcW w:w="992" w:type="dxa"/>
          </w:tcPr>
          <w:p w:rsidR="006B69D1" w:rsidRPr="00C570B2" w:rsidRDefault="006B69D1" w:rsidP="00F164DF">
            <w:pPr>
              <w:pStyle w:val="Akapitzlist"/>
              <w:spacing w:before="60" w:after="60" w:line="276" w:lineRule="auto"/>
              <w:ind w:left="0"/>
              <w:contextualSpacing w:val="0"/>
              <w:rPr>
                <w:rFonts w:cstheme="minorHAnsi"/>
                <w:sz w:val="18"/>
                <w:szCs w:val="18"/>
              </w:rPr>
            </w:pPr>
            <w:r w:rsidRPr="00C570B2">
              <w:rPr>
                <w:rFonts w:cstheme="minorHAnsi"/>
                <w:sz w:val="18"/>
                <w:szCs w:val="18"/>
              </w:rPr>
              <w:t>Źródło danych</w:t>
            </w:r>
          </w:p>
        </w:tc>
        <w:tc>
          <w:tcPr>
            <w:tcW w:w="765" w:type="dxa"/>
          </w:tcPr>
          <w:p w:rsidR="006B69D1" w:rsidRPr="00C570B2" w:rsidRDefault="006B69D1" w:rsidP="00F164DF">
            <w:pPr>
              <w:pStyle w:val="Akapitzlist"/>
              <w:spacing w:before="60" w:after="60" w:line="276" w:lineRule="auto"/>
              <w:ind w:left="0"/>
              <w:contextualSpacing w:val="0"/>
              <w:rPr>
                <w:rFonts w:cstheme="minorHAnsi"/>
                <w:sz w:val="18"/>
                <w:szCs w:val="18"/>
              </w:rPr>
            </w:pPr>
            <w:r w:rsidRPr="00C570B2">
              <w:rPr>
                <w:rFonts w:cstheme="minorHAnsi"/>
                <w:sz w:val="18"/>
                <w:szCs w:val="18"/>
              </w:rPr>
              <w:t>Uwagi</w:t>
            </w:r>
          </w:p>
        </w:tc>
      </w:tr>
      <w:tr w:rsidR="006B69D1" w:rsidRPr="00C570B2" w:rsidTr="00F164DF">
        <w:trPr>
          <w:jc w:val="center"/>
        </w:trPr>
        <w:tc>
          <w:tcPr>
            <w:tcW w:w="704" w:type="dxa"/>
          </w:tcPr>
          <w:p w:rsidR="006B69D1" w:rsidRPr="00E41786" w:rsidRDefault="006B69D1" w:rsidP="00F164DF">
            <w:pPr>
              <w:pStyle w:val="Akapitzlist"/>
              <w:spacing w:before="60" w:after="60" w:line="276" w:lineRule="auto"/>
              <w:ind w:left="0"/>
              <w:contextualSpacing w:val="0"/>
              <w:rPr>
                <w:rFonts w:cstheme="minorHAnsi"/>
                <w:color w:val="000000" w:themeColor="text1"/>
                <w:sz w:val="18"/>
                <w:szCs w:val="18"/>
              </w:rPr>
            </w:pPr>
            <w:r w:rsidRPr="00E41786">
              <w:rPr>
                <w:rFonts w:cstheme="minorHAnsi"/>
                <w:color w:val="000000" w:themeColor="text1"/>
                <w:sz w:val="18"/>
                <w:szCs w:val="18"/>
              </w:rPr>
              <w:t>4</w:t>
            </w:r>
          </w:p>
        </w:tc>
        <w:tc>
          <w:tcPr>
            <w:tcW w:w="851" w:type="dxa"/>
          </w:tcPr>
          <w:p w:rsidR="006B69D1" w:rsidRPr="00E41786" w:rsidRDefault="006B69D1" w:rsidP="00F164DF">
            <w:pPr>
              <w:pStyle w:val="Akapitzlist"/>
              <w:spacing w:before="60" w:after="60" w:line="276" w:lineRule="auto"/>
              <w:ind w:left="0"/>
              <w:contextualSpacing w:val="0"/>
              <w:rPr>
                <w:rFonts w:cstheme="minorHAnsi"/>
                <w:color w:val="000000" w:themeColor="text1"/>
                <w:sz w:val="18"/>
                <w:szCs w:val="18"/>
              </w:rPr>
            </w:pPr>
            <w:r w:rsidRPr="00E41786">
              <w:rPr>
                <w:rFonts w:cstheme="minorHAnsi"/>
                <w:color w:val="000000" w:themeColor="text1"/>
                <w:sz w:val="18"/>
                <w:szCs w:val="18"/>
              </w:rPr>
              <w:t>(vi)</w:t>
            </w:r>
          </w:p>
        </w:tc>
        <w:tc>
          <w:tcPr>
            <w:tcW w:w="850" w:type="dxa"/>
          </w:tcPr>
          <w:p w:rsidR="006B69D1" w:rsidRPr="00E41786" w:rsidRDefault="006B69D1" w:rsidP="00F164DF">
            <w:pPr>
              <w:pStyle w:val="Akapitzlist"/>
              <w:spacing w:before="60" w:after="60" w:line="276" w:lineRule="auto"/>
              <w:ind w:left="0"/>
              <w:contextualSpacing w:val="0"/>
              <w:rPr>
                <w:rFonts w:cstheme="minorHAnsi"/>
                <w:color w:val="000000" w:themeColor="text1"/>
                <w:sz w:val="18"/>
                <w:szCs w:val="18"/>
              </w:rPr>
            </w:pPr>
            <w:r w:rsidRPr="00E41786">
              <w:rPr>
                <w:rFonts w:cstheme="minorHAnsi"/>
                <w:color w:val="000000" w:themeColor="text1"/>
                <w:sz w:val="18"/>
                <w:szCs w:val="18"/>
              </w:rPr>
              <w:t>EFRR</w:t>
            </w:r>
          </w:p>
        </w:tc>
        <w:tc>
          <w:tcPr>
            <w:tcW w:w="992" w:type="dxa"/>
          </w:tcPr>
          <w:p w:rsidR="006B69D1" w:rsidRPr="00E41786" w:rsidRDefault="006B69D1" w:rsidP="00F164DF">
            <w:pPr>
              <w:pStyle w:val="Akapitzlist"/>
              <w:spacing w:before="60" w:after="60" w:line="276" w:lineRule="auto"/>
              <w:ind w:left="0"/>
              <w:contextualSpacing w:val="0"/>
              <w:rPr>
                <w:rFonts w:cstheme="minorHAnsi"/>
                <w:color w:val="000000" w:themeColor="text1"/>
                <w:sz w:val="18"/>
                <w:szCs w:val="18"/>
              </w:rPr>
            </w:pPr>
            <w:r w:rsidRPr="00E41786">
              <w:rPr>
                <w:rFonts w:cstheme="minorHAnsi"/>
                <w:color w:val="000000" w:themeColor="text1"/>
                <w:sz w:val="18"/>
                <w:szCs w:val="18"/>
              </w:rPr>
              <w:t>Słabiej rozwinięty</w:t>
            </w:r>
          </w:p>
        </w:tc>
        <w:tc>
          <w:tcPr>
            <w:tcW w:w="851" w:type="dxa"/>
          </w:tcPr>
          <w:p w:rsidR="006B69D1" w:rsidRPr="00E41786" w:rsidRDefault="006B69D1" w:rsidP="00F164DF">
            <w:pPr>
              <w:pStyle w:val="Akapitzlist"/>
              <w:spacing w:before="60" w:after="60" w:line="276" w:lineRule="auto"/>
              <w:ind w:left="0"/>
              <w:contextualSpacing w:val="0"/>
              <w:rPr>
                <w:rFonts w:cstheme="minorHAnsi"/>
                <w:color w:val="000000" w:themeColor="text1"/>
                <w:sz w:val="18"/>
                <w:szCs w:val="18"/>
              </w:rPr>
            </w:pPr>
            <w:r w:rsidRPr="00E41786">
              <w:rPr>
                <w:rFonts w:cstheme="minorHAnsi"/>
                <w:color w:val="000000" w:themeColor="text1"/>
                <w:sz w:val="18"/>
                <w:szCs w:val="18"/>
              </w:rPr>
              <w:t>RCR 77</w:t>
            </w:r>
          </w:p>
        </w:tc>
        <w:tc>
          <w:tcPr>
            <w:tcW w:w="1276" w:type="dxa"/>
          </w:tcPr>
          <w:p w:rsidR="006B69D1" w:rsidRPr="00E41786" w:rsidRDefault="006B69D1" w:rsidP="00F164DF">
            <w:pPr>
              <w:pStyle w:val="Akapitzlist"/>
              <w:spacing w:before="60" w:after="60" w:line="276" w:lineRule="auto"/>
              <w:ind w:left="0"/>
              <w:contextualSpacing w:val="0"/>
              <w:rPr>
                <w:rFonts w:cstheme="minorHAnsi"/>
                <w:color w:val="000000" w:themeColor="text1"/>
                <w:sz w:val="18"/>
                <w:szCs w:val="18"/>
              </w:rPr>
            </w:pPr>
            <w:r w:rsidRPr="00E41786">
              <w:rPr>
                <w:rFonts w:cstheme="minorHAnsi"/>
                <w:color w:val="000000" w:themeColor="text1"/>
                <w:sz w:val="18"/>
                <w:szCs w:val="18"/>
              </w:rPr>
              <w:t>Liczba osób odwiedzających obiekty kulturalne i turystyczne objęte wsparciem</w:t>
            </w:r>
          </w:p>
        </w:tc>
        <w:tc>
          <w:tcPr>
            <w:tcW w:w="992" w:type="dxa"/>
          </w:tcPr>
          <w:p w:rsidR="006B69D1" w:rsidRPr="00E41786" w:rsidRDefault="006B69D1" w:rsidP="00F164DF">
            <w:pPr>
              <w:pStyle w:val="Akapitzlist"/>
              <w:spacing w:before="60" w:after="60" w:line="276" w:lineRule="auto"/>
              <w:ind w:left="0"/>
              <w:contextualSpacing w:val="0"/>
              <w:rPr>
                <w:rFonts w:cstheme="minorHAnsi"/>
                <w:color w:val="000000" w:themeColor="text1"/>
                <w:sz w:val="18"/>
                <w:szCs w:val="18"/>
              </w:rPr>
            </w:pPr>
            <w:r w:rsidRPr="00E41786">
              <w:rPr>
                <w:rFonts w:cstheme="minorHAnsi"/>
                <w:color w:val="000000" w:themeColor="text1"/>
                <w:sz w:val="18"/>
                <w:szCs w:val="18"/>
              </w:rPr>
              <w:t>odwiedzający / rok</w:t>
            </w:r>
          </w:p>
        </w:tc>
        <w:tc>
          <w:tcPr>
            <w:tcW w:w="850" w:type="dxa"/>
          </w:tcPr>
          <w:p w:rsidR="006B69D1" w:rsidRPr="00E41786" w:rsidRDefault="006B69D1" w:rsidP="00F164DF">
            <w:pPr>
              <w:pStyle w:val="Akapitzlist"/>
              <w:spacing w:before="60" w:after="60" w:line="276" w:lineRule="auto"/>
              <w:ind w:left="0"/>
              <w:contextualSpacing w:val="0"/>
              <w:rPr>
                <w:rFonts w:cstheme="minorHAnsi"/>
                <w:color w:val="FF0000"/>
                <w:sz w:val="18"/>
                <w:szCs w:val="18"/>
                <w:highlight w:val="yellow"/>
              </w:rPr>
            </w:pPr>
          </w:p>
        </w:tc>
        <w:tc>
          <w:tcPr>
            <w:tcW w:w="709" w:type="dxa"/>
          </w:tcPr>
          <w:p w:rsidR="006B69D1" w:rsidRPr="00E41786" w:rsidRDefault="006B69D1" w:rsidP="00F164DF">
            <w:pPr>
              <w:pStyle w:val="Akapitzlist"/>
              <w:spacing w:before="60" w:after="60" w:line="276" w:lineRule="auto"/>
              <w:ind w:left="0"/>
              <w:contextualSpacing w:val="0"/>
              <w:rPr>
                <w:rFonts w:cstheme="minorHAnsi"/>
                <w:color w:val="FF0000"/>
                <w:sz w:val="18"/>
                <w:szCs w:val="18"/>
                <w:highlight w:val="yellow"/>
              </w:rPr>
            </w:pPr>
          </w:p>
        </w:tc>
        <w:tc>
          <w:tcPr>
            <w:tcW w:w="851" w:type="dxa"/>
          </w:tcPr>
          <w:p w:rsidR="006B69D1" w:rsidRPr="00E41786" w:rsidRDefault="006B69D1" w:rsidP="00F164DF">
            <w:pPr>
              <w:pStyle w:val="Akapitzlist"/>
              <w:spacing w:before="60" w:after="60" w:line="276" w:lineRule="auto"/>
              <w:ind w:left="0"/>
              <w:contextualSpacing w:val="0"/>
              <w:rPr>
                <w:rFonts w:cstheme="minorHAnsi"/>
                <w:color w:val="FF0000"/>
                <w:sz w:val="18"/>
                <w:szCs w:val="18"/>
                <w:highlight w:val="yellow"/>
              </w:rPr>
            </w:pPr>
          </w:p>
        </w:tc>
        <w:tc>
          <w:tcPr>
            <w:tcW w:w="992" w:type="dxa"/>
          </w:tcPr>
          <w:p w:rsidR="006B69D1" w:rsidRPr="00E41786" w:rsidRDefault="006B69D1" w:rsidP="00F164DF">
            <w:pPr>
              <w:pStyle w:val="Akapitzlist"/>
              <w:spacing w:before="60" w:after="60" w:line="276" w:lineRule="auto"/>
              <w:ind w:left="0"/>
              <w:contextualSpacing w:val="0"/>
              <w:rPr>
                <w:rFonts w:cstheme="minorHAnsi"/>
                <w:color w:val="FF0000"/>
                <w:sz w:val="18"/>
                <w:szCs w:val="18"/>
                <w:highlight w:val="yellow"/>
              </w:rPr>
            </w:pPr>
          </w:p>
        </w:tc>
        <w:tc>
          <w:tcPr>
            <w:tcW w:w="765" w:type="dxa"/>
          </w:tcPr>
          <w:p w:rsidR="006B69D1" w:rsidRPr="00E41786" w:rsidRDefault="006B69D1" w:rsidP="00F164DF">
            <w:pPr>
              <w:pStyle w:val="Akapitzlist"/>
              <w:spacing w:before="60" w:after="60" w:line="276" w:lineRule="auto"/>
              <w:ind w:left="0"/>
              <w:contextualSpacing w:val="0"/>
              <w:rPr>
                <w:rFonts w:cstheme="minorHAnsi"/>
                <w:color w:val="FF0000"/>
                <w:sz w:val="18"/>
                <w:szCs w:val="18"/>
                <w:highlight w:val="yellow"/>
              </w:rPr>
            </w:pPr>
          </w:p>
        </w:tc>
      </w:tr>
    </w:tbl>
    <w:p w:rsidR="00807356" w:rsidRDefault="00807356" w:rsidP="008B514B">
      <w:pPr>
        <w:spacing w:before="60" w:after="60" w:line="276" w:lineRule="auto"/>
        <w:rPr>
          <w:b/>
        </w:rPr>
      </w:pPr>
    </w:p>
    <w:p w:rsidR="00FD3CF3" w:rsidRDefault="00FD3CF3" w:rsidP="008B514B">
      <w:pPr>
        <w:spacing w:before="60" w:after="60" w:line="276" w:lineRule="auto"/>
        <w:rPr>
          <w:b/>
        </w:rPr>
      </w:pPr>
      <w:r w:rsidRPr="00C570B2">
        <w:rPr>
          <w:b/>
        </w:rPr>
        <w:t>Orientacyjny podział zasobów programu (UE) według rodzaju interwencji</w:t>
      </w:r>
    </w:p>
    <w:p w:rsidR="00807356" w:rsidRPr="00C570B2" w:rsidRDefault="00807356" w:rsidP="008B514B">
      <w:pPr>
        <w:spacing w:before="60" w:after="60" w:line="276" w:lineRule="auto"/>
      </w:pPr>
      <w:r>
        <w:t>Tabela 1. Wymiar 1 – dziedzina interwencji</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807356" w:rsidRPr="00C570B2" w:rsidTr="0040035C">
        <w:trPr>
          <w:tblHeader/>
        </w:trPr>
        <w:tc>
          <w:tcPr>
            <w:tcW w:w="1480" w:type="dxa"/>
          </w:tcPr>
          <w:p w:rsidR="00807356" w:rsidRPr="00C570B2" w:rsidRDefault="00807356" w:rsidP="00F164DF">
            <w:pPr>
              <w:pStyle w:val="Akapitzlist"/>
              <w:spacing w:before="60" w:after="60" w:line="276" w:lineRule="auto"/>
              <w:ind w:left="0"/>
              <w:contextualSpacing w:val="0"/>
              <w:rPr>
                <w:sz w:val="18"/>
                <w:szCs w:val="18"/>
              </w:rPr>
            </w:pPr>
            <w:r w:rsidRPr="00C570B2">
              <w:rPr>
                <w:sz w:val="18"/>
                <w:szCs w:val="18"/>
              </w:rPr>
              <w:t>Nr priorytetu</w:t>
            </w:r>
          </w:p>
        </w:tc>
        <w:tc>
          <w:tcPr>
            <w:tcW w:w="1372" w:type="dxa"/>
          </w:tcPr>
          <w:p w:rsidR="00807356" w:rsidRPr="00C570B2" w:rsidRDefault="00807356" w:rsidP="00F164DF">
            <w:pPr>
              <w:pStyle w:val="Akapitzlist"/>
              <w:spacing w:before="60" w:after="60" w:line="276" w:lineRule="auto"/>
              <w:ind w:left="0"/>
              <w:contextualSpacing w:val="0"/>
              <w:rPr>
                <w:sz w:val="18"/>
                <w:szCs w:val="18"/>
              </w:rPr>
            </w:pPr>
            <w:r w:rsidRPr="00C570B2">
              <w:rPr>
                <w:sz w:val="18"/>
                <w:szCs w:val="18"/>
              </w:rPr>
              <w:t>Fundusz</w:t>
            </w:r>
          </w:p>
        </w:tc>
        <w:tc>
          <w:tcPr>
            <w:tcW w:w="1372" w:type="dxa"/>
          </w:tcPr>
          <w:p w:rsidR="00807356" w:rsidRPr="00C570B2" w:rsidRDefault="00807356" w:rsidP="00F164DF">
            <w:pPr>
              <w:pStyle w:val="Akapitzlist"/>
              <w:spacing w:before="60" w:after="60" w:line="276" w:lineRule="auto"/>
              <w:ind w:left="0"/>
              <w:contextualSpacing w:val="0"/>
              <w:rPr>
                <w:sz w:val="18"/>
                <w:szCs w:val="18"/>
              </w:rPr>
            </w:pPr>
            <w:r w:rsidRPr="00C570B2">
              <w:rPr>
                <w:sz w:val="18"/>
                <w:szCs w:val="18"/>
              </w:rPr>
              <w:t>Kategoria regionu</w:t>
            </w:r>
          </w:p>
        </w:tc>
        <w:tc>
          <w:tcPr>
            <w:tcW w:w="1372" w:type="dxa"/>
          </w:tcPr>
          <w:p w:rsidR="00807356" w:rsidRPr="00C570B2" w:rsidRDefault="00807356" w:rsidP="00F164DF">
            <w:pPr>
              <w:pStyle w:val="Akapitzlist"/>
              <w:spacing w:before="60" w:after="60" w:line="276" w:lineRule="auto"/>
              <w:ind w:left="0"/>
              <w:contextualSpacing w:val="0"/>
              <w:rPr>
                <w:sz w:val="18"/>
                <w:szCs w:val="18"/>
              </w:rPr>
            </w:pPr>
            <w:r w:rsidRPr="00C570B2">
              <w:rPr>
                <w:sz w:val="18"/>
                <w:szCs w:val="18"/>
              </w:rPr>
              <w:t>Cel szczegółowy</w:t>
            </w:r>
          </w:p>
        </w:tc>
        <w:tc>
          <w:tcPr>
            <w:tcW w:w="1373" w:type="dxa"/>
          </w:tcPr>
          <w:p w:rsidR="00807356" w:rsidRPr="00C570B2" w:rsidRDefault="00807356" w:rsidP="00F164DF">
            <w:pPr>
              <w:pStyle w:val="Akapitzlist"/>
              <w:spacing w:before="60" w:after="60" w:line="276" w:lineRule="auto"/>
              <w:ind w:left="0"/>
              <w:contextualSpacing w:val="0"/>
              <w:rPr>
                <w:sz w:val="18"/>
                <w:szCs w:val="18"/>
              </w:rPr>
            </w:pPr>
            <w:r w:rsidRPr="00C570B2">
              <w:rPr>
                <w:sz w:val="18"/>
                <w:szCs w:val="18"/>
              </w:rPr>
              <w:t>Kod</w:t>
            </w:r>
          </w:p>
        </w:tc>
        <w:tc>
          <w:tcPr>
            <w:tcW w:w="1373" w:type="dxa"/>
          </w:tcPr>
          <w:p w:rsidR="00807356" w:rsidRPr="00C570B2" w:rsidRDefault="00807356" w:rsidP="00F164DF">
            <w:pPr>
              <w:pStyle w:val="Akapitzlist"/>
              <w:spacing w:before="60" w:after="60" w:line="276" w:lineRule="auto"/>
              <w:ind w:left="0"/>
              <w:contextualSpacing w:val="0"/>
              <w:rPr>
                <w:sz w:val="18"/>
                <w:szCs w:val="18"/>
              </w:rPr>
            </w:pPr>
            <w:r w:rsidRPr="00C570B2">
              <w:rPr>
                <w:sz w:val="18"/>
                <w:szCs w:val="18"/>
              </w:rPr>
              <w:t>Kwota (EUR)</w:t>
            </w:r>
          </w:p>
        </w:tc>
      </w:tr>
      <w:tr w:rsidR="00807356" w:rsidRPr="00C570B2" w:rsidTr="00F164DF">
        <w:tc>
          <w:tcPr>
            <w:tcW w:w="1480" w:type="dxa"/>
          </w:tcPr>
          <w:p w:rsidR="00807356" w:rsidRPr="00C570B2" w:rsidRDefault="0040035C" w:rsidP="00F164DF">
            <w:pPr>
              <w:pStyle w:val="Akapitzlist"/>
              <w:spacing w:before="60" w:after="60" w:line="276" w:lineRule="auto"/>
              <w:ind w:left="0"/>
              <w:contextualSpacing w:val="0"/>
              <w:rPr>
                <w:sz w:val="18"/>
                <w:szCs w:val="18"/>
              </w:rPr>
            </w:pPr>
            <w:r>
              <w:rPr>
                <w:sz w:val="18"/>
                <w:szCs w:val="18"/>
              </w:rPr>
              <w:t>5</w:t>
            </w:r>
          </w:p>
        </w:tc>
        <w:tc>
          <w:tcPr>
            <w:tcW w:w="1372" w:type="dxa"/>
          </w:tcPr>
          <w:p w:rsidR="00807356" w:rsidRPr="00C570B2" w:rsidRDefault="0040035C" w:rsidP="00F164DF">
            <w:pPr>
              <w:pStyle w:val="Akapitzlist"/>
              <w:spacing w:before="60" w:after="60" w:line="276" w:lineRule="auto"/>
              <w:ind w:left="0"/>
              <w:contextualSpacing w:val="0"/>
              <w:rPr>
                <w:sz w:val="18"/>
                <w:szCs w:val="18"/>
              </w:rPr>
            </w:pPr>
            <w:r>
              <w:rPr>
                <w:sz w:val="18"/>
                <w:szCs w:val="18"/>
              </w:rPr>
              <w:t>EFRR</w:t>
            </w:r>
          </w:p>
        </w:tc>
        <w:tc>
          <w:tcPr>
            <w:tcW w:w="1372" w:type="dxa"/>
          </w:tcPr>
          <w:p w:rsidR="00807356" w:rsidRPr="00C570B2" w:rsidRDefault="0040035C" w:rsidP="00F164DF">
            <w:pPr>
              <w:pStyle w:val="Akapitzlist"/>
              <w:spacing w:before="60" w:after="60" w:line="276" w:lineRule="auto"/>
              <w:ind w:left="0"/>
              <w:contextualSpacing w:val="0"/>
              <w:rPr>
                <w:sz w:val="18"/>
                <w:szCs w:val="18"/>
              </w:rPr>
            </w:pPr>
            <w:r>
              <w:rPr>
                <w:sz w:val="18"/>
                <w:szCs w:val="18"/>
              </w:rPr>
              <w:t>słabiej rozwinięty</w:t>
            </w:r>
          </w:p>
        </w:tc>
        <w:tc>
          <w:tcPr>
            <w:tcW w:w="1372" w:type="dxa"/>
          </w:tcPr>
          <w:p w:rsidR="00807356" w:rsidRPr="00C570B2" w:rsidRDefault="00807356" w:rsidP="00F164DF">
            <w:pPr>
              <w:pStyle w:val="Akapitzlist"/>
              <w:spacing w:before="60" w:after="60" w:line="276" w:lineRule="auto"/>
              <w:ind w:left="0"/>
              <w:contextualSpacing w:val="0"/>
              <w:rPr>
                <w:sz w:val="18"/>
                <w:szCs w:val="18"/>
              </w:rPr>
            </w:pPr>
            <w:r w:rsidRPr="00C570B2">
              <w:rPr>
                <w:sz w:val="18"/>
                <w:szCs w:val="18"/>
              </w:rPr>
              <w:t>(vi)</w:t>
            </w:r>
          </w:p>
        </w:tc>
        <w:tc>
          <w:tcPr>
            <w:tcW w:w="1373" w:type="dxa"/>
          </w:tcPr>
          <w:p w:rsidR="00807356" w:rsidRPr="00C570B2" w:rsidRDefault="0040035C" w:rsidP="00F164DF">
            <w:pPr>
              <w:pStyle w:val="Akapitzlist"/>
              <w:spacing w:before="60" w:after="60" w:line="276" w:lineRule="auto"/>
              <w:ind w:left="0"/>
              <w:contextualSpacing w:val="0"/>
              <w:rPr>
                <w:sz w:val="18"/>
                <w:szCs w:val="18"/>
              </w:rPr>
            </w:pPr>
            <w:r>
              <w:rPr>
                <w:sz w:val="18"/>
                <w:szCs w:val="18"/>
              </w:rPr>
              <w:t>165</w:t>
            </w:r>
          </w:p>
        </w:tc>
        <w:tc>
          <w:tcPr>
            <w:tcW w:w="1373" w:type="dxa"/>
          </w:tcPr>
          <w:p w:rsidR="00807356" w:rsidRPr="00C570B2" w:rsidRDefault="0040035C" w:rsidP="00F164DF">
            <w:pPr>
              <w:pStyle w:val="Akapitzlist"/>
              <w:spacing w:before="60" w:after="60" w:line="276" w:lineRule="auto"/>
              <w:ind w:left="0"/>
              <w:contextualSpacing w:val="0"/>
              <w:rPr>
                <w:sz w:val="18"/>
                <w:szCs w:val="18"/>
              </w:rPr>
            </w:pPr>
            <w:r>
              <w:rPr>
                <w:sz w:val="18"/>
                <w:szCs w:val="18"/>
              </w:rPr>
              <w:t>56 217 959</w:t>
            </w:r>
          </w:p>
        </w:tc>
      </w:tr>
      <w:tr w:rsidR="00807356" w:rsidRPr="00C570B2" w:rsidTr="00F164DF">
        <w:tc>
          <w:tcPr>
            <w:tcW w:w="1480" w:type="dxa"/>
          </w:tcPr>
          <w:p w:rsidR="00807356" w:rsidRPr="00C570B2" w:rsidRDefault="0040035C" w:rsidP="00F164DF">
            <w:pPr>
              <w:pStyle w:val="Akapitzlist"/>
              <w:spacing w:before="60" w:after="60" w:line="276" w:lineRule="auto"/>
              <w:ind w:left="0"/>
              <w:contextualSpacing w:val="0"/>
              <w:rPr>
                <w:sz w:val="18"/>
                <w:szCs w:val="18"/>
              </w:rPr>
            </w:pPr>
            <w:r>
              <w:rPr>
                <w:sz w:val="18"/>
                <w:szCs w:val="18"/>
              </w:rPr>
              <w:t>5</w:t>
            </w:r>
          </w:p>
        </w:tc>
        <w:tc>
          <w:tcPr>
            <w:tcW w:w="1372" w:type="dxa"/>
          </w:tcPr>
          <w:p w:rsidR="00807356" w:rsidRPr="00C570B2" w:rsidRDefault="0040035C" w:rsidP="00F164DF">
            <w:pPr>
              <w:pStyle w:val="Akapitzlist"/>
              <w:spacing w:before="60" w:after="60" w:line="276" w:lineRule="auto"/>
              <w:ind w:left="0"/>
              <w:contextualSpacing w:val="0"/>
              <w:rPr>
                <w:sz w:val="18"/>
                <w:szCs w:val="18"/>
              </w:rPr>
            </w:pPr>
            <w:r>
              <w:rPr>
                <w:sz w:val="18"/>
                <w:szCs w:val="18"/>
              </w:rPr>
              <w:t>EFRR</w:t>
            </w:r>
          </w:p>
        </w:tc>
        <w:tc>
          <w:tcPr>
            <w:tcW w:w="1372" w:type="dxa"/>
          </w:tcPr>
          <w:p w:rsidR="00807356" w:rsidRPr="00C570B2" w:rsidRDefault="0040035C" w:rsidP="00F164DF">
            <w:pPr>
              <w:pStyle w:val="Akapitzlist"/>
              <w:spacing w:before="60" w:after="60" w:line="276" w:lineRule="auto"/>
              <w:ind w:left="0"/>
              <w:contextualSpacing w:val="0"/>
              <w:rPr>
                <w:sz w:val="18"/>
                <w:szCs w:val="18"/>
              </w:rPr>
            </w:pPr>
            <w:r>
              <w:rPr>
                <w:sz w:val="18"/>
                <w:szCs w:val="18"/>
              </w:rPr>
              <w:t>słabiej rozwinięty</w:t>
            </w:r>
          </w:p>
        </w:tc>
        <w:tc>
          <w:tcPr>
            <w:tcW w:w="1372" w:type="dxa"/>
          </w:tcPr>
          <w:p w:rsidR="00807356" w:rsidRPr="00C570B2" w:rsidRDefault="0040035C" w:rsidP="00F164DF">
            <w:pPr>
              <w:pStyle w:val="Akapitzlist"/>
              <w:spacing w:before="60" w:after="60" w:line="276" w:lineRule="auto"/>
              <w:ind w:left="0"/>
              <w:contextualSpacing w:val="0"/>
              <w:rPr>
                <w:sz w:val="18"/>
                <w:szCs w:val="18"/>
              </w:rPr>
            </w:pPr>
            <w:r>
              <w:rPr>
                <w:sz w:val="18"/>
                <w:szCs w:val="18"/>
              </w:rPr>
              <w:t>(vi)</w:t>
            </w:r>
          </w:p>
        </w:tc>
        <w:tc>
          <w:tcPr>
            <w:tcW w:w="1373" w:type="dxa"/>
          </w:tcPr>
          <w:p w:rsidR="00807356" w:rsidRPr="00C570B2" w:rsidRDefault="0040035C" w:rsidP="00F164DF">
            <w:pPr>
              <w:pStyle w:val="Akapitzlist"/>
              <w:spacing w:before="60" w:after="60" w:line="276" w:lineRule="auto"/>
              <w:ind w:left="0"/>
              <w:contextualSpacing w:val="0"/>
              <w:rPr>
                <w:sz w:val="18"/>
                <w:szCs w:val="18"/>
              </w:rPr>
            </w:pPr>
            <w:r>
              <w:rPr>
                <w:sz w:val="18"/>
                <w:szCs w:val="18"/>
              </w:rPr>
              <w:t>166</w:t>
            </w:r>
          </w:p>
        </w:tc>
        <w:tc>
          <w:tcPr>
            <w:tcW w:w="1373" w:type="dxa"/>
          </w:tcPr>
          <w:p w:rsidR="00807356" w:rsidRPr="00C570B2" w:rsidRDefault="0040035C" w:rsidP="00F164DF">
            <w:pPr>
              <w:pStyle w:val="Akapitzlist"/>
              <w:spacing w:before="60" w:after="60" w:line="276" w:lineRule="auto"/>
              <w:ind w:left="0"/>
              <w:contextualSpacing w:val="0"/>
              <w:rPr>
                <w:sz w:val="18"/>
                <w:szCs w:val="18"/>
              </w:rPr>
            </w:pPr>
            <w:r>
              <w:rPr>
                <w:sz w:val="18"/>
                <w:szCs w:val="18"/>
              </w:rPr>
              <w:t>25 257 344</w:t>
            </w:r>
          </w:p>
        </w:tc>
      </w:tr>
    </w:tbl>
    <w:p w:rsidR="00807356" w:rsidRPr="00807356" w:rsidRDefault="00807356" w:rsidP="008B514B">
      <w:pPr>
        <w:spacing w:before="60" w:after="60" w:line="276" w:lineRule="auto"/>
      </w:pPr>
      <w:r w:rsidRPr="00807356">
        <w:t>Tabela 2. Wymiar 2 – forma finansowania</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807356" w:rsidRPr="00807356" w:rsidTr="00BE5137">
        <w:trPr>
          <w:tblHeader/>
        </w:trPr>
        <w:tc>
          <w:tcPr>
            <w:tcW w:w="1480" w:type="dxa"/>
          </w:tcPr>
          <w:p w:rsidR="00807356" w:rsidRPr="00807356" w:rsidRDefault="00807356" w:rsidP="00F164DF">
            <w:pPr>
              <w:spacing w:before="60" w:after="60" w:line="276" w:lineRule="auto"/>
              <w:rPr>
                <w:sz w:val="18"/>
                <w:szCs w:val="18"/>
              </w:rPr>
            </w:pPr>
            <w:r w:rsidRPr="00807356">
              <w:rPr>
                <w:sz w:val="18"/>
                <w:szCs w:val="18"/>
              </w:rPr>
              <w:t>Nr priorytetu</w:t>
            </w:r>
          </w:p>
        </w:tc>
        <w:tc>
          <w:tcPr>
            <w:tcW w:w="1372" w:type="dxa"/>
          </w:tcPr>
          <w:p w:rsidR="00807356" w:rsidRPr="00807356" w:rsidRDefault="00807356" w:rsidP="00F164DF">
            <w:pPr>
              <w:spacing w:before="60" w:after="60" w:line="276" w:lineRule="auto"/>
              <w:rPr>
                <w:sz w:val="18"/>
                <w:szCs w:val="18"/>
              </w:rPr>
            </w:pPr>
            <w:r w:rsidRPr="00807356">
              <w:rPr>
                <w:sz w:val="18"/>
                <w:szCs w:val="18"/>
              </w:rPr>
              <w:t>Fundusz</w:t>
            </w:r>
          </w:p>
        </w:tc>
        <w:tc>
          <w:tcPr>
            <w:tcW w:w="1372" w:type="dxa"/>
          </w:tcPr>
          <w:p w:rsidR="00807356" w:rsidRPr="00807356" w:rsidRDefault="00807356" w:rsidP="00F164DF">
            <w:pPr>
              <w:spacing w:before="60" w:after="60" w:line="276" w:lineRule="auto"/>
              <w:rPr>
                <w:sz w:val="18"/>
                <w:szCs w:val="18"/>
              </w:rPr>
            </w:pPr>
            <w:r w:rsidRPr="00807356">
              <w:rPr>
                <w:sz w:val="18"/>
                <w:szCs w:val="18"/>
              </w:rPr>
              <w:t>Kategoria regionu</w:t>
            </w:r>
          </w:p>
        </w:tc>
        <w:tc>
          <w:tcPr>
            <w:tcW w:w="1372" w:type="dxa"/>
          </w:tcPr>
          <w:p w:rsidR="00807356" w:rsidRPr="00807356" w:rsidRDefault="00807356" w:rsidP="00F164DF">
            <w:pPr>
              <w:spacing w:before="60" w:after="60" w:line="276" w:lineRule="auto"/>
              <w:rPr>
                <w:sz w:val="18"/>
                <w:szCs w:val="18"/>
              </w:rPr>
            </w:pPr>
            <w:r w:rsidRPr="00807356">
              <w:rPr>
                <w:sz w:val="18"/>
                <w:szCs w:val="18"/>
              </w:rPr>
              <w:t>Cel szczegółowy</w:t>
            </w:r>
          </w:p>
        </w:tc>
        <w:tc>
          <w:tcPr>
            <w:tcW w:w="1373" w:type="dxa"/>
          </w:tcPr>
          <w:p w:rsidR="00807356" w:rsidRPr="00807356" w:rsidRDefault="00807356" w:rsidP="00F164DF">
            <w:pPr>
              <w:spacing w:before="60" w:after="60" w:line="276" w:lineRule="auto"/>
              <w:rPr>
                <w:sz w:val="18"/>
                <w:szCs w:val="18"/>
              </w:rPr>
            </w:pPr>
            <w:r w:rsidRPr="00807356">
              <w:rPr>
                <w:sz w:val="18"/>
                <w:szCs w:val="18"/>
              </w:rPr>
              <w:t>Kod</w:t>
            </w:r>
          </w:p>
        </w:tc>
        <w:tc>
          <w:tcPr>
            <w:tcW w:w="1373" w:type="dxa"/>
          </w:tcPr>
          <w:p w:rsidR="00807356" w:rsidRPr="00807356" w:rsidRDefault="00807356" w:rsidP="00F164DF">
            <w:pPr>
              <w:spacing w:before="60" w:after="60" w:line="276" w:lineRule="auto"/>
              <w:rPr>
                <w:sz w:val="18"/>
                <w:szCs w:val="18"/>
              </w:rPr>
            </w:pPr>
            <w:r w:rsidRPr="00807356">
              <w:rPr>
                <w:sz w:val="18"/>
                <w:szCs w:val="18"/>
              </w:rPr>
              <w:t>Kwota (EUR)</w:t>
            </w:r>
          </w:p>
        </w:tc>
      </w:tr>
      <w:tr w:rsidR="00807356" w:rsidRPr="00807356" w:rsidTr="00F164DF">
        <w:tc>
          <w:tcPr>
            <w:tcW w:w="1480" w:type="dxa"/>
          </w:tcPr>
          <w:p w:rsidR="00807356" w:rsidRPr="00807356" w:rsidRDefault="00D853BE" w:rsidP="00F164DF">
            <w:pPr>
              <w:spacing w:before="60" w:after="60" w:line="276" w:lineRule="auto"/>
              <w:rPr>
                <w:sz w:val="18"/>
                <w:szCs w:val="18"/>
              </w:rPr>
            </w:pPr>
            <w:r>
              <w:rPr>
                <w:sz w:val="18"/>
                <w:szCs w:val="18"/>
              </w:rPr>
              <w:t>5</w:t>
            </w:r>
          </w:p>
        </w:tc>
        <w:tc>
          <w:tcPr>
            <w:tcW w:w="1372" w:type="dxa"/>
          </w:tcPr>
          <w:p w:rsidR="00807356" w:rsidRPr="00807356" w:rsidRDefault="00D853BE" w:rsidP="00F164DF">
            <w:pPr>
              <w:spacing w:before="60" w:after="60" w:line="276" w:lineRule="auto"/>
              <w:rPr>
                <w:sz w:val="18"/>
                <w:szCs w:val="18"/>
              </w:rPr>
            </w:pPr>
            <w:r>
              <w:rPr>
                <w:sz w:val="18"/>
                <w:szCs w:val="18"/>
              </w:rPr>
              <w:t>EFRR</w:t>
            </w:r>
          </w:p>
        </w:tc>
        <w:tc>
          <w:tcPr>
            <w:tcW w:w="1372" w:type="dxa"/>
          </w:tcPr>
          <w:p w:rsidR="00807356" w:rsidRPr="00807356" w:rsidRDefault="00D853BE" w:rsidP="00F164DF">
            <w:pPr>
              <w:spacing w:before="60" w:after="60" w:line="276" w:lineRule="auto"/>
              <w:rPr>
                <w:sz w:val="18"/>
                <w:szCs w:val="18"/>
              </w:rPr>
            </w:pPr>
            <w:r>
              <w:rPr>
                <w:sz w:val="18"/>
                <w:szCs w:val="18"/>
              </w:rPr>
              <w:t>słabiej rozwinięty</w:t>
            </w:r>
          </w:p>
        </w:tc>
        <w:tc>
          <w:tcPr>
            <w:tcW w:w="1372" w:type="dxa"/>
          </w:tcPr>
          <w:p w:rsidR="00807356" w:rsidRPr="00807356" w:rsidRDefault="00D853BE" w:rsidP="00F164DF">
            <w:pPr>
              <w:spacing w:before="60" w:after="60" w:line="276" w:lineRule="auto"/>
              <w:rPr>
                <w:sz w:val="18"/>
                <w:szCs w:val="18"/>
              </w:rPr>
            </w:pPr>
            <w:r>
              <w:rPr>
                <w:sz w:val="18"/>
                <w:szCs w:val="18"/>
              </w:rPr>
              <w:t>(vi)</w:t>
            </w:r>
          </w:p>
        </w:tc>
        <w:tc>
          <w:tcPr>
            <w:tcW w:w="1373" w:type="dxa"/>
          </w:tcPr>
          <w:p w:rsidR="00807356" w:rsidRPr="00807356" w:rsidRDefault="00D853BE" w:rsidP="00F164DF">
            <w:pPr>
              <w:spacing w:before="60" w:after="60" w:line="276" w:lineRule="auto"/>
              <w:rPr>
                <w:sz w:val="18"/>
                <w:szCs w:val="18"/>
              </w:rPr>
            </w:pPr>
            <w:r>
              <w:rPr>
                <w:sz w:val="18"/>
                <w:szCs w:val="18"/>
              </w:rPr>
              <w:t>01</w:t>
            </w:r>
          </w:p>
        </w:tc>
        <w:tc>
          <w:tcPr>
            <w:tcW w:w="1373" w:type="dxa"/>
          </w:tcPr>
          <w:p w:rsidR="00807356" w:rsidRPr="00807356" w:rsidRDefault="00D853BE" w:rsidP="00F164DF">
            <w:pPr>
              <w:spacing w:before="60" w:after="60" w:line="276" w:lineRule="auto"/>
              <w:rPr>
                <w:sz w:val="18"/>
                <w:szCs w:val="18"/>
              </w:rPr>
            </w:pPr>
            <w:r>
              <w:rPr>
                <w:sz w:val="18"/>
                <w:szCs w:val="18"/>
              </w:rPr>
              <w:t>81 475 303</w:t>
            </w:r>
          </w:p>
        </w:tc>
      </w:tr>
    </w:tbl>
    <w:p w:rsidR="00807356" w:rsidRPr="00807356" w:rsidRDefault="00807356" w:rsidP="008B514B">
      <w:pPr>
        <w:spacing w:before="60" w:after="60" w:line="276" w:lineRule="auto"/>
      </w:pPr>
      <w:r w:rsidRPr="00807356">
        <w:t>Tabela 3. Wymiar 3 – terytorialny mechanizm realizacji i ukierunkowanie terytorialne</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807356" w:rsidRPr="00807356" w:rsidTr="00BE5137">
        <w:trPr>
          <w:tblHeader/>
        </w:trPr>
        <w:tc>
          <w:tcPr>
            <w:tcW w:w="1480" w:type="dxa"/>
          </w:tcPr>
          <w:p w:rsidR="00807356" w:rsidRPr="00807356" w:rsidRDefault="00807356" w:rsidP="00F164DF">
            <w:pPr>
              <w:spacing w:before="60" w:after="60" w:line="276" w:lineRule="auto"/>
              <w:rPr>
                <w:sz w:val="18"/>
                <w:szCs w:val="18"/>
              </w:rPr>
            </w:pPr>
            <w:r w:rsidRPr="00807356">
              <w:rPr>
                <w:sz w:val="18"/>
                <w:szCs w:val="18"/>
              </w:rPr>
              <w:t>Nr priorytetu</w:t>
            </w:r>
          </w:p>
        </w:tc>
        <w:tc>
          <w:tcPr>
            <w:tcW w:w="1372" w:type="dxa"/>
          </w:tcPr>
          <w:p w:rsidR="00807356" w:rsidRPr="00807356" w:rsidRDefault="00807356" w:rsidP="00F164DF">
            <w:pPr>
              <w:spacing w:before="60" w:after="60" w:line="276" w:lineRule="auto"/>
              <w:rPr>
                <w:sz w:val="18"/>
                <w:szCs w:val="18"/>
              </w:rPr>
            </w:pPr>
            <w:r w:rsidRPr="00807356">
              <w:rPr>
                <w:sz w:val="18"/>
                <w:szCs w:val="18"/>
              </w:rPr>
              <w:t>Fundusz</w:t>
            </w:r>
          </w:p>
        </w:tc>
        <w:tc>
          <w:tcPr>
            <w:tcW w:w="1372" w:type="dxa"/>
          </w:tcPr>
          <w:p w:rsidR="00807356" w:rsidRPr="00807356" w:rsidRDefault="00807356" w:rsidP="00F164DF">
            <w:pPr>
              <w:spacing w:before="60" w:after="60" w:line="276" w:lineRule="auto"/>
              <w:rPr>
                <w:sz w:val="18"/>
                <w:szCs w:val="18"/>
              </w:rPr>
            </w:pPr>
            <w:r w:rsidRPr="00807356">
              <w:rPr>
                <w:sz w:val="18"/>
                <w:szCs w:val="18"/>
              </w:rPr>
              <w:t>Kategoria regionu</w:t>
            </w:r>
          </w:p>
        </w:tc>
        <w:tc>
          <w:tcPr>
            <w:tcW w:w="1372" w:type="dxa"/>
          </w:tcPr>
          <w:p w:rsidR="00807356" w:rsidRPr="00807356" w:rsidRDefault="00807356" w:rsidP="00F164DF">
            <w:pPr>
              <w:spacing w:before="60" w:after="60" w:line="276" w:lineRule="auto"/>
              <w:rPr>
                <w:sz w:val="18"/>
                <w:szCs w:val="18"/>
              </w:rPr>
            </w:pPr>
            <w:r w:rsidRPr="00807356">
              <w:rPr>
                <w:sz w:val="18"/>
                <w:szCs w:val="18"/>
              </w:rPr>
              <w:t>Cel szczegółowy</w:t>
            </w:r>
          </w:p>
        </w:tc>
        <w:tc>
          <w:tcPr>
            <w:tcW w:w="1373" w:type="dxa"/>
          </w:tcPr>
          <w:p w:rsidR="00807356" w:rsidRPr="00807356" w:rsidRDefault="00807356" w:rsidP="00F164DF">
            <w:pPr>
              <w:spacing w:before="60" w:after="60" w:line="276" w:lineRule="auto"/>
              <w:rPr>
                <w:sz w:val="18"/>
                <w:szCs w:val="18"/>
              </w:rPr>
            </w:pPr>
            <w:r w:rsidRPr="00807356">
              <w:rPr>
                <w:sz w:val="18"/>
                <w:szCs w:val="18"/>
              </w:rPr>
              <w:t>Kod</w:t>
            </w:r>
          </w:p>
        </w:tc>
        <w:tc>
          <w:tcPr>
            <w:tcW w:w="1373" w:type="dxa"/>
          </w:tcPr>
          <w:p w:rsidR="00807356" w:rsidRPr="00807356" w:rsidRDefault="00807356" w:rsidP="00F164DF">
            <w:pPr>
              <w:spacing w:before="60" w:after="60" w:line="276" w:lineRule="auto"/>
              <w:rPr>
                <w:sz w:val="18"/>
                <w:szCs w:val="18"/>
              </w:rPr>
            </w:pPr>
            <w:r w:rsidRPr="00807356">
              <w:rPr>
                <w:sz w:val="18"/>
                <w:szCs w:val="18"/>
              </w:rPr>
              <w:t>Kwota (EUR)</w:t>
            </w:r>
          </w:p>
        </w:tc>
      </w:tr>
      <w:tr w:rsidR="00807356" w:rsidRPr="00807356" w:rsidTr="00F164DF">
        <w:tc>
          <w:tcPr>
            <w:tcW w:w="1480" w:type="dxa"/>
          </w:tcPr>
          <w:p w:rsidR="00807356" w:rsidRPr="00807356" w:rsidRDefault="008B27CC" w:rsidP="00F164DF">
            <w:pPr>
              <w:spacing w:before="60" w:after="60" w:line="276" w:lineRule="auto"/>
              <w:rPr>
                <w:sz w:val="18"/>
                <w:szCs w:val="18"/>
              </w:rPr>
            </w:pPr>
            <w:r>
              <w:rPr>
                <w:sz w:val="18"/>
                <w:szCs w:val="18"/>
              </w:rPr>
              <w:t>5</w:t>
            </w:r>
          </w:p>
        </w:tc>
        <w:tc>
          <w:tcPr>
            <w:tcW w:w="1372" w:type="dxa"/>
          </w:tcPr>
          <w:p w:rsidR="00807356" w:rsidRPr="00807356" w:rsidRDefault="008B27CC" w:rsidP="00F164DF">
            <w:pPr>
              <w:spacing w:before="60" w:after="60" w:line="276" w:lineRule="auto"/>
              <w:rPr>
                <w:sz w:val="18"/>
                <w:szCs w:val="18"/>
              </w:rPr>
            </w:pPr>
            <w:r>
              <w:rPr>
                <w:sz w:val="18"/>
                <w:szCs w:val="18"/>
              </w:rPr>
              <w:t>EFRR</w:t>
            </w:r>
          </w:p>
        </w:tc>
        <w:tc>
          <w:tcPr>
            <w:tcW w:w="1372" w:type="dxa"/>
          </w:tcPr>
          <w:p w:rsidR="00807356" w:rsidRPr="00807356" w:rsidRDefault="008B27CC" w:rsidP="00F164DF">
            <w:pPr>
              <w:spacing w:before="60" w:after="60" w:line="276" w:lineRule="auto"/>
              <w:rPr>
                <w:sz w:val="18"/>
                <w:szCs w:val="18"/>
              </w:rPr>
            </w:pPr>
            <w:r>
              <w:rPr>
                <w:sz w:val="18"/>
                <w:szCs w:val="18"/>
              </w:rPr>
              <w:t>słabiej rozwinięty</w:t>
            </w:r>
          </w:p>
        </w:tc>
        <w:tc>
          <w:tcPr>
            <w:tcW w:w="1372" w:type="dxa"/>
          </w:tcPr>
          <w:p w:rsidR="00807356" w:rsidRPr="00807356" w:rsidRDefault="008B27CC" w:rsidP="00F164DF">
            <w:pPr>
              <w:spacing w:before="60" w:after="60" w:line="276" w:lineRule="auto"/>
              <w:rPr>
                <w:sz w:val="18"/>
                <w:szCs w:val="18"/>
              </w:rPr>
            </w:pPr>
            <w:r>
              <w:rPr>
                <w:sz w:val="18"/>
                <w:szCs w:val="18"/>
              </w:rPr>
              <w:t>(vi)</w:t>
            </w:r>
          </w:p>
        </w:tc>
        <w:tc>
          <w:tcPr>
            <w:tcW w:w="1373" w:type="dxa"/>
          </w:tcPr>
          <w:p w:rsidR="00807356" w:rsidRPr="00807356" w:rsidRDefault="008B27CC" w:rsidP="00F164DF">
            <w:pPr>
              <w:spacing w:before="60" w:after="60" w:line="276" w:lineRule="auto"/>
              <w:rPr>
                <w:sz w:val="18"/>
                <w:szCs w:val="18"/>
              </w:rPr>
            </w:pPr>
            <w:r>
              <w:rPr>
                <w:sz w:val="18"/>
                <w:szCs w:val="18"/>
              </w:rPr>
              <w:t>12</w:t>
            </w:r>
          </w:p>
        </w:tc>
        <w:tc>
          <w:tcPr>
            <w:tcW w:w="1373" w:type="dxa"/>
          </w:tcPr>
          <w:p w:rsidR="00807356" w:rsidRPr="00807356" w:rsidRDefault="008B27CC" w:rsidP="00F164DF">
            <w:pPr>
              <w:spacing w:before="60" w:after="60" w:line="276" w:lineRule="auto"/>
              <w:rPr>
                <w:sz w:val="18"/>
                <w:szCs w:val="18"/>
              </w:rPr>
            </w:pPr>
            <w:r w:rsidRPr="008B27CC">
              <w:rPr>
                <w:sz w:val="18"/>
                <w:szCs w:val="18"/>
              </w:rPr>
              <w:t>10 000 000</w:t>
            </w:r>
          </w:p>
        </w:tc>
      </w:tr>
      <w:tr w:rsidR="00BA3B62" w:rsidRPr="00807356" w:rsidTr="00F164DF">
        <w:tc>
          <w:tcPr>
            <w:tcW w:w="1480" w:type="dxa"/>
          </w:tcPr>
          <w:p w:rsidR="00BA3B62" w:rsidRDefault="00BA3B62" w:rsidP="00F164DF">
            <w:pPr>
              <w:spacing w:before="60" w:after="60" w:line="276" w:lineRule="auto"/>
              <w:rPr>
                <w:sz w:val="18"/>
                <w:szCs w:val="18"/>
              </w:rPr>
            </w:pPr>
            <w:r>
              <w:rPr>
                <w:sz w:val="18"/>
                <w:szCs w:val="18"/>
              </w:rPr>
              <w:t>5</w:t>
            </w:r>
          </w:p>
        </w:tc>
        <w:tc>
          <w:tcPr>
            <w:tcW w:w="1372" w:type="dxa"/>
          </w:tcPr>
          <w:p w:rsidR="00BA3B62" w:rsidRDefault="00BA3B62" w:rsidP="00F164DF">
            <w:pPr>
              <w:spacing w:before="60" w:after="60" w:line="276" w:lineRule="auto"/>
              <w:rPr>
                <w:sz w:val="18"/>
                <w:szCs w:val="18"/>
              </w:rPr>
            </w:pPr>
            <w:r>
              <w:rPr>
                <w:sz w:val="18"/>
                <w:szCs w:val="18"/>
              </w:rPr>
              <w:t>EFRR</w:t>
            </w:r>
          </w:p>
        </w:tc>
        <w:tc>
          <w:tcPr>
            <w:tcW w:w="1372" w:type="dxa"/>
          </w:tcPr>
          <w:p w:rsidR="00BA3B62" w:rsidRDefault="00BA3B62" w:rsidP="00F164DF">
            <w:pPr>
              <w:spacing w:before="60" w:after="60" w:line="276" w:lineRule="auto"/>
              <w:rPr>
                <w:sz w:val="18"/>
                <w:szCs w:val="18"/>
              </w:rPr>
            </w:pPr>
            <w:r>
              <w:rPr>
                <w:sz w:val="18"/>
                <w:szCs w:val="18"/>
              </w:rPr>
              <w:t>słabiej rozwinięty</w:t>
            </w:r>
          </w:p>
        </w:tc>
        <w:tc>
          <w:tcPr>
            <w:tcW w:w="1372" w:type="dxa"/>
          </w:tcPr>
          <w:p w:rsidR="00BA3B62" w:rsidRDefault="00BA3B62" w:rsidP="00F164DF">
            <w:pPr>
              <w:spacing w:before="60" w:after="60" w:line="276" w:lineRule="auto"/>
              <w:rPr>
                <w:sz w:val="18"/>
                <w:szCs w:val="18"/>
              </w:rPr>
            </w:pPr>
            <w:r>
              <w:rPr>
                <w:sz w:val="18"/>
                <w:szCs w:val="18"/>
              </w:rPr>
              <w:t>(vi)</w:t>
            </w:r>
          </w:p>
        </w:tc>
        <w:tc>
          <w:tcPr>
            <w:tcW w:w="1373" w:type="dxa"/>
          </w:tcPr>
          <w:p w:rsidR="00BA3B62" w:rsidRDefault="00BA3B62" w:rsidP="00F164DF">
            <w:pPr>
              <w:spacing w:before="60" w:after="60" w:line="276" w:lineRule="auto"/>
              <w:rPr>
                <w:sz w:val="18"/>
                <w:szCs w:val="18"/>
              </w:rPr>
            </w:pPr>
            <w:r>
              <w:rPr>
                <w:sz w:val="18"/>
                <w:szCs w:val="18"/>
              </w:rPr>
              <w:t>33</w:t>
            </w:r>
          </w:p>
        </w:tc>
        <w:tc>
          <w:tcPr>
            <w:tcW w:w="1373" w:type="dxa"/>
          </w:tcPr>
          <w:p w:rsidR="00BA3B62" w:rsidRPr="008B27CC" w:rsidRDefault="00BA3B62" w:rsidP="00F164DF">
            <w:pPr>
              <w:spacing w:before="60" w:after="60" w:line="276" w:lineRule="auto"/>
              <w:rPr>
                <w:sz w:val="18"/>
                <w:szCs w:val="18"/>
              </w:rPr>
            </w:pPr>
            <w:r>
              <w:rPr>
                <w:sz w:val="18"/>
                <w:szCs w:val="18"/>
              </w:rPr>
              <w:t>71 475 303</w:t>
            </w:r>
          </w:p>
        </w:tc>
      </w:tr>
    </w:tbl>
    <w:p w:rsidR="00807356" w:rsidRPr="00807356" w:rsidRDefault="00807356" w:rsidP="008B514B">
      <w:pPr>
        <w:spacing w:before="60" w:after="60" w:line="276" w:lineRule="auto"/>
      </w:pPr>
      <w:r w:rsidRPr="00807356">
        <w:t>Tabela 4. Wymiar 6 – tematy uzupełniające EFS+</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807356" w:rsidRPr="00807356" w:rsidTr="00BE5137">
        <w:trPr>
          <w:tblHeader/>
        </w:trPr>
        <w:tc>
          <w:tcPr>
            <w:tcW w:w="1480" w:type="dxa"/>
          </w:tcPr>
          <w:p w:rsidR="00807356" w:rsidRPr="00807356" w:rsidRDefault="00807356" w:rsidP="00F164DF">
            <w:pPr>
              <w:spacing w:before="60" w:after="60" w:line="276" w:lineRule="auto"/>
              <w:rPr>
                <w:sz w:val="18"/>
                <w:szCs w:val="18"/>
              </w:rPr>
            </w:pPr>
            <w:r w:rsidRPr="00807356">
              <w:rPr>
                <w:sz w:val="18"/>
                <w:szCs w:val="18"/>
              </w:rPr>
              <w:t>Nr priorytetu</w:t>
            </w:r>
          </w:p>
        </w:tc>
        <w:tc>
          <w:tcPr>
            <w:tcW w:w="1372" w:type="dxa"/>
          </w:tcPr>
          <w:p w:rsidR="00807356" w:rsidRPr="00807356" w:rsidRDefault="00807356" w:rsidP="00F164DF">
            <w:pPr>
              <w:spacing w:before="60" w:after="60" w:line="276" w:lineRule="auto"/>
              <w:rPr>
                <w:sz w:val="18"/>
                <w:szCs w:val="18"/>
              </w:rPr>
            </w:pPr>
            <w:r w:rsidRPr="00807356">
              <w:rPr>
                <w:sz w:val="18"/>
                <w:szCs w:val="18"/>
              </w:rPr>
              <w:t>Fundusz</w:t>
            </w:r>
          </w:p>
        </w:tc>
        <w:tc>
          <w:tcPr>
            <w:tcW w:w="1372" w:type="dxa"/>
          </w:tcPr>
          <w:p w:rsidR="00807356" w:rsidRPr="00807356" w:rsidRDefault="00807356" w:rsidP="00F164DF">
            <w:pPr>
              <w:spacing w:before="60" w:after="60" w:line="276" w:lineRule="auto"/>
              <w:rPr>
                <w:sz w:val="18"/>
                <w:szCs w:val="18"/>
              </w:rPr>
            </w:pPr>
            <w:r w:rsidRPr="00807356">
              <w:rPr>
                <w:sz w:val="18"/>
                <w:szCs w:val="18"/>
              </w:rPr>
              <w:t>Kategoria regionu</w:t>
            </w:r>
          </w:p>
        </w:tc>
        <w:tc>
          <w:tcPr>
            <w:tcW w:w="1372" w:type="dxa"/>
          </w:tcPr>
          <w:p w:rsidR="00807356" w:rsidRPr="00807356" w:rsidRDefault="00807356" w:rsidP="00F164DF">
            <w:pPr>
              <w:spacing w:before="60" w:after="60" w:line="276" w:lineRule="auto"/>
              <w:rPr>
                <w:sz w:val="18"/>
                <w:szCs w:val="18"/>
              </w:rPr>
            </w:pPr>
            <w:r w:rsidRPr="00807356">
              <w:rPr>
                <w:sz w:val="18"/>
                <w:szCs w:val="18"/>
              </w:rPr>
              <w:t>Cel szczegółowy</w:t>
            </w:r>
          </w:p>
        </w:tc>
        <w:tc>
          <w:tcPr>
            <w:tcW w:w="1373" w:type="dxa"/>
          </w:tcPr>
          <w:p w:rsidR="00807356" w:rsidRPr="00807356" w:rsidRDefault="00807356" w:rsidP="00F164DF">
            <w:pPr>
              <w:spacing w:before="60" w:after="60" w:line="276" w:lineRule="auto"/>
              <w:rPr>
                <w:sz w:val="18"/>
                <w:szCs w:val="18"/>
              </w:rPr>
            </w:pPr>
            <w:r w:rsidRPr="00807356">
              <w:rPr>
                <w:sz w:val="18"/>
                <w:szCs w:val="18"/>
              </w:rPr>
              <w:t>Kod</w:t>
            </w:r>
          </w:p>
        </w:tc>
        <w:tc>
          <w:tcPr>
            <w:tcW w:w="1373" w:type="dxa"/>
          </w:tcPr>
          <w:p w:rsidR="00807356" w:rsidRPr="00807356" w:rsidRDefault="00807356" w:rsidP="00F164DF">
            <w:pPr>
              <w:spacing w:before="60" w:after="60" w:line="276" w:lineRule="auto"/>
              <w:rPr>
                <w:sz w:val="18"/>
                <w:szCs w:val="18"/>
              </w:rPr>
            </w:pPr>
            <w:r w:rsidRPr="00807356">
              <w:rPr>
                <w:sz w:val="18"/>
                <w:szCs w:val="18"/>
              </w:rPr>
              <w:t>Kwota (EUR)</w:t>
            </w:r>
          </w:p>
        </w:tc>
      </w:tr>
      <w:tr w:rsidR="00807356" w:rsidRPr="00807356" w:rsidTr="00F164DF">
        <w:tc>
          <w:tcPr>
            <w:tcW w:w="1480" w:type="dxa"/>
          </w:tcPr>
          <w:p w:rsidR="00807356" w:rsidRPr="00807356" w:rsidRDefault="00807356" w:rsidP="00F164DF">
            <w:pPr>
              <w:spacing w:before="60" w:after="60" w:line="276" w:lineRule="auto"/>
              <w:rPr>
                <w:sz w:val="18"/>
                <w:szCs w:val="18"/>
              </w:rPr>
            </w:pPr>
          </w:p>
        </w:tc>
        <w:tc>
          <w:tcPr>
            <w:tcW w:w="1372" w:type="dxa"/>
          </w:tcPr>
          <w:p w:rsidR="00807356" w:rsidRPr="00807356" w:rsidRDefault="00807356" w:rsidP="00F164DF">
            <w:pPr>
              <w:spacing w:before="60" w:after="60" w:line="276" w:lineRule="auto"/>
              <w:rPr>
                <w:sz w:val="18"/>
                <w:szCs w:val="18"/>
              </w:rPr>
            </w:pPr>
          </w:p>
        </w:tc>
        <w:tc>
          <w:tcPr>
            <w:tcW w:w="1372" w:type="dxa"/>
          </w:tcPr>
          <w:p w:rsidR="00807356" w:rsidRPr="00807356" w:rsidRDefault="00807356" w:rsidP="00F164DF">
            <w:pPr>
              <w:spacing w:before="60" w:after="60" w:line="276" w:lineRule="auto"/>
              <w:rPr>
                <w:sz w:val="18"/>
                <w:szCs w:val="18"/>
              </w:rPr>
            </w:pPr>
          </w:p>
        </w:tc>
        <w:tc>
          <w:tcPr>
            <w:tcW w:w="1372" w:type="dxa"/>
          </w:tcPr>
          <w:p w:rsidR="00807356" w:rsidRPr="00807356" w:rsidRDefault="00807356" w:rsidP="00F164DF">
            <w:pPr>
              <w:spacing w:before="60" w:after="60" w:line="276" w:lineRule="auto"/>
              <w:rPr>
                <w:sz w:val="18"/>
                <w:szCs w:val="18"/>
              </w:rPr>
            </w:pPr>
          </w:p>
        </w:tc>
        <w:tc>
          <w:tcPr>
            <w:tcW w:w="1373" w:type="dxa"/>
          </w:tcPr>
          <w:p w:rsidR="00807356" w:rsidRPr="00807356" w:rsidRDefault="00807356" w:rsidP="00F164DF">
            <w:pPr>
              <w:spacing w:before="60" w:after="60" w:line="276" w:lineRule="auto"/>
              <w:rPr>
                <w:sz w:val="18"/>
                <w:szCs w:val="18"/>
              </w:rPr>
            </w:pPr>
          </w:p>
        </w:tc>
        <w:tc>
          <w:tcPr>
            <w:tcW w:w="1373" w:type="dxa"/>
          </w:tcPr>
          <w:p w:rsidR="00807356" w:rsidRPr="00807356" w:rsidRDefault="00807356" w:rsidP="00F164DF">
            <w:pPr>
              <w:spacing w:before="60" w:after="60" w:line="276" w:lineRule="auto"/>
              <w:rPr>
                <w:sz w:val="18"/>
                <w:szCs w:val="18"/>
              </w:rPr>
            </w:pPr>
          </w:p>
        </w:tc>
      </w:tr>
      <w:tr w:rsidR="00807356" w:rsidRPr="00807356" w:rsidTr="00F164DF">
        <w:tc>
          <w:tcPr>
            <w:tcW w:w="1480" w:type="dxa"/>
          </w:tcPr>
          <w:p w:rsidR="00807356" w:rsidRPr="00807356" w:rsidRDefault="00807356" w:rsidP="00F164DF">
            <w:pPr>
              <w:spacing w:before="60" w:after="60" w:line="276" w:lineRule="auto"/>
              <w:rPr>
                <w:sz w:val="18"/>
                <w:szCs w:val="18"/>
              </w:rPr>
            </w:pPr>
          </w:p>
        </w:tc>
        <w:tc>
          <w:tcPr>
            <w:tcW w:w="1372" w:type="dxa"/>
          </w:tcPr>
          <w:p w:rsidR="00807356" w:rsidRPr="00807356" w:rsidRDefault="00807356" w:rsidP="00F164DF">
            <w:pPr>
              <w:spacing w:before="60" w:after="60" w:line="276" w:lineRule="auto"/>
              <w:rPr>
                <w:sz w:val="18"/>
                <w:szCs w:val="18"/>
              </w:rPr>
            </w:pPr>
          </w:p>
        </w:tc>
        <w:tc>
          <w:tcPr>
            <w:tcW w:w="1372" w:type="dxa"/>
          </w:tcPr>
          <w:p w:rsidR="00807356" w:rsidRPr="00807356" w:rsidRDefault="00807356" w:rsidP="00F164DF">
            <w:pPr>
              <w:spacing w:before="60" w:after="60" w:line="276" w:lineRule="auto"/>
              <w:rPr>
                <w:sz w:val="18"/>
                <w:szCs w:val="18"/>
              </w:rPr>
            </w:pPr>
          </w:p>
        </w:tc>
        <w:tc>
          <w:tcPr>
            <w:tcW w:w="1372" w:type="dxa"/>
          </w:tcPr>
          <w:p w:rsidR="00807356" w:rsidRPr="00807356" w:rsidRDefault="00807356" w:rsidP="00F164DF">
            <w:pPr>
              <w:spacing w:before="60" w:after="60" w:line="276" w:lineRule="auto"/>
              <w:rPr>
                <w:sz w:val="18"/>
                <w:szCs w:val="18"/>
              </w:rPr>
            </w:pPr>
          </w:p>
        </w:tc>
        <w:tc>
          <w:tcPr>
            <w:tcW w:w="1373" w:type="dxa"/>
          </w:tcPr>
          <w:p w:rsidR="00807356" w:rsidRPr="00807356" w:rsidRDefault="00807356" w:rsidP="00F164DF">
            <w:pPr>
              <w:spacing w:before="60" w:after="60" w:line="276" w:lineRule="auto"/>
              <w:rPr>
                <w:sz w:val="18"/>
                <w:szCs w:val="18"/>
              </w:rPr>
            </w:pPr>
          </w:p>
        </w:tc>
        <w:tc>
          <w:tcPr>
            <w:tcW w:w="1373" w:type="dxa"/>
          </w:tcPr>
          <w:p w:rsidR="00807356" w:rsidRPr="00807356" w:rsidRDefault="00807356" w:rsidP="00F164DF">
            <w:pPr>
              <w:spacing w:before="60" w:after="60" w:line="276" w:lineRule="auto"/>
              <w:rPr>
                <w:sz w:val="18"/>
                <w:szCs w:val="18"/>
              </w:rPr>
            </w:pPr>
          </w:p>
        </w:tc>
      </w:tr>
    </w:tbl>
    <w:p w:rsidR="00807356" w:rsidRPr="00807356" w:rsidRDefault="00807356" w:rsidP="008B514B">
      <w:pPr>
        <w:spacing w:before="60" w:after="60" w:line="276" w:lineRule="auto"/>
      </w:pPr>
      <w:r w:rsidRPr="00807356">
        <w:t>Tabela 5. Wymiar 7 – wymiar „Równouprawnienie płci” w ramach EFS+, EFRR, FS i FST</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807356" w:rsidRPr="00807356" w:rsidTr="00BE5137">
        <w:trPr>
          <w:tblHeader/>
        </w:trPr>
        <w:tc>
          <w:tcPr>
            <w:tcW w:w="1480" w:type="dxa"/>
          </w:tcPr>
          <w:p w:rsidR="00807356" w:rsidRPr="00807356" w:rsidRDefault="00807356" w:rsidP="00F164DF">
            <w:pPr>
              <w:spacing w:before="60" w:after="60" w:line="276" w:lineRule="auto"/>
              <w:rPr>
                <w:sz w:val="18"/>
                <w:szCs w:val="18"/>
              </w:rPr>
            </w:pPr>
            <w:r w:rsidRPr="00807356">
              <w:rPr>
                <w:sz w:val="18"/>
                <w:szCs w:val="18"/>
              </w:rPr>
              <w:t>Nr priorytetu</w:t>
            </w:r>
          </w:p>
        </w:tc>
        <w:tc>
          <w:tcPr>
            <w:tcW w:w="1372" w:type="dxa"/>
          </w:tcPr>
          <w:p w:rsidR="00807356" w:rsidRPr="00807356" w:rsidRDefault="00807356" w:rsidP="00F164DF">
            <w:pPr>
              <w:spacing w:before="60" w:after="60" w:line="276" w:lineRule="auto"/>
              <w:rPr>
                <w:sz w:val="18"/>
                <w:szCs w:val="18"/>
              </w:rPr>
            </w:pPr>
            <w:r w:rsidRPr="00807356">
              <w:rPr>
                <w:sz w:val="18"/>
                <w:szCs w:val="18"/>
              </w:rPr>
              <w:t>Fundusz</w:t>
            </w:r>
          </w:p>
        </w:tc>
        <w:tc>
          <w:tcPr>
            <w:tcW w:w="1372" w:type="dxa"/>
          </w:tcPr>
          <w:p w:rsidR="00807356" w:rsidRPr="00807356" w:rsidRDefault="00807356" w:rsidP="00F164DF">
            <w:pPr>
              <w:spacing w:before="60" w:after="60" w:line="276" w:lineRule="auto"/>
              <w:rPr>
                <w:sz w:val="18"/>
                <w:szCs w:val="18"/>
              </w:rPr>
            </w:pPr>
            <w:r w:rsidRPr="00807356">
              <w:rPr>
                <w:sz w:val="18"/>
                <w:szCs w:val="18"/>
              </w:rPr>
              <w:t>Kategoria regionu</w:t>
            </w:r>
          </w:p>
        </w:tc>
        <w:tc>
          <w:tcPr>
            <w:tcW w:w="1372" w:type="dxa"/>
          </w:tcPr>
          <w:p w:rsidR="00807356" w:rsidRPr="00807356" w:rsidRDefault="00807356" w:rsidP="00F164DF">
            <w:pPr>
              <w:spacing w:before="60" w:after="60" w:line="276" w:lineRule="auto"/>
              <w:rPr>
                <w:sz w:val="18"/>
                <w:szCs w:val="18"/>
              </w:rPr>
            </w:pPr>
            <w:r w:rsidRPr="00807356">
              <w:rPr>
                <w:sz w:val="18"/>
                <w:szCs w:val="18"/>
              </w:rPr>
              <w:t>Cel szczegółowy</w:t>
            </w:r>
          </w:p>
        </w:tc>
        <w:tc>
          <w:tcPr>
            <w:tcW w:w="1373" w:type="dxa"/>
          </w:tcPr>
          <w:p w:rsidR="00807356" w:rsidRPr="00807356" w:rsidRDefault="00807356" w:rsidP="00F164DF">
            <w:pPr>
              <w:spacing w:before="60" w:after="60" w:line="276" w:lineRule="auto"/>
              <w:rPr>
                <w:sz w:val="18"/>
                <w:szCs w:val="18"/>
              </w:rPr>
            </w:pPr>
            <w:r w:rsidRPr="00807356">
              <w:rPr>
                <w:sz w:val="18"/>
                <w:szCs w:val="18"/>
              </w:rPr>
              <w:t>Kod</w:t>
            </w:r>
          </w:p>
        </w:tc>
        <w:tc>
          <w:tcPr>
            <w:tcW w:w="1373" w:type="dxa"/>
          </w:tcPr>
          <w:p w:rsidR="00807356" w:rsidRPr="00807356" w:rsidRDefault="00807356" w:rsidP="00F164DF">
            <w:pPr>
              <w:spacing w:before="60" w:after="60" w:line="276" w:lineRule="auto"/>
              <w:rPr>
                <w:sz w:val="18"/>
                <w:szCs w:val="18"/>
              </w:rPr>
            </w:pPr>
            <w:r w:rsidRPr="00807356">
              <w:rPr>
                <w:sz w:val="18"/>
                <w:szCs w:val="18"/>
              </w:rPr>
              <w:t>Kwota (EUR)</w:t>
            </w:r>
          </w:p>
        </w:tc>
      </w:tr>
      <w:tr w:rsidR="00807356" w:rsidRPr="00807356" w:rsidTr="00F164DF">
        <w:tc>
          <w:tcPr>
            <w:tcW w:w="1480" w:type="dxa"/>
          </w:tcPr>
          <w:p w:rsidR="00807356" w:rsidRPr="00807356" w:rsidRDefault="00807356" w:rsidP="00F164DF">
            <w:pPr>
              <w:spacing w:before="60" w:after="60" w:line="276" w:lineRule="auto"/>
              <w:rPr>
                <w:sz w:val="18"/>
                <w:szCs w:val="18"/>
              </w:rPr>
            </w:pPr>
          </w:p>
        </w:tc>
        <w:tc>
          <w:tcPr>
            <w:tcW w:w="1372" w:type="dxa"/>
          </w:tcPr>
          <w:p w:rsidR="00807356" w:rsidRPr="00807356" w:rsidRDefault="00807356" w:rsidP="00F164DF">
            <w:pPr>
              <w:spacing w:before="60" w:after="60" w:line="276" w:lineRule="auto"/>
              <w:rPr>
                <w:sz w:val="18"/>
                <w:szCs w:val="18"/>
              </w:rPr>
            </w:pPr>
          </w:p>
        </w:tc>
        <w:tc>
          <w:tcPr>
            <w:tcW w:w="1372" w:type="dxa"/>
          </w:tcPr>
          <w:p w:rsidR="00807356" w:rsidRPr="00807356" w:rsidRDefault="00807356" w:rsidP="00F164DF">
            <w:pPr>
              <w:spacing w:before="60" w:after="60" w:line="276" w:lineRule="auto"/>
              <w:rPr>
                <w:sz w:val="18"/>
                <w:szCs w:val="18"/>
              </w:rPr>
            </w:pPr>
          </w:p>
        </w:tc>
        <w:tc>
          <w:tcPr>
            <w:tcW w:w="1372" w:type="dxa"/>
          </w:tcPr>
          <w:p w:rsidR="00807356" w:rsidRPr="00807356" w:rsidRDefault="00807356" w:rsidP="00F164DF">
            <w:pPr>
              <w:spacing w:before="60" w:after="60" w:line="276" w:lineRule="auto"/>
              <w:rPr>
                <w:sz w:val="18"/>
                <w:szCs w:val="18"/>
              </w:rPr>
            </w:pPr>
          </w:p>
        </w:tc>
        <w:tc>
          <w:tcPr>
            <w:tcW w:w="1373" w:type="dxa"/>
          </w:tcPr>
          <w:p w:rsidR="00807356" w:rsidRPr="00807356" w:rsidRDefault="00807356" w:rsidP="00F164DF">
            <w:pPr>
              <w:spacing w:before="60" w:after="60" w:line="276" w:lineRule="auto"/>
              <w:rPr>
                <w:sz w:val="18"/>
                <w:szCs w:val="18"/>
              </w:rPr>
            </w:pPr>
          </w:p>
        </w:tc>
        <w:tc>
          <w:tcPr>
            <w:tcW w:w="1373" w:type="dxa"/>
          </w:tcPr>
          <w:p w:rsidR="00807356" w:rsidRPr="00807356" w:rsidRDefault="00807356" w:rsidP="00F164DF">
            <w:pPr>
              <w:spacing w:before="60" w:after="60" w:line="276" w:lineRule="auto"/>
              <w:rPr>
                <w:sz w:val="18"/>
                <w:szCs w:val="18"/>
              </w:rPr>
            </w:pPr>
          </w:p>
        </w:tc>
      </w:tr>
    </w:tbl>
    <w:p w:rsidR="00807356" w:rsidRPr="00807356" w:rsidRDefault="00807356" w:rsidP="008B514B">
      <w:pPr>
        <w:spacing w:before="60" w:after="60" w:line="276" w:lineRule="auto"/>
      </w:pPr>
    </w:p>
    <w:p w:rsidR="005E6F45" w:rsidRPr="00C570B2" w:rsidRDefault="005E6F45" w:rsidP="008B514B">
      <w:pPr>
        <w:pStyle w:val="Akapitzlist"/>
        <w:spacing w:before="60" w:after="60" w:line="276" w:lineRule="auto"/>
        <w:contextualSpacing w:val="0"/>
        <w:rPr>
          <w:b/>
        </w:rPr>
        <w:sectPr w:rsidR="005E6F45" w:rsidRPr="00C570B2" w:rsidSect="004E2D2B">
          <w:type w:val="continuous"/>
          <w:pgSz w:w="11906" w:h="16838"/>
          <w:pgMar w:top="1417" w:right="1417" w:bottom="1417" w:left="1417" w:header="708" w:footer="708" w:gutter="0"/>
          <w:cols w:space="708"/>
          <w:docGrid w:linePitch="360"/>
        </w:sectPr>
      </w:pPr>
    </w:p>
    <w:p w:rsidR="001D3ABA" w:rsidRPr="007B2873" w:rsidRDefault="001D3ABA" w:rsidP="008B514B">
      <w:pPr>
        <w:pStyle w:val="Nagwek3"/>
        <w:shd w:val="clear" w:color="auto" w:fill="FF99FF"/>
        <w:spacing w:before="60" w:after="60" w:line="276" w:lineRule="auto"/>
        <w:rPr>
          <w:rFonts w:asciiTheme="minorHAnsi" w:hAnsiTheme="minorHAnsi"/>
          <w:b/>
          <w:color w:val="auto"/>
          <w:sz w:val="22"/>
          <w:szCs w:val="22"/>
        </w:rPr>
      </w:pPr>
      <w:bookmarkStart w:id="27" w:name="_Toc77588644"/>
      <w:r w:rsidRPr="007B2873">
        <w:rPr>
          <w:rFonts w:asciiTheme="minorHAnsi" w:hAnsiTheme="minorHAnsi"/>
          <w:b/>
          <w:color w:val="auto"/>
          <w:sz w:val="22"/>
          <w:szCs w:val="22"/>
        </w:rPr>
        <w:lastRenderedPageBreak/>
        <w:t>2.</w:t>
      </w:r>
      <w:r w:rsidR="00697150" w:rsidRPr="007B2873">
        <w:rPr>
          <w:rFonts w:asciiTheme="minorHAnsi" w:hAnsiTheme="minorHAnsi"/>
          <w:b/>
          <w:color w:val="auto"/>
          <w:sz w:val="22"/>
          <w:szCs w:val="22"/>
        </w:rPr>
        <w:t xml:space="preserve">6 </w:t>
      </w:r>
      <w:r w:rsidR="00DB0CFD" w:rsidRPr="007B2873">
        <w:rPr>
          <w:rFonts w:asciiTheme="minorHAnsi" w:hAnsiTheme="minorHAnsi"/>
          <w:b/>
          <w:color w:val="auto"/>
          <w:sz w:val="22"/>
          <w:szCs w:val="22"/>
        </w:rPr>
        <w:t>Pomorze bliżej obywateli (CP 5)</w:t>
      </w:r>
      <w:bookmarkEnd w:id="27"/>
    </w:p>
    <w:p w:rsidR="002C5D2B" w:rsidRPr="002C5D2B" w:rsidRDefault="002C5D2B" w:rsidP="008B514B">
      <w:pPr>
        <w:spacing w:before="60" w:after="60" w:line="276" w:lineRule="auto"/>
      </w:pPr>
    </w:p>
    <w:tbl>
      <w:tblPr>
        <w:tblStyle w:val="Tabela-Siatka"/>
        <w:tblW w:w="0" w:type="auto"/>
        <w:tblInd w:w="-5" w:type="dxa"/>
        <w:tblLook w:val="04A0" w:firstRow="1" w:lastRow="0" w:firstColumn="1" w:lastColumn="0" w:noHBand="0" w:noVBand="1"/>
      </w:tblPr>
      <w:tblGrid>
        <w:gridCol w:w="8342"/>
      </w:tblGrid>
      <w:tr w:rsidR="00C70833" w:rsidRPr="00C570B2" w:rsidTr="00E731BE">
        <w:tc>
          <w:tcPr>
            <w:tcW w:w="8342" w:type="dxa"/>
          </w:tcPr>
          <w:p w:rsidR="00C70833" w:rsidRPr="00C570B2" w:rsidRDefault="00C70833" w:rsidP="008B514B">
            <w:pPr>
              <w:pStyle w:val="Akapitzlist"/>
              <w:spacing w:before="60" w:after="60" w:line="276" w:lineRule="auto"/>
              <w:ind w:left="0"/>
              <w:contextualSpacing w:val="0"/>
              <w:rPr>
                <w:sz w:val="20"/>
                <w:szCs w:val="20"/>
              </w:rPr>
            </w:pPr>
            <w:r w:rsidRPr="00C570B2">
              <w:rPr>
                <w:rFonts w:cstheme="minorHAnsi"/>
                <w:sz w:val="20"/>
                <w:szCs w:val="20"/>
              </w:rPr>
              <w:t xml:space="preserve">□    </w:t>
            </w:r>
            <w:r w:rsidRPr="00C570B2">
              <w:rPr>
                <w:sz w:val="20"/>
                <w:szCs w:val="20"/>
              </w:rPr>
              <w:t>Ten priorytet dotyczy zatrudnienia ludzi młodych</w:t>
            </w:r>
          </w:p>
        </w:tc>
      </w:tr>
      <w:tr w:rsidR="00C70833" w:rsidRPr="00C570B2" w:rsidTr="00E731BE">
        <w:tc>
          <w:tcPr>
            <w:tcW w:w="8342" w:type="dxa"/>
          </w:tcPr>
          <w:p w:rsidR="00C70833" w:rsidRPr="00C570B2" w:rsidRDefault="00C70833" w:rsidP="008B514B">
            <w:pPr>
              <w:spacing w:before="60" w:after="60" w:line="276" w:lineRule="auto"/>
              <w:rPr>
                <w:sz w:val="20"/>
                <w:szCs w:val="20"/>
              </w:rPr>
            </w:pPr>
            <w:r w:rsidRPr="00C570B2">
              <w:rPr>
                <w:rFonts w:cstheme="minorHAnsi"/>
                <w:sz w:val="20"/>
                <w:szCs w:val="20"/>
              </w:rPr>
              <w:t xml:space="preserve">□    </w:t>
            </w:r>
            <w:r w:rsidRPr="00C570B2">
              <w:rPr>
                <w:sz w:val="20"/>
                <w:szCs w:val="20"/>
              </w:rPr>
              <w:t>Ten priorytet dotyczy działań innowacyjnych</w:t>
            </w:r>
          </w:p>
        </w:tc>
      </w:tr>
      <w:tr w:rsidR="00C70833" w:rsidRPr="00C570B2" w:rsidTr="00E731BE">
        <w:tc>
          <w:tcPr>
            <w:tcW w:w="8342" w:type="dxa"/>
          </w:tcPr>
          <w:p w:rsidR="00C70833" w:rsidRPr="00C570B2" w:rsidRDefault="00C70833" w:rsidP="008B514B">
            <w:pPr>
              <w:pStyle w:val="Akapitzlist"/>
              <w:tabs>
                <w:tab w:val="left" w:pos="448"/>
              </w:tabs>
              <w:spacing w:before="60" w:after="60" w:line="276" w:lineRule="auto"/>
              <w:ind w:left="0"/>
              <w:contextualSpacing w:val="0"/>
              <w:rPr>
                <w:sz w:val="20"/>
                <w:szCs w:val="20"/>
              </w:rPr>
            </w:pPr>
            <w:r w:rsidRPr="00C570B2">
              <w:rPr>
                <w:rFonts w:cstheme="minorHAnsi"/>
                <w:sz w:val="20"/>
                <w:szCs w:val="20"/>
              </w:rPr>
              <w:t>□    Ten priorytet dotyczy wsparcia dla osób najbardziej potrzebujących w ramach celu szczegółowego określonego w art. 4 ust. 1 lit. m) rozporządzenia w sprawie EFS+</w:t>
            </w:r>
          </w:p>
        </w:tc>
      </w:tr>
      <w:tr w:rsidR="00C70833" w:rsidRPr="00C570B2" w:rsidTr="00E731BE">
        <w:tc>
          <w:tcPr>
            <w:tcW w:w="8342" w:type="dxa"/>
          </w:tcPr>
          <w:p w:rsidR="00C70833" w:rsidRPr="00C570B2" w:rsidRDefault="00C70833" w:rsidP="008B514B">
            <w:pPr>
              <w:pStyle w:val="Akapitzlist"/>
              <w:tabs>
                <w:tab w:val="left" w:pos="165"/>
              </w:tabs>
              <w:spacing w:before="60" w:after="60" w:line="276" w:lineRule="auto"/>
              <w:ind w:left="0"/>
              <w:contextualSpacing w:val="0"/>
              <w:rPr>
                <w:sz w:val="20"/>
                <w:szCs w:val="20"/>
              </w:rPr>
            </w:pPr>
            <w:r w:rsidRPr="00C570B2">
              <w:rPr>
                <w:rFonts w:cstheme="minorHAnsi"/>
                <w:sz w:val="20"/>
                <w:szCs w:val="20"/>
              </w:rPr>
              <w:t>□   Ten priorytet dotyczy wsparcia dla osób najbardziej potrzebujących w ramach celu szczegółowego określonego w art. 4 ust. 1 lit. l) rozporządzenia w sprawie EFS+</w:t>
            </w:r>
          </w:p>
        </w:tc>
      </w:tr>
      <w:tr w:rsidR="00C70833" w:rsidRPr="00C570B2" w:rsidTr="00E731BE">
        <w:tc>
          <w:tcPr>
            <w:tcW w:w="8342" w:type="dxa"/>
          </w:tcPr>
          <w:p w:rsidR="00C70833" w:rsidRPr="00C570B2" w:rsidRDefault="00C70833" w:rsidP="008B514B">
            <w:pPr>
              <w:pStyle w:val="Akapitzlist"/>
              <w:spacing w:before="60" w:after="60" w:line="276" w:lineRule="auto"/>
              <w:ind w:left="176" w:hanging="176"/>
              <w:contextualSpacing w:val="0"/>
              <w:rPr>
                <w:sz w:val="20"/>
                <w:szCs w:val="20"/>
              </w:rPr>
            </w:pPr>
            <w:r>
              <w:rPr>
                <w:rFonts w:cstheme="minorHAnsi"/>
                <w:sz w:val="20"/>
                <w:szCs w:val="20"/>
              </w:rPr>
              <w:t>□</w:t>
            </w:r>
            <w:r>
              <w:rPr>
                <w:sz w:val="20"/>
                <w:szCs w:val="20"/>
              </w:rPr>
              <w:t xml:space="preserve">   </w:t>
            </w:r>
            <w:r w:rsidRPr="00C570B2">
              <w:rPr>
                <w:sz w:val="20"/>
                <w:szCs w:val="20"/>
              </w:rPr>
              <w:t xml:space="preserve">Ten priorytet dotyczy celu szczegółowego w zakresie mobilności miejskiej określonego w art. 3 ust. 1 lit. b) </w:t>
            </w:r>
            <w:proofErr w:type="spellStart"/>
            <w:r w:rsidRPr="00C570B2">
              <w:rPr>
                <w:sz w:val="20"/>
                <w:szCs w:val="20"/>
              </w:rPr>
              <w:t>ppkt</w:t>
            </w:r>
            <w:proofErr w:type="spellEnd"/>
            <w:r w:rsidRPr="00C570B2">
              <w:rPr>
                <w:sz w:val="20"/>
                <w:szCs w:val="20"/>
              </w:rPr>
              <w:t xml:space="preserve"> (viii) rozporządzenia w sprawie EFRR i FS</w:t>
            </w:r>
          </w:p>
        </w:tc>
      </w:tr>
      <w:tr w:rsidR="00C70833" w:rsidRPr="00C570B2" w:rsidTr="00E731BE">
        <w:tc>
          <w:tcPr>
            <w:tcW w:w="8342" w:type="dxa"/>
          </w:tcPr>
          <w:p w:rsidR="00C70833" w:rsidRPr="00C570B2" w:rsidRDefault="00C70833" w:rsidP="008B514B">
            <w:pPr>
              <w:pStyle w:val="HTML-wstpniesformatowany"/>
              <w:shd w:val="clear" w:color="auto" w:fill="F8F9FA"/>
              <w:tabs>
                <w:tab w:val="clear" w:pos="916"/>
                <w:tab w:val="clear" w:pos="1832"/>
              </w:tabs>
              <w:spacing w:before="60" w:after="60" w:line="276" w:lineRule="auto"/>
              <w:rPr>
                <w:rFonts w:asciiTheme="minorHAnsi" w:hAnsiTheme="minorHAnsi" w:cstheme="minorHAnsi"/>
                <w:color w:val="202124"/>
              </w:rPr>
            </w:pPr>
            <w:r w:rsidRPr="00C570B2">
              <w:rPr>
                <w:rFonts w:asciiTheme="minorHAnsi" w:hAnsiTheme="minorHAnsi" w:cstheme="minorHAnsi"/>
              </w:rPr>
              <w:t>□</w:t>
            </w:r>
            <w:r w:rsidRPr="00C570B2">
              <w:rPr>
                <w:rFonts w:cstheme="minorHAnsi"/>
              </w:rPr>
              <w:t xml:space="preserve"> </w:t>
            </w:r>
            <w:r w:rsidRPr="00C570B2">
              <w:rPr>
                <w:rFonts w:asciiTheme="minorHAnsi" w:hAnsiTheme="minorHAnsi" w:cstheme="minorHAnsi"/>
              </w:rPr>
              <w:t xml:space="preserve">Ten priorytet dotyczy celu szczegółowego w zakresie mobilności miejskiej określonego w art. 3 ust. 1 lit. a) </w:t>
            </w:r>
            <w:proofErr w:type="spellStart"/>
            <w:r w:rsidRPr="00C570B2">
              <w:rPr>
                <w:rFonts w:asciiTheme="minorHAnsi" w:hAnsiTheme="minorHAnsi" w:cstheme="minorHAnsi"/>
              </w:rPr>
              <w:t>ppkt</w:t>
            </w:r>
            <w:proofErr w:type="spellEnd"/>
            <w:r w:rsidRPr="00C570B2">
              <w:rPr>
                <w:rFonts w:asciiTheme="minorHAnsi" w:hAnsiTheme="minorHAnsi" w:cstheme="minorHAnsi"/>
              </w:rPr>
              <w:t xml:space="preserve"> (v) rozporządzenia w sprawie EFRR i FS</w:t>
            </w:r>
          </w:p>
        </w:tc>
      </w:tr>
    </w:tbl>
    <w:p w:rsidR="00204585" w:rsidRPr="00C570B2" w:rsidRDefault="00204585" w:rsidP="008B514B">
      <w:pPr>
        <w:spacing w:before="60" w:after="60" w:line="276" w:lineRule="auto"/>
      </w:pPr>
    </w:p>
    <w:p w:rsidR="00204585" w:rsidRPr="009842FB" w:rsidRDefault="00204585" w:rsidP="008B514B">
      <w:pPr>
        <w:pStyle w:val="Nagwek4"/>
        <w:shd w:val="clear" w:color="auto" w:fill="FF99FF"/>
        <w:spacing w:before="60" w:after="60" w:line="276" w:lineRule="auto"/>
        <w:rPr>
          <w:rFonts w:asciiTheme="minorHAnsi" w:hAnsiTheme="minorHAnsi"/>
          <w:i w:val="0"/>
          <w:color w:val="auto"/>
        </w:rPr>
      </w:pPr>
      <w:r w:rsidRPr="009842FB">
        <w:rPr>
          <w:rFonts w:asciiTheme="minorHAnsi" w:hAnsiTheme="minorHAnsi"/>
          <w:i w:val="0"/>
          <w:color w:val="auto"/>
        </w:rPr>
        <w:t>(i) Wspieranie zintegrowanego i sprzyjającego włączeniu społecznemu rozwoju społecznego, gospodarczego i środowiskowego, kultury, dziedzictwa naturalnego, zrównoważonej turystyki i bezpieczeństwa na obszarach miejskich</w:t>
      </w:r>
    </w:p>
    <w:p w:rsidR="00204585" w:rsidRDefault="00204585" w:rsidP="008B514B">
      <w:pPr>
        <w:spacing w:before="60" w:after="60" w:line="276" w:lineRule="auto"/>
      </w:pPr>
      <w:r w:rsidRPr="00C570B2">
        <w:rPr>
          <w:b/>
        </w:rPr>
        <w:t>Planowane rodzaje działań</w:t>
      </w:r>
    </w:p>
    <w:p w:rsidR="0038674B" w:rsidRPr="0038674B" w:rsidRDefault="0038674B" w:rsidP="0038674B">
      <w:pPr>
        <w:spacing w:before="60" w:after="60" w:line="276" w:lineRule="auto"/>
        <w:rPr>
          <w:rFonts w:ascii="Calibri" w:eastAsia="Calibri" w:hAnsi="Calibri" w:cs="Times New Roman"/>
        </w:rPr>
      </w:pPr>
      <w:r w:rsidRPr="0038674B">
        <w:rPr>
          <w:rFonts w:ascii="Calibri" w:eastAsia="Calibri" w:hAnsi="Calibri" w:cs="Times New Roman"/>
        </w:rPr>
        <w:t xml:space="preserve">W ramach Celu prowadzona będzie interwencja na rzecz </w:t>
      </w:r>
      <w:r w:rsidRPr="0038674B">
        <w:rPr>
          <w:rFonts w:ascii="Calibri" w:eastAsia="Calibri" w:hAnsi="Calibri" w:cs="Times New Roman"/>
          <w:u w:val="single"/>
        </w:rPr>
        <w:t>rewitalizacji zdegradowanych obszarów w miastach</w:t>
      </w:r>
      <w:r w:rsidRPr="0038674B">
        <w:rPr>
          <w:rFonts w:ascii="Calibri" w:eastAsia="Calibri" w:hAnsi="Calibri" w:cs="Times New Roman"/>
        </w:rPr>
        <w:t xml:space="preserve"> poprzez kompleksowe, skoncentrowane terytorialnie działania na rzecz lokalnej społeczności, przestrzeni oraz gospodarki realizowane na podstawie programów rewitalizacji powiązanych z lokalnymi politykami społecznymi. </w:t>
      </w:r>
    </w:p>
    <w:p w:rsidR="0038674B" w:rsidRPr="0038674B" w:rsidRDefault="0038674B" w:rsidP="0038674B">
      <w:pPr>
        <w:spacing w:before="60" w:after="60" w:line="276" w:lineRule="auto"/>
        <w:rPr>
          <w:rFonts w:ascii="Calibri" w:eastAsia="Calibri" w:hAnsi="Calibri" w:cs="Times New Roman"/>
        </w:rPr>
      </w:pPr>
      <w:r w:rsidRPr="0038674B">
        <w:rPr>
          <w:rFonts w:ascii="Calibri" w:eastAsia="Calibri" w:hAnsi="Calibri" w:cs="Times New Roman"/>
        </w:rPr>
        <w:t>Interwencja obejmie m. in.:</w:t>
      </w:r>
    </w:p>
    <w:p w:rsidR="0038674B" w:rsidRPr="0038674B" w:rsidRDefault="0038674B" w:rsidP="00D71103">
      <w:pPr>
        <w:numPr>
          <w:ilvl w:val="0"/>
          <w:numId w:val="74"/>
        </w:numPr>
        <w:spacing w:before="60" w:after="60" w:line="276" w:lineRule="auto"/>
        <w:ind w:left="284" w:hanging="284"/>
        <w:rPr>
          <w:rFonts w:ascii="Calibri" w:eastAsia="Calibri" w:hAnsi="Calibri" w:cs="Times New Roman"/>
        </w:rPr>
      </w:pPr>
      <w:r w:rsidRPr="0038674B">
        <w:rPr>
          <w:rFonts w:ascii="Calibri" w:eastAsia="Calibri" w:hAnsi="Calibri" w:cs="Times New Roman"/>
        </w:rPr>
        <w:t>rozwój lokalnej infrastruktury służącej realizacji celów społecznych, gospodarczych, rekreacyjnych, kulturalnych i edukacyjnych, w szczególności powiązanej z działaniami na rzecz rozwoju usług społecznych oraz aktywizacji społecznej i zawodowej,</w:t>
      </w:r>
    </w:p>
    <w:p w:rsidR="0038674B" w:rsidRPr="0038674B" w:rsidRDefault="0038674B" w:rsidP="00D71103">
      <w:pPr>
        <w:numPr>
          <w:ilvl w:val="0"/>
          <w:numId w:val="74"/>
        </w:numPr>
        <w:spacing w:before="60" w:after="60" w:line="276" w:lineRule="auto"/>
        <w:ind w:left="284" w:hanging="284"/>
        <w:rPr>
          <w:rFonts w:ascii="Calibri" w:eastAsia="Calibri" w:hAnsi="Calibri" w:cs="Times New Roman"/>
        </w:rPr>
      </w:pPr>
      <w:r w:rsidRPr="0038674B">
        <w:rPr>
          <w:rFonts w:ascii="Calibri" w:eastAsia="Calibri" w:hAnsi="Calibri" w:cs="Times New Roman"/>
        </w:rPr>
        <w:t>przywracanie funkcji społecznych przestrzeniom publicznym (w tym terenom zielonym) poprzez podniesienie ich funkcjonalności i estetyki przy uwzględnieniu wartości wynikających z kontekstu przyrodniczego i kulturowego,</w:t>
      </w:r>
    </w:p>
    <w:p w:rsidR="0038674B" w:rsidRPr="0038674B" w:rsidRDefault="0038674B" w:rsidP="00D71103">
      <w:pPr>
        <w:numPr>
          <w:ilvl w:val="0"/>
          <w:numId w:val="74"/>
        </w:numPr>
        <w:spacing w:before="60" w:after="60" w:line="276" w:lineRule="auto"/>
        <w:ind w:left="284" w:hanging="284"/>
        <w:rPr>
          <w:rFonts w:ascii="Calibri" w:eastAsia="Calibri" w:hAnsi="Calibri" w:cs="Times New Roman"/>
        </w:rPr>
      </w:pPr>
      <w:r w:rsidRPr="0038674B">
        <w:rPr>
          <w:rFonts w:ascii="Calibri" w:eastAsia="Calibri" w:hAnsi="Calibri" w:cs="Times New Roman"/>
        </w:rPr>
        <w:t>działania aktywizujące lokalną społeczność, w szczególności dotyczące kształtowania postaw społecznych i włączenia lokalnej społeczności w działania rewitalizacyjne.</w:t>
      </w:r>
    </w:p>
    <w:p w:rsidR="0038674B" w:rsidRPr="0038674B" w:rsidRDefault="0038674B" w:rsidP="0038674B">
      <w:pPr>
        <w:spacing w:before="60" w:after="60" w:line="276" w:lineRule="auto"/>
        <w:rPr>
          <w:rFonts w:ascii="Calibri" w:eastAsia="Calibri" w:hAnsi="Calibri" w:cs="Times New Roman"/>
        </w:rPr>
      </w:pPr>
      <w:r w:rsidRPr="0038674B">
        <w:rPr>
          <w:rFonts w:ascii="Calibri" w:eastAsia="Calibri" w:hAnsi="Calibri" w:cs="Times New Roman"/>
        </w:rPr>
        <w:t xml:space="preserve">Przewiduje się realizację </w:t>
      </w:r>
      <w:r w:rsidRPr="0059703B">
        <w:rPr>
          <w:rFonts w:ascii="Calibri" w:eastAsia="Calibri" w:hAnsi="Calibri" w:cs="Times New Roman"/>
        </w:rPr>
        <w:t>przedsięwzięć zintegrowanych</w:t>
      </w:r>
      <w:r w:rsidRPr="0038674B">
        <w:rPr>
          <w:rFonts w:ascii="Calibri" w:eastAsia="Calibri" w:hAnsi="Calibri" w:cs="Times New Roman"/>
        </w:rPr>
        <w:t xml:space="preserve"> – wszystkie powyższe działania będą bezpośrednio powiązane i będą mieć uzupełniający charakter w stosunku do interwencji prowadzonej w ww. zakresie w Celach 4 (a), 4 (h) i 4 (k) współfinansowanych ze środków EFS+.</w:t>
      </w:r>
    </w:p>
    <w:p w:rsidR="0038674B" w:rsidRPr="0038674B" w:rsidRDefault="0038674B" w:rsidP="0038674B">
      <w:pPr>
        <w:spacing w:before="60" w:after="60" w:line="276" w:lineRule="auto"/>
        <w:rPr>
          <w:rFonts w:ascii="Calibri" w:eastAsia="Calibri" w:hAnsi="Calibri" w:cs="Times New Roman"/>
        </w:rPr>
      </w:pPr>
      <w:r w:rsidRPr="0038674B">
        <w:rPr>
          <w:rFonts w:ascii="Calibri" w:eastAsia="Calibri" w:hAnsi="Calibri" w:cs="Times New Roman"/>
        </w:rPr>
        <w:t xml:space="preserve">Dofinansowane będą wyłącznie przedsięwzięcia: </w:t>
      </w:r>
    </w:p>
    <w:p w:rsidR="0038674B" w:rsidRPr="0038674B" w:rsidRDefault="0038674B" w:rsidP="00D71103">
      <w:pPr>
        <w:numPr>
          <w:ilvl w:val="0"/>
          <w:numId w:val="75"/>
        </w:numPr>
        <w:spacing w:before="60" w:after="60" w:line="276" w:lineRule="auto"/>
        <w:ind w:left="284" w:hanging="284"/>
        <w:rPr>
          <w:rFonts w:ascii="Calibri" w:eastAsia="Calibri" w:hAnsi="Calibri" w:cs="Times New Roman"/>
        </w:rPr>
      </w:pPr>
      <w:r w:rsidRPr="0038674B">
        <w:rPr>
          <w:rFonts w:ascii="Calibri" w:eastAsia="Calibri" w:hAnsi="Calibri" w:cs="Times New Roman"/>
        </w:rPr>
        <w:t>uzgodnione pomiędzy IZ a miastami uprawnionymi do wsparcia,</w:t>
      </w:r>
    </w:p>
    <w:p w:rsidR="0038674B" w:rsidRPr="0038674B" w:rsidRDefault="0038674B" w:rsidP="00D71103">
      <w:pPr>
        <w:numPr>
          <w:ilvl w:val="0"/>
          <w:numId w:val="75"/>
        </w:numPr>
        <w:spacing w:before="60" w:after="60" w:line="276" w:lineRule="auto"/>
        <w:ind w:left="284" w:hanging="284"/>
        <w:rPr>
          <w:rFonts w:ascii="Calibri" w:eastAsia="Calibri" w:hAnsi="Calibri" w:cs="Times New Roman"/>
        </w:rPr>
      </w:pPr>
      <w:r w:rsidRPr="0038674B">
        <w:rPr>
          <w:rFonts w:ascii="Calibri" w:eastAsia="Calibri" w:hAnsi="Calibri" w:cs="Times New Roman"/>
        </w:rPr>
        <w:t xml:space="preserve">partnerskie – partnerami w projektach koordynowanych przez jednostki samorządu terytorialnego będą m.in. organizacje pozarządowe, instytucje pomocy i integracji społecznej, </w:t>
      </w:r>
      <w:r w:rsidRPr="0059703B">
        <w:rPr>
          <w:rFonts w:ascii="Calibri" w:eastAsia="Calibri" w:hAnsi="Calibri" w:cs="Times New Roman"/>
        </w:rPr>
        <w:t xml:space="preserve">instytucje </w:t>
      </w:r>
      <w:r w:rsidR="0059703B" w:rsidRPr="0059703B">
        <w:rPr>
          <w:rFonts w:ascii="Calibri" w:eastAsia="Calibri" w:hAnsi="Calibri" w:cs="Times New Roman"/>
        </w:rPr>
        <w:t>kultury</w:t>
      </w:r>
      <w:r w:rsidRPr="0038674B">
        <w:rPr>
          <w:rFonts w:ascii="Calibri" w:eastAsia="Calibri" w:hAnsi="Calibri" w:cs="Times New Roman"/>
        </w:rPr>
        <w:t xml:space="preserve">, kościoły i związki wyznaniowe, przedsiębiorcy, instytucje edukacyjne, instytucje rynku pracy, kluby sportowe, wspólnoty i spółdzielnie mieszkaniowe, towarzystwa budownictwa społecznego oraz inne podmioty, których udział jest istotny dla realizacji lub osiągnięcia celów </w:t>
      </w:r>
      <w:r w:rsidRPr="0038674B">
        <w:rPr>
          <w:rFonts w:ascii="Calibri" w:eastAsia="Calibri" w:hAnsi="Calibri" w:cs="Times New Roman"/>
        </w:rPr>
        <w:lastRenderedPageBreak/>
        <w:t>projektu. W przypadku współpracy z organizacjami pozarządowymi (pożytku publicznego), dopuszcza się także formułę zlecania zadań publicznych.</w:t>
      </w:r>
    </w:p>
    <w:p w:rsidR="0038674B" w:rsidRPr="0038674B" w:rsidRDefault="0038674B" w:rsidP="00D71103">
      <w:pPr>
        <w:numPr>
          <w:ilvl w:val="0"/>
          <w:numId w:val="75"/>
        </w:numPr>
        <w:spacing w:before="60" w:after="60" w:line="276" w:lineRule="auto"/>
        <w:ind w:left="284" w:hanging="284"/>
        <w:rPr>
          <w:rFonts w:ascii="Calibri" w:eastAsia="Calibri" w:hAnsi="Calibri" w:cs="Times New Roman"/>
        </w:rPr>
      </w:pPr>
      <w:r w:rsidRPr="0038674B">
        <w:rPr>
          <w:rFonts w:ascii="Calibri" w:eastAsia="Calibri" w:hAnsi="Calibri" w:cs="Times New Roman"/>
        </w:rPr>
        <w:t>uwzględniające zasady projektowania uniwersalnego,</w:t>
      </w:r>
    </w:p>
    <w:p w:rsidR="0038674B" w:rsidRPr="0038674B" w:rsidRDefault="0038674B" w:rsidP="00D71103">
      <w:pPr>
        <w:numPr>
          <w:ilvl w:val="0"/>
          <w:numId w:val="75"/>
        </w:numPr>
        <w:spacing w:before="60" w:after="60" w:line="276" w:lineRule="auto"/>
        <w:ind w:left="284" w:hanging="284"/>
        <w:rPr>
          <w:rFonts w:ascii="Calibri" w:eastAsia="Calibri" w:hAnsi="Calibri" w:cs="Times New Roman"/>
        </w:rPr>
      </w:pPr>
      <w:r w:rsidRPr="0038674B">
        <w:rPr>
          <w:rFonts w:ascii="Calibri" w:eastAsia="Calibri" w:hAnsi="Calibri" w:cs="Times New Roman"/>
        </w:rPr>
        <w:t xml:space="preserve">uwzględniające wymogi kształtowania ładu przestrzennego, korzystające z zasad zagospodarowania przestrzennego zawartych w Planie zagospodarowania przestrzennego województwa pomorskiego 2030. </w:t>
      </w:r>
    </w:p>
    <w:p w:rsidR="0038674B" w:rsidRPr="0038674B" w:rsidRDefault="0038674B" w:rsidP="0038674B">
      <w:pPr>
        <w:spacing w:before="60" w:after="60" w:line="276" w:lineRule="auto"/>
        <w:rPr>
          <w:rFonts w:ascii="Calibri" w:eastAsia="Calibri" w:hAnsi="Calibri" w:cs="Times New Roman"/>
        </w:rPr>
      </w:pPr>
      <w:r w:rsidRPr="0038674B">
        <w:rPr>
          <w:rFonts w:ascii="Calibri" w:eastAsia="Calibri" w:hAnsi="Calibri" w:cs="Times New Roman"/>
          <w:u w:val="single"/>
        </w:rPr>
        <w:t>Wykaz planowanych operacji o znaczeniu strategicznym</w:t>
      </w:r>
    </w:p>
    <w:p w:rsidR="0038674B" w:rsidRPr="0038674B" w:rsidRDefault="0038674B" w:rsidP="0038674B">
      <w:pPr>
        <w:spacing w:before="60" w:after="60" w:line="276" w:lineRule="auto"/>
        <w:rPr>
          <w:rFonts w:ascii="Calibri" w:eastAsia="Calibri" w:hAnsi="Calibri" w:cs="Times New Roman"/>
          <w:u w:val="single"/>
        </w:rPr>
      </w:pPr>
      <w:r w:rsidRPr="0038674B">
        <w:rPr>
          <w:rFonts w:ascii="Calibri" w:eastAsia="Calibri" w:hAnsi="Calibri" w:cs="Times New Roman"/>
        </w:rPr>
        <w:t>Wstępnie nie zidentyfikowano przedsięwzięć strategicznych.</w:t>
      </w:r>
    </w:p>
    <w:p w:rsidR="0038674B" w:rsidRPr="0038674B" w:rsidRDefault="0038674B" w:rsidP="0038674B">
      <w:pPr>
        <w:spacing w:before="60" w:after="60" w:line="276" w:lineRule="auto"/>
        <w:rPr>
          <w:rFonts w:ascii="Calibri" w:eastAsia="Calibri" w:hAnsi="Calibri" w:cs="Times New Roman"/>
        </w:rPr>
      </w:pPr>
      <w:r w:rsidRPr="0038674B">
        <w:rPr>
          <w:rFonts w:ascii="Calibri" w:eastAsia="Calibri" w:hAnsi="Calibri" w:cs="Times New Roman"/>
          <w:u w:val="single"/>
        </w:rPr>
        <w:t>Główne grupy docelowe</w:t>
      </w:r>
    </w:p>
    <w:p w:rsidR="0038674B" w:rsidRPr="0038674B" w:rsidRDefault="0038674B" w:rsidP="0038674B">
      <w:pPr>
        <w:spacing w:before="60" w:after="60" w:line="276" w:lineRule="auto"/>
        <w:rPr>
          <w:rFonts w:ascii="Calibri" w:eastAsia="Calibri" w:hAnsi="Calibri" w:cs="Times New Roman"/>
        </w:rPr>
      </w:pPr>
      <w:r w:rsidRPr="0038674B">
        <w:rPr>
          <w:rFonts w:ascii="Calibri" w:eastAsia="Calibri" w:hAnsi="Calibri" w:cs="Times New Roman"/>
        </w:rPr>
        <w:t>Mieszkańcy zdegradowanych obszarów w miastach.</w:t>
      </w:r>
    </w:p>
    <w:p w:rsidR="0038674B" w:rsidRPr="0038674B" w:rsidRDefault="0038674B" w:rsidP="0038674B">
      <w:pPr>
        <w:spacing w:before="60" w:after="60" w:line="276" w:lineRule="auto"/>
        <w:rPr>
          <w:rFonts w:ascii="Calibri" w:eastAsia="Calibri" w:hAnsi="Calibri" w:cs="Times New Roman"/>
          <w:u w:val="single"/>
        </w:rPr>
      </w:pPr>
      <w:r w:rsidRPr="0038674B">
        <w:rPr>
          <w:rFonts w:ascii="Calibri" w:eastAsia="Calibri" w:hAnsi="Calibri" w:cs="Times New Roman"/>
          <w:u w:val="single"/>
        </w:rPr>
        <w:t>Działania na rzecz równości, integracji i niedyskryminacji</w:t>
      </w:r>
    </w:p>
    <w:p w:rsidR="0038674B" w:rsidRPr="00E65990" w:rsidRDefault="0038674B" w:rsidP="0038674B">
      <w:pPr>
        <w:spacing w:before="60" w:after="60" w:line="276" w:lineRule="auto"/>
        <w:rPr>
          <w:rFonts w:ascii="Calibri" w:eastAsia="Calibri" w:hAnsi="Calibri" w:cs="Times New Roman"/>
          <w:i/>
          <w:iCs/>
        </w:rPr>
      </w:pPr>
      <w:r w:rsidRPr="00E65990">
        <w:rPr>
          <w:rFonts w:ascii="Calibri" w:eastAsia="Calibri" w:hAnsi="Calibri" w:cs="Times New Roman"/>
          <w:i/>
          <w:iCs/>
        </w:rPr>
        <w:t>Do uzupełnienia na dalszym etapie prac.</w:t>
      </w:r>
    </w:p>
    <w:p w:rsidR="0038674B" w:rsidRPr="0038674B" w:rsidRDefault="0038674B" w:rsidP="0038674B">
      <w:pPr>
        <w:spacing w:before="60" w:after="60" w:line="276" w:lineRule="auto"/>
        <w:rPr>
          <w:rFonts w:ascii="Calibri" w:eastAsia="Calibri" w:hAnsi="Calibri" w:cs="Times New Roman"/>
        </w:rPr>
      </w:pPr>
      <w:r w:rsidRPr="0038674B">
        <w:rPr>
          <w:rFonts w:ascii="Calibri" w:eastAsia="Calibri" w:hAnsi="Calibri" w:cs="Times New Roman"/>
          <w:u w:val="single"/>
        </w:rPr>
        <w:t>Szczególne terytoria docelowe, z uwzględnieniem planowanego wykorzystania narzędzi terytorialnych</w:t>
      </w:r>
    </w:p>
    <w:p w:rsidR="0038674B" w:rsidRPr="0038674B" w:rsidRDefault="0038674B" w:rsidP="0038674B">
      <w:pPr>
        <w:spacing w:before="60" w:after="60" w:line="276" w:lineRule="auto"/>
        <w:rPr>
          <w:rFonts w:ascii="Calibri" w:eastAsia="Calibri" w:hAnsi="Calibri" w:cs="Times New Roman"/>
        </w:rPr>
      </w:pPr>
      <w:r w:rsidRPr="0038674B">
        <w:rPr>
          <w:rFonts w:ascii="Calibri" w:eastAsia="Calibri" w:hAnsi="Calibri" w:cs="Times New Roman"/>
        </w:rPr>
        <w:t xml:space="preserve">Obszarami wyłącznie uprawnionymi do wsparcia będą zdegradowane obszary w miastach. </w:t>
      </w:r>
    </w:p>
    <w:p w:rsidR="0038674B" w:rsidRPr="0038674B" w:rsidRDefault="0038674B" w:rsidP="0038674B">
      <w:pPr>
        <w:spacing w:before="60" w:after="60" w:line="276" w:lineRule="auto"/>
        <w:rPr>
          <w:rFonts w:ascii="Calibri" w:eastAsia="Calibri" w:hAnsi="Calibri" w:cs="Times New Roman"/>
        </w:rPr>
      </w:pPr>
      <w:r w:rsidRPr="0038674B">
        <w:rPr>
          <w:rFonts w:ascii="Calibri" w:eastAsia="Calibri" w:hAnsi="Calibri" w:cs="Times New Roman"/>
        </w:rPr>
        <w:t>W ramach realizacji Celu przewiduje się zastosowanie innych instrumentów terytorialnych – programów rewitalizacji.</w:t>
      </w:r>
    </w:p>
    <w:p w:rsidR="0038674B" w:rsidRPr="0038674B" w:rsidRDefault="0038674B" w:rsidP="0038674B">
      <w:pPr>
        <w:spacing w:before="60" w:after="60" w:line="276" w:lineRule="auto"/>
        <w:rPr>
          <w:rFonts w:ascii="Calibri" w:eastAsia="Calibri" w:hAnsi="Calibri" w:cs="Times New Roman"/>
        </w:rPr>
      </w:pPr>
      <w:r w:rsidRPr="0038674B">
        <w:rPr>
          <w:rFonts w:ascii="Calibri" w:eastAsia="Calibri" w:hAnsi="Calibri" w:cs="Times New Roman"/>
          <w:u w:val="single"/>
        </w:rPr>
        <w:t>Przedsięwzięcia międzyregionalne i transnarodowe</w:t>
      </w:r>
    </w:p>
    <w:p w:rsidR="0038674B" w:rsidRPr="00E65990" w:rsidRDefault="0038674B" w:rsidP="0038674B">
      <w:pPr>
        <w:spacing w:before="60" w:after="60" w:line="276" w:lineRule="auto"/>
        <w:rPr>
          <w:rFonts w:ascii="Calibri" w:eastAsia="Calibri" w:hAnsi="Calibri" w:cs="Times New Roman"/>
          <w:i/>
        </w:rPr>
      </w:pPr>
      <w:r w:rsidRPr="00E65990">
        <w:rPr>
          <w:rFonts w:ascii="Calibri" w:eastAsia="Calibri" w:hAnsi="Calibri" w:cs="Times New Roman"/>
          <w:i/>
        </w:rPr>
        <w:t xml:space="preserve">Do uzupełnienia na dalszym etapie prac. </w:t>
      </w:r>
    </w:p>
    <w:p w:rsidR="0038674B" w:rsidRPr="0038674B" w:rsidRDefault="0038674B" w:rsidP="0038674B">
      <w:pPr>
        <w:spacing w:before="60" w:after="60" w:line="276" w:lineRule="auto"/>
        <w:rPr>
          <w:rFonts w:ascii="Calibri" w:eastAsia="Calibri" w:hAnsi="Calibri" w:cs="Times New Roman"/>
        </w:rPr>
      </w:pPr>
      <w:r w:rsidRPr="0038674B">
        <w:rPr>
          <w:rFonts w:ascii="Calibri" w:eastAsia="Calibri" w:hAnsi="Calibri" w:cs="Times New Roman"/>
          <w:u w:val="single"/>
        </w:rPr>
        <w:t>Planowane wykorzystanie instrumentów finansowych</w:t>
      </w:r>
    </w:p>
    <w:p w:rsidR="0038674B" w:rsidRPr="0038674B" w:rsidRDefault="0038674B" w:rsidP="0038674B">
      <w:pPr>
        <w:spacing w:before="120" w:after="120" w:line="276" w:lineRule="auto"/>
        <w:rPr>
          <w:rFonts w:ascii="Calibri" w:eastAsia="Calibri" w:hAnsi="Calibri" w:cs="Times New Roman"/>
        </w:rPr>
      </w:pPr>
      <w:r w:rsidRPr="0038674B">
        <w:rPr>
          <w:rFonts w:ascii="Calibri" w:eastAsia="Calibri" w:hAnsi="Calibri" w:cs="Times New Roman"/>
        </w:rPr>
        <w:t>W ramach realizacji Celu przewiduje się wykorzystanie instrumentów finansowych w przypadku inwestycji generujących przychody, komplementarnych do projektów uzgodnionych pomiędzy instytucją zarządzającą a miastami uprawnionymi do wsparcia.</w:t>
      </w:r>
    </w:p>
    <w:p w:rsidR="0038674B" w:rsidRPr="0038674B" w:rsidRDefault="0038674B" w:rsidP="0038674B">
      <w:pPr>
        <w:spacing w:before="120" w:after="120" w:line="276" w:lineRule="auto"/>
        <w:rPr>
          <w:rFonts w:ascii="Calibri" w:eastAsia="Calibri" w:hAnsi="Calibri" w:cs="Times New Roman"/>
        </w:rPr>
      </w:pPr>
      <w:r w:rsidRPr="0038674B">
        <w:rPr>
          <w:rFonts w:ascii="Calibri" w:eastAsia="Calibri" w:hAnsi="Calibri" w:cs="Times New Roman"/>
        </w:rPr>
        <w:t>Na zdegradowanych obszarach miast</w:t>
      </w:r>
      <w:r w:rsidR="00E47743">
        <w:rPr>
          <w:rFonts w:ascii="Calibri" w:eastAsia="Calibri" w:hAnsi="Calibri" w:cs="Times New Roman"/>
        </w:rPr>
        <w:t xml:space="preserve"> </w:t>
      </w:r>
      <w:r w:rsidRPr="0038674B">
        <w:rPr>
          <w:rFonts w:ascii="Calibri" w:eastAsia="Calibri" w:hAnsi="Calibri" w:cs="Times New Roman"/>
        </w:rPr>
        <w:t>wyznaczonych na podstawie programów rewitalizacji, wsparciem zwrotnym będą objęte inwestycje punktowe o potencjale komercyjnym i samofinansującym się, których realizacja pozostanie w zgodzie z lokalnymi politykami społecznymi.</w:t>
      </w:r>
    </w:p>
    <w:p w:rsidR="0038674B" w:rsidRDefault="0038674B" w:rsidP="0038674B">
      <w:pPr>
        <w:spacing w:before="120" w:after="120" w:line="276" w:lineRule="auto"/>
        <w:rPr>
          <w:rFonts w:ascii="Calibri" w:eastAsia="Calibri" w:hAnsi="Calibri" w:cs="Times New Roman"/>
        </w:rPr>
      </w:pPr>
      <w:r w:rsidRPr="0038674B">
        <w:rPr>
          <w:rFonts w:ascii="Calibri" w:eastAsia="Calibri" w:hAnsi="Calibri" w:cs="Times New Roman"/>
        </w:rPr>
        <w:t>W pozostałym zakresie, wsparcie ukierunkowane jest na przedsięwzięcia, które nie generują przychodów lub bezpośrednich oszczędności.</w:t>
      </w:r>
    </w:p>
    <w:p w:rsidR="00A87A47" w:rsidRDefault="00A87A47" w:rsidP="00A87A47">
      <w:pPr>
        <w:spacing w:before="60" w:after="60" w:line="276" w:lineRule="auto"/>
        <w:rPr>
          <w:b/>
        </w:rPr>
      </w:pPr>
      <w:r w:rsidRPr="00C570B2">
        <w:rPr>
          <w:b/>
        </w:rPr>
        <w:t>Wskaźniki</w:t>
      </w:r>
    </w:p>
    <w:p w:rsidR="00A87A47" w:rsidRPr="00DF3EA1" w:rsidRDefault="00A87A47" w:rsidP="00A87A47">
      <w:pPr>
        <w:spacing w:before="60" w:after="60" w:line="276" w:lineRule="auto"/>
      </w:pPr>
      <w:r w:rsidRPr="00DF3EA1">
        <w:t>Tabela 1. Wskaźniki produktu</w:t>
      </w:r>
    </w:p>
    <w:tbl>
      <w:tblPr>
        <w:tblStyle w:val="Tabela-Siatka"/>
        <w:tblW w:w="10683" w:type="dxa"/>
        <w:jc w:val="center"/>
        <w:tblLayout w:type="fixed"/>
        <w:tblLook w:val="04A0" w:firstRow="1" w:lastRow="0" w:firstColumn="1" w:lastColumn="0" w:noHBand="0" w:noVBand="1"/>
      </w:tblPr>
      <w:tblGrid>
        <w:gridCol w:w="704"/>
        <w:gridCol w:w="851"/>
        <w:gridCol w:w="992"/>
        <w:gridCol w:w="992"/>
        <w:gridCol w:w="992"/>
        <w:gridCol w:w="3077"/>
        <w:gridCol w:w="1165"/>
        <w:gridCol w:w="1058"/>
        <w:gridCol w:w="852"/>
      </w:tblGrid>
      <w:tr w:rsidR="00A87A47" w:rsidRPr="00C570B2" w:rsidTr="008F2014">
        <w:trPr>
          <w:tblHeader/>
          <w:jc w:val="center"/>
        </w:trPr>
        <w:tc>
          <w:tcPr>
            <w:tcW w:w="704"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Priorytet</w:t>
            </w:r>
          </w:p>
        </w:tc>
        <w:tc>
          <w:tcPr>
            <w:tcW w:w="851"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Cel szczegółowy</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Fundusz</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Kategoria regionu</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Nr identyfikacyjny</w:t>
            </w:r>
          </w:p>
        </w:tc>
        <w:tc>
          <w:tcPr>
            <w:tcW w:w="3077"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Wskaźnik</w:t>
            </w:r>
          </w:p>
        </w:tc>
        <w:tc>
          <w:tcPr>
            <w:tcW w:w="1165"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Jednostka miary</w:t>
            </w:r>
          </w:p>
        </w:tc>
        <w:tc>
          <w:tcPr>
            <w:tcW w:w="1058"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Cel pośredni (2024)</w:t>
            </w:r>
          </w:p>
        </w:tc>
        <w:tc>
          <w:tcPr>
            <w:tcW w:w="85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Cel (2029)</w:t>
            </w:r>
          </w:p>
        </w:tc>
      </w:tr>
      <w:tr w:rsidR="00A87A47" w:rsidRPr="00C570B2" w:rsidTr="00BF419C">
        <w:trPr>
          <w:jc w:val="center"/>
        </w:trPr>
        <w:tc>
          <w:tcPr>
            <w:tcW w:w="704"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5</w:t>
            </w:r>
          </w:p>
        </w:tc>
        <w:tc>
          <w:tcPr>
            <w:tcW w:w="851"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(i)</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EFRR</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Słabiej rozwinięty</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RCO 76</w:t>
            </w:r>
          </w:p>
        </w:tc>
        <w:tc>
          <w:tcPr>
            <w:tcW w:w="3077" w:type="dxa"/>
          </w:tcPr>
          <w:p w:rsidR="00A87A47" w:rsidRPr="00C570B2" w:rsidRDefault="00A87A47" w:rsidP="00BF419C">
            <w:pPr>
              <w:pStyle w:val="Akapitzlist"/>
              <w:spacing w:before="60" w:after="60" w:line="276" w:lineRule="auto"/>
              <w:ind w:left="0"/>
              <w:contextualSpacing w:val="0"/>
              <w:rPr>
                <w:rFonts w:cstheme="minorHAnsi"/>
                <w:sz w:val="18"/>
                <w:szCs w:val="18"/>
                <w:lang w:val="en-GB"/>
              </w:rPr>
            </w:pPr>
            <w:proofErr w:type="spellStart"/>
            <w:r w:rsidRPr="00CC30A8">
              <w:rPr>
                <w:rFonts w:cstheme="minorHAnsi"/>
                <w:sz w:val="18"/>
                <w:szCs w:val="18"/>
                <w:lang w:val="en-GB"/>
              </w:rPr>
              <w:t>Zintegrowane</w:t>
            </w:r>
            <w:proofErr w:type="spellEnd"/>
            <w:r w:rsidRPr="00CC30A8">
              <w:rPr>
                <w:rFonts w:cstheme="minorHAnsi"/>
                <w:sz w:val="18"/>
                <w:szCs w:val="18"/>
                <w:lang w:val="en-GB"/>
              </w:rPr>
              <w:t xml:space="preserve"> </w:t>
            </w:r>
            <w:proofErr w:type="spellStart"/>
            <w:r w:rsidRPr="00CC30A8">
              <w:rPr>
                <w:rFonts w:cstheme="minorHAnsi"/>
                <w:sz w:val="18"/>
                <w:szCs w:val="18"/>
                <w:lang w:val="en-GB"/>
              </w:rPr>
              <w:t>projekty</w:t>
            </w:r>
            <w:proofErr w:type="spellEnd"/>
            <w:r w:rsidRPr="00CC30A8">
              <w:rPr>
                <w:rFonts w:cstheme="minorHAnsi"/>
                <w:sz w:val="18"/>
                <w:szCs w:val="18"/>
                <w:lang w:val="en-GB"/>
              </w:rPr>
              <w:t xml:space="preserve"> </w:t>
            </w:r>
            <w:proofErr w:type="spellStart"/>
            <w:r w:rsidRPr="00CC30A8">
              <w:rPr>
                <w:rFonts w:cstheme="minorHAnsi"/>
                <w:sz w:val="18"/>
                <w:szCs w:val="18"/>
                <w:lang w:val="en-GB"/>
              </w:rPr>
              <w:t>rozwoju</w:t>
            </w:r>
            <w:proofErr w:type="spellEnd"/>
            <w:r w:rsidRPr="00CC30A8">
              <w:rPr>
                <w:rFonts w:cstheme="minorHAnsi"/>
                <w:sz w:val="18"/>
                <w:szCs w:val="18"/>
                <w:lang w:val="en-GB"/>
              </w:rPr>
              <w:t xml:space="preserve"> </w:t>
            </w:r>
            <w:proofErr w:type="spellStart"/>
            <w:r w:rsidRPr="00CC30A8">
              <w:rPr>
                <w:rFonts w:cstheme="minorHAnsi"/>
                <w:sz w:val="18"/>
                <w:szCs w:val="18"/>
                <w:lang w:val="en-GB"/>
              </w:rPr>
              <w:t>terytorialnego</w:t>
            </w:r>
            <w:proofErr w:type="spellEnd"/>
          </w:p>
        </w:tc>
        <w:tc>
          <w:tcPr>
            <w:tcW w:w="1165"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sztuki</w:t>
            </w:r>
          </w:p>
        </w:tc>
        <w:tc>
          <w:tcPr>
            <w:tcW w:w="1058" w:type="dxa"/>
          </w:tcPr>
          <w:p w:rsidR="00A87A47" w:rsidRPr="00C570B2" w:rsidRDefault="00A87A47" w:rsidP="00BF419C">
            <w:pPr>
              <w:pStyle w:val="Akapitzlist"/>
              <w:spacing w:before="60" w:after="60" w:line="276" w:lineRule="auto"/>
              <w:ind w:left="0"/>
              <w:contextualSpacing w:val="0"/>
              <w:rPr>
                <w:rFonts w:cstheme="minorHAnsi"/>
                <w:sz w:val="18"/>
                <w:szCs w:val="18"/>
              </w:rPr>
            </w:pPr>
          </w:p>
        </w:tc>
        <w:tc>
          <w:tcPr>
            <w:tcW w:w="852" w:type="dxa"/>
          </w:tcPr>
          <w:p w:rsidR="00A87A47" w:rsidRPr="00C570B2" w:rsidRDefault="00A87A47" w:rsidP="00BF419C">
            <w:pPr>
              <w:pStyle w:val="Akapitzlist"/>
              <w:spacing w:before="60" w:after="60" w:line="276" w:lineRule="auto"/>
              <w:ind w:left="0"/>
              <w:contextualSpacing w:val="0"/>
              <w:rPr>
                <w:rFonts w:cstheme="minorHAnsi"/>
                <w:sz w:val="18"/>
                <w:szCs w:val="18"/>
              </w:rPr>
            </w:pPr>
          </w:p>
        </w:tc>
      </w:tr>
      <w:tr w:rsidR="00A87A47" w:rsidRPr="00C570B2" w:rsidTr="00BF419C">
        <w:trPr>
          <w:jc w:val="center"/>
        </w:trPr>
        <w:tc>
          <w:tcPr>
            <w:tcW w:w="704"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5</w:t>
            </w:r>
          </w:p>
        </w:tc>
        <w:tc>
          <w:tcPr>
            <w:tcW w:w="851"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(i)</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EFRR</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Słabiej rozwinięty</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WLWK (232)</w:t>
            </w:r>
          </w:p>
        </w:tc>
        <w:tc>
          <w:tcPr>
            <w:tcW w:w="3077" w:type="dxa"/>
          </w:tcPr>
          <w:p w:rsidR="00A87A47" w:rsidRPr="00C570B2" w:rsidRDefault="00A87A47" w:rsidP="00BF419C">
            <w:pPr>
              <w:pStyle w:val="Akapitzlist"/>
              <w:spacing w:before="60" w:after="60" w:line="276" w:lineRule="auto"/>
              <w:ind w:left="0"/>
              <w:contextualSpacing w:val="0"/>
              <w:rPr>
                <w:rFonts w:cstheme="minorHAnsi"/>
                <w:sz w:val="18"/>
                <w:szCs w:val="18"/>
                <w:lang w:val="en-GB"/>
              </w:rPr>
            </w:pPr>
            <w:r w:rsidRPr="00C570B2">
              <w:rPr>
                <w:rFonts w:cstheme="minorHAnsi"/>
                <w:sz w:val="18"/>
                <w:szCs w:val="18"/>
              </w:rPr>
              <w:t>Powierzchnia obszarów objętych rewitalizacją</w:t>
            </w:r>
          </w:p>
        </w:tc>
        <w:tc>
          <w:tcPr>
            <w:tcW w:w="1165"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ha</w:t>
            </w:r>
          </w:p>
        </w:tc>
        <w:tc>
          <w:tcPr>
            <w:tcW w:w="1058" w:type="dxa"/>
          </w:tcPr>
          <w:p w:rsidR="00A87A47" w:rsidRPr="005E2399" w:rsidRDefault="00A87A47" w:rsidP="00BF419C">
            <w:pPr>
              <w:pStyle w:val="Akapitzlist"/>
              <w:spacing w:before="60" w:after="60" w:line="276" w:lineRule="auto"/>
              <w:ind w:left="0"/>
              <w:contextualSpacing w:val="0"/>
              <w:rPr>
                <w:rFonts w:cstheme="minorHAnsi"/>
                <w:sz w:val="18"/>
                <w:szCs w:val="18"/>
              </w:rPr>
            </w:pPr>
            <w:r w:rsidRPr="005E2399">
              <w:rPr>
                <w:rFonts w:cstheme="minorHAnsi"/>
                <w:sz w:val="18"/>
                <w:szCs w:val="18"/>
              </w:rPr>
              <w:t>0</w:t>
            </w:r>
          </w:p>
        </w:tc>
        <w:tc>
          <w:tcPr>
            <w:tcW w:w="852" w:type="dxa"/>
          </w:tcPr>
          <w:p w:rsidR="00A87A47" w:rsidRPr="005E2399" w:rsidRDefault="00A87A47" w:rsidP="00BF419C">
            <w:pPr>
              <w:pStyle w:val="Akapitzlist"/>
              <w:spacing w:before="60" w:after="60" w:line="276" w:lineRule="auto"/>
              <w:ind w:left="0"/>
              <w:contextualSpacing w:val="0"/>
              <w:rPr>
                <w:rFonts w:cstheme="minorHAnsi"/>
                <w:sz w:val="18"/>
                <w:szCs w:val="18"/>
              </w:rPr>
            </w:pPr>
            <w:r>
              <w:rPr>
                <w:rFonts w:cstheme="minorHAnsi"/>
                <w:sz w:val="18"/>
                <w:szCs w:val="18"/>
              </w:rPr>
              <w:t>1 650</w:t>
            </w:r>
          </w:p>
        </w:tc>
      </w:tr>
      <w:tr w:rsidR="00A87A47" w:rsidRPr="00C570B2" w:rsidTr="00BF419C">
        <w:trPr>
          <w:jc w:val="center"/>
        </w:trPr>
        <w:tc>
          <w:tcPr>
            <w:tcW w:w="704"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5</w:t>
            </w:r>
          </w:p>
        </w:tc>
        <w:tc>
          <w:tcPr>
            <w:tcW w:w="851"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(i)</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EFRR</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Słabiej rozwinięty</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WLWK (234)</w:t>
            </w:r>
          </w:p>
        </w:tc>
        <w:tc>
          <w:tcPr>
            <w:tcW w:w="3077"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 xml:space="preserve">Liczba wspartych obiektów infrastruktury (innych niż budynki </w:t>
            </w:r>
            <w:r w:rsidRPr="00C570B2">
              <w:rPr>
                <w:rFonts w:cstheme="minorHAnsi"/>
                <w:sz w:val="18"/>
                <w:szCs w:val="18"/>
              </w:rPr>
              <w:lastRenderedPageBreak/>
              <w:t>mieszkalne) zlokalizowanych na rewitalizowanych obszarach</w:t>
            </w:r>
          </w:p>
        </w:tc>
        <w:tc>
          <w:tcPr>
            <w:tcW w:w="1165"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lastRenderedPageBreak/>
              <w:t>sztuki</w:t>
            </w:r>
          </w:p>
        </w:tc>
        <w:tc>
          <w:tcPr>
            <w:tcW w:w="1058" w:type="dxa"/>
          </w:tcPr>
          <w:p w:rsidR="00A87A47" w:rsidRPr="004D1DCA" w:rsidRDefault="00A87A47" w:rsidP="00BF419C">
            <w:pPr>
              <w:pStyle w:val="Akapitzlist"/>
              <w:spacing w:before="60" w:after="60" w:line="276" w:lineRule="auto"/>
              <w:ind w:left="0"/>
              <w:contextualSpacing w:val="0"/>
              <w:rPr>
                <w:rFonts w:cstheme="minorHAnsi"/>
                <w:sz w:val="18"/>
                <w:szCs w:val="18"/>
              </w:rPr>
            </w:pPr>
            <w:r w:rsidRPr="004D1DCA">
              <w:rPr>
                <w:rFonts w:cstheme="minorHAnsi"/>
                <w:sz w:val="18"/>
                <w:szCs w:val="18"/>
              </w:rPr>
              <w:t>0</w:t>
            </w:r>
          </w:p>
        </w:tc>
        <w:tc>
          <w:tcPr>
            <w:tcW w:w="852" w:type="dxa"/>
          </w:tcPr>
          <w:p w:rsidR="00A87A47" w:rsidRPr="004D1DCA" w:rsidRDefault="00A87A47" w:rsidP="00BF419C">
            <w:pPr>
              <w:pStyle w:val="Akapitzlist"/>
              <w:spacing w:before="60" w:after="60" w:line="276" w:lineRule="auto"/>
              <w:ind w:left="0"/>
              <w:contextualSpacing w:val="0"/>
              <w:rPr>
                <w:rFonts w:cstheme="minorHAnsi"/>
                <w:sz w:val="18"/>
                <w:szCs w:val="18"/>
              </w:rPr>
            </w:pPr>
            <w:r w:rsidRPr="004D1DCA">
              <w:rPr>
                <w:rFonts w:cstheme="minorHAnsi"/>
                <w:sz w:val="18"/>
                <w:szCs w:val="18"/>
              </w:rPr>
              <w:t>30</w:t>
            </w:r>
          </w:p>
        </w:tc>
      </w:tr>
    </w:tbl>
    <w:p w:rsidR="00A87A47" w:rsidRPr="00C570B2" w:rsidRDefault="00A87A47" w:rsidP="00A87A47">
      <w:pPr>
        <w:spacing w:before="60" w:after="60" w:line="276" w:lineRule="auto"/>
      </w:pPr>
      <w:r>
        <w:t>Tabela 2. Wskaźniki rezultatu</w:t>
      </w:r>
    </w:p>
    <w:tbl>
      <w:tblPr>
        <w:tblStyle w:val="Tabela-Siatka"/>
        <w:tblW w:w="10683" w:type="dxa"/>
        <w:jc w:val="center"/>
        <w:tblLayout w:type="fixed"/>
        <w:tblLook w:val="04A0" w:firstRow="1" w:lastRow="0" w:firstColumn="1" w:lastColumn="0" w:noHBand="0" w:noVBand="1"/>
      </w:tblPr>
      <w:tblGrid>
        <w:gridCol w:w="704"/>
        <w:gridCol w:w="851"/>
        <w:gridCol w:w="1134"/>
        <w:gridCol w:w="992"/>
        <w:gridCol w:w="850"/>
        <w:gridCol w:w="993"/>
        <w:gridCol w:w="992"/>
        <w:gridCol w:w="850"/>
        <w:gridCol w:w="709"/>
        <w:gridCol w:w="851"/>
        <w:gridCol w:w="992"/>
        <w:gridCol w:w="765"/>
      </w:tblGrid>
      <w:tr w:rsidR="00A87A47" w:rsidRPr="00C570B2" w:rsidTr="008F2014">
        <w:trPr>
          <w:tblHeader/>
          <w:jc w:val="center"/>
        </w:trPr>
        <w:tc>
          <w:tcPr>
            <w:tcW w:w="704"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Priorytet</w:t>
            </w:r>
          </w:p>
        </w:tc>
        <w:tc>
          <w:tcPr>
            <w:tcW w:w="851"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Cel szczegółowy</w:t>
            </w:r>
          </w:p>
        </w:tc>
        <w:tc>
          <w:tcPr>
            <w:tcW w:w="1134"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Fundusz</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Kategoria regionu</w:t>
            </w:r>
          </w:p>
        </w:tc>
        <w:tc>
          <w:tcPr>
            <w:tcW w:w="850"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Nr identyfikacyjny</w:t>
            </w:r>
          </w:p>
        </w:tc>
        <w:tc>
          <w:tcPr>
            <w:tcW w:w="993"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Wskaźnik</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Jednostka miary</w:t>
            </w:r>
          </w:p>
        </w:tc>
        <w:tc>
          <w:tcPr>
            <w:tcW w:w="850"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Wartość bazowa</w:t>
            </w:r>
          </w:p>
        </w:tc>
        <w:tc>
          <w:tcPr>
            <w:tcW w:w="709"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Rok referencyjny</w:t>
            </w:r>
          </w:p>
        </w:tc>
        <w:tc>
          <w:tcPr>
            <w:tcW w:w="851"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Cel (2029)</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Źródło danych</w:t>
            </w:r>
          </w:p>
        </w:tc>
        <w:tc>
          <w:tcPr>
            <w:tcW w:w="765"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Uwagi</w:t>
            </w:r>
          </w:p>
        </w:tc>
      </w:tr>
      <w:tr w:rsidR="00A87A47" w:rsidRPr="00C570B2" w:rsidTr="00BF419C">
        <w:trPr>
          <w:jc w:val="center"/>
        </w:trPr>
        <w:tc>
          <w:tcPr>
            <w:tcW w:w="704"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5</w:t>
            </w:r>
          </w:p>
        </w:tc>
        <w:tc>
          <w:tcPr>
            <w:tcW w:w="851"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(i)</w:t>
            </w:r>
          </w:p>
        </w:tc>
        <w:tc>
          <w:tcPr>
            <w:tcW w:w="1134"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EFRR</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Słabiej rozwinięty</w:t>
            </w:r>
          </w:p>
        </w:tc>
        <w:tc>
          <w:tcPr>
            <w:tcW w:w="850"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specyficzny</w:t>
            </w:r>
          </w:p>
        </w:tc>
        <w:tc>
          <w:tcPr>
            <w:tcW w:w="993"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Liczba mieszkańców obszarów objętych rewitalizacją</w:t>
            </w:r>
          </w:p>
        </w:tc>
        <w:tc>
          <w:tcPr>
            <w:tcW w:w="992" w:type="dxa"/>
          </w:tcPr>
          <w:p w:rsidR="00A87A47" w:rsidRPr="00C570B2" w:rsidRDefault="00A87A47" w:rsidP="00BF419C">
            <w:pPr>
              <w:pStyle w:val="Akapitzlist"/>
              <w:spacing w:before="60" w:after="60" w:line="276" w:lineRule="auto"/>
              <w:ind w:left="0"/>
              <w:contextualSpacing w:val="0"/>
              <w:rPr>
                <w:rFonts w:cstheme="minorHAnsi"/>
                <w:sz w:val="18"/>
                <w:szCs w:val="18"/>
              </w:rPr>
            </w:pPr>
            <w:r w:rsidRPr="00C570B2">
              <w:rPr>
                <w:rFonts w:cstheme="minorHAnsi"/>
                <w:sz w:val="18"/>
                <w:szCs w:val="18"/>
              </w:rPr>
              <w:t>osoby</w:t>
            </w:r>
          </w:p>
        </w:tc>
        <w:tc>
          <w:tcPr>
            <w:tcW w:w="850" w:type="dxa"/>
          </w:tcPr>
          <w:p w:rsidR="00A87A47" w:rsidRPr="00C570B2" w:rsidRDefault="00A87A47" w:rsidP="00BF419C">
            <w:pPr>
              <w:pStyle w:val="Akapitzlist"/>
              <w:spacing w:before="60" w:after="60" w:line="276" w:lineRule="auto"/>
              <w:ind w:left="0"/>
              <w:contextualSpacing w:val="0"/>
              <w:rPr>
                <w:rFonts w:cstheme="minorHAnsi"/>
                <w:sz w:val="18"/>
                <w:szCs w:val="18"/>
              </w:rPr>
            </w:pPr>
          </w:p>
        </w:tc>
        <w:tc>
          <w:tcPr>
            <w:tcW w:w="709" w:type="dxa"/>
          </w:tcPr>
          <w:p w:rsidR="00A87A47" w:rsidRPr="00C570B2" w:rsidRDefault="00A87A47" w:rsidP="00BF419C">
            <w:pPr>
              <w:pStyle w:val="Akapitzlist"/>
              <w:spacing w:before="60" w:after="60" w:line="276" w:lineRule="auto"/>
              <w:ind w:left="0"/>
              <w:contextualSpacing w:val="0"/>
              <w:rPr>
                <w:rFonts w:cstheme="minorHAnsi"/>
                <w:sz w:val="18"/>
                <w:szCs w:val="18"/>
              </w:rPr>
            </w:pPr>
          </w:p>
        </w:tc>
        <w:tc>
          <w:tcPr>
            <w:tcW w:w="851" w:type="dxa"/>
          </w:tcPr>
          <w:p w:rsidR="00A87A47" w:rsidRPr="00572D19" w:rsidRDefault="00A87A47" w:rsidP="00BF419C">
            <w:pPr>
              <w:pStyle w:val="Akapitzlist"/>
              <w:spacing w:before="60" w:after="60" w:line="276" w:lineRule="auto"/>
              <w:ind w:left="0"/>
              <w:contextualSpacing w:val="0"/>
              <w:rPr>
                <w:rFonts w:cstheme="minorHAnsi"/>
                <w:sz w:val="18"/>
                <w:szCs w:val="18"/>
                <w:highlight w:val="yellow"/>
              </w:rPr>
            </w:pPr>
            <w:r w:rsidRPr="00F618FD">
              <w:rPr>
                <w:rFonts w:cstheme="minorHAnsi"/>
                <w:sz w:val="18"/>
                <w:szCs w:val="18"/>
              </w:rPr>
              <w:t>100 000</w:t>
            </w:r>
          </w:p>
        </w:tc>
        <w:tc>
          <w:tcPr>
            <w:tcW w:w="992" w:type="dxa"/>
            <w:shd w:val="clear" w:color="auto" w:fill="auto"/>
          </w:tcPr>
          <w:p w:rsidR="00A87A47" w:rsidRPr="00572D19" w:rsidRDefault="00615463" w:rsidP="00BF419C">
            <w:pPr>
              <w:pStyle w:val="Akapitzlist"/>
              <w:spacing w:before="60" w:after="60" w:line="276" w:lineRule="auto"/>
              <w:ind w:left="0"/>
              <w:contextualSpacing w:val="0"/>
              <w:rPr>
                <w:rFonts w:cstheme="minorHAnsi"/>
                <w:sz w:val="18"/>
                <w:szCs w:val="18"/>
                <w:highlight w:val="yellow"/>
              </w:rPr>
            </w:pPr>
            <w:r>
              <w:rPr>
                <w:rFonts w:cstheme="minorHAnsi"/>
                <w:sz w:val="18"/>
                <w:szCs w:val="18"/>
              </w:rPr>
              <w:t>IZ FEP</w:t>
            </w:r>
          </w:p>
        </w:tc>
        <w:tc>
          <w:tcPr>
            <w:tcW w:w="765" w:type="dxa"/>
          </w:tcPr>
          <w:p w:rsidR="00A87A47" w:rsidRPr="00C570B2" w:rsidRDefault="00A87A47" w:rsidP="00BF419C">
            <w:pPr>
              <w:pStyle w:val="Akapitzlist"/>
              <w:spacing w:before="60" w:after="60" w:line="276" w:lineRule="auto"/>
              <w:ind w:left="0"/>
              <w:contextualSpacing w:val="0"/>
              <w:rPr>
                <w:rFonts w:cstheme="minorHAnsi"/>
                <w:sz w:val="18"/>
                <w:szCs w:val="18"/>
              </w:rPr>
            </w:pPr>
          </w:p>
        </w:tc>
      </w:tr>
    </w:tbl>
    <w:p w:rsidR="00A87A47" w:rsidRDefault="00A87A47" w:rsidP="00A87A47">
      <w:pPr>
        <w:spacing w:before="60" w:after="60" w:line="276" w:lineRule="auto"/>
        <w:rPr>
          <w:b/>
        </w:rPr>
      </w:pPr>
    </w:p>
    <w:p w:rsidR="00204585" w:rsidRPr="00C570B2" w:rsidRDefault="00204585" w:rsidP="008B514B">
      <w:pPr>
        <w:spacing w:before="60" w:after="60" w:line="276" w:lineRule="auto"/>
      </w:pPr>
      <w:r w:rsidRPr="00C570B2">
        <w:rPr>
          <w:b/>
        </w:rPr>
        <w:t>Orientacyjny podział zasobów programu (UE) według rodzaju interwencji</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DF3EA1" w:rsidRPr="00C570B2" w:rsidTr="008F2014">
        <w:trPr>
          <w:tblHeader/>
        </w:trPr>
        <w:tc>
          <w:tcPr>
            <w:tcW w:w="1480" w:type="dxa"/>
          </w:tcPr>
          <w:p w:rsidR="00DF3EA1" w:rsidRPr="00C570B2" w:rsidRDefault="00DF3EA1" w:rsidP="00BF419C">
            <w:pPr>
              <w:pStyle w:val="Akapitzlist"/>
              <w:spacing w:before="60" w:after="60" w:line="276" w:lineRule="auto"/>
              <w:ind w:left="0"/>
              <w:contextualSpacing w:val="0"/>
              <w:rPr>
                <w:sz w:val="18"/>
                <w:szCs w:val="18"/>
              </w:rPr>
            </w:pPr>
            <w:r w:rsidRPr="00C570B2">
              <w:rPr>
                <w:sz w:val="18"/>
                <w:szCs w:val="18"/>
              </w:rPr>
              <w:t>Nr priorytetu</w:t>
            </w:r>
          </w:p>
        </w:tc>
        <w:tc>
          <w:tcPr>
            <w:tcW w:w="1372" w:type="dxa"/>
          </w:tcPr>
          <w:p w:rsidR="00DF3EA1" w:rsidRPr="00C570B2" w:rsidRDefault="00DF3EA1" w:rsidP="00BF419C">
            <w:pPr>
              <w:pStyle w:val="Akapitzlist"/>
              <w:spacing w:before="60" w:after="60" w:line="276" w:lineRule="auto"/>
              <w:ind w:left="0"/>
              <w:contextualSpacing w:val="0"/>
              <w:rPr>
                <w:sz w:val="18"/>
                <w:szCs w:val="18"/>
              </w:rPr>
            </w:pPr>
            <w:r w:rsidRPr="00C570B2">
              <w:rPr>
                <w:sz w:val="18"/>
                <w:szCs w:val="18"/>
              </w:rPr>
              <w:t>Fundusz</w:t>
            </w:r>
          </w:p>
        </w:tc>
        <w:tc>
          <w:tcPr>
            <w:tcW w:w="1372" w:type="dxa"/>
          </w:tcPr>
          <w:p w:rsidR="00DF3EA1" w:rsidRPr="00C570B2" w:rsidRDefault="00DF3EA1" w:rsidP="00BF419C">
            <w:pPr>
              <w:pStyle w:val="Akapitzlist"/>
              <w:spacing w:before="60" w:after="60" w:line="276" w:lineRule="auto"/>
              <w:ind w:left="0"/>
              <w:contextualSpacing w:val="0"/>
              <w:rPr>
                <w:sz w:val="18"/>
                <w:szCs w:val="18"/>
              </w:rPr>
            </w:pPr>
            <w:r w:rsidRPr="00C570B2">
              <w:rPr>
                <w:sz w:val="18"/>
                <w:szCs w:val="18"/>
              </w:rPr>
              <w:t>Kategoria regionu</w:t>
            </w:r>
          </w:p>
        </w:tc>
        <w:tc>
          <w:tcPr>
            <w:tcW w:w="1372" w:type="dxa"/>
          </w:tcPr>
          <w:p w:rsidR="00DF3EA1" w:rsidRPr="00C570B2" w:rsidRDefault="00DF3EA1" w:rsidP="00BF419C">
            <w:pPr>
              <w:pStyle w:val="Akapitzlist"/>
              <w:spacing w:before="60" w:after="60" w:line="276" w:lineRule="auto"/>
              <w:ind w:left="0"/>
              <w:contextualSpacing w:val="0"/>
              <w:rPr>
                <w:sz w:val="18"/>
                <w:szCs w:val="18"/>
              </w:rPr>
            </w:pPr>
            <w:r w:rsidRPr="00C570B2">
              <w:rPr>
                <w:sz w:val="18"/>
                <w:szCs w:val="18"/>
              </w:rPr>
              <w:t>Cel szczegółowy</w:t>
            </w:r>
          </w:p>
        </w:tc>
        <w:tc>
          <w:tcPr>
            <w:tcW w:w="1373" w:type="dxa"/>
          </w:tcPr>
          <w:p w:rsidR="00DF3EA1" w:rsidRPr="00C570B2" w:rsidRDefault="00DF3EA1" w:rsidP="00BF419C">
            <w:pPr>
              <w:pStyle w:val="Akapitzlist"/>
              <w:spacing w:before="60" w:after="60" w:line="276" w:lineRule="auto"/>
              <w:ind w:left="0"/>
              <w:contextualSpacing w:val="0"/>
              <w:rPr>
                <w:sz w:val="18"/>
                <w:szCs w:val="18"/>
              </w:rPr>
            </w:pPr>
            <w:r w:rsidRPr="00C570B2">
              <w:rPr>
                <w:sz w:val="18"/>
                <w:szCs w:val="18"/>
              </w:rPr>
              <w:t>Kod</w:t>
            </w:r>
          </w:p>
        </w:tc>
        <w:tc>
          <w:tcPr>
            <w:tcW w:w="1373" w:type="dxa"/>
          </w:tcPr>
          <w:p w:rsidR="00DF3EA1" w:rsidRPr="00C570B2" w:rsidRDefault="00DF3EA1" w:rsidP="00BF419C">
            <w:pPr>
              <w:pStyle w:val="Akapitzlist"/>
              <w:spacing w:before="60" w:after="60" w:line="276" w:lineRule="auto"/>
              <w:ind w:left="0"/>
              <w:contextualSpacing w:val="0"/>
              <w:rPr>
                <w:sz w:val="18"/>
                <w:szCs w:val="18"/>
              </w:rPr>
            </w:pPr>
            <w:r w:rsidRPr="00C570B2">
              <w:rPr>
                <w:sz w:val="18"/>
                <w:szCs w:val="18"/>
              </w:rPr>
              <w:t>Kwota (EUR)</w:t>
            </w:r>
          </w:p>
        </w:tc>
      </w:tr>
      <w:tr w:rsidR="00DF3EA1" w:rsidRPr="00C570B2" w:rsidTr="00BF419C">
        <w:tc>
          <w:tcPr>
            <w:tcW w:w="1480" w:type="dxa"/>
          </w:tcPr>
          <w:p w:rsidR="00DF3EA1" w:rsidRPr="00C570B2" w:rsidRDefault="00D32958" w:rsidP="00BF419C">
            <w:pPr>
              <w:pStyle w:val="Akapitzlist"/>
              <w:spacing w:before="60" w:after="60" w:line="276" w:lineRule="auto"/>
              <w:ind w:left="0"/>
              <w:contextualSpacing w:val="0"/>
              <w:rPr>
                <w:sz w:val="18"/>
                <w:szCs w:val="18"/>
              </w:rPr>
            </w:pPr>
            <w:r>
              <w:rPr>
                <w:sz w:val="18"/>
                <w:szCs w:val="18"/>
              </w:rPr>
              <w:t>6</w:t>
            </w:r>
          </w:p>
        </w:tc>
        <w:tc>
          <w:tcPr>
            <w:tcW w:w="1372" w:type="dxa"/>
          </w:tcPr>
          <w:p w:rsidR="00DF3EA1" w:rsidRPr="00C570B2" w:rsidRDefault="00D32958" w:rsidP="00BF419C">
            <w:pPr>
              <w:pStyle w:val="Akapitzlist"/>
              <w:spacing w:before="60" w:after="60" w:line="276" w:lineRule="auto"/>
              <w:ind w:left="0"/>
              <w:contextualSpacing w:val="0"/>
              <w:rPr>
                <w:sz w:val="18"/>
                <w:szCs w:val="18"/>
              </w:rPr>
            </w:pPr>
            <w:r>
              <w:rPr>
                <w:sz w:val="18"/>
                <w:szCs w:val="18"/>
              </w:rPr>
              <w:t>EFRR</w:t>
            </w:r>
          </w:p>
        </w:tc>
        <w:tc>
          <w:tcPr>
            <w:tcW w:w="1372" w:type="dxa"/>
          </w:tcPr>
          <w:p w:rsidR="00DF3EA1" w:rsidRPr="00C570B2" w:rsidRDefault="00D32958" w:rsidP="00BF419C">
            <w:pPr>
              <w:pStyle w:val="Akapitzlist"/>
              <w:spacing w:before="60" w:after="60" w:line="276" w:lineRule="auto"/>
              <w:ind w:left="0"/>
              <w:contextualSpacing w:val="0"/>
              <w:rPr>
                <w:sz w:val="18"/>
                <w:szCs w:val="18"/>
              </w:rPr>
            </w:pPr>
            <w:r>
              <w:rPr>
                <w:sz w:val="18"/>
                <w:szCs w:val="18"/>
              </w:rPr>
              <w:t>słabiej rozwinięty</w:t>
            </w:r>
          </w:p>
        </w:tc>
        <w:tc>
          <w:tcPr>
            <w:tcW w:w="1372" w:type="dxa"/>
          </w:tcPr>
          <w:p w:rsidR="00DF3EA1" w:rsidRPr="00C570B2" w:rsidRDefault="00DF3EA1" w:rsidP="00BF419C">
            <w:pPr>
              <w:pStyle w:val="Akapitzlist"/>
              <w:spacing w:before="60" w:after="60" w:line="276" w:lineRule="auto"/>
              <w:ind w:left="0"/>
              <w:contextualSpacing w:val="0"/>
              <w:rPr>
                <w:sz w:val="18"/>
                <w:szCs w:val="18"/>
              </w:rPr>
            </w:pPr>
            <w:r w:rsidRPr="00C570B2">
              <w:rPr>
                <w:sz w:val="18"/>
                <w:szCs w:val="18"/>
              </w:rPr>
              <w:t>(i)</w:t>
            </w:r>
          </w:p>
        </w:tc>
        <w:tc>
          <w:tcPr>
            <w:tcW w:w="1373" w:type="dxa"/>
          </w:tcPr>
          <w:p w:rsidR="00DF3EA1" w:rsidRPr="00C570B2" w:rsidRDefault="00D32958" w:rsidP="00BF419C">
            <w:pPr>
              <w:pStyle w:val="Akapitzlist"/>
              <w:spacing w:before="60" w:after="60" w:line="276" w:lineRule="auto"/>
              <w:ind w:left="0"/>
              <w:contextualSpacing w:val="0"/>
              <w:rPr>
                <w:sz w:val="18"/>
                <w:szCs w:val="18"/>
              </w:rPr>
            </w:pPr>
            <w:r>
              <w:rPr>
                <w:sz w:val="18"/>
                <w:szCs w:val="18"/>
              </w:rPr>
              <w:t>169</w:t>
            </w:r>
          </w:p>
        </w:tc>
        <w:tc>
          <w:tcPr>
            <w:tcW w:w="1373" w:type="dxa"/>
          </w:tcPr>
          <w:p w:rsidR="00DF3EA1" w:rsidRPr="00C570B2" w:rsidRDefault="00D32958" w:rsidP="00BF419C">
            <w:pPr>
              <w:pStyle w:val="Akapitzlist"/>
              <w:spacing w:before="60" w:after="60" w:line="276" w:lineRule="auto"/>
              <w:ind w:left="0"/>
              <w:contextualSpacing w:val="0"/>
              <w:rPr>
                <w:sz w:val="18"/>
                <w:szCs w:val="18"/>
              </w:rPr>
            </w:pPr>
            <w:r>
              <w:rPr>
                <w:sz w:val="18"/>
                <w:szCs w:val="18"/>
              </w:rPr>
              <w:t>60 296 693</w:t>
            </w:r>
          </w:p>
        </w:tc>
      </w:tr>
    </w:tbl>
    <w:p w:rsidR="00DF3EA1" w:rsidRPr="00DF3EA1" w:rsidRDefault="00DF3EA1" w:rsidP="008B514B">
      <w:pPr>
        <w:spacing w:before="60" w:after="60" w:line="276" w:lineRule="auto"/>
      </w:pPr>
      <w:r w:rsidRPr="00DF3EA1">
        <w:t>Tabela 2. Wymiar 2 – forma finansowania</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DF3EA1" w:rsidRPr="00DF3EA1" w:rsidTr="00D32958">
        <w:trPr>
          <w:tblHeader/>
        </w:trPr>
        <w:tc>
          <w:tcPr>
            <w:tcW w:w="1480" w:type="dxa"/>
          </w:tcPr>
          <w:p w:rsidR="00DF3EA1" w:rsidRPr="00DF3EA1" w:rsidRDefault="00DF3EA1" w:rsidP="00BF419C">
            <w:pPr>
              <w:spacing w:before="60" w:after="60" w:line="276" w:lineRule="auto"/>
              <w:rPr>
                <w:sz w:val="18"/>
                <w:szCs w:val="18"/>
              </w:rPr>
            </w:pPr>
            <w:r w:rsidRPr="00DF3EA1">
              <w:rPr>
                <w:sz w:val="18"/>
                <w:szCs w:val="18"/>
              </w:rPr>
              <w:t>Nr priorytetu</w:t>
            </w:r>
          </w:p>
        </w:tc>
        <w:tc>
          <w:tcPr>
            <w:tcW w:w="1372" w:type="dxa"/>
          </w:tcPr>
          <w:p w:rsidR="00DF3EA1" w:rsidRPr="00DF3EA1" w:rsidRDefault="00DF3EA1" w:rsidP="00BF419C">
            <w:pPr>
              <w:spacing w:before="60" w:after="60" w:line="276" w:lineRule="auto"/>
              <w:rPr>
                <w:sz w:val="18"/>
                <w:szCs w:val="18"/>
              </w:rPr>
            </w:pPr>
            <w:r w:rsidRPr="00DF3EA1">
              <w:rPr>
                <w:sz w:val="18"/>
                <w:szCs w:val="18"/>
              </w:rPr>
              <w:t>Fundusz</w:t>
            </w:r>
          </w:p>
        </w:tc>
        <w:tc>
          <w:tcPr>
            <w:tcW w:w="1372" w:type="dxa"/>
          </w:tcPr>
          <w:p w:rsidR="00DF3EA1" w:rsidRPr="00DF3EA1" w:rsidRDefault="00DF3EA1" w:rsidP="00BF419C">
            <w:pPr>
              <w:spacing w:before="60" w:after="60" w:line="276" w:lineRule="auto"/>
              <w:rPr>
                <w:sz w:val="18"/>
                <w:szCs w:val="18"/>
              </w:rPr>
            </w:pPr>
            <w:r w:rsidRPr="00DF3EA1">
              <w:rPr>
                <w:sz w:val="18"/>
                <w:szCs w:val="18"/>
              </w:rPr>
              <w:t>Kategoria regionu</w:t>
            </w:r>
          </w:p>
        </w:tc>
        <w:tc>
          <w:tcPr>
            <w:tcW w:w="1372" w:type="dxa"/>
          </w:tcPr>
          <w:p w:rsidR="00DF3EA1" w:rsidRPr="00DF3EA1" w:rsidRDefault="00DF3EA1" w:rsidP="00BF419C">
            <w:pPr>
              <w:spacing w:before="60" w:after="60" w:line="276" w:lineRule="auto"/>
              <w:rPr>
                <w:sz w:val="18"/>
                <w:szCs w:val="18"/>
              </w:rPr>
            </w:pPr>
            <w:r w:rsidRPr="00DF3EA1">
              <w:rPr>
                <w:sz w:val="18"/>
                <w:szCs w:val="18"/>
              </w:rPr>
              <w:t>Cel szczegółowy</w:t>
            </w:r>
          </w:p>
        </w:tc>
        <w:tc>
          <w:tcPr>
            <w:tcW w:w="1373" w:type="dxa"/>
          </w:tcPr>
          <w:p w:rsidR="00DF3EA1" w:rsidRPr="00DF3EA1" w:rsidRDefault="00DF3EA1" w:rsidP="00BF419C">
            <w:pPr>
              <w:spacing w:before="60" w:after="60" w:line="276" w:lineRule="auto"/>
              <w:rPr>
                <w:sz w:val="18"/>
                <w:szCs w:val="18"/>
              </w:rPr>
            </w:pPr>
            <w:r w:rsidRPr="00DF3EA1">
              <w:rPr>
                <w:sz w:val="18"/>
                <w:szCs w:val="18"/>
              </w:rPr>
              <w:t>Kod</w:t>
            </w:r>
          </w:p>
        </w:tc>
        <w:tc>
          <w:tcPr>
            <w:tcW w:w="1373" w:type="dxa"/>
          </w:tcPr>
          <w:p w:rsidR="00DF3EA1" w:rsidRPr="00DF3EA1" w:rsidRDefault="00DF3EA1" w:rsidP="00BF419C">
            <w:pPr>
              <w:spacing w:before="60" w:after="60" w:line="276" w:lineRule="auto"/>
              <w:rPr>
                <w:sz w:val="18"/>
                <w:szCs w:val="18"/>
              </w:rPr>
            </w:pPr>
            <w:r w:rsidRPr="00DF3EA1">
              <w:rPr>
                <w:sz w:val="18"/>
                <w:szCs w:val="18"/>
              </w:rPr>
              <w:t>Kwota (EUR)</w:t>
            </w:r>
          </w:p>
        </w:tc>
      </w:tr>
      <w:tr w:rsidR="00DF3EA1" w:rsidRPr="00DF3EA1" w:rsidTr="00BF419C">
        <w:tc>
          <w:tcPr>
            <w:tcW w:w="1480" w:type="dxa"/>
          </w:tcPr>
          <w:p w:rsidR="00DF3EA1" w:rsidRPr="00DF3EA1" w:rsidRDefault="00D32958" w:rsidP="00BF419C">
            <w:pPr>
              <w:spacing w:before="60" w:after="60" w:line="276" w:lineRule="auto"/>
              <w:rPr>
                <w:sz w:val="18"/>
                <w:szCs w:val="18"/>
              </w:rPr>
            </w:pPr>
            <w:r>
              <w:rPr>
                <w:sz w:val="18"/>
                <w:szCs w:val="18"/>
              </w:rPr>
              <w:t>6</w:t>
            </w:r>
          </w:p>
        </w:tc>
        <w:tc>
          <w:tcPr>
            <w:tcW w:w="1372" w:type="dxa"/>
          </w:tcPr>
          <w:p w:rsidR="00DF3EA1" w:rsidRPr="00DF3EA1" w:rsidRDefault="00D32958" w:rsidP="00BF419C">
            <w:pPr>
              <w:spacing w:before="60" w:after="60" w:line="276" w:lineRule="auto"/>
              <w:rPr>
                <w:sz w:val="18"/>
                <w:szCs w:val="18"/>
              </w:rPr>
            </w:pPr>
            <w:r>
              <w:rPr>
                <w:sz w:val="18"/>
                <w:szCs w:val="18"/>
              </w:rPr>
              <w:t>EFRR</w:t>
            </w:r>
          </w:p>
        </w:tc>
        <w:tc>
          <w:tcPr>
            <w:tcW w:w="1372" w:type="dxa"/>
          </w:tcPr>
          <w:p w:rsidR="00DF3EA1" w:rsidRPr="00DF3EA1" w:rsidRDefault="00D32958" w:rsidP="00BF419C">
            <w:pPr>
              <w:spacing w:before="60" w:after="60" w:line="276" w:lineRule="auto"/>
              <w:rPr>
                <w:sz w:val="18"/>
                <w:szCs w:val="18"/>
              </w:rPr>
            </w:pPr>
            <w:r>
              <w:rPr>
                <w:sz w:val="18"/>
                <w:szCs w:val="18"/>
              </w:rPr>
              <w:t>słabiej rozwinięty</w:t>
            </w:r>
          </w:p>
        </w:tc>
        <w:tc>
          <w:tcPr>
            <w:tcW w:w="1372" w:type="dxa"/>
          </w:tcPr>
          <w:p w:rsidR="00DF3EA1" w:rsidRPr="00DF3EA1" w:rsidRDefault="00D32958" w:rsidP="00BF419C">
            <w:pPr>
              <w:spacing w:before="60" w:after="60" w:line="276" w:lineRule="auto"/>
              <w:rPr>
                <w:sz w:val="18"/>
                <w:szCs w:val="18"/>
              </w:rPr>
            </w:pPr>
            <w:r>
              <w:rPr>
                <w:sz w:val="18"/>
                <w:szCs w:val="18"/>
              </w:rPr>
              <w:t>(i)</w:t>
            </w:r>
          </w:p>
        </w:tc>
        <w:tc>
          <w:tcPr>
            <w:tcW w:w="1373" w:type="dxa"/>
          </w:tcPr>
          <w:p w:rsidR="00DF3EA1" w:rsidRPr="00DF3EA1" w:rsidRDefault="00D32958" w:rsidP="00BF419C">
            <w:pPr>
              <w:spacing w:before="60" w:after="60" w:line="276" w:lineRule="auto"/>
              <w:rPr>
                <w:sz w:val="18"/>
                <w:szCs w:val="18"/>
              </w:rPr>
            </w:pPr>
            <w:r>
              <w:rPr>
                <w:sz w:val="18"/>
                <w:szCs w:val="18"/>
              </w:rPr>
              <w:t>01</w:t>
            </w:r>
          </w:p>
        </w:tc>
        <w:tc>
          <w:tcPr>
            <w:tcW w:w="1373" w:type="dxa"/>
          </w:tcPr>
          <w:p w:rsidR="00DF3EA1" w:rsidRPr="00DF3EA1" w:rsidRDefault="00D32958" w:rsidP="00BF419C">
            <w:pPr>
              <w:spacing w:before="60" w:after="60" w:line="276" w:lineRule="auto"/>
              <w:rPr>
                <w:sz w:val="18"/>
                <w:szCs w:val="18"/>
              </w:rPr>
            </w:pPr>
            <w:r>
              <w:rPr>
                <w:sz w:val="18"/>
                <w:szCs w:val="18"/>
              </w:rPr>
              <w:t>48 237 354</w:t>
            </w:r>
          </w:p>
        </w:tc>
      </w:tr>
      <w:tr w:rsidR="00DF3EA1" w:rsidRPr="00DF3EA1" w:rsidTr="00BF419C">
        <w:tc>
          <w:tcPr>
            <w:tcW w:w="1480" w:type="dxa"/>
          </w:tcPr>
          <w:p w:rsidR="00DF3EA1" w:rsidRPr="00DF3EA1" w:rsidRDefault="00D32958" w:rsidP="00BF419C">
            <w:pPr>
              <w:spacing w:before="60" w:after="60" w:line="276" w:lineRule="auto"/>
              <w:rPr>
                <w:sz w:val="18"/>
                <w:szCs w:val="18"/>
              </w:rPr>
            </w:pPr>
            <w:r>
              <w:rPr>
                <w:sz w:val="18"/>
                <w:szCs w:val="18"/>
              </w:rPr>
              <w:t>6</w:t>
            </w:r>
          </w:p>
        </w:tc>
        <w:tc>
          <w:tcPr>
            <w:tcW w:w="1372" w:type="dxa"/>
          </w:tcPr>
          <w:p w:rsidR="00DF3EA1" w:rsidRPr="00DF3EA1" w:rsidRDefault="00D32958" w:rsidP="00BF419C">
            <w:pPr>
              <w:spacing w:before="60" w:after="60" w:line="276" w:lineRule="auto"/>
              <w:rPr>
                <w:sz w:val="18"/>
                <w:szCs w:val="18"/>
              </w:rPr>
            </w:pPr>
            <w:r>
              <w:rPr>
                <w:sz w:val="18"/>
                <w:szCs w:val="18"/>
              </w:rPr>
              <w:t>EFRR</w:t>
            </w:r>
          </w:p>
        </w:tc>
        <w:tc>
          <w:tcPr>
            <w:tcW w:w="1372" w:type="dxa"/>
          </w:tcPr>
          <w:p w:rsidR="00DF3EA1" w:rsidRPr="00DF3EA1" w:rsidRDefault="00D32958" w:rsidP="00BF419C">
            <w:pPr>
              <w:spacing w:before="60" w:after="60" w:line="276" w:lineRule="auto"/>
              <w:rPr>
                <w:sz w:val="18"/>
                <w:szCs w:val="18"/>
              </w:rPr>
            </w:pPr>
            <w:r>
              <w:rPr>
                <w:sz w:val="18"/>
                <w:szCs w:val="18"/>
              </w:rPr>
              <w:t>słabiej rozwinięty</w:t>
            </w:r>
          </w:p>
        </w:tc>
        <w:tc>
          <w:tcPr>
            <w:tcW w:w="1372" w:type="dxa"/>
          </w:tcPr>
          <w:p w:rsidR="00DF3EA1" w:rsidRPr="00DF3EA1" w:rsidRDefault="00D32958" w:rsidP="00BF419C">
            <w:pPr>
              <w:spacing w:before="60" w:after="60" w:line="276" w:lineRule="auto"/>
              <w:rPr>
                <w:sz w:val="18"/>
                <w:szCs w:val="18"/>
              </w:rPr>
            </w:pPr>
            <w:r>
              <w:rPr>
                <w:sz w:val="18"/>
                <w:szCs w:val="18"/>
              </w:rPr>
              <w:t>(i)</w:t>
            </w:r>
          </w:p>
        </w:tc>
        <w:tc>
          <w:tcPr>
            <w:tcW w:w="1373" w:type="dxa"/>
          </w:tcPr>
          <w:p w:rsidR="00DF3EA1" w:rsidRPr="00DF3EA1" w:rsidRDefault="00D32958" w:rsidP="00BF419C">
            <w:pPr>
              <w:spacing w:before="60" w:after="60" w:line="276" w:lineRule="auto"/>
              <w:rPr>
                <w:sz w:val="18"/>
                <w:szCs w:val="18"/>
              </w:rPr>
            </w:pPr>
            <w:r>
              <w:rPr>
                <w:sz w:val="18"/>
                <w:szCs w:val="18"/>
              </w:rPr>
              <w:t>03</w:t>
            </w:r>
          </w:p>
        </w:tc>
        <w:tc>
          <w:tcPr>
            <w:tcW w:w="1373" w:type="dxa"/>
          </w:tcPr>
          <w:p w:rsidR="00DF3EA1" w:rsidRPr="00DF3EA1" w:rsidRDefault="00D32958" w:rsidP="00BF419C">
            <w:pPr>
              <w:spacing w:before="60" w:after="60" w:line="276" w:lineRule="auto"/>
              <w:rPr>
                <w:sz w:val="18"/>
                <w:szCs w:val="18"/>
              </w:rPr>
            </w:pPr>
            <w:r>
              <w:rPr>
                <w:sz w:val="18"/>
                <w:szCs w:val="18"/>
              </w:rPr>
              <w:t>12 059 339</w:t>
            </w:r>
          </w:p>
        </w:tc>
      </w:tr>
    </w:tbl>
    <w:p w:rsidR="00DF3EA1" w:rsidRPr="00DF3EA1" w:rsidRDefault="00DF3EA1" w:rsidP="008B514B">
      <w:pPr>
        <w:spacing w:before="60" w:after="60" w:line="276" w:lineRule="auto"/>
      </w:pPr>
      <w:r w:rsidRPr="00DF3EA1">
        <w:t>Tabela 3. Wymiar 3 – terytorialny mechanizm realizacji i ukierunkowanie terytorialne</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DF3EA1" w:rsidRPr="00DF3EA1" w:rsidTr="002D6604">
        <w:trPr>
          <w:tblHeader/>
        </w:trPr>
        <w:tc>
          <w:tcPr>
            <w:tcW w:w="1480" w:type="dxa"/>
          </w:tcPr>
          <w:p w:rsidR="00DF3EA1" w:rsidRPr="00DF3EA1" w:rsidRDefault="00DF3EA1" w:rsidP="00BF419C">
            <w:pPr>
              <w:spacing w:before="60" w:after="60" w:line="276" w:lineRule="auto"/>
              <w:rPr>
                <w:sz w:val="18"/>
                <w:szCs w:val="18"/>
              </w:rPr>
            </w:pPr>
            <w:r w:rsidRPr="00DF3EA1">
              <w:rPr>
                <w:sz w:val="18"/>
                <w:szCs w:val="18"/>
              </w:rPr>
              <w:t>Nr priorytetu</w:t>
            </w:r>
          </w:p>
        </w:tc>
        <w:tc>
          <w:tcPr>
            <w:tcW w:w="1372" w:type="dxa"/>
          </w:tcPr>
          <w:p w:rsidR="00DF3EA1" w:rsidRPr="00DF3EA1" w:rsidRDefault="00DF3EA1" w:rsidP="00BF419C">
            <w:pPr>
              <w:spacing w:before="60" w:after="60" w:line="276" w:lineRule="auto"/>
              <w:rPr>
                <w:sz w:val="18"/>
                <w:szCs w:val="18"/>
              </w:rPr>
            </w:pPr>
            <w:r w:rsidRPr="00DF3EA1">
              <w:rPr>
                <w:sz w:val="18"/>
                <w:szCs w:val="18"/>
              </w:rPr>
              <w:t>Fundusz</w:t>
            </w:r>
          </w:p>
        </w:tc>
        <w:tc>
          <w:tcPr>
            <w:tcW w:w="1372" w:type="dxa"/>
          </w:tcPr>
          <w:p w:rsidR="00DF3EA1" w:rsidRPr="00DF3EA1" w:rsidRDefault="00DF3EA1" w:rsidP="00BF419C">
            <w:pPr>
              <w:spacing w:before="60" w:after="60" w:line="276" w:lineRule="auto"/>
              <w:rPr>
                <w:sz w:val="18"/>
                <w:szCs w:val="18"/>
              </w:rPr>
            </w:pPr>
            <w:r w:rsidRPr="00DF3EA1">
              <w:rPr>
                <w:sz w:val="18"/>
                <w:szCs w:val="18"/>
              </w:rPr>
              <w:t>Kategoria regionu</w:t>
            </w:r>
          </w:p>
        </w:tc>
        <w:tc>
          <w:tcPr>
            <w:tcW w:w="1372" w:type="dxa"/>
          </w:tcPr>
          <w:p w:rsidR="00DF3EA1" w:rsidRPr="00DF3EA1" w:rsidRDefault="00DF3EA1" w:rsidP="00BF419C">
            <w:pPr>
              <w:spacing w:before="60" w:after="60" w:line="276" w:lineRule="auto"/>
              <w:rPr>
                <w:sz w:val="18"/>
                <w:szCs w:val="18"/>
              </w:rPr>
            </w:pPr>
            <w:r w:rsidRPr="00DF3EA1">
              <w:rPr>
                <w:sz w:val="18"/>
                <w:szCs w:val="18"/>
              </w:rPr>
              <w:t>Cel szczegółowy</w:t>
            </w:r>
          </w:p>
        </w:tc>
        <w:tc>
          <w:tcPr>
            <w:tcW w:w="1373" w:type="dxa"/>
          </w:tcPr>
          <w:p w:rsidR="00DF3EA1" w:rsidRPr="00DF3EA1" w:rsidRDefault="00DF3EA1" w:rsidP="00BF419C">
            <w:pPr>
              <w:spacing w:before="60" w:after="60" w:line="276" w:lineRule="auto"/>
              <w:rPr>
                <w:sz w:val="18"/>
                <w:szCs w:val="18"/>
              </w:rPr>
            </w:pPr>
            <w:r w:rsidRPr="00DF3EA1">
              <w:rPr>
                <w:sz w:val="18"/>
                <w:szCs w:val="18"/>
              </w:rPr>
              <w:t>Kod</w:t>
            </w:r>
          </w:p>
        </w:tc>
        <w:tc>
          <w:tcPr>
            <w:tcW w:w="1373" w:type="dxa"/>
          </w:tcPr>
          <w:p w:rsidR="00DF3EA1" w:rsidRPr="00DF3EA1" w:rsidRDefault="00DF3EA1" w:rsidP="00BF419C">
            <w:pPr>
              <w:spacing w:before="60" w:after="60" w:line="276" w:lineRule="auto"/>
              <w:rPr>
                <w:sz w:val="18"/>
                <w:szCs w:val="18"/>
              </w:rPr>
            </w:pPr>
            <w:r w:rsidRPr="00DF3EA1">
              <w:rPr>
                <w:sz w:val="18"/>
                <w:szCs w:val="18"/>
              </w:rPr>
              <w:t>Kwota (EUR)</w:t>
            </w:r>
          </w:p>
        </w:tc>
      </w:tr>
      <w:tr w:rsidR="00DF3EA1" w:rsidRPr="00DF3EA1" w:rsidTr="00BF419C">
        <w:tc>
          <w:tcPr>
            <w:tcW w:w="1480" w:type="dxa"/>
          </w:tcPr>
          <w:p w:rsidR="00DF3EA1" w:rsidRPr="00DF3EA1" w:rsidRDefault="00D255B0" w:rsidP="00BF419C">
            <w:pPr>
              <w:spacing w:before="60" w:after="60" w:line="276" w:lineRule="auto"/>
              <w:rPr>
                <w:sz w:val="18"/>
                <w:szCs w:val="18"/>
              </w:rPr>
            </w:pPr>
            <w:r>
              <w:rPr>
                <w:sz w:val="18"/>
                <w:szCs w:val="18"/>
              </w:rPr>
              <w:t>6</w:t>
            </w:r>
          </w:p>
        </w:tc>
        <w:tc>
          <w:tcPr>
            <w:tcW w:w="1372" w:type="dxa"/>
          </w:tcPr>
          <w:p w:rsidR="00DF3EA1" w:rsidRPr="00DF3EA1" w:rsidRDefault="00D255B0" w:rsidP="00BF419C">
            <w:pPr>
              <w:spacing w:before="60" w:after="60" w:line="276" w:lineRule="auto"/>
              <w:rPr>
                <w:sz w:val="18"/>
                <w:szCs w:val="18"/>
              </w:rPr>
            </w:pPr>
            <w:r>
              <w:rPr>
                <w:sz w:val="18"/>
                <w:szCs w:val="18"/>
              </w:rPr>
              <w:t>EFRR</w:t>
            </w:r>
          </w:p>
        </w:tc>
        <w:tc>
          <w:tcPr>
            <w:tcW w:w="1372" w:type="dxa"/>
          </w:tcPr>
          <w:p w:rsidR="00DF3EA1" w:rsidRPr="00DF3EA1" w:rsidRDefault="00D255B0" w:rsidP="00BF419C">
            <w:pPr>
              <w:spacing w:before="60" w:after="60" w:line="276" w:lineRule="auto"/>
              <w:rPr>
                <w:sz w:val="18"/>
                <w:szCs w:val="18"/>
              </w:rPr>
            </w:pPr>
            <w:r>
              <w:rPr>
                <w:sz w:val="18"/>
                <w:szCs w:val="18"/>
              </w:rPr>
              <w:t>słabiej rozwinięty</w:t>
            </w:r>
          </w:p>
        </w:tc>
        <w:tc>
          <w:tcPr>
            <w:tcW w:w="1372" w:type="dxa"/>
          </w:tcPr>
          <w:p w:rsidR="00D255B0" w:rsidRPr="00DF3EA1" w:rsidRDefault="00D255B0" w:rsidP="00BF419C">
            <w:pPr>
              <w:spacing w:before="60" w:after="60" w:line="276" w:lineRule="auto"/>
              <w:rPr>
                <w:sz w:val="18"/>
                <w:szCs w:val="18"/>
              </w:rPr>
            </w:pPr>
            <w:r>
              <w:rPr>
                <w:sz w:val="18"/>
                <w:szCs w:val="18"/>
              </w:rPr>
              <w:t>(i)</w:t>
            </w:r>
          </w:p>
        </w:tc>
        <w:tc>
          <w:tcPr>
            <w:tcW w:w="1373" w:type="dxa"/>
          </w:tcPr>
          <w:p w:rsidR="00DF3EA1" w:rsidRPr="00DF3EA1" w:rsidRDefault="00D255B0" w:rsidP="00BF419C">
            <w:pPr>
              <w:spacing w:before="60" w:after="60" w:line="276" w:lineRule="auto"/>
              <w:rPr>
                <w:sz w:val="18"/>
                <w:szCs w:val="18"/>
              </w:rPr>
            </w:pPr>
            <w:r>
              <w:rPr>
                <w:sz w:val="18"/>
                <w:szCs w:val="18"/>
              </w:rPr>
              <w:t>17</w:t>
            </w:r>
          </w:p>
        </w:tc>
        <w:tc>
          <w:tcPr>
            <w:tcW w:w="1373" w:type="dxa"/>
          </w:tcPr>
          <w:p w:rsidR="00DF3EA1" w:rsidRPr="00DF3EA1" w:rsidRDefault="00D255B0" w:rsidP="00BF419C">
            <w:pPr>
              <w:spacing w:before="60" w:after="60" w:line="276" w:lineRule="auto"/>
              <w:rPr>
                <w:sz w:val="18"/>
                <w:szCs w:val="18"/>
              </w:rPr>
            </w:pPr>
            <w:r w:rsidRPr="00D255B0">
              <w:rPr>
                <w:sz w:val="18"/>
                <w:szCs w:val="18"/>
              </w:rPr>
              <w:t>60 296 693</w:t>
            </w:r>
          </w:p>
        </w:tc>
      </w:tr>
    </w:tbl>
    <w:p w:rsidR="00DF3EA1" w:rsidRPr="00DF3EA1" w:rsidRDefault="00DF3EA1" w:rsidP="008B514B">
      <w:pPr>
        <w:spacing w:before="60" w:after="60" w:line="276" w:lineRule="auto"/>
      </w:pPr>
      <w:r w:rsidRPr="00DF3EA1">
        <w:t>Tabela 4. Wymiar 6 – tematy uzupełniające EFS+</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DF3EA1" w:rsidRPr="00DF3EA1" w:rsidTr="002D6604">
        <w:trPr>
          <w:tblHeader/>
        </w:trPr>
        <w:tc>
          <w:tcPr>
            <w:tcW w:w="1480" w:type="dxa"/>
          </w:tcPr>
          <w:p w:rsidR="00DF3EA1" w:rsidRPr="00DF3EA1" w:rsidRDefault="00DF3EA1" w:rsidP="00BF419C">
            <w:pPr>
              <w:spacing w:before="60" w:after="60" w:line="276" w:lineRule="auto"/>
              <w:rPr>
                <w:sz w:val="18"/>
                <w:szCs w:val="18"/>
              </w:rPr>
            </w:pPr>
            <w:r w:rsidRPr="00DF3EA1">
              <w:rPr>
                <w:sz w:val="18"/>
                <w:szCs w:val="18"/>
              </w:rPr>
              <w:t>Nr priorytetu</w:t>
            </w:r>
          </w:p>
        </w:tc>
        <w:tc>
          <w:tcPr>
            <w:tcW w:w="1372" w:type="dxa"/>
          </w:tcPr>
          <w:p w:rsidR="00DF3EA1" w:rsidRPr="00DF3EA1" w:rsidRDefault="00DF3EA1" w:rsidP="00BF419C">
            <w:pPr>
              <w:spacing w:before="60" w:after="60" w:line="276" w:lineRule="auto"/>
              <w:rPr>
                <w:sz w:val="18"/>
                <w:szCs w:val="18"/>
              </w:rPr>
            </w:pPr>
            <w:r w:rsidRPr="00DF3EA1">
              <w:rPr>
                <w:sz w:val="18"/>
                <w:szCs w:val="18"/>
              </w:rPr>
              <w:t>Fundusz</w:t>
            </w:r>
          </w:p>
        </w:tc>
        <w:tc>
          <w:tcPr>
            <w:tcW w:w="1372" w:type="dxa"/>
          </w:tcPr>
          <w:p w:rsidR="00DF3EA1" w:rsidRPr="00DF3EA1" w:rsidRDefault="00DF3EA1" w:rsidP="00BF419C">
            <w:pPr>
              <w:spacing w:before="60" w:after="60" w:line="276" w:lineRule="auto"/>
              <w:rPr>
                <w:sz w:val="18"/>
                <w:szCs w:val="18"/>
              </w:rPr>
            </w:pPr>
            <w:r w:rsidRPr="00DF3EA1">
              <w:rPr>
                <w:sz w:val="18"/>
                <w:szCs w:val="18"/>
              </w:rPr>
              <w:t>Kategoria regionu</w:t>
            </w:r>
          </w:p>
        </w:tc>
        <w:tc>
          <w:tcPr>
            <w:tcW w:w="1372" w:type="dxa"/>
          </w:tcPr>
          <w:p w:rsidR="00DF3EA1" w:rsidRPr="00DF3EA1" w:rsidRDefault="00DF3EA1" w:rsidP="00BF419C">
            <w:pPr>
              <w:spacing w:before="60" w:after="60" w:line="276" w:lineRule="auto"/>
              <w:rPr>
                <w:sz w:val="18"/>
                <w:szCs w:val="18"/>
              </w:rPr>
            </w:pPr>
            <w:r w:rsidRPr="00DF3EA1">
              <w:rPr>
                <w:sz w:val="18"/>
                <w:szCs w:val="18"/>
              </w:rPr>
              <w:t>Cel szczegółowy</w:t>
            </w:r>
          </w:p>
        </w:tc>
        <w:tc>
          <w:tcPr>
            <w:tcW w:w="1373" w:type="dxa"/>
          </w:tcPr>
          <w:p w:rsidR="00DF3EA1" w:rsidRPr="00DF3EA1" w:rsidRDefault="00DF3EA1" w:rsidP="00BF419C">
            <w:pPr>
              <w:spacing w:before="60" w:after="60" w:line="276" w:lineRule="auto"/>
              <w:rPr>
                <w:sz w:val="18"/>
                <w:szCs w:val="18"/>
              </w:rPr>
            </w:pPr>
            <w:r w:rsidRPr="00DF3EA1">
              <w:rPr>
                <w:sz w:val="18"/>
                <w:szCs w:val="18"/>
              </w:rPr>
              <w:t>Kod</w:t>
            </w:r>
          </w:p>
        </w:tc>
        <w:tc>
          <w:tcPr>
            <w:tcW w:w="1373" w:type="dxa"/>
          </w:tcPr>
          <w:p w:rsidR="00DF3EA1" w:rsidRPr="00DF3EA1" w:rsidRDefault="00DF3EA1" w:rsidP="00BF419C">
            <w:pPr>
              <w:spacing w:before="60" w:after="60" w:line="276" w:lineRule="auto"/>
              <w:rPr>
                <w:sz w:val="18"/>
                <w:szCs w:val="18"/>
              </w:rPr>
            </w:pPr>
            <w:r w:rsidRPr="00DF3EA1">
              <w:rPr>
                <w:sz w:val="18"/>
                <w:szCs w:val="18"/>
              </w:rPr>
              <w:t>Kwota (EUR)</w:t>
            </w:r>
          </w:p>
        </w:tc>
      </w:tr>
      <w:tr w:rsidR="00DF3EA1" w:rsidRPr="00DF3EA1" w:rsidTr="00BF419C">
        <w:tc>
          <w:tcPr>
            <w:tcW w:w="1480" w:type="dxa"/>
          </w:tcPr>
          <w:p w:rsidR="00DF3EA1" w:rsidRPr="00DF3EA1" w:rsidRDefault="00DF3EA1" w:rsidP="00BF419C">
            <w:pPr>
              <w:spacing w:before="60" w:after="60" w:line="276" w:lineRule="auto"/>
              <w:rPr>
                <w:sz w:val="18"/>
                <w:szCs w:val="18"/>
              </w:rPr>
            </w:pPr>
          </w:p>
        </w:tc>
        <w:tc>
          <w:tcPr>
            <w:tcW w:w="1372" w:type="dxa"/>
          </w:tcPr>
          <w:p w:rsidR="00DF3EA1" w:rsidRPr="00DF3EA1" w:rsidRDefault="00DF3EA1" w:rsidP="00BF419C">
            <w:pPr>
              <w:spacing w:before="60" w:after="60" w:line="276" w:lineRule="auto"/>
              <w:rPr>
                <w:sz w:val="18"/>
                <w:szCs w:val="18"/>
              </w:rPr>
            </w:pPr>
          </w:p>
        </w:tc>
        <w:tc>
          <w:tcPr>
            <w:tcW w:w="1372" w:type="dxa"/>
          </w:tcPr>
          <w:p w:rsidR="00DF3EA1" w:rsidRPr="00DF3EA1" w:rsidRDefault="00DF3EA1" w:rsidP="00BF419C">
            <w:pPr>
              <w:spacing w:before="60" w:after="60" w:line="276" w:lineRule="auto"/>
              <w:rPr>
                <w:sz w:val="18"/>
                <w:szCs w:val="18"/>
              </w:rPr>
            </w:pPr>
          </w:p>
        </w:tc>
        <w:tc>
          <w:tcPr>
            <w:tcW w:w="1372" w:type="dxa"/>
          </w:tcPr>
          <w:p w:rsidR="00DF3EA1" w:rsidRPr="00DF3EA1" w:rsidRDefault="00DF3EA1" w:rsidP="00BF419C">
            <w:pPr>
              <w:spacing w:before="60" w:after="60" w:line="276" w:lineRule="auto"/>
              <w:rPr>
                <w:sz w:val="18"/>
                <w:szCs w:val="18"/>
              </w:rPr>
            </w:pPr>
          </w:p>
        </w:tc>
        <w:tc>
          <w:tcPr>
            <w:tcW w:w="1373" w:type="dxa"/>
          </w:tcPr>
          <w:p w:rsidR="00DF3EA1" w:rsidRPr="00DF3EA1" w:rsidRDefault="00DF3EA1" w:rsidP="00BF419C">
            <w:pPr>
              <w:spacing w:before="60" w:after="60" w:line="276" w:lineRule="auto"/>
              <w:rPr>
                <w:sz w:val="18"/>
                <w:szCs w:val="18"/>
              </w:rPr>
            </w:pPr>
          </w:p>
        </w:tc>
        <w:tc>
          <w:tcPr>
            <w:tcW w:w="1373" w:type="dxa"/>
          </w:tcPr>
          <w:p w:rsidR="00DF3EA1" w:rsidRPr="00DF3EA1" w:rsidRDefault="00DF3EA1" w:rsidP="00BF419C">
            <w:pPr>
              <w:spacing w:before="60" w:after="60" w:line="276" w:lineRule="auto"/>
              <w:rPr>
                <w:sz w:val="18"/>
                <w:szCs w:val="18"/>
              </w:rPr>
            </w:pPr>
          </w:p>
        </w:tc>
      </w:tr>
    </w:tbl>
    <w:p w:rsidR="00DF3EA1" w:rsidRPr="00DF3EA1" w:rsidRDefault="00DF3EA1" w:rsidP="008B514B">
      <w:pPr>
        <w:spacing w:before="60" w:after="60" w:line="276" w:lineRule="auto"/>
      </w:pPr>
      <w:r w:rsidRPr="00DF3EA1">
        <w:t>Tabela 5. Wymiar 7 – wymiar „Równouprawnienie płci” w ramach EFS+, EFRR, FS i FST</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DF3EA1" w:rsidRPr="00DF3EA1" w:rsidTr="002D6604">
        <w:trPr>
          <w:tblHeader/>
        </w:trPr>
        <w:tc>
          <w:tcPr>
            <w:tcW w:w="1480" w:type="dxa"/>
          </w:tcPr>
          <w:p w:rsidR="00DF3EA1" w:rsidRPr="00DF3EA1" w:rsidRDefault="00DF3EA1" w:rsidP="00BF419C">
            <w:pPr>
              <w:spacing w:before="60" w:after="60" w:line="276" w:lineRule="auto"/>
              <w:rPr>
                <w:sz w:val="18"/>
                <w:szCs w:val="18"/>
              </w:rPr>
            </w:pPr>
            <w:r w:rsidRPr="00DF3EA1">
              <w:rPr>
                <w:sz w:val="18"/>
                <w:szCs w:val="18"/>
              </w:rPr>
              <w:t>Nr priorytetu</w:t>
            </w:r>
          </w:p>
        </w:tc>
        <w:tc>
          <w:tcPr>
            <w:tcW w:w="1372" w:type="dxa"/>
          </w:tcPr>
          <w:p w:rsidR="00DF3EA1" w:rsidRPr="00DF3EA1" w:rsidRDefault="00DF3EA1" w:rsidP="00BF419C">
            <w:pPr>
              <w:spacing w:before="60" w:after="60" w:line="276" w:lineRule="auto"/>
              <w:rPr>
                <w:sz w:val="18"/>
                <w:szCs w:val="18"/>
              </w:rPr>
            </w:pPr>
            <w:r w:rsidRPr="00DF3EA1">
              <w:rPr>
                <w:sz w:val="18"/>
                <w:szCs w:val="18"/>
              </w:rPr>
              <w:t>Fundusz</w:t>
            </w:r>
          </w:p>
        </w:tc>
        <w:tc>
          <w:tcPr>
            <w:tcW w:w="1372" w:type="dxa"/>
          </w:tcPr>
          <w:p w:rsidR="00DF3EA1" w:rsidRPr="00DF3EA1" w:rsidRDefault="00DF3EA1" w:rsidP="00BF419C">
            <w:pPr>
              <w:spacing w:before="60" w:after="60" w:line="276" w:lineRule="auto"/>
              <w:rPr>
                <w:sz w:val="18"/>
                <w:szCs w:val="18"/>
              </w:rPr>
            </w:pPr>
            <w:r w:rsidRPr="00DF3EA1">
              <w:rPr>
                <w:sz w:val="18"/>
                <w:szCs w:val="18"/>
              </w:rPr>
              <w:t>Kategoria regionu</w:t>
            </w:r>
          </w:p>
        </w:tc>
        <w:tc>
          <w:tcPr>
            <w:tcW w:w="1372" w:type="dxa"/>
          </w:tcPr>
          <w:p w:rsidR="00DF3EA1" w:rsidRPr="00DF3EA1" w:rsidRDefault="00DF3EA1" w:rsidP="00BF419C">
            <w:pPr>
              <w:spacing w:before="60" w:after="60" w:line="276" w:lineRule="auto"/>
              <w:rPr>
                <w:sz w:val="18"/>
                <w:szCs w:val="18"/>
              </w:rPr>
            </w:pPr>
            <w:r w:rsidRPr="00DF3EA1">
              <w:rPr>
                <w:sz w:val="18"/>
                <w:szCs w:val="18"/>
              </w:rPr>
              <w:t>Cel szczegółowy</w:t>
            </w:r>
          </w:p>
        </w:tc>
        <w:tc>
          <w:tcPr>
            <w:tcW w:w="1373" w:type="dxa"/>
          </w:tcPr>
          <w:p w:rsidR="00DF3EA1" w:rsidRPr="00DF3EA1" w:rsidRDefault="00DF3EA1" w:rsidP="00BF419C">
            <w:pPr>
              <w:spacing w:before="60" w:after="60" w:line="276" w:lineRule="auto"/>
              <w:rPr>
                <w:sz w:val="18"/>
                <w:szCs w:val="18"/>
              </w:rPr>
            </w:pPr>
            <w:r w:rsidRPr="00DF3EA1">
              <w:rPr>
                <w:sz w:val="18"/>
                <w:szCs w:val="18"/>
              </w:rPr>
              <w:t>Kod</w:t>
            </w:r>
          </w:p>
        </w:tc>
        <w:tc>
          <w:tcPr>
            <w:tcW w:w="1373" w:type="dxa"/>
          </w:tcPr>
          <w:p w:rsidR="00DF3EA1" w:rsidRPr="00DF3EA1" w:rsidRDefault="00DF3EA1" w:rsidP="00BF419C">
            <w:pPr>
              <w:spacing w:before="60" w:after="60" w:line="276" w:lineRule="auto"/>
              <w:rPr>
                <w:sz w:val="18"/>
                <w:szCs w:val="18"/>
              </w:rPr>
            </w:pPr>
            <w:r w:rsidRPr="00DF3EA1">
              <w:rPr>
                <w:sz w:val="18"/>
                <w:szCs w:val="18"/>
              </w:rPr>
              <w:t>Kwota (EUR)</w:t>
            </w:r>
          </w:p>
        </w:tc>
      </w:tr>
      <w:tr w:rsidR="00DF3EA1" w:rsidRPr="00DF3EA1" w:rsidTr="00BF419C">
        <w:tc>
          <w:tcPr>
            <w:tcW w:w="1480" w:type="dxa"/>
          </w:tcPr>
          <w:p w:rsidR="00DF3EA1" w:rsidRPr="00DF3EA1" w:rsidRDefault="00DF3EA1" w:rsidP="00BF419C">
            <w:pPr>
              <w:spacing w:before="60" w:after="60" w:line="276" w:lineRule="auto"/>
              <w:rPr>
                <w:sz w:val="18"/>
                <w:szCs w:val="18"/>
              </w:rPr>
            </w:pPr>
          </w:p>
        </w:tc>
        <w:tc>
          <w:tcPr>
            <w:tcW w:w="1372" w:type="dxa"/>
          </w:tcPr>
          <w:p w:rsidR="00DF3EA1" w:rsidRPr="00DF3EA1" w:rsidRDefault="00DF3EA1" w:rsidP="00BF419C">
            <w:pPr>
              <w:spacing w:before="60" w:after="60" w:line="276" w:lineRule="auto"/>
              <w:rPr>
                <w:sz w:val="18"/>
                <w:szCs w:val="18"/>
              </w:rPr>
            </w:pPr>
          </w:p>
        </w:tc>
        <w:tc>
          <w:tcPr>
            <w:tcW w:w="1372" w:type="dxa"/>
          </w:tcPr>
          <w:p w:rsidR="00DF3EA1" w:rsidRPr="00DF3EA1" w:rsidRDefault="00DF3EA1" w:rsidP="00BF419C">
            <w:pPr>
              <w:spacing w:before="60" w:after="60" w:line="276" w:lineRule="auto"/>
              <w:rPr>
                <w:sz w:val="18"/>
                <w:szCs w:val="18"/>
              </w:rPr>
            </w:pPr>
          </w:p>
        </w:tc>
        <w:tc>
          <w:tcPr>
            <w:tcW w:w="1372" w:type="dxa"/>
          </w:tcPr>
          <w:p w:rsidR="00DF3EA1" w:rsidRPr="00DF3EA1" w:rsidRDefault="00DF3EA1" w:rsidP="00BF419C">
            <w:pPr>
              <w:spacing w:before="60" w:after="60" w:line="276" w:lineRule="auto"/>
              <w:rPr>
                <w:sz w:val="18"/>
                <w:szCs w:val="18"/>
              </w:rPr>
            </w:pPr>
          </w:p>
        </w:tc>
        <w:tc>
          <w:tcPr>
            <w:tcW w:w="1373" w:type="dxa"/>
          </w:tcPr>
          <w:p w:rsidR="00DF3EA1" w:rsidRPr="00DF3EA1" w:rsidRDefault="00DF3EA1" w:rsidP="00BF419C">
            <w:pPr>
              <w:spacing w:before="60" w:after="60" w:line="276" w:lineRule="auto"/>
              <w:rPr>
                <w:sz w:val="18"/>
                <w:szCs w:val="18"/>
              </w:rPr>
            </w:pPr>
          </w:p>
        </w:tc>
        <w:tc>
          <w:tcPr>
            <w:tcW w:w="1373" w:type="dxa"/>
          </w:tcPr>
          <w:p w:rsidR="00DF3EA1" w:rsidRPr="00DF3EA1" w:rsidRDefault="00DF3EA1" w:rsidP="00BF419C">
            <w:pPr>
              <w:spacing w:before="60" w:after="60" w:line="276" w:lineRule="auto"/>
              <w:rPr>
                <w:sz w:val="18"/>
                <w:szCs w:val="18"/>
              </w:rPr>
            </w:pPr>
          </w:p>
        </w:tc>
      </w:tr>
    </w:tbl>
    <w:p w:rsidR="00BF419C" w:rsidRDefault="00BF419C" w:rsidP="008B514B">
      <w:pPr>
        <w:spacing w:before="60" w:after="60" w:line="276" w:lineRule="auto"/>
        <w:sectPr w:rsidR="00BF419C" w:rsidSect="00A14002">
          <w:pgSz w:w="11906" w:h="16838"/>
          <w:pgMar w:top="1417" w:right="1417" w:bottom="1417" w:left="1417" w:header="708" w:footer="708" w:gutter="0"/>
          <w:cols w:space="708"/>
          <w:docGrid w:linePitch="360"/>
        </w:sectPr>
      </w:pPr>
    </w:p>
    <w:p w:rsidR="00044E22" w:rsidRPr="00826A5E" w:rsidRDefault="00044E22" w:rsidP="00446EF1">
      <w:pPr>
        <w:pStyle w:val="Nagwek3"/>
        <w:rPr>
          <w:rFonts w:asciiTheme="minorHAnsi" w:hAnsiTheme="minorHAnsi" w:cstheme="minorHAnsi"/>
          <w:color w:val="auto"/>
          <w:sz w:val="22"/>
          <w:szCs w:val="22"/>
        </w:rPr>
      </w:pPr>
      <w:bookmarkStart w:id="28" w:name="_Toc77588645"/>
      <w:r w:rsidRPr="00446EF1">
        <w:rPr>
          <w:rFonts w:asciiTheme="minorHAnsi" w:hAnsiTheme="minorHAnsi" w:cstheme="minorHAnsi"/>
          <w:b/>
          <w:color w:val="auto"/>
          <w:sz w:val="22"/>
          <w:szCs w:val="22"/>
        </w:rPr>
        <w:lastRenderedPageBreak/>
        <w:t>2.</w:t>
      </w:r>
      <w:r w:rsidR="00A21EC8">
        <w:rPr>
          <w:rFonts w:asciiTheme="minorHAnsi" w:hAnsiTheme="minorHAnsi" w:cstheme="minorHAnsi"/>
          <w:b/>
          <w:color w:val="auto"/>
          <w:sz w:val="22"/>
          <w:szCs w:val="22"/>
        </w:rPr>
        <w:t>7</w:t>
      </w:r>
      <w:r w:rsidRPr="00446EF1">
        <w:rPr>
          <w:rFonts w:asciiTheme="minorHAnsi" w:hAnsiTheme="minorHAnsi" w:cstheme="minorHAnsi"/>
          <w:b/>
          <w:color w:val="auto"/>
          <w:sz w:val="22"/>
          <w:szCs w:val="22"/>
        </w:rPr>
        <w:t>. Priorytet pomocy technicznej</w:t>
      </w:r>
      <w:r w:rsidR="006F4C8C">
        <w:rPr>
          <w:rFonts w:asciiTheme="minorHAnsi" w:hAnsiTheme="minorHAnsi" w:cstheme="minorHAnsi"/>
          <w:b/>
          <w:color w:val="auto"/>
          <w:sz w:val="22"/>
          <w:szCs w:val="22"/>
        </w:rPr>
        <w:t xml:space="preserve"> – EFS+ (</w:t>
      </w:r>
      <w:r w:rsidR="006F4C8C" w:rsidRPr="00826A5E">
        <w:rPr>
          <w:rFonts w:asciiTheme="minorHAnsi" w:hAnsiTheme="minorHAnsi" w:cstheme="minorHAnsi"/>
          <w:color w:val="auto"/>
          <w:sz w:val="22"/>
          <w:szCs w:val="22"/>
        </w:rPr>
        <w:t>zgodnie z art. 36 ust. 4 rozporządzenia w sprawie wspólnych przepisów)</w:t>
      </w:r>
      <w:bookmarkEnd w:id="28"/>
    </w:p>
    <w:p w:rsidR="00044E22" w:rsidRDefault="00044E22" w:rsidP="008B514B">
      <w:pPr>
        <w:spacing w:before="60" w:after="60" w:line="276" w:lineRule="auto"/>
        <w:rPr>
          <w:b/>
        </w:rPr>
      </w:pPr>
      <w:r w:rsidRPr="00C570B2">
        <w:rPr>
          <w:b/>
        </w:rPr>
        <w:t>Planowane rodzaje działań</w:t>
      </w:r>
    </w:p>
    <w:p w:rsidR="006F4C8C" w:rsidRPr="006F4C8C" w:rsidRDefault="006F4C8C" w:rsidP="006F4C8C">
      <w:pPr>
        <w:spacing w:before="120" w:after="120" w:line="276" w:lineRule="auto"/>
      </w:pPr>
      <w:r w:rsidRPr="006F4C8C">
        <w:t xml:space="preserve">W ramach </w:t>
      </w:r>
      <w:r w:rsidRPr="006F4C8C">
        <w:rPr>
          <w:b/>
        </w:rPr>
        <w:t>Osi Priorytetowej Pomoc Techniczna</w:t>
      </w:r>
      <w:r w:rsidRPr="006F4C8C">
        <w:t xml:space="preserve"> realizowane będą działania ukierunkowane na </w:t>
      </w:r>
      <w:r w:rsidRPr="006F4C8C">
        <w:rPr>
          <w:u w:val="single"/>
        </w:rPr>
        <w:t>zapewnienie niezbędnego potencjału kadrowego</w:t>
      </w:r>
      <w:r w:rsidRPr="006F4C8C">
        <w:t xml:space="preserve"> wszystkich instytucji i podmiotów zaangażowanych w przygotowanie, wdrażanie, zarządzanie finansowe, kontrolę, monitorowanie, certyfikację i ewaluację FEP 2021-2027. W tym zakresie będą finansowane wynagrodzenia oraz działania związane z podnoszeniem kwalifikacji i umiejętności zawodowych takie jak: studia podyplomowe, szkolenia, warsztaty, konferencje, wizyty studyjne oraz inne formy przygotowania zawodowego. W celu ograniczenia rotacji wyspecjalizowanych pracowników i zwiększenia ich motywacji stosowane będą bodźce finansowe i pozafinansowe, a także wdrożone nowoczesne metody zarządzania zasobami ludzkimi. Środkami finansowymi Osi wspieranie będą również wydatki administracyjne, organizacyjne i techniczne</w:t>
      </w:r>
      <w:r w:rsidRPr="006F4C8C" w:rsidDel="00A75266">
        <w:t xml:space="preserve"> </w:t>
      </w:r>
      <w:r w:rsidRPr="006F4C8C">
        <w:t>zapewniające odpowiedni standard środowiska pracy, taki jak odpowiednie powierzchnie biurowe oraz niezbędne wyposażenie i sprzęt. Ponadto, wsparcie zostanie skierowane na zadania związane z zamknięciem pomocy, w tym w ramach RPO WP 2014-2021, jak również podjęcie działań zmierzających do opracowania dokumentów programowych na potrzeby kolejnego okresu programowania. Wzmocnienie kompetencji pracowników, stworzenie im możliwości rozwoju zawodowego poprzez podnoszenie kwalifikacji zawodowych przełoży się na usprawnienie programowania oraz wdrażania, a tym także efektywniejsze zarządzanie Programem.</w:t>
      </w:r>
    </w:p>
    <w:p w:rsidR="006F4C8C" w:rsidRPr="006F4C8C" w:rsidRDefault="006F4C8C" w:rsidP="006F4C8C">
      <w:pPr>
        <w:spacing w:before="120" w:after="120" w:line="276" w:lineRule="auto"/>
      </w:pPr>
      <w:r w:rsidRPr="006F4C8C">
        <w:t xml:space="preserve">Wsparcie będzie również ukierunkowane na działania służące sprawnej realizacji kluczowych </w:t>
      </w:r>
      <w:r w:rsidRPr="006F4C8C">
        <w:rPr>
          <w:u w:val="single"/>
        </w:rPr>
        <w:t>procesów wdrażania</w:t>
      </w:r>
      <w:r w:rsidRPr="006F4C8C">
        <w:t xml:space="preserve"> Programu począwszy od procesu wyboru projektów, poprzez zarządzanie finansowe, kontrolę i certyfikację. Ponadto zapewnione zostaną środki na wsparcie procesu monitorowania i analizowania postępów w realizacji Programu, badanie oddziaływania zaangażowanych środków na strukturę społeczno-gospodarczą województwa oraz ocenę stopnia realizacji przyjętych celów. Wsparciem objęta będzie również budowa, rozbudowa i utrzymanie systemu informatycznego zapewniającego sprawną obsługę procesu realizacji Programu, w tym informatyzację procesu wymiany dokumentów. Ze środków osi finansowane będą także przedsięwzięcia związane z przeprowadzeniem badań ewaluacyjnych, w tym analizy i ekspertyzy z zakresu wdrażania i zarządzania FEP 2021-2027. </w:t>
      </w:r>
    </w:p>
    <w:p w:rsidR="006F4C8C" w:rsidRPr="006F4C8C" w:rsidRDefault="006F4C8C" w:rsidP="006F4C8C">
      <w:pPr>
        <w:spacing w:before="120" w:after="120" w:line="276" w:lineRule="auto"/>
      </w:pPr>
      <w:r w:rsidRPr="006F4C8C">
        <w:t xml:space="preserve">Finansowane będą również </w:t>
      </w:r>
      <w:r w:rsidRPr="006F4C8C">
        <w:rPr>
          <w:u w:val="single"/>
        </w:rPr>
        <w:t>działania informacyjno-promocyjne</w:t>
      </w:r>
      <w:r w:rsidRPr="006F4C8C">
        <w:t xml:space="preserve"> przyczyniające się do upowszechnienia informacji o możliwościach uzyskania wsparcia, tym samym wpływające na wzrost widoczności środków UE na terenie regionu, w tym portal internetowy poświęcony FEP 2021-2027. Wszystkie działania informacyjno-promocyjne będą komplementarne z działaniami realizowanymi w ramach PO PT oraz zgodne z jednolitym systemem informowania o funduszach.</w:t>
      </w:r>
    </w:p>
    <w:p w:rsidR="006F4C8C" w:rsidRPr="006F4C8C" w:rsidRDefault="006F4C8C" w:rsidP="006F4C8C">
      <w:pPr>
        <w:spacing w:before="120" w:after="120" w:line="276" w:lineRule="auto"/>
      </w:pPr>
      <w:r w:rsidRPr="006F4C8C">
        <w:t xml:space="preserve">Interwencja będzie obejmować także działania ukierunkowane na </w:t>
      </w:r>
      <w:r w:rsidRPr="006F4C8C">
        <w:rPr>
          <w:u w:val="single"/>
        </w:rPr>
        <w:t>wzmocnienie potencjału beneficjentów</w:t>
      </w:r>
      <w:r w:rsidRPr="006F4C8C">
        <w:t xml:space="preserve"> i potencjalnych beneficjentów zaangażowanych w realizację Programu, poprzez organizację dedykowanych specjalistycznych szkoleń, konsultacji i spotkań informacyjnych. Udzielane będzie także wsparcie eksperckie w postaci doradztwa przy przygotowaniu i weryfikacji dokumentacji dla projektów o charakterze strategicznym dla rozwoju województwa. Wsparcie obejmie również obsługę i organizację prac Komitetu Monitorującego oraz innych ciał doradczych zaangażowanych we wdrażanie Programu. Ponadto, wsparcie zostanie skierowane również do beneficjentów na zadania związane z przygotowaniem dokumentacji.</w:t>
      </w:r>
    </w:p>
    <w:p w:rsidR="006F4C8C" w:rsidRPr="006F4C8C" w:rsidRDefault="006F4C8C" w:rsidP="006F4C8C">
      <w:pPr>
        <w:spacing w:before="120" w:after="120" w:line="276" w:lineRule="auto"/>
      </w:pPr>
      <w:r w:rsidRPr="006F4C8C">
        <w:rPr>
          <w:u w:val="single"/>
        </w:rPr>
        <w:t>Główne grupy docelowe</w:t>
      </w:r>
    </w:p>
    <w:p w:rsidR="006F4C8C" w:rsidRPr="006F4C8C" w:rsidRDefault="006F4C8C" w:rsidP="006F4C8C">
      <w:pPr>
        <w:spacing w:before="120" w:after="120" w:line="276" w:lineRule="auto"/>
      </w:pPr>
      <w:r w:rsidRPr="006F4C8C">
        <w:lastRenderedPageBreak/>
        <w:t>Wszystkie instytucje i podmioty zaangażowane w przygotowanie, wdrażanie, zarządzanie finansowe, kontrolę, monitorowanie, certyfikację i ewaluację FEP 2021-2027,</w:t>
      </w:r>
      <w:r w:rsidRPr="006F4C8C">
        <w:rPr>
          <w:color w:val="FF0000"/>
        </w:rPr>
        <w:t xml:space="preserve"> </w:t>
      </w:r>
      <w:r w:rsidRPr="006F4C8C">
        <w:t>partnerzy, beneficjenci i potencjalni beneficjenci zaangażowanie w realizację Programu.</w:t>
      </w:r>
    </w:p>
    <w:p w:rsidR="006F4C8C" w:rsidRPr="006F4C8C" w:rsidRDefault="006F4C8C" w:rsidP="006F4C8C">
      <w:pPr>
        <w:spacing w:before="120" w:after="120"/>
        <w:rPr>
          <w:b/>
        </w:rPr>
      </w:pPr>
      <w:r w:rsidRPr="006F4C8C">
        <w:rPr>
          <w:b/>
        </w:rPr>
        <w:t>Wskaźniki</w:t>
      </w:r>
    </w:p>
    <w:p w:rsidR="006F4C8C" w:rsidRPr="006F4C8C" w:rsidRDefault="006F4C8C" w:rsidP="006F4C8C">
      <w:pPr>
        <w:spacing w:before="60" w:after="60" w:line="276" w:lineRule="auto"/>
      </w:pPr>
      <w:r w:rsidRPr="006F4C8C">
        <w:t>Tabela 1: Wskaźniki produktu</w:t>
      </w:r>
    </w:p>
    <w:tbl>
      <w:tblPr>
        <w:tblStyle w:val="Tabela-Siatka13"/>
        <w:tblW w:w="10909" w:type="dxa"/>
        <w:jc w:val="center"/>
        <w:tblLayout w:type="fixed"/>
        <w:tblLook w:val="04A0" w:firstRow="1" w:lastRow="0" w:firstColumn="1" w:lastColumn="0" w:noHBand="0" w:noVBand="1"/>
      </w:tblPr>
      <w:tblGrid>
        <w:gridCol w:w="1432"/>
        <w:gridCol w:w="1187"/>
        <w:gridCol w:w="1128"/>
        <w:gridCol w:w="1351"/>
        <w:gridCol w:w="1351"/>
        <w:gridCol w:w="1843"/>
        <w:gridCol w:w="1418"/>
        <w:gridCol w:w="1199"/>
      </w:tblGrid>
      <w:tr w:rsidR="006F4C8C" w:rsidRPr="006F4C8C" w:rsidTr="00330B6E">
        <w:trPr>
          <w:tblHeader/>
          <w:jc w:val="center"/>
        </w:trPr>
        <w:tc>
          <w:tcPr>
            <w:tcW w:w="1432" w:type="dxa"/>
          </w:tcPr>
          <w:p w:rsidR="006F4C8C" w:rsidRPr="006F4C8C" w:rsidRDefault="006F4C8C" w:rsidP="00BF419C">
            <w:pPr>
              <w:contextualSpacing/>
              <w:rPr>
                <w:rFonts w:cstheme="minorHAnsi"/>
                <w:sz w:val="18"/>
                <w:szCs w:val="18"/>
              </w:rPr>
            </w:pPr>
            <w:bookmarkStart w:id="29" w:name="_Hlk62627685"/>
            <w:r w:rsidRPr="006F4C8C">
              <w:rPr>
                <w:rFonts w:cstheme="minorHAnsi"/>
                <w:sz w:val="18"/>
                <w:szCs w:val="18"/>
              </w:rPr>
              <w:t>Priorytet</w:t>
            </w:r>
          </w:p>
        </w:tc>
        <w:tc>
          <w:tcPr>
            <w:tcW w:w="1187" w:type="dxa"/>
          </w:tcPr>
          <w:p w:rsidR="006F4C8C" w:rsidRPr="006F4C8C" w:rsidRDefault="006F4C8C" w:rsidP="00BF419C">
            <w:pPr>
              <w:contextualSpacing/>
              <w:rPr>
                <w:rFonts w:cstheme="minorHAnsi"/>
                <w:sz w:val="18"/>
                <w:szCs w:val="18"/>
              </w:rPr>
            </w:pPr>
            <w:r w:rsidRPr="006F4C8C">
              <w:rPr>
                <w:rFonts w:cstheme="minorHAnsi"/>
                <w:sz w:val="18"/>
                <w:szCs w:val="18"/>
              </w:rPr>
              <w:t>Fundusz</w:t>
            </w:r>
          </w:p>
        </w:tc>
        <w:tc>
          <w:tcPr>
            <w:tcW w:w="1128" w:type="dxa"/>
          </w:tcPr>
          <w:p w:rsidR="006F4C8C" w:rsidRPr="006F4C8C" w:rsidRDefault="006F4C8C" w:rsidP="00BF419C">
            <w:pPr>
              <w:contextualSpacing/>
              <w:rPr>
                <w:rFonts w:cstheme="minorHAnsi"/>
                <w:sz w:val="18"/>
                <w:szCs w:val="18"/>
              </w:rPr>
            </w:pPr>
            <w:r w:rsidRPr="006F4C8C">
              <w:rPr>
                <w:rFonts w:cstheme="minorHAnsi"/>
                <w:sz w:val="18"/>
                <w:szCs w:val="18"/>
              </w:rPr>
              <w:t>Kategoria regionu</w:t>
            </w:r>
          </w:p>
        </w:tc>
        <w:tc>
          <w:tcPr>
            <w:tcW w:w="1351" w:type="dxa"/>
          </w:tcPr>
          <w:p w:rsidR="006F4C8C" w:rsidRPr="006F4C8C" w:rsidRDefault="006F4C8C" w:rsidP="00BF419C">
            <w:pPr>
              <w:contextualSpacing/>
              <w:rPr>
                <w:rFonts w:cstheme="minorHAnsi"/>
                <w:sz w:val="18"/>
                <w:szCs w:val="18"/>
              </w:rPr>
            </w:pPr>
            <w:r w:rsidRPr="006F4C8C">
              <w:rPr>
                <w:rFonts w:cstheme="minorHAnsi"/>
                <w:sz w:val="18"/>
                <w:szCs w:val="18"/>
              </w:rPr>
              <w:t>Nr identyfikacyjny</w:t>
            </w:r>
          </w:p>
        </w:tc>
        <w:tc>
          <w:tcPr>
            <w:tcW w:w="1351" w:type="dxa"/>
          </w:tcPr>
          <w:p w:rsidR="006F4C8C" w:rsidRPr="006F4C8C" w:rsidRDefault="006F4C8C" w:rsidP="00BF419C">
            <w:pPr>
              <w:contextualSpacing/>
              <w:rPr>
                <w:rFonts w:cstheme="minorHAnsi"/>
                <w:sz w:val="18"/>
                <w:szCs w:val="18"/>
              </w:rPr>
            </w:pPr>
            <w:r w:rsidRPr="006F4C8C">
              <w:rPr>
                <w:rFonts w:cstheme="minorHAnsi"/>
                <w:sz w:val="18"/>
                <w:szCs w:val="18"/>
              </w:rPr>
              <w:t>Wskaźnik</w:t>
            </w:r>
          </w:p>
        </w:tc>
        <w:tc>
          <w:tcPr>
            <w:tcW w:w="1843" w:type="dxa"/>
          </w:tcPr>
          <w:p w:rsidR="006F4C8C" w:rsidRPr="006F4C8C" w:rsidRDefault="006F4C8C" w:rsidP="00BF419C">
            <w:pPr>
              <w:contextualSpacing/>
              <w:rPr>
                <w:rFonts w:cstheme="minorHAnsi"/>
                <w:sz w:val="18"/>
                <w:szCs w:val="18"/>
              </w:rPr>
            </w:pPr>
            <w:r w:rsidRPr="006F4C8C">
              <w:rPr>
                <w:rFonts w:cstheme="minorHAnsi"/>
                <w:sz w:val="18"/>
                <w:szCs w:val="18"/>
              </w:rPr>
              <w:t>Jednostka miary</w:t>
            </w:r>
          </w:p>
        </w:tc>
        <w:tc>
          <w:tcPr>
            <w:tcW w:w="1418" w:type="dxa"/>
          </w:tcPr>
          <w:p w:rsidR="006F4C8C" w:rsidRPr="006F4C8C" w:rsidRDefault="006F4C8C" w:rsidP="00BF419C">
            <w:pPr>
              <w:contextualSpacing/>
              <w:rPr>
                <w:rFonts w:cstheme="minorHAnsi"/>
                <w:sz w:val="18"/>
                <w:szCs w:val="18"/>
              </w:rPr>
            </w:pPr>
            <w:r w:rsidRPr="006F4C8C">
              <w:rPr>
                <w:rFonts w:cstheme="minorHAnsi"/>
                <w:sz w:val="18"/>
                <w:szCs w:val="18"/>
              </w:rPr>
              <w:t>Cel pośredni (2024)</w:t>
            </w:r>
          </w:p>
        </w:tc>
        <w:tc>
          <w:tcPr>
            <w:tcW w:w="1199" w:type="dxa"/>
          </w:tcPr>
          <w:p w:rsidR="006F4C8C" w:rsidRPr="006F4C8C" w:rsidRDefault="006F4C8C" w:rsidP="00BF419C">
            <w:pPr>
              <w:contextualSpacing/>
              <w:rPr>
                <w:rFonts w:cstheme="minorHAnsi"/>
                <w:sz w:val="18"/>
                <w:szCs w:val="18"/>
              </w:rPr>
            </w:pPr>
            <w:r w:rsidRPr="006F4C8C">
              <w:rPr>
                <w:rFonts w:cstheme="minorHAnsi"/>
                <w:sz w:val="18"/>
                <w:szCs w:val="18"/>
              </w:rPr>
              <w:t>Cel końcowy (2029)</w:t>
            </w:r>
          </w:p>
        </w:tc>
      </w:tr>
      <w:tr w:rsidR="006F4C8C" w:rsidRPr="006F4C8C" w:rsidTr="00BF419C">
        <w:trPr>
          <w:jc w:val="center"/>
        </w:trPr>
        <w:tc>
          <w:tcPr>
            <w:tcW w:w="1432" w:type="dxa"/>
          </w:tcPr>
          <w:p w:rsidR="006F4C8C" w:rsidRPr="006F4C8C" w:rsidRDefault="006F4C8C" w:rsidP="00BF419C">
            <w:pPr>
              <w:contextualSpacing/>
              <w:rPr>
                <w:rFonts w:cstheme="minorHAnsi"/>
                <w:sz w:val="18"/>
                <w:szCs w:val="18"/>
              </w:rPr>
            </w:pPr>
          </w:p>
        </w:tc>
        <w:tc>
          <w:tcPr>
            <w:tcW w:w="1187" w:type="dxa"/>
          </w:tcPr>
          <w:p w:rsidR="006F4C8C" w:rsidRPr="006F4C8C" w:rsidRDefault="006F4C8C" w:rsidP="00BF419C">
            <w:pPr>
              <w:contextualSpacing/>
              <w:rPr>
                <w:rFonts w:cstheme="minorHAnsi"/>
                <w:sz w:val="18"/>
                <w:szCs w:val="18"/>
              </w:rPr>
            </w:pPr>
          </w:p>
        </w:tc>
        <w:tc>
          <w:tcPr>
            <w:tcW w:w="1128" w:type="dxa"/>
          </w:tcPr>
          <w:p w:rsidR="006F4C8C" w:rsidRPr="006F4C8C" w:rsidRDefault="006F4C8C" w:rsidP="00BF419C">
            <w:pPr>
              <w:contextualSpacing/>
              <w:rPr>
                <w:rFonts w:cstheme="minorHAnsi"/>
                <w:sz w:val="18"/>
                <w:szCs w:val="18"/>
              </w:rPr>
            </w:pPr>
          </w:p>
        </w:tc>
        <w:tc>
          <w:tcPr>
            <w:tcW w:w="1351" w:type="dxa"/>
          </w:tcPr>
          <w:p w:rsidR="006F4C8C" w:rsidRPr="006F4C8C" w:rsidRDefault="006F4C8C" w:rsidP="00BF419C">
            <w:pPr>
              <w:contextualSpacing/>
              <w:rPr>
                <w:rFonts w:cstheme="minorHAnsi"/>
                <w:sz w:val="18"/>
                <w:szCs w:val="18"/>
              </w:rPr>
            </w:pPr>
          </w:p>
        </w:tc>
        <w:tc>
          <w:tcPr>
            <w:tcW w:w="1351" w:type="dxa"/>
          </w:tcPr>
          <w:p w:rsidR="006F4C8C" w:rsidRPr="006F4C8C" w:rsidRDefault="006F4C8C" w:rsidP="00BF419C">
            <w:pPr>
              <w:contextualSpacing/>
              <w:rPr>
                <w:rFonts w:cstheme="minorHAnsi"/>
                <w:sz w:val="18"/>
                <w:szCs w:val="18"/>
              </w:rPr>
            </w:pPr>
            <w:r w:rsidRPr="006F4C8C">
              <w:rPr>
                <w:rFonts w:cstheme="minorHAnsi"/>
                <w:sz w:val="18"/>
                <w:szCs w:val="18"/>
              </w:rPr>
              <w:t>Średnioroczna liczba etatów finansowanych z PT</w:t>
            </w:r>
          </w:p>
        </w:tc>
        <w:tc>
          <w:tcPr>
            <w:tcW w:w="1843" w:type="dxa"/>
          </w:tcPr>
          <w:p w:rsidR="006F4C8C" w:rsidRPr="006F4C8C" w:rsidRDefault="006F4C8C" w:rsidP="00BF419C">
            <w:pPr>
              <w:contextualSpacing/>
              <w:rPr>
                <w:rFonts w:cstheme="minorHAnsi"/>
                <w:sz w:val="18"/>
                <w:szCs w:val="18"/>
              </w:rPr>
            </w:pPr>
          </w:p>
        </w:tc>
        <w:tc>
          <w:tcPr>
            <w:tcW w:w="1418" w:type="dxa"/>
          </w:tcPr>
          <w:p w:rsidR="006F4C8C" w:rsidRPr="006F4C8C" w:rsidRDefault="006F4C8C" w:rsidP="00BF419C">
            <w:pPr>
              <w:contextualSpacing/>
              <w:rPr>
                <w:rFonts w:cstheme="minorHAnsi"/>
                <w:sz w:val="18"/>
                <w:szCs w:val="18"/>
              </w:rPr>
            </w:pPr>
          </w:p>
        </w:tc>
        <w:tc>
          <w:tcPr>
            <w:tcW w:w="1199" w:type="dxa"/>
          </w:tcPr>
          <w:p w:rsidR="006F4C8C" w:rsidRPr="006F4C8C" w:rsidRDefault="006F4C8C" w:rsidP="00BF419C">
            <w:pPr>
              <w:contextualSpacing/>
              <w:rPr>
                <w:rFonts w:cstheme="minorHAnsi"/>
                <w:sz w:val="18"/>
                <w:szCs w:val="18"/>
              </w:rPr>
            </w:pPr>
          </w:p>
        </w:tc>
      </w:tr>
      <w:tr w:rsidR="006F4C8C" w:rsidRPr="006F4C8C" w:rsidTr="00BF419C">
        <w:trPr>
          <w:jc w:val="center"/>
        </w:trPr>
        <w:tc>
          <w:tcPr>
            <w:tcW w:w="1432" w:type="dxa"/>
          </w:tcPr>
          <w:p w:rsidR="006F4C8C" w:rsidRPr="006F4C8C" w:rsidRDefault="006F4C8C" w:rsidP="00BF419C">
            <w:pPr>
              <w:contextualSpacing/>
              <w:rPr>
                <w:rFonts w:cstheme="minorHAnsi"/>
                <w:sz w:val="18"/>
                <w:szCs w:val="18"/>
              </w:rPr>
            </w:pPr>
          </w:p>
        </w:tc>
        <w:tc>
          <w:tcPr>
            <w:tcW w:w="1187" w:type="dxa"/>
          </w:tcPr>
          <w:p w:rsidR="006F4C8C" w:rsidRPr="006F4C8C" w:rsidRDefault="006F4C8C" w:rsidP="00BF419C">
            <w:pPr>
              <w:contextualSpacing/>
              <w:rPr>
                <w:rFonts w:cstheme="minorHAnsi"/>
                <w:sz w:val="18"/>
                <w:szCs w:val="18"/>
              </w:rPr>
            </w:pPr>
          </w:p>
        </w:tc>
        <w:tc>
          <w:tcPr>
            <w:tcW w:w="1128" w:type="dxa"/>
          </w:tcPr>
          <w:p w:rsidR="006F4C8C" w:rsidRPr="006F4C8C" w:rsidRDefault="006F4C8C" w:rsidP="00BF419C">
            <w:pPr>
              <w:contextualSpacing/>
              <w:rPr>
                <w:rFonts w:cstheme="minorHAnsi"/>
                <w:sz w:val="18"/>
                <w:szCs w:val="18"/>
              </w:rPr>
            </w:pPr>
          </w:p>
        </w:tc>
        <w:tc>
          <w:tcPr>
            <w:tcW w:w="1351" w:type="dxa"/>
          </w:tcPr>
          <w:p w:rsidR="006F4C8C" w:rsidRPr="006F4C8C" w:rsidRDefault="006F4C8C" w:rsidP="00BF419C">
            <w:pPr>
              <w:contextualSpacing/>
              <w:rPr>
                <w:rFonts w:cstheme="minorHAnsi"/>
                <w:sz w:val="18"/>
                <w:szCs w:val="18"/>
              </w:rPr>
            </w:pPr>
          </w:p>
        </w:tc>
        <w:tc>
          <w:tcPr>
            <w:tcW w:w="1351" w:type="dxa"/>
          </w:tcPr>
          <w:p w:rsidR="006F4C8C" w:rsidRPr="006F4C8C" w:rsidRDefault="006F4C8C" w:rsidP="00BF419C">
            <w:pPr>
              <w:contextualSpacing/>
              <w:rPr>
                <w:rFonts w:cstheme="minorHAnsi"/>
                <w:sz w:val="18"/>
                <w:szCs w:val="18"/>
              </w:rPr>
            </w:pPr>
            <w:r w:rsidRPr="006F4C8C">
              <w:rPr>
                <w:rFonts w:cstheme="minorHAnsi"/>
                <w:sz w:val="18"/>
                <w:szCs w:val="18"/>
              </w:rPr>
              <w:t>Liczba uczestników form szkoleniowych dla instytucji</w:t>
            </w:r>
          </w:p>
        </w:tc>
        <w:tc>
          <w:tcPr>
            <w:tcW w:w="1843" w:type="dxa"/>
          </w:tcPr>
          <w:p w:rsidR="006F4C8C" w:rsidRPr="006F4C8C" w:rsidRDefault="006F4C8C" w:rsidP="00BF419C">
            <w:pPr>
              <w:contextualSpacing/>
              <w:rPr>
                <w:rFonts w:cstheme="minorHAnsi"/>
                <w:sz w:val="18"/>
                <w:szCs w:val="18"/>
              </w:rPr>
            </w:pPr>
          </w:p>
        </w:tc>
        <w:tc>
          <w:tcPr>
            <w:tcW w:w="1418" w:type="dxa"/>
          </w:tcPr>
          <w:p w:rsidR="006F4C8C" w:rsidRPr="006F4C8C" w:rsidRDefault="006F4C8C" w:rsidP="00BF419C">
            <w:pPr>
              <w:contextualSpacing/>
              <w:rPr>
                <w:rFonts w:cstheme="minorHAnsi"/>
                <w:sz w:val="18"/>
                <w:szCs w:val="18"/>
              </w:rPr>
            </w:pPr>
          </w:p>
        </w:tc>
        <w:tc>
          <w:tcPr>
            <w:tcW w:w="1199" w:type="dxa"/>
          </w:tcPr>
          <w:p w:rsidR="006F4C8C" w:rsidRPr="006F4C8C" w:rsidRDefault="006F4C8C" w:rsidP="00BF419C">
            <w:pPr>
              <w:contextualSpacing/>
              <w:rPr>
                <w:rFonts w:cstheme="minorHAnsi"/>
                <w:sz w:val="18"/>
                <w:szCs w:val="18"/>
              </w:rPr>
            </w:pPr>
          </w:p>
        </w:tc>
      </w:tr>
      <w:tr w:rsidR="006F4C8C" w:rsidRPr="006F4C8C" w:rsidTr="00BF419C">
        <w:trPr>
          <w:jc w:val="center"/>
        </w:trPr>
        <w:tc>
          <w:tcPr>
            <w:tcW w:w="1432" w:type="dxa"/>
          </w:tcPr>
          <w:p w:rsidR="006F4C8C" w:rsidRPr="006F4C8C" w:rsidRDefault="006F4C8C" w:rsidP="00BF419C">
            <w:pPr>
              <w:contextualSpacing/>
              <w:rPr>
                <w:rFonts w:cstheme="minorHAnsi"/>
                <w:sz w:val="18"/>
                <w:szCs w:val="18"/>
              </w:rPr>
            </w:pPr>
          </w:p>
        </w:tc>
        <w:tc>
          <w:tcPr>
            <w:tcW w:w="1187" w:type="dxa"/>
          </w:tcPr>
          <w:p w:rsidR="006F4C8C" w:rsidRPr="006F4C8C" w:rsidRDefault="006F4C8C" w:rsidP="00BF419C">
            <w:pPr>
              <w:contextualSpacing/>
              <w:rPr>
                <w:rFonts w:cstheme="minorHAnsi"/>
                <w:sz w:val="18"/>
                <w:szCs w:val="18"/>
              </w:rPr>
            </w:pPr>
          </w:p>
        </w:tc>
        <w:tc>
          <w:tcPr>
            <w:tcW w:w="1128" w:type="dxa"/>
          </w:tcPr>
          <w:p w:rsidR="006F4C8C" w:rsidRPr="006F4C8C" w:rsidRDefault="006F4C8C" w:rsidP="00BF419C">
            <w:pPr>
              <w:contextualSpacing/>
              <w:rPr>
                <w:rFonts w:cstheme="minorHAnsi"/>
                <w:sz w:val="18"/>
                <w:szCs w:val="18"/>
              </w:rPr>
            </w:pPr>
          </w:p>
        </w:tc>
        <w:tc>
          <w:tcPr>
            <w:tcW w:w="1351" w:type="dxa"/>
          </w:tcPr>
          <w:p w:rsidR="006F4C8C" w:rsidRPr="006F4C8C" w:rsidRDefault="006F4C8C" w:rsidP="00BF419C">
            <w:pPr>
              <w:contextualSpacing/>
              <w:rPr>
                <w:rFonts w:cstheme="minorHAnsi"/>
                <w:sz w:val="18"/>
                <w:szCs w:val="18"/>
              </w:rPr>
            </w:pPr>
          </w:p>
        </w:tc>
        <w:tc>
          <w:tcPr>
            <w:tcW w:w="1351" w:type="dxa"/>
          </w:tcPr>
          <w:p w:rsidR="006F4C8C" w:rsidRPr="006F4C8C" w:rsidRDefault="006F4C8C" w:rsidP="00BF419C">
            <w:pPr>
              <w:contextualSpacing/>
              <w:rPr>
                <w:rFonts w:cstheme="minorHAnsi"/>
                <w:sz w:val="18"/>
                <w:szCs w:val="18"/>
              </w:rPr>
            </w:pPr>
            <w:r w:rsidRPr="006F4C8C">
              <w:rPr>
                <w:rFonts w:cstheme="minorHAnsi"/>
                <w:sz w:val="18"/>
                <w:szCs w:val="18"/>
              </w:rPr>
              <w:t>Liczba przeprowadzonych ewaluacji</w:t>
            </w:r>
          </w:p>
        </w:tc>
        <w:tc>
          <w:tcPr>
            <w:tcW w:w="1843" w:type="dxa"/>
          </w:tcPr>
          <w:p w:rsidR="006F4C8C" w:rsidRPr="006F4C8C" w:rsidRDefault="006F4C8C" w:rsidP="00BF419C">
            <w:pPr>
              <w:contextualSpacing/>
              <w:rPr>
                <w:rFonts w:cstheme="minorHAnsi"/>
                <w:sz w:val="18"/>
                <w:szCs w:val="18"/>
              </w:rPr>
            </w:pPr>
          </w:p>
        </w:tc>
        <w:tc>
          <w:tcPr>
            <w:tcW w:w="1418" w:type="dxa"/>
          </w:tcPr>
          <w:p w:rsidR="006F4C8C" w:rsidRPr="006F4C8C" w:rsidRDefault="006F4C8C" w:rsidP="00BF419C">
            <w:pPr>
              <w:contextualSpacing/>
              <w:rPr>
                <w:rFonts w:cstheme="minorHAnsi"/>
                <w:sz w:val="18"/>
                <w:szCs w:val="18"/>
              </w:rPr>
            </w:pPr>
          </w:p>
        </w:tc>
        <w:tc>
          <w:tcPr>
            <w:tcW w:w="1199" w:type="dxa"/>
          </w:tcPr>
          <w:p w:rsidR="006F4C8C" w:rsidRPr="006F4C8C" w:rsidRDefault="006F4C8C" w:rsidP="00BF419C">
            <w:pPr>
              <w:contextualSpacing/>
              <w:rPr>
                <w:rFonts w:cstheme="minorHAnsi"/>
                <w:sz w:val="18"/>
                <w:szCs w:val="18"/>
              </w:rPr>
            </w:pPr>
          </w:p>
        </w:tc>
      </w:tr>
    </w:tbl>
    <w:bookmarkEnd w:id="29"/>
    <w:p w:rsidR="006F4C8C" w:rsidRPr="006F4C8C" w:rsidRDefault="006F4C8C" w:rsidP="006F4C8C">
      <w:pPr>
        <w:spacing w:before="60" w:after="60" w:line="276" w:lineRule="auto"/>
        <w:rPr>
          <w:b/>
        </w:rPr>
      </w:pPr>
      <w:r w:rsidRPr="006F4C8C">
        <w:rPr>
          <w:b/>
        </w:rPr>
        <w:t>Orientacyjny podział zasobów programu (UE) według rodzaju interwencji</w:t>
      </w:r>
    </w:p>
    <w:p w:rsidR="006F4C8C" w:rsidRPr="006F4C8C" w:rsidRDefault="006F4C8C" w:rsidP="006F4C8C">
      <w:pPr>
        <w:spacing w:before="60" w:after="60" w:line="276" w:lineRule="auto"/>
      </w:pPr>
      <w:r w:rsidRPr="006F4C8C">
        <w:t>Tabela 1: Wymiar 1 – dziedzina interwencji</w:t>
      </w:r>
    </w:p>
    <w:tbl>
      <w:tblPr>
        <w:tblStyle w:val="Tabela-Siatka13"/>
        <w:tblW w:w="0" w:type="auto"/>
        <w:tblInd w:w="720" w:type="dxa"/>
        <w:tblLook w:val="04A0" w:firstRow="1" w:lastRow="0" w:firstColumn="1" w:lastColumn="0" w:noHBand="0" w:noVBand="1"/>
      </w:tblPr>
      <w:tblGrid>
        <w:gridCol w:w="1480"/>
        <w:gridCol w:w="1372"/>
        <w:gridCol w:w="1526"/>
        <w:gridCol w:w="1219"/>
        <w:gridCol w:w="1616"/>
      </w:tblGrid>
      <w:tr w:rsidR="006F4C8C" w:rsidRPr="006F4C8C" w:rsidTr="00667235">
        <w:tc>
          <w:tcPr>
            <w:tcW w:w="1480" w:type="dxa"/>
          </w:tcPr>
          <w:p w:rsidR="006F4C8C" w:rsidRPr="006F4C8C" w:rsidRDefault="006F4C8C" w:rsidP="006F4C8C">
            <w:pPr>
              <w:contextualSpacing/>
              <w:rPr>
                <w:sz w:val="18"/>
                <w:szCs w:val="18"/>
              </w:rPr>
            </w:pPr>
            <w:bookmarkStart w:id="30" w:name="_Hlk62627964"/>
            <w:r w:rsidRPr="006F4C8C">
              <w:rPr>
                <w:sz w:val="18"/>
                <w:szCs w:val="18"/>
              </w:rPr>
              <w:t>Nr priorytetu</w:t>
            </w:r>
          </w:p>
        </w:tc>
        <w:tc>
          <w:tcPr>
            <w:tcW w:w="1372" w:type="dxa"/>
          </w:tcPr>
          <w:p w:rsidR="006F4C8C" w:rsidRPr="006F4C8C" w:rsidRDefault="006F4C8C" w:rsidP="006F4C8C">
            <w:pPr>
              <w:contextualSpacing/>
              <w:rPr>
                <w:sz w:val="18"/>
                <w:szCs w:val="18"/>
              </w:rPr>
            </w:pPr>
            <w:r w:rsidRPr="006F4C8C">
              <w:rPr>
                <w:sz w:val="18"/>
                <w:szCs w:val="18"/>
              </w:rPr>
              <w:t>Fundusz</w:t>
            </w:r>
          </w:p>
        </w:tc>
        <w:tc>
          <w:tcPr>
            <w:tcW w:w="1526" w:type="dxa"/>
          </w:tcPr>
          <w:p w:rsidR="006F4C8C" w:rsidRPr="006F4C8C" w:rsidRDefault="006F4C8C" w:rsidP="006F4C8C">
            <w:pPr>
              <w:contextualSpacing/>
              <w:rPr>
                <w:sz w:val="18"/>
                <w:szCs w:val="18"/>
              </w:rPr>
            </w:pPr>
            <w:r w:rsidRPr="006F4C8C">
              <w:rPr>
                <w:sz w:val="18"/>
                <w:szCs w:val="18"/>
              </w:rPr>
              <w:t>Kategoria regionu</w:t>
            </w:r>
          </w:p>
        </w:tc>
        <w:tc>
          <w:tcPr>
            <w:tcW w:w="1219" w:type="dxa"/>
          </w:tcPr>
          <w:p w:rsidR="006F4C8C" w:rsidRPr="006F4C8C" w:rsidRDefault="006F4C8C" w:rsidP="006F4C8C">
            <w:pPr>
              <w:contextualSpacing/>
              <w:rPr>
                <w:sz w:val="18"/>
                <w:szCs w:val="18"/>
              </w:rPr>
            </w:pPr>
            <w:r w:rsidRPr="006F4C8C">
              <w:rPr>
                <w:sz w:val="18"/>
                <w:szCs w:val="18"/>
              </w:rPr>
              <w:t>Kod</w:t>
            </w:r>
          </w:p>
        </w:tc>
        <w:tc>
          <w:tcPr>
            <w:tcW w:w="1616" w:type="dxa"/>
          </w:tcPr>
          <w:p w:rsidR="006F4C8C" w:rsidRPr="006F4C8C" w:rsidRDefault="006F4C8C" w:rsidP="006F4C8C">
            <w:pPr>
              <w:contextualSpacing/>
              <w:rPr>
                <w:sz w:val="18"/>
                <w:szCs w:val="18"/>
              </w:rPr>
            </w:pPr>
            <w:r w:rsidRPr="006F4C8C">
              <w:rPr>
                <w:sz w:val="18"/>
                <w:szCs w:val="18"/>
              </w:rPr>
              <w:t>Kwota (EUR)</w:t>
            </w:r>
          </w:p>
        </w:tc>
      </w:tr>
      <w:tr w:rsidR="006F4C8C" w:rsidRPr="006F4C8C" w:rsidTr="00667235">
        <w:tc>
          <w:tcPr>
            <w:tcW w:w="1480" w:type="dxa"/>
          </w:tcPr>
          <w:p w:rsidR="006F4C8C" w:rsidRPr="006F4C8C" w:rsidRDefault="00330B6E" w:rsidP="006F4C8C">
            <w:pPr>
              <w:contextualSpacing/>
              <w:rPr>
                <w:sz w:val="18"/>
                <w:szCs w:val="18"/>
              </w:rPr>
            </w:pPr>
            <w:r>
              <w:rPr>
                <w:sz w:val="18"/>
                <w:szCs w:val="18"/>
              </w:rPr>
              <w:t>7</w:t>
            </w:r>
          </w:p>
        </w:tc>
        <w:tc>
          <w:tcPr>
            <w:tcW w:w="1372" w:type="dxa"/>
          </w:tcPr>
          <w:p w:rsidR="006F4C8C" w:rsidRPr="006F4C8C" w:rsidRDefault="00330B6E" w:rsidP="006F4C8C">
            <w:pPr>
              <w:contextualSpacing/>
              <w:rPr>
                <w:sz w:val="18"/>
                <w:szCs w:val="18"/>
              </w:rPr>
            </w:pPr>
            <w:r>
              <w:rPr>
                <w:sz w:val="18"/>
                <w:szCs w:val="18"/>
              </w:rPr>
              <w:t>EFS+</w:t>
            </w:r>
          </w:p>
        </w:tc>
        <w:tc>
          <w:tcPr>
            <w:tcW w:w="1526" w:type="dxa"/>
          </w:tcPr>
          <w:p w:rsidR="006F4C8C" w:rsidRPr="006F4C8C" w:rsidRDefault="00330B6E" w:rsidP="006F4C8C">
            <w:pPr>
              <w:contextualSpacing/>
              <w:rPr>
                <w:sz w:val="18"/>
                <w:szCs w:val="18"/>
              </w:rPr>
            </w:pPr>
            <w:r>
              <w:rPr>
                <w:sz w:val="18"/>
                <w:szCs w:val="18"/>
              </w:rPr>
              <w:t>słabiej rozwinięty</w:t>
            </w:r>
          </w:p>
        </w:tc>
        <w:tc>
          <w:tcPr>
            <w:tcW w:w="1219" w:type="dxa"/>
          </w:tcPr>
          <w:p w:rsidR="006F4C8C" w:rsidRPr="006F4C8C" w:rsidRDefault="006F4C8C" w:rsidP="006F4C8C">
            <w:pPr>
              <w:contextualSpacing/>
              <w:rPr>
                <w:sz w:val="18"/>
                <w:szCs w:val="18"/>
              </w:rPr>
            </w:pPr>
            <w:r w:rsidRPr="006F4C8C">
              <w:rPr>
                <w:sz w:val="18"/>
                <w:szCs w:val="18"/>
              </w:rPr>
              <w:t>179</w:t>
            </w:r>
          </w:p>
        </w:tc>
        <w:tc>
          <w:tcPr>
            <w:tcW w:w="1616" w:type="dxa"/>
          </w:tcPr>
          <w:p w:rsidR="006F4C8C" w:rsidRPr="006F4C8C" w:rsidRDefault="006F4C8C" w:rsidP="006F4C8C">
            <w:pPr>
              <w:contextualSpacing/>
              <w:rPr>
                <w:sz w:val="18"/>
                <w:szCs w:val="18"/>
              </w:rPr>
            </w:pPr>
          </w:p>
        </w:tc>
      </w:tr>
      <w:tr w:rsidR="006F4C8C" w:rsidRPr="006F4C8C" w:rsidTr="00667235">
        <w:tc>
          <w:tcPr>
            <w:tcW w:w="1480" w:type="dxa"/>
          </w:tcPr>
          <w:p w:rsidR="006F4C8C" w:rsidRPr="006F4C8C" w:rsidRDefault="00330B6E" w:rsidP="006F4C8C">
            <w:pPr>
              <w:contextualSpacing/>
              <w:rPr>
                <w:sz w:val="18"/>
                <w:szCs w:val="18"/>
              </w:rPr>
            </w:pPr>
            <w:r>
              <w:rPr>
                <w:sz w:val="18"/>
                <w:szCs w:val="18"/>
              </w:rPr>
              <w:t>7</w:t>
            </w:r>
          </w:p>
        </w:tc>
        <w:tc>
          <w:tcPr>
            <w:tcW w:w="1372" w:type="dxa"/>
          </w:tcPr>
          <w:p w:rsidR="006F4C8C" w:rsidRPr="006F4C8C" w:rsidRDefault="00330B6E" w:rsidP="006F4C8C">
            <w:pPr>
              <w:contextualSpacing/>
              <w:rPr>
                <w:sz w:val="18"/>
                <w:szCs w:val="18"/>
              </w:rPr>
            </w:pPr>
            <w:r>
              <w:rPr>
                <w:sz w:val="18"/>
                <w:szCs w:val="18"/>
              </w:rPr>
              <w:t>EFS+</w:t>
            </w:r>
          </w:p>
        </w:tc>
        <w:tc>
          <w:tcPr>
            <w:tcW w:w="1526" w:type="dxa"/>
          </w:tcPr>
          <w:p w:rsidR="006F4C8C" w:rsidRPr="006F4C8C" w:rsidRDefault="00330B6E" w:rsidP="006F4C8C">
            <w:pPr>
              <w:contextualSpacing/>
              <w:rPr>
                <w:sz w:val="18"/>
                <w:szCs w:val="18"/>
              </w:rPr>
            </w:pPr>
            <w:r>
              <w:rPr>
                <w:sz w:val="18"/>
                <w:szCs w:val="18"/>
              </w:rPr>
              <w:t>słabiej rozwinięty</w:t>
            </w:r>
          </w:p>
        </w:tc>
        <w:tc>
          <w:tcPr>
            <w:tcW w:w="1219" w:type="dxa"/>
          </w:tcPr>
          <w:p w:rsidR="006F4C8C" w:rsidRPr="006F4C8C" w:rsidRDefault="006F4C8C" w:rsidP="006F4C8C">
            <w:pPr>
              <w:contextualSpacing/>
              <w:rPr>
                <w:sz w:val="18"/>
                <w:szCs w:val="18"/>
              </w:rPr>
            </w:pPr>
            <w:r w:rsidRPr="006F4C8C">
              <w:rPr>
                <w:sz w:val="18"/>
                <w:szCs w:val="18"/>
              </w:rPr>
              <w:t>180</w:t>
            </w:r>
          </w:p>
        </w:tc>
        <w:tc>
          <w:tcPr>
            <w:tcW w:w="1616" w:type="dxa"/>
          </w:tcPr>
          <w:p w:rsidR="006F4C8C" w:rsidRPr="006F4C8C" w:rsidRDefault="006F4C8C" w:rsidP="006F4C8C">
            <w:pPr>
              <w:contextualSpacing/>
              <w:rPr>
                <w:sz w:val="18"/>
                <w:szCs w:val="18"/>
              </w:rPr>
            </w:pPr>
          </w:p>
        </w:tc>
      </w:tr>
      <w:tr w:rsidR="006F4C8C" w:rsidRPr="006F4C8C" w:rsidTr="00667235">
        <w:tc>
          <w:tcPr>
            <w:tcW w:w="1480" w:type="dxa"/>
          </w:tcPr>
          <w:p w:rsidR="006F4C8C" w:rsidRPr="006F4C8C" w:rsidRDefault="00330B6E" w:rsidP="006F4C8C">
            <w:pPr>
              <w:contextualSpacing/>
              <w:rPr>
                <w:sz w:val="18"/>
                <w:szCs w:val="18"/>
              </w:rPr>
            </w:pPr>
            <w:r>
              <w:rPr>
                <w:sz w:val="18"/>
                <w:szCs w:val="18"/>
              </w:rPr>
              <w:t>7</w:t>
            </w:r>
          </w:p>
        </w:tc>
        <w:tc>
          <w:tcPr>
            <w:tcW w:w="1372" w:type="dxa"/>
          </w:tcPr>
          <w:p w:rsidR="006F4C8C" w:rsidRPr="006F4C8C" w:rsidRDefault="00330B6E" w:rsidP="006F4C8C">
            <w:pPr>
              <w:contextualSpacing/>
              <w:rPr>
                <w:sz w:val="18"/>
                <w:szCs w:val="18"/>
              </w:rPr>
            </w:pPr>
            <w:r>
              <w:rPr>
                <w:sz w:val="18"/>
                <w:szCs w:val="18"/>
              </w:rPr>
              <w:t>EFS+</w:t>
            </w:r>
          </w:p>
        </w:tc>
        <w:tc>
          <w:tcPr>
            <w:tcW w:w="1526" w:type="dxa"/>
          </w:tcPr>
          <w:p w:rsidR="006F4C8C" w:rsidRPr="006F4C8C" w:rsidRDefault="00330B6E" w:rsidP="006F4C8C">
            <w:pPr>
              <w:contextualSpacing/>
              <w:rPr>
                <w:sz w:val="18"/>
                <w:szCs w:val="18"/>
              </w:rPr>
            </w:pPr>
            <w:r>
              <w:rPr>
                <w:sz w:val="18"/>
                <w:szCs w:val="18"/>
              </w:rPr>
              <w:t>słabiej rozwinięty</w:t>
            </w:r>
          </w:p>
        </w:tc>
        <w:tc>
          <w:tcPr>
            <w:tcW w:w="1219" w:type="dxa"/>
          </w:tcPr>
          <w:p w:rsidR="006F4C8C" w:rsidRPr="006F4C8C" w:rsidRDefault="006F4C8C" w:rsidP="006F4C8C">
            <w:pPr>
              <w:contextualSpacing/>
              <w:rPr>
                <w:sz w:val="18"/>
                <w:szCs w:val="18"/>
              </w:rPr>
            </w:pPr>
            <w:r w:rsidRPr="006F4C8C">
              <w:rPr>
                <w:sz w:val="18"/>
                <w:szCs w:val="18"/>
              </w:rPr>
              <w:t>181</w:t>
            </w:r>
          </w:p>
        </w:tc>
        <w:tc>
          <w:tcPr>
            <w:tcW w:w="1616" w:type="dxa"/>
          </w:tcPr>
          <w:p w:rsidR="006F4C8C" w:rsidRPr="006F4C8C" w:rsidRDefault="006F4C8C" w:rsidP="006F4C8C">
            <w:pPr>
              <w:contextualSpacing/>
              <w:rPr>
                <w:sz w:val="18"/>
                <w:szCs w:val="18"/>
              </w:rPr>
            </w:pPr>
          </w:p>
        </w:tc>
      </w:tr>
      <w:tr w:rsidR="006F4C8C" w:rsidRPr="006F4C8C" w:rsidTr="00667235">
        <w:tc>
          <w:tcPr>
            <w:tcW w:w="1480" w:type="dxa"/>
          </w:tcPr>
          <w:p w:rsidR="006F4C8C" w:rsidRPr="006F4C8C" w:rsidRDefault="00330B6E" w:rsidP="006F4C8C">
            <w:pPr>
              <w:contextualSpacing/>
              <w:rPr>
                <w:sz w:val="18"/>
                <w:szCs w:val="18"/>
              </w:rPr>
            </w:pPr>
            <w:r>
              <w:rPr>
                <w:sz w:val="18"/>
                <w:szCs w:val="18"/>
              </w:rPr>
              <w:t>7</w:t>
            </w:r>
          </w:p>
        </w:tc>
        <w:tc>
          <w:tcPr>
            <w:tcW w:w="1372" w:type="dxa"/>
          </w:tcPr>
          <w:p w:rsidR="006F4C8C" w:rsidRPr="006F4C8C" w:rsidRDefault="00330B6E" w:rsidP="006F4C8C">
            <w:pPr>
              <w:contextualSpacing/>
              <w:rPr>
                <w:sz w:val="18"/>
                <w:szCs w:val="18"/>
              </w:rPr>
            </w:pPr>
            <w:r>
              <w:rPr>
                <w:sz w:val="18"/>
                <w:szCs w:val="18"/>
              </w:rPr>
              <w:t>EFS+</w:t>
            </w:r>
          </w:p>
        </w:tc>
        <w:tc>
          <w:tcPr>
            <w:tcW w:w="1526" w:type="dxa"/>
          </w:tcPr>
          <w:p w:rsidR="006F4C8C" w:rsidRPr="006F4C8C" w:rsidRDefault="00330B6E" w:rsidP="006F4C8C">
            <w:pPr>
              <w:contextualSpacing/>
              <w:rPr>
                <w:sz w:val="18"/>
                <w:szCs w:val="18"/>
              </w:rPr>
            </w:pPr>
            <w:r>
              <w:rPr>
                <w:sz w:val="18"/>
                <w:szCs w:val="18"/>
              </w:rPr>
              <w:t>słabiej rozwinięty</w:t>
            </w:r>
          </w:p>
        </w:tc>
        <w:tc>
          <w:tcPr>
            <w:tcW w:w="1219" w:type="dxa"/>
          </w:tcPr>
          <w:p w:rsidR="006F4C8C" w:rsidRPr="006F4C8C" w:rsidRDefault="006F4C8C" w:rsidP="006F4C8C">
            <w:pPr>
              <w:contextualSpacing/>
              <w:rPr>
                <w:sz w:val="18"/>
                <w:szCs w:val="18"/>
              </w:rPr>
            </w:pPr>
            <w:r w:rsidRPr="006F4C8C">
              <w:rPr>
                <w:sz w:val="18"/>
                <w:szCs w:val="18"/>
              </w:rPr>
              <w:t>182</w:t>
            </w:r>
          </w:p>
        </w:tc>
        <w:tc>
          <w:tcPr>
            <w:tcW w:w="1616" w:type="dxa"/>
          </w:tcPr>
          <w:p w:rsidR="006F4C8C" w:rsidRPr="006F4C8C" w:rsidRDefault="006F4C8C" w:rsidP="006F4C8C">
            <w:pPr>
              <w:contextualSpacing/>
              <w:rPr>
                <w:sz w:val="18"/>
                <w:szCs w:val="18"/>
              </w:rPr>
            </w:pPr>
          </w:p>
        </w:tc>
      </w:tr>
    </w:tbl>
    <w:bookmarkEnd w:id="30"/>
    <w:p w:rsidR="006F4C8C" w:rsidRPr="006F4C8C" w:rsidRDefault="006F4C8C" w:rsidP="006F4C8C">
      <w:pPr>
        <w:spacing w:before="120" w:after="120"/>
        <w:contextualSpacing/>
      </w:pPr>
      <w:r w:rsidRPr="006F4C8C">
        <w:t>Tabela 2: Wymiar 6 – uzupełniające obszary tematyczne EFS +</w:t>
      </w:r>
    </w:p>
    <w:tbl>
      <w:tblPr>
        <w:tblStyle w:val="Tabela-Siatka13"/>
        <w:tblW w:w="0" w:type="auto"/>
        <w:tblInd w:w="720" w:type="dxa"/>
        <w:tblLook w:val="04A0" w:firstRow="1" w:lastRow="0" w:firstColumn="1" w:lastColumn="0" w:noHBand="0" w:noVBand="1"/>
      </w:tblPr>
      <w:tblGrid>
        <w:gridCol w:w="1480"/>
        <w:gridCol w:w="1372"/>
        <w:gridCol w:w="1526"/>
        <w:gridCol w:w="1219"/>
        <w:gridCol w:w="1616"/>
      </w:tblGrid>
      <w:tr w:rsidR="006F4C8C" w:rsidRPr="006F4C8C" w:rsidTr="000072E3">
        <w:trPr>
          <w:tblHeader/>
        </w:trPr>
        <w:tc>
          <w:tcPr>
            <w:tcW w:w="1480" w:type="dxa"/>
          </w:tcPr>
          <w:p w:rsidR="006F4C8C" w:rsidRPr="006F4C8C" w:rsidRDefault="006F4C8C" w:rsidP="006F4C8C">
            <w:pPr>
              <w:contextualSpacing/>
              <w:rPr>
                <w:sz w:val="18"/>
                <w:szCs w:val="18"/>
              </w:rPr>
            </w:pPr>
            <w:r w:rsidRPr="006F4C8C">
              <w:rPr>
                <w:sz w:val="18"/>
                <w:szCs w:val="18"/>
              </w:rPr>
              <w:t>Nr priorytetu</w:t>
            </w:r>
          </w:p>
        </w:tc>
        <w:tc>
          <w:tcPr>
            <w:tcW w:w="1372" w:type="dxa"/>
          </w:tcPr>
          <w:p w:rsidR="006F4C8C" w:rsidRPr="006F4C8C" w:rsidRDefault="006F4C8C" w:rsidP="006F4C8C">
            <w:pPr>
              <w:contextualSpacing/>
              <w:rPr>
                <w:sz w:val="18"/>
                <w:szCs w:val="18"/>
              </w:rPr>
            </w:pPr>
            <w:r w:rsidRPr="006F4C8C">
              <w:rPr>
                <w:sz w:val="18"/>
                <w:szCs w:val="18"/>
              </w:rPr>
              <w:t>Fundusz</w:t>
            </w:r>
          </w:p>
        </w:tc>
        <w:tc>
          <w:tcPr>
            <w:tcW w:w="1526" w:type="dxa"/>
          </w:tcPr>
          <w:p w:rsidR="006F4C8C" w:rsidRPr="006F4C8C" w:rsidRDefault="006F4C8C" w:rsidP="006F4C8C">
            <w:pPr>
              <w:contextualSpacing/>
              <w:rPr>
                <w:sz w:val="18"/>
                <w:szCs w:val="18"/>
              </w:rPr>
            </w:pPr>
            <w:r w:rsidRPr="006F4C8C">
              <w:rPr>
                <w:sz w:val="18"/>
                <w:szCs w:val="18"/>
              </w:rPr>
              <w:t>Kategoria regionu</w:t>
            </w:r>
          </w:p>
        </w:tc>
        <w:tc>
          <w:tcPr>
            <w:tcW w:w="1219" w:type="dxa"/>
          </w:tcPr>
          <w:p w:rsidR="006F4C8C" w:rsidRPr="006F4C8C" w:rsidRDefault="006F4C8C" w:rsidP="006F4C8C">
            <w:pPr>
              <w:contextualSpacing/>
              <w:rPr>
                <w:sz w:val="18"/>
                <w:szCs w:val="18"/>
              </w:rPr>
            </w:pPr>
            <w:r w:rsidRPr="006F4C8C">
              <w:rPr>
                <w:sz w:val="18"/>
                <w:szCs w:val="18"/>
              </w:rPr>
              <w:t>Kod</w:t>
            </w:r>
          </w:p>
        </w:tc>
        <w:tc>
          <w:tcPr>
            <w:tcW w:w="1616" w:type="dxa"/>
          </w:tcPr>
          <w:p w:rsidR="006F4C8C" w:rsidRPr="006F4C8C" w:rsidRDefault="006F4C8C" w:rsidP="006F4C8C">
            <w:pPr>
              <w:contextualSpacing/>
              <w:rPr>
                <w:sz w:val="18"/>
                <w:szCs w:val="18"/>
              </w:rPr>
            </w:pPr>
            <w:r w:rsidRPr="006F4C8C">
              <w:rPr>
                <w:sz w:val="18"/>
                <w:szCs w:val="18"/>
              </w:rPr>
              <w:t>Kwota (EUR)</w:t>
            </w:r>
          </w:p>
        </w:tc>
      </w:tr>
      <w:tr w:rsidR="006F4C8C" w:rsidRPr="006F4C8C" w:rsidTr="00667235">
        <w:tc>
          <w:tcPr>
            <w:tcW w:w="1480" w:type="dxa"/>
          </w:tcPr>
          <w:p w:rsidR="006F4C8C" w:rsidRPr="006F4C8C" w:rsidRDefault="006F4C8C" w:rsidP="006F4C8C">
            <w:pPr>
              <w:contextualSpacing/>
              <w:rPr>
                <w:sz w:val="18"/>
                <w:szCs w:val="18"/>
              </w:rPr>
            </w:pPr>
          </w:p>
        </w:tc>
        <w:tc>
          <w:tcPr>
            <w:tcW w:w="1372" w:type="dxa"/>
          </w:tcPr>
          <w:p w:rsidR="006F4C8C" w:rsidRPr="006F4C8C" w:rsidRDefault="006F4C8C" w:rsidP="006F4C8C">
            <w:pPr>
              <w:contextualSpacing/>
              <w:rPr>
                <w:sz w:val="18"/>
                <w:szCs w:val="18"/>
              </w:rPr>
            </w:pPr>
          </w:p>
        </w:tc>
        <w:tc>
          <w:tcPr>
            <w:tcW w:w="1526" w:type="dxa"/>
          </w:tcPr>
          <w:p w:rsidR="006F4C8C" w:rsidRPr="006F4C8C" w:rsidRDefault="006F4C8C" w:rsidP="006F4C8C">
            <w:pPr>
              <w:contextualSpacing/>
              <w:rPr>
                <w:sz w:val="18"/>
                <w:szCs w:val="18"/>
              </w:rPr>
            </w:pPr>
          </w:p>
        </w:tc>
        <w:tc>
          <w:tcPr>
            <w:tcW w:w="1219" w:type="dxa"/>
          </w:tcPr>
          <w:p w:rsidR="006F4C8C" w:rsidRPr="006F4C8C" w:rsidRDefault="006F4C8C" w:rsidP="006F4C8C">
            <w:pPr>
              <w:contextualSpacing/>
              <w:rPr>
                <w:sz w:val="18"/>
                <w:szCs w:val="18"/>
              </w:rPr>
            </w:pPr>
          </w:p>
        </w:tc>
        <w:tc>
          <w:tcPr>
            <w:tcW w:w="1616" w:type="dxa"/>
          </w:tcPr>
          <w:p w:rsidR="006F4C8C" w:rsidRPr="006F4C8C" w:rsidRDefault="006F4C8C" w:rsidP="006F4C8C">
            <w:pPr>
              <w:contextualSpacing/>
              <w:rPr>
                <w:sz w:val="18"/>
                <w:szCs w:val="18"/>
              </w:rPr>
            </w:pPr>
          </w:p>
        </w:tc>
      </w:tr>
      <w:tr w:rsidR="006F4C8C" w:rsidRPr="006F4C8C" w:rsidTr="00667235">
        <w:tc>
          <w:tcPr>
            <w:tcW w:w="1480" w:type="dxa"/>
          </w:tcPr>
          <w:p w:rsidR="006F4C8C" w:rsidRPr="006F4C8C" w:rsidRDefault="006F4C8C" w:rsidP="006F4C8C">
            <w:pPr>
              <w:contextualSpacing/>
              <w:rPr>
                <w:sz w:val="18"/>
                <w:szCs w:val="18"/>
              </w:rPr>
            </w:pPr>
          </w:p>
        </w:tc>
        <w:tc>
          <w:tcPr>
            <w:tcW w:w="1372" w:type="dxa"/>
          </w:tcPr>
          <w:p w:rsidR="006F4C8C" w:rsidRPr="006F4C8C" w:rsidRDefault="006F4C8C" w:rsidP="006F4C8C">
            <w:pPr>
              <w:contextualSpacing/>
              <w:rPr>
                <w:sz w:val="18"/>
                <w:szCs w:val="18"/>
              </w:rPr>
            </w:pPr>
          </w:p>
        </w:tc>
        <w:tc>
          <w:tcPr>
            <w:tcW w:w="1526" w:type="dxa"/>
          </w:tcPr>
          <w:p w:rsidR="006F4C8C" w:rsidRPr="006F4C8C" w:rsidRDefault="006F4C8C" w:rsidP="006F4C8C">
            <w:pPr>
              <w:contextualSpacing/>
              <w:rPr>
                <w:sz w:val="18"/>
                <w:szCs w:val="18"/>
              </w:rPr>
            </w:pPr>
          </w:p>
        </w:tc>
        <w:tc>
          <w:tcPr>
            <w:tcW w:w="1219" w:type="dxa"/>
          </w:tcPr>
          <w:p w:rsidR="006F4C8C" w:rsidRPr="006F4C8C" w:rsidRDefault="006F4C8C" w:rsidP="006F4C8C">
            <w:pPr>
              <w:contextualSpacing/>
              <w:rPr>
                <w:sz w:val="18"/>
                <w:szCs w:val="18"/>
              </w:rPr>
            </w:pPr>
          </w:p>
        </w:tc>
        <w:tc>
          <w:tcPr>
            <w:tcW w:w="1616" w:type="dxa"/>
          </w:tcPr>
          <w:p w:rsidR="006F4C8C" w:rsidRPr="006F4C8C" w:rsidRDefault="006F4C8C" w:rsidP="006F4C8C">
            <w:pPr>
              <w:contextualSpacing/>
              <w:rPr>
                <w:sz w:val="18"/>
                <w:szCs w:val="18"/>
              </w:rPr>
            </w:pPr>
          </w:p>
        </w:tc>
      </w:tr>
    </w:tbl>
    <w:p w:rsidR="006F4C8C" w:rsidRPr="006F4C8C" w:rsidRDefault="006F4C8C" w:rsidP="006F4C8C">
      <w:pPr>
        <w:spacing w:before="120" w:after="120"/>
        <w:contextualSpacing/>
        <w:rPr>
          <w:rFonts w:ascii="Calibri" w:hAnsi="Calibri" w:cs="Calibri"/>
        </w:rPr>
      </w:pPr>
      <w:r w:rsidRPr="006F4C8C">
        <w:rPr>
          <w:rFonts w:ascii="Calibri" w:hAnsi="Calibri" w:cs="Calibri"/>
        </w:rPr>
        <w:t>Tabela 3: Wymiar 7 – „Równouprawnienie płci” w ramach EFS+</w:t>
      </w:r>
      <w:r w:rsidRPr="006F4C8C">
        <w:rPr>
          <w:rFonts w:ascii="Calibri" w:hAnsi="Calibri" w:cs="Calibri"/>
          <w:vertAlign w:val="superscript"/>
        </w:rPr>
        <w:footnoteReference w:id="2"/>
      </w:r>
      <w:r w:rsidRPr="006F4C8C">
        <w:rPr>
          <w:rFonts w:ascii="Calibri" w:hAnsi="Calibri" w:cs="Calibri"/>
        </w:rPr>
        <w:t>, EFRR, Funduszu Spójności i FST</w:t>
      </w:r>
    </w:p>
    <w:tbl>
      <w:tblPr>
        <w:tblStyle w:val="Tabela-Siatka13"/>
        <w:tblW w:w="0" w:type="auto"/>
        <w:tblInd w:w="720" w:type="dxa"/>
        <w:tblLook w:val="04A0" w:firstRow="1" w:lastRow="0" w:firstColumn="1" w:lastColumn="0" w:noHBand="0" w:noVBand="1"/>
      </w:tblPr>
      <w:tblGrid>
        <w:gridCol w:w="1480"/>
        <w:gridCol w:w="1372"/>
        <w:gridCol w:w="1526"/>
        <w:gridCol w:w="1219"/>
        <w:gridCol w:w="1616"/>
      </w:tblGrid>
      <w:tr w:rsidR="006F4C8C" w:rsidRPr="006F4C8C" w:rsidTr="000072E3">
        <w:trPr>
          <w:tblHeader/>
        </w:trPr>
        <w:tc>
          <w:tcPr>
            <w:tcW w:w="1480" w:type="dxa"/>
          </w:tcPr>
          <w:p w:rsidR="006F4C8C" w:rsidRPr="006F4C8C" w:rsidRDefault="006F4C8C" w:rsidP="006F4C8C">
            <w:pPr>
              <w:contextualSpacing/>
              <w:rPr>
                <w:sz w:val="18"/>
                <w:szCs w:val="18"/>
              </w:rPr>
            </w:pPr>
            <w:r w:rsidRPr="006F4C8C">
              <w:rPr>
                <w:sz w:val="18"/>
                <w:szCs w:val="18"/>
              </w:rPr>
              <w:t>Nr priorytetu</w:t>
            </w:r>
          </w:p>
        </w:tc>
        <w:tc>
          <w:tcPr>
            <w:tcW w:w="1372" w:type="dxa"/>
          </w:tcPr>
          <w:p w:rsidR="006F4C8C" w:rsidRPr="006F4C8C" w:rsidRDefault="006F4C8C" w:rsidP="006F4C8C">
            <w:pPr>
              <w:contextualSpacing/>
              <w:rPr>
                <w:sz w:val="18"/>
                <w:szCs w:val="18"/>
              </w:rPr>
            </w:pPr>
            <w:r w:rsidRPr="006F4C8C">
              <w:rPr>
                <w:sz w:val="18"/>
                <w:szCs w:val="18"/>
              </w:rPr>
              <w:t>Fundusz</w:t>
            </w:r>
          </w:p>
        </w:tc>
        <w:tc>
          <w:tcPr>
            <w:tcW w:w="1526" w:type="dxa"/>
          </w:tcPr>
          <w:p w:rsidR="006F4C8C" w:rsidRPr="006F4C8C" w:rsidRDefault="006F4C8C" w:rsidP="006F4C8C">
            <w:pPr>
              <w:contextualSpacing/>
              <w:rPr>
                <w:sz w:val="18"/>
                <w:szCs w:val="18"/>
              </w:rPr>
            </w:pPr>
            <w:r w:rsidRPr="006F4C8C">
              <w:rPr>
                <w:sz w:val="18"/>
                <w:szCs w:val="18"/>
              </w:rPr>
              <w:t>Kategoria regionu</w:t>
            </w:r>
          </w:p>
        </w:tc>
        <w:tc>
          <w:tcPr>
            <w:tcW w:w="1219" w:type="dxa"/>
          </w:tcPr>
          <w:p w:rsidR="006F4C8C" w:rsidRPr="006F4C8C" w:rsidRDefault="006F4C8C" w:rsidP="006F4C8C">
            <w:pPr>
              <w:contextualSpacing/>
              <w:rPr>
                <w:sz w:val="18"/>
                <w:szCs w:val="18"/>
              </w:rPr>
            </w:pPr>
            <w:r w:rsidRPr="006F4C8C">
              <w:rPr>
                <w:sz w:val="18"/>
                <w:szCs w:val="18"/>
              </w:rPr>
              <w:t>Kod</w:t>
            </w:r>
          </w:p>
        </w:tc>
        <w:tc>
          <w:tcPr>
            <w:tcW w:w="1616" w:type="dxa"/>
          </w:tcPr>
          <w:p w:rsidR="006F4C8C" w:rsidRPr="006F4C8C" w:rsidRDefault="006F4C8C" w:rsidP="006F4C8C">
            <w:pPr>
              <w:contextualSpacing/>
              <w:rPr>
                <w:sz w:val="18"/>
                <w:szCs w:val="18"/>
              </w:rPr>
            </w:pPr>
            <w:r w:rsidRPr="006F4C8C">
              <w:rPr>
                <w:sz w:val="18"/>
                <w:szCs w:val="18"/>
              </w:rPr>
              <w:t>Kwota (EUR)</w:t>
            </w:r>
          </w:p>
        </w:tc>
      </w:tr>
      <w:tr w:rsidR="006F4C8C" w:rsidRPr="006F4C8C" w:rsidTr="00667235">
        <w:tc>
          <w:tcPr>
            <w:tcW w:w="1480" w:type="dxa"/>
          </w:tcPr>
          <w:p w:rsidR="006F4C8C" w:rsidRPr="006F4C8C" w:rsidRDefault="006F4C8C" w:rsidP="006F4C8C">
            <w:pPr>
              <w:contextualSpacing/>
              <w:rPr>
                <w:sz w:val="18"/>
                <w:szCs w:val="18"/>
              </w:rPr>
            </w:pPr>
          </w:p>
        </w:tc>
        <w:tc>
          <w:tcPr>
            <w:tcW w:w="1372" w:type="dxa"/>
          </w:tcPr>
          <w:p w:rsidR="006F4C8C" w:rsidRPr="006F4C8C" w:rsidRDefault="006F4C8C" w:rsidP="006F4C8C">
            <w:pPr>
              <w:contextualSpacing/>
              <w:rPr>
                <w:sz w:val="18"/>
                <w:szCs w:val="18"/>
              </w:rPr>
            </w:pPr>
          </w:p>
        </w:tc>
        <w:tc>
          <w:tcPr>
            <w:tcW w:w="1526" w:type="dxa"/>
          </w:tcPr>
          <w:p w:rsidR="006F4C8C" w:rsidRPr="006F4C8C" w:rsidRDefault="006F4C8C" w:rsidP="006F4C8C">
            <w:pPr>
              <w:contextualSpacing/>
              <w:rPr>
                <w:sz w:val="18"/>
                <w:szCs w:val="18"/>
              </w:rPr>
            </w:pPr>
          </w:p>
        </w:tc>
        <w:tc>
          <w:tcPr>
            <w:tcW w:w="1219" w:type="dxa"/>
          </w:tcPr>
          <w:p w:rsidR="006F4C8C" w:rsidRPr="006F4C8C" w:rsidRDefault="006F4C8C" w:rsidP="006F4C8C">
            <w:pPr>
              <w:contextualSpacing/>
              <w:rPr>
                <w:sz w:val="18"/>
                <w:szCs w:val="18"/>
              </w:rPr>
            </w:pPr>
          </w:p>
        </w:tc>
        <w:tc>
          <w:tcPr>
            <w:tcW w:w="1616" w:type="dxa"/>
          </w:tcPr>
          <w:p w:rsidR="006F4C8C" w:rsidRPr="006F4C8C" w:rsidRDefault="006F4C8C" w:rsidP="006F4C8C">
            <w:pPr>
              <w:contextualSpacing/>
              <w:rPr>
                <w:sz w:val="18"/>
                <w:szCs w:val="18"/>
              </w:rPr>
            </w:pPr>
          </w:p>
        </w:tc>
      </w:tr>
      <w:tr w:rsidR="006F4C8C" w:rsidRPr="006F4C8C" w:rsidTr="00667235">
        <w:tc>
          <w:tcPr>
            <w:tcW w:w="1480" w:type="dxa"/>
          </w:tcPr>
          <w:p w:rsidR="006F4C8C" w:rsidRPr="006F4C8C" w:rsidRDefault="006F4C8C" w:rsidP="006F4C8C">
            <w:pPr>
              <w:contextualSpacing/>
              <w:rPr>
                <w:sz w:val="18"/>
                <w:szCs w:val="18"/>
              </w:rPr>
            </w:pPr>
          </w:p>
        </w:tc>
        <w:tc>
          <w:tcPr>
            <w:tcW w:w="1372" w:type="dxa"/>
          </w:tcPr>
          <w:p w:rsidR="006F4C8C" w:rsidRPr="006F4C8C" w:rsidRDefault="006F4C8C" w:rsidP="006F4C8C">
            <w:pPr>
              <w:contextualSpacing/>
              <w:rPr>
                <w:sz w:val="18"/>
                <w:szCs w:val="18"/>
              </w:rPr>
            </w:pPr>
          </w:p>
        </w:tc>
        <w:tc>
          <w:tcPr>
            <w:tcW w:w="1526" w:type="dxa"/>
          </w:tcPr>
          <w:p w:rsidR="006F4C8C" w:rsidRPr="006F4C8C" w:rsidRDefault="006F4C8C" w:rsidP="006F4C8C">
            <w:pPr>
              <w:contextualSpacing/>
              <w:rPr>
                <w:sz w:val="18"/>
                <w:szCs w:val="18"/>
              </w:rPr>
            </w:pPr>
          </w:p>
        </w:tc>
        <w:tc>
          <w:tcPr>
            <w:tcW w:w="1219" w:type="dxa"/>
          </w:tcPr>
          <w:p w:rsidR="006F4C8C" w:rsidRPr="006F4C8C" w:rsidRDefault="006F4C8C" w:rsidP="006F4C8C">
            <w:pPr>
              <w:contextualSpacing/>
              <w:rPr>
                <w:sz w:val="18"/>
                <w:szCs w:val="18"/>
              </w:rPr>
            </w:pPr>
          </w:p>
        </w:tc>
        <w:tc>
          <w:tcPr>
            <w:tcW w:w="1616" w:type="dxa"/>
          </w:tcPr>
          <w:p w:rsidR="006F4C8C" w:rsidRPr="006F4C8C" w:rsidRDefault="006F4C8C" w:rsidP="006F4C8C">
            <w:pPr>
              <w:contextualSpacing/>
              <w:rPr>
                <w:sz w:val="18"/>
                <w:szCs w:val="18"/>
              </w:rPr>
            </w:pPr>
          </w:p>
        </w:tc>
      </w:tr>
      <w:tr w:rsidR="00111CAF" w:rsidRPr="006F4C8C" w:rsidTr="00667235">
        <w:tc>
          <w:tcPr>
            <w:tcW w:w="1480" w:type="dxa"/>
          </w:tcPr>
          <w:p w:rsidR="00111CAF" w:rsidRPr="006F4C8C" w:rsidRDefault="00111CAF" w:rsidP="006F4C8C">
            <w:pPr>
              <w:contextualSpacing/>
              <w:rPr>
                <w:sz w:val="18"/>
                <w:szCs w:val="18"/>
              </w:rPr>
            </w:pPr>
          </w:p>
        </w:tc>
        <w:tc>
          <w:tcPr>
            <w:tcW w:w="1372" w:type="dxa"/>
          </w:tcPr>
          <w:p w:rsidR="00111CAF" w:rsidRPr="006F4C8C" w:rsidRDefault="00111CAF" w:rsidP="006F4C8C">
            <w:pPr>
              <w:contextualSpacing/>
              <w:rPr>
                <w:sz w:val="18"/>
                <w:szCs w:val="18"/>
              </w:rPr>
            </w:pPr>
          </w:p>
        </w:tc>
        <w:tc>
          <w:tcPr>
            <w:tcW w:w="1526" w:type="dxa"/>
          </w:tcPr>
          <w:p w:rsidR="00111CAF" w:rsidRPr="006F4C8C" w:rsidRDefault="00111CAF" w:rsidP="006F4C8C">
            <w:pPr>
              <w:contextualSpacing/>
              <w:rPr>
                <w:sz w:val="18"/>
                <w:szCs w:val="18"/>
              </w:rPr>
            </w:pPr>
          </w:p>
        </w:tc>
        <w:tc>
          <w:tcPr>
            <w:tcW w:w="1219" w:type="dxa"/>
          </w:tcPr>
          <w:p w:rsidR="00111CAF" w:rsidRPr="006F4C8C" w:rsidRDefault="00111CAF" w:rsidP="006F4C8C">
            <w:pPr>
              <w:contextualSpacing/>
              <w:rPr>
                <w:sz w:val="18"/>
                <w:szCs w:val="18"/>
              </w:rPr>
            </w:pPr>
          </w:p>
        </w:tc>
        <w:tc>
          <w:tcPr>
            <w:tcW w:w="1616" w:type="dxa"/>
          </w:tcPr>
          <w:p w:rsidR="00111CAF" w:rsidRPr="006F4C8C" w:rsidRDefault="00111CAF" w:rsidP="006F4C8C">
            <w:pPr>
              <w:contextualSpacing/>
              <w:rPr>
                <w:sz w:val="18"/>
                <w:szCs w:val="18"/>
              </w:rPr>
            </w:pPr>
          </w:p>
        </w:tc>
      </w:tr>
    </w:tbl>
    <w:p w:rsidR="00111CAF" w:rsidRDefault="00111CAF" w:rsidP="00111CAF">
      <w:pPr>
        <w:sectPr w:rsidR="00111CAF" w:rsidSect="00A14002">
          <w:pgSz w:w="11906" w:h="16838"/>
          <w:pgMar w:top="1417" w:right="1417" w:bottom="1417" w:left="1417" w:header="708" w:footer="708" w:gutter="0"/>
          <w:cols w:space="708"/>
          <w:docGrid w:linePitch="360"/>
        </w:sectPr>
      </w:pPr>
    </w:p>
    <w:p w:rsidR="006F4C8C" w:rsidRPr="006F4C8C" w:rsidRDefault="006F4C8C" w:rsidP="00826A5E">
      <w:pPr>
        <w:pStyle w:val="Nagwek3"/>
        <w:rPr>
          <w:rFonts w:asciiTheme="minorHAnsi" w:hAnsiTheme="minorHAnsi" w:cstheme="minorHAnsi"/>
          <w:color w:val="auto"/>
          <w:sz w:val="22"/>
          <w:szCs w:val="22"/>
        </w:rPr>
      </w:pPr>
      <w:bookmarkStart w:id="31" w:name="_Toc77588646"/>
      <w:r w:rsidRPr="00826A5E">
        <w:rPr>
          <w:rFonts w:asciiTheme="minorHAnsi" w:hAnsiTheme="minorHAnsi" w:cstheme="minorHAnsi"/>
          <w:b/>
          <w:color w:val="auto"/>
          <w:sz w:val="22"/>
          <w:szCs w:val="22"/>
        </w:rPr>
        <w:t>2.8. Priorytet pomocy technicznej – EFRR</w:t>
      </w:r>
      <w:r w:rsidR="00826A5E" w:rsidRPr="00826A5E">
        <w:rPr>
          <w:rFonts w:asciiTheme="minorHAnsi" w:hAnsiTheme="minorHAnsi" w:cstheme="minorHAnsi"/>
          <w:color w:val="auto"/>
          <w:sz w:val="22"/>
          <w:szCs w:val="22"/>
        </w:rPr>
        <w:t xml:space="preserve"> (</w:t>
      </w:r>
      <w:r w:rsidRPr="006F4C8C">
        <w:rPr>
          <w:rFonts w:asciiTheme="minorHAnsi" w:hAnsiTheme="minorHAnsi" w:cstheme="minorHAnsi"/>
          <w:color w:val="auto"/>
          <w:sz w:val="22"/>
          <w:szCs w:val="22"/>
        </w:rPr>
        <w:t>zgodnie z art. 36 ust. 4 rozporządzenia w sprawie wspólnych przepisów</w:t>
      </w:r>
      <w:r w:rsidR="00826A5E" w:rsidRPr="00826A5E">
        <w:rPr>
          <w:rFonts w:asciiTheme="minorHAnsi" w:hAnsiTheme="minorHAnsi" w:cstheme="minorHAnsi"/>
          <w:color w:val="auto"/>
          <w:sz w:val="22"/>
          <w:szCs w:val="22"/>
        </w:rPr>
        <w:t>)</w:t>
      </w:r>
      <w:bookmarkEnd w:id="31"/>
    </w:p>
    <w:p w:rsidR="006F4C8C" w:rsidRPr="006F4C8C" w:rsidRDefault="006F4C8C" w:rsidP="006F4C8C">
      <w:pPr>
        <w:spacing w:before="60" w:after="60" w:line="276" w:lineRule="auto"/>
      </w:pPr>
      <w:r w:rsidRPr="006F4C8C">
        <w:rPr>
          <w:b/>
        </w:rPr>
        <w:t>Planowane rodzaje działań</w:t>
      </w:r>
    </w:p>
    <w:p w:rsidR="006F4C8C" w:rsidRPr="006F4C8C" w:rsidRDefault="006F4C8C" w:rsidP="006F4C8C">
      <w:pPr>
        <w:spacing w:before="120" w:after="120" w:line="276" w:lineRule="auto"/>
      </w:pPr>
      <w:r w:rsidRPr="006F4C8C">
        <w:t xml:space="preserve">W ramach </w:t>
      </w:r>
      <w:r w:rsidRPr="006F4C8C">
        <w:rPr>
          <w:b/>
        </w:rPr>
        <w:t>Osi Priorytetowej Pomoc Techniczna</w:t>
      </w:r>
      <w:r w:rsidRPr="006F4C8C">
        <w:t xml:space="preserve"> realizowane będą działania ukierunkowane na </w:t>
      </w:r>
      <w:r w:rsidRPr="006F4C8C">
        <w:rPr>
          <w:u w:val="single"/>
        </w:rPr>
        <w:t>zapewnienie niezbędnego potencjału kadrowego</w:t>
      </w:r>
      <w:r w:rsidRPr="006F4C8C">
        <w:t xml:space="preserve"> wszystkich instytucji i podmiotów zaangażowanych w przygotowanie, wdrażanie, zarządzanie finansowe, kontrolę, monitorowanie, certyfikację i ewaluację FEP 2021-2027. W tym zakresie będą finansowane wynagrodzenia oraz działania związane z podnoszeniem kwalifikacji i umiejętności zawodowych takie jak: studia podyplomowe, szkolenia, warsztaty, konferencje, wizyty studyjne oraz inne formy przygotowania zawodowego. W celu ograniczenia rotacji wyspecjalizowanych pracowników i zwiększenia ich motywacji stosowane będą </w:t>
      </w:r>
      <w:r w:rsidRPr="006F4C8C">
        <w:lastRenderedPageBreak/>
        <w:t>bodźce finansowe i pozafinansowe, a także wdrożone nowoczesne metody zarządzania zasobami ludzkimi. Środkami finansowymi Osi wspieranie będą również wydatki administracyjne, organizacyjne i techniczne</w:t>
      </w:r>
      <w:r w:rsidRPr="006F4C8C" w:rsidDel="00A75266">
        <w:t xml:space="preserve"> </w:t>
      </w:r>
      <w:r w:rsidRPr="006F4C8C">
        <w:t>zapewniające odpowiedni standard środowiska pracy, taki jak odpowiednie powierzchnie biurowe oraz niezbędne wyposażenie i sprzęt. Ponadto, wsparcie zostanie skierowane na zadania związane z zamknięciem pomocy, w tym w ramach RPO WP 2014-2021, jak również podjęcie działań zmierzających do opracowania dokumentów programowych na potrzeby kolejnego okresu programowania. Wzmocnienie kompetencji pracowników, stworzenie im możliwości rozwoju zawodowego poprzez podnoszenie kwalifikacji zawodowych przełoży się na usprawnienie programowania oraz wdrażania, a tym także efektywniejsze zarządzanie Programem.</w:t>
      </w:r>
    </w:p>
    <w:p w:rsidR="006F4C8C" w:rsidRPr="006F4C8C" w:rsidRDefault="006F4C8C" w:rsidP="006F4C8C">
      <w:pPr>
        <w:spacing w:before="120" w:after="120" w:line="276" w:lineRule="auto"/>
      </w:pPr>
      <w:r w:rsidRPr="006F4C8C">
        <w:t xml:space="preserve">Wsparcie będzie również ukierunkowane na działania służące sprawnej realizacji kluczowych </w:t>
      </w:r>
      <w:r w:rsidRPr="006F4C8C">
        <w:rPr>
          <w:u w:val="single"/>
        </w:rPr>
        <w:t>procesów wdrażania</w:t>
      </w:r>
      <w:r w:rsidRPr="006F4C8C">
        <w:t xml:space="preserve"> Programu począwszy od procesu wyboru projektów, poprzez zarządzanie finansowe, kontrolę i certyfikację. Ponadto zapewnione zostaną środki na wsparcie procesu monitorowania i analizowania postępów w realizacji Programu, badanie oddziaływania zaangażowanych środków na strukturę społeczno-gospodarczą województwa oraz ocenę stopnia realizacji przyjętych celów. Wsparciem objęta będzie również budowa, rozbudowa i utrzymanie systemu informatycznego zapewniającego sprawną obsługę procesu realizacji Programu, w tym informatyzację procesu wymiany dokumentów. Ze środków osi finansowane będą także przedsięwzięcia związane z przeprowadzeniem badań ewaluacyjnych, w tym analizy i ekspertyzy z zakresu wdrażania i zarządzania FEP 2021-2027. </w:t>
      </w:r>
    </w:p>
    <w:p w:rsidR="006F4C8C" w:rsidRPr="006F4C8C" w:rsidRDefault="006F4C8C" w:rsidP="006F4C8C">
      <w:pPr>
        <w:spacing w:before="120" w:after="120" w:line="276" w:lineRule="auto"/>
      </w:pPr>
      <w:r w:rsidRPr="006F4C8C">
        <w:t xml:space="preserve">Finansowane będą również </w:t>
      </w:r>
      <w:r w:rsidRPr="006F4C8C">
        <w:rPr>
          <w:u w:val="single"/>
        </w:rPr>
        <w:t>działania informacyjno-promocyjne</w:t>
      </w:r>
      <w:r w:rsidRPr="006F4C8C">
        <w:t xml:space="preserve"> przyczyniające się do upowszechnienia informacji o możliwościach uzyskania wsparcia, tym samym wpływające na wzrost widoczności środków UE na terenie regionu, w tym portal internetowy poświęcony FEP 2021-2027. Wszystkie działania informacyjno-promocyjne będą komplementarne z działaniami realizowanymi w ramach PO PT oraz zgodne z jednolitym systemem informowania o funduszach.</w:t>
      </w:r>
    </w:p>
    <w:p w:rsidR="006F4C8C" w:rsidRPr="006F4C8C" w:rsidRDefault="006F4C8C" w:rsidP="006F4C8C">
      <w:pPr>
        <w:spacing w:before="120" w:after="120" w:line="276" w:lineRule="auto"/>
      </w:pPr>
      <w:r w:rsidRPr="006F4C8C">
        <w:t xml:space="preserve">Interwencja będzie obejmować także działania ukierunkowane na </w:t>
      </w:r>
      <w:r w:rsidRPr="006F4C8C">
        <w:rPr>
          <w:u w:val="single"/>
        </w:rPr>
        <w:t>wzmocnienie potencjału beneficjentów</w:t>
      </w:r>
      <w:r w:rsidRPr="006F4C8C">
        <w:t xml:space="preserve"> i potencjalnych beneficjentów zaangażowanych w realizację Programu, poprzez organizację dedykowanych specjalistycznych szkoleń, konsultacji i spotkań informacyjnych. Udzielane będzie także wsparcie eksperckie w postaci doradztwa przy przygotowaniu i weryfikacji dokumentacji dla projektów o charakterze strategicznym dla rozwoju województwa. Wsparcie obejmie również obsługę i organizację prac Komitetu Monitorującego oraz innych ciał doradczych zaangażowanych we wdrażanie Programu. Ponadto, wsparcie zostanie skierowane również do beneficjentów na zadania związane z przygotowaniem dokumentacji.</w:t>
      </w:r>
    </w:p>
    <w:p w:rsidR="006F4C8C" w:rsidRPr="006F4C8C" w:rsidRDefault="006F4C8C" w:rsidP="006F4C8C">
      <w:pPr>
        <w:spacing w:before="120" w:after="120" w:line="276" w:lineRule="auto"/>
      </w:pPr>
      <w:r w:rsidRPr="006F4C8C">
        <w:rPr>
          <w:u w:val="single"/>
        </w:rPr>
        <w:t>Główne grupy docelowe</w:t>
      </w:r>
    </w:p>
    <w:p w:rsidR="006F4C8C" w:rsidRPr="006F4C8C" w:rsidRDefault="006F4C8C" w:rsidP="006F4C8C">
      <w:pPr>
        <w:spacing w:before="120" w:after="120" w:line="276" w:lineRule="auto"/>
      </w:pPr>
      <w:r w:rsidRPr="006F4C8C">
        <w:t>Wszystkie instytucje i podmioty zaangażowane w przygotowanie, wdrażanie, zarządzanie finansowe, kontrolę, monitorowanie, certyfikację i ewaluację FEP 2021-2027,</w:t>
      </w:r>
      <w:r w:rsidRPr="006F4C8C">
        <w:rPr>
          <w:color w:val="FF0000"/>
        </w:rPr>
        <w:t xml:space="preserve"> </w:t>
      </w:r>
      <w:r w:rsidRPr="006F4C8C">
        <w:t>partnerzy, beneficjenci i potencjalni beneficjenci zaangażowanie w realizację Programu.</w:t>
      </w:r>
    </w:p>
    <w:p w:rsidR="006F4C8C" w:rsidRPr="006F4C8C" w:rsidRDefault="006F4C8C" w:rsidP="006F4C8C">
      <w:pPr>
        <w:spacing w:before="120" w:after="120"/>
        <w:rPr>
          <w:b/>
        </w:rPr>
      </w:pPr>
      <w:r w:rsidRPr="006F4C8C">
        <w:rPr>
          <w:b/>
        </w:rPr>
        <w:t>Wskaźniki</w:t>
      </w:r>
    </w:p>
    <w:p w:rsidR="006F4C8C" w:rsidRPr="006F4C8C" w:rsidRDefault="006F4C8C" w:rsidP="006F4C8C">
      <w:pPr>
        <w:spacing w:before="120" w:after="120"/>
      </w:pPr>
      <w:r w:rsidRPr="006F4C8C">
        <w:t>Tabela 1: Wskaźniki produktu</w:t>
      </w:r>
    </w:p>
    <w:tbl>
      <w:tblPr>
        <w:tblStyle w:val="Tabela-Siatka13"/>
        <w:tblpPr w:leftFromText="141" w:rightFromText="141" w:vertAnchor="text" w:horzAnchor="margin" w:tblpXSpec="center" w:tblpY="207"/>
        <w:tblW w:w="10909" w:type="dxa"/>
        <w:tblLayout w:type="fixed"/>
        <w:tblLook w:val="04A0" w:firstRow="1" w:lastRow="0" w:firstColumn="1" w:lastColumn="0" w:noHBand="0" w:noVBand="1"/>
      </w:tblPr>
      <w:tblGrid>
        <w:gridCol w:w="1432"/>
        <w:gridCol w:w="1187"/>
        <w:gridCol w:w="1128"/>
        <w:gridCol w:w="1351"/>
        <w:gridCol w:w="1351"/>
        <w:gridCol w:w="1843"/>
        <w:gridCol w:w="1418"/>
        <w:gridCol w:w="1199"/>
      </w:tblGrid>
      <w:tr w:rsidR="006F4C8C" w:rsidRPr="006F4C8C" w:rsidTr="000072E3">
        <w:trPr>
          <w:tblHeader/>
        </w:trPr>
        <w:tc>
          <w:tcPr>
            <w:tcW w:w="1432" w:type="dxa"/>
          </w:tcPr>
          <w:p w:rsidR="006F4C8C" w:rsidRPr="006F4C8C" w:rsidRDefault="006F4C8C" w:rsidP="006F4C8C">
            <w:pPr>
              <w:contextualSpacing/>
              <w:rPr>
                <w:rFonts w:cstheme="minorHAnsi"/>
                <w:sz w:val="18"/>
                <w:szCs w:val="18"/>
              </w:rPr>
            </w:pPr>
            <w:r w:rsidRPr="006F4C8C">
              <w:rPr>
                <w:rFonts w:cstheme="minorHAnsi"/>
                <w:sz w:val="18"/>
                <w:szCs w:val="18"/>
              </w:rPr>
              <w:t>Priorytet</w:t>
            </w:r>
          </w:p>
        </w:tc>
        <w:tc>
          <w:tcPr>
            <w:tcW w:w="1187" w:type="dxa"/>
          </w:tcPr>
          <w:p w:rsidR="006F4C8C" w:rsidRPr="006F4C8C" w:rsidRDefault="006F4C8C" w:rsidP="006F4C8C">
            <w:pPr>
              <w:contextualSpacing/>
              <w:rPr>
                <w:rFonts w:cstheme="minorHAnsi"/>
                <w:sz w:val="18"/>
                <w:szCs w:val="18"/>
              </w:rPr>
            </w:pPr>
            <w:r w:rsidRPr="006F4C8C">
              <w:rPr>
                <w:rFonts w:cstheme="minorHAnsi"/>
                <w:sz w:val="18"/>
                <w:szCs w:val="18"/>
              </w:rPr>
              <w:t>Fundusz</w:t>
            </w:r>
          </w:p>
        </w:tc>
        <w:tc>
          <w:tcPr>
            <w:tcW w:w="1128" w:type="dxa"/>
          </w:tcPr>
          <w:p w:rsidR="006F4C8C" w:rsidRPr="006F4C8C" w:rsidRDefault="006F4C8C" w:rsidP="006F4C8C">
            <w:pPr>
              <w:contextualSpacing/>
              <w:rPr>
                <w:rFonts w:cstheme="minorHAnsi"/>
                <w:sz w:val="18"/>
                <w:szCs w:val="18"/>
              </w:rPr>
            </w:pPr>
            <w:r w:rsidRPr="006F4C8C">
              <w:rPr>
                <w:rFonts w:cstheme="minorHAnsi"/>
                <w:sz w:val="18"/>
                <w:szCs w:val="18"/>
              </w:rPr>
              <w:t>Kategoria regionu</w:t>
            </w:r>
          </w:p>
        </w:tc>
        <w:tc>
          <w:tcPr>
            <w:tcW w:w="1351" w:type="dxa"/>
          </w:tcPr>
          <w:p w:rsidR="006F4C8C" w:rsidRPr="006F4C8C" w:rsidRDefault="006F4C8C" w:rsidP="006F4C8C">
            <w:pPr>
              <w:contextualSpacing/>
              <w:rPr>
                <w:rFonts w:cstheme="minorHAnsi"/>
                <w:sz w:val="18"/>
                <w:szCs w:val="18"/>
              </w:rPr>
            </w:pPr>
            <w:r w:rsidRPr="006F4C8C">
              <w:rPr>
                <w:rFonts w:cstheme="minorHAnsi"/>
                <w:sz w:val="18"/>
                <w:szCs w:val="18"/>
              </w:rPr>
              <w:t>Nr identyfikacyjny</w:t>
            </w:r>
          </w:p>
        </w:tc>
        <w:tc>
          <w:tcPr>
            <w:tcW w:w="1351" w:type="dxa"/>
          </w:tcPr>
          <w:p w:rsidR="006F4C8C" w:rsidRPr="006F4C8C" w:rsidRDefault="006F4C8C" w:rsidP="006F4C8C">
            <w:pPr>
              <w:contextualSpacing/>
              <w:rPr>
                <w:rFonts w:cstheme="minorHAnsi"/>
                <w:sz w:val="18"/>
                <w:szCs w:val="18"/>
              </w:rPr>
            </w:pPr>
            <w:r w:rsidRPr="006F4C8C">
              <w:rPr>
                <w:rFonts w:cstheme="minorHAnsi"/>
                <w:sz w:val="18"/>
                <w:szCs w:val="18"/>
              </w:rPr>
              <w:t>Wskaźnik</w:t>
            </w:r>
          </w:p>
        </w:tc>
        <w:tc>
          <w:tcPr>
            <w:tcW w:w="1843" w:type="dxa"/>
          </w:tcPr>
          <w:p w:rsidR="006F4C8C" w:rsidRPr="006F4C8C" w:rsidRDefault="006F4C8C" w:rsidP="006F4C8C">
            <w:pPr>
              <w:contextualSpacing/>
              <w:rPr>
                <w:rFonts w:cstheme="minorHAnsi"/>
                <w:sz w:val="18"/>
                <w:szCs w:val="18"/>
              </w:rPr>
            </w:pPr>
            <w:r w:rsidRPr="006F4C8C">
              <w:rPr>
                <w:rFonts w:cstheme="minorHAnsi"/>
                <w:sz w:val="18"/>
                <w:szCs w:val="18"/>
              </w:rPr>
              <w:t>Jednostka miary</w:t>
            </w:r>
          </w:p>
        </w:tc>
        <w:tc>
          <w:tcPr>
            <w:tcW w:w="1418" w:type="dxa"/>
          </w:tcPr>
          <w:p w:rsidR="006F4C8C" w:rsidRPr="006F4C8C" w:rsidRDefault="006F4C8C" w:rsidP="006F4C8C">
            <w:pPr>
              <w:contextualSpacing/>
              <w:rPr>
                <w:rFonts w:cstheme="minorHAnsi"/>
                <w:sz w:val="18"/>
                <w:szCs w:val="18"/>
              </w:rPr>
            </w:pPr>
            <w:r w:rsidRPr="006F4C8C">
              <w:rPr>
                <w:rFonts w:cstheme="minorHAnsi"/>
                <w:sz w:val="18"/>
                <w:szCs w:val="18"/>
              </w:rPr>
              <w:t>Cel pośredni (2024)</w:t>
            </w:r>
          </w:p>
        </w:tc>
        <w:tc>
          <w:tcPr>
            <w:tcW w:w="1199" w:type="dxa"/>
          </w:tcPr>
          <w:p w:rsidR="006F4C8C" w:rsidRPr="006F4C8C" w:rsidRDefault="006F4C8C" w:rsidP="006F4C8C">
            <w:pPr>
              <w:contextualSpacing/>
              <w:rPr>
                <w:rFonts w:cstheme="minorHAnsi"/>
                <w:sz w:val="18"/>
                <w:szCs w:val="18"/>
              </w:rPr>
            </w:pPr>
            <w:r w:rsidRPr="006F4C8C">
              <w:rPr>
                <w:rFonts w:cstheme="minorHAnsi"/>
                <w:sz w:val="18"/>
                <w:szCs w:val="18"/>
              </w:rPr>
              <w:t>Cel końcowy (2029)</w:t>
            </w:r>
          </w:p>
        </w:tc>
      </w:tr>
      <w:tr w:rsidR="006F4C8C" w:rsidRPr="006F4C8C" w:rsidTr="00667235">
        <w:tc>
          <w:tcPr>
            <w:tcW w:w="1432" w:type="dxa"/>
          </w:tcPr>
          <w:p w:rsidR="006F4C8C" w:rsidRPr="006F4C8C" w:rsidRDefault="006F4C8C" w:rsidP="006F4C8C">
            <w:pPr>
              <w:contextualSpacing/>
              <w:rPr>
                <w:rFonts w:cstheme="minorHAnsi"/>
                <w:sz w:val="18"/>
                <w:szCs w:val="18"/>
              </w:rPr>
            </w:pPr>
          </w:p>
        </w:tc>
        <w:tc>
          <w:tcPr>
            <w:tcW w:w="1187" w:type="dxa"/>
          </w:tcPr>
          <w:p w:rsidR="006F4C8C" w:rsidRPr="006F4C8C" w:rsidRDefault="006F4C8C" w:rsidP="006F4C8C">
            <w:pPr>
              <w:contextualSpacing/>
              <w:rPr>
                <w:rFonts w:cstheme="minorHAnsi"/>
                <w:sz w:val="18"/>
                <w:szCs w:val="18"/>
              </w:rPr>
            </w:pPr>
          </w:p>
        </w:tc>
        <w:tc>
          <w:tcPr>
            <w:tcW w:w="1128" w:type="dxa"/>
          </w:tcPr>
          <w:p w:rsidR="006F4C8C" w:rsidRPr="006F4C8C" w:rsidRDefault="006F4C8C" w:rsidP="006F4C8C">
            <w:pPr>
              <w:contextualSpacing/>
              <w:rPr>
                <w:rFonts w:cstheme="minorHAnsi"/>
                <w:sz w:val="18"/>
                <w:szCs w:val="18"/>
              </w:rPr>
            </w:pPr>
          </w:p>
        </w:tc>
        <w:tc>
          <w:tcPr>
            <w:tcW w:w="1351" w:type="dxa"/>
          </w:tcPr>
          <w:p w:rsidR="006F4C8C" w:rsidRPr="006F4C8C" w:rsidRDefault="006F4C8C" w:rsidP="006F4C8C">
            <w:pPr>
              <w:contextualSpacing/>
              <w:rPr>
                <w:rFonts w:cstheme="minorHAnsi"/>
                <w:sz w:val="18"/>
                <w:szCs w:val="18"/>
              </w:rPr>
            </w:pPr>
          </w:p>
        </w:tc>
        <w:tc>
          <w:tcPr>
            <w:tcW w:w="1351" w:type="dxa"/>
          </w:tcPr>
          <w:p w:rsidR="006F4C8C" w:rsidRPr="006F4C8C" w:rsidRDefault="006F4C8C" w:rsidP="006F4C8C">
            <w:pPr>
              <w:contextualSpacing/>
              <w:rPr>
                <w:rFonts w:cstheme="minorHAnsi"/>
                <w:sz w:val="18"/>
                <w:szCs w:val="18"/>
              </w:rPr>
            </w:pPr>
            <w:r w:rsidRPr="006F4C8C">
              <w:rPr>
                <w:rFonts w:cstheme="minorHAnsi"/>
                <w:sz w:val="18"/>
                <w:szCs w:val="18"/>
              </w:rPr>
              <w:t xml:space="preserve">Średnioroczna liczba etatów </w:t>
            </w:r>
            <w:r w:rsidRPr="006F4C8C">
              <w:rPr>
                <w:rFonts w:cstheme="minorHAnsi"/>
                <w:sz w:val="18"/>
                <w:szCs w:val="18"/>
              </w:rPr>
              <w:lastRenderedPageBreak/>
              <w:t>finansowanych z PT</w:t>
            </w:r>
          </w:p>
        </w:tc>
        <w:tc>
          <w:tcPr>
            <w:tcW w:w="1843" w:type="dxa"/>
          </w:tcPr>
          <w:p w:rsidR="006F4C8C" w:rsidRPr="006F4C8C" w:rsidRDefault="006F4C8C" w:rsidP="006F4C8C">
            <w:pPr>
              <w:contextualSpacing/>
              <w:rPr>
                <w:rFonts w:cstheme="minorHAnsi"/>
                <w:sz w:val="18"/>
                <w:szCs w:val="18"/>
              </w:rPr>
            </w:pPr>
          </w:p>
        </w:tc>
        <w:tc>
          <w:tcPr>
            <w:tcW w:w="1418" w:type="dxa"/>
          </w:tcPr>
          <w:p w:rsidR="006F4C8C" w:rsidRPr="006F4C8C" w:rsidRDefault="006F4C8C" w:rsidP="006F4C8C">
            <w:pPr>
              <w:contextualSpacing/>
              <w:rPr>
                <w:rFonts w:cstheme="minorHAnsi"/>
                <w:sz w:val="18"/>
                <w:szCs w:val="18"/>
              </w:rPr>
            </w:pPr>
          </w:p>
        </w:tc>
        <w:tc>
          <w:tcPr>
            <w:tcW w:w="1199" w:type="dxa"/>
          </w:tcPr>
          <w:p w:rsidR="006F4C8C" w:rsidRPr="006F4C8C" w:rsidRDefault="006F4C8C" w:rsidP="006F4C8C">
            <w:pPr>
              <w:contextualSpacing/>
              <w:rPr>
                <w:rFonts w:cstheme="minorHAnsi"/>
                <w:sz w:val="18"/>
                <w:szCs w:val="18"/>
              </w:rPr>
            </w:pPr>
          </w:p>
        </w:tc>
      </w:tr>
      <w:tr w:rsidR="006F4C8C" w:rsidRPr="006F4C8C" w:rsidTr="00667235">
        <w:tc>
          <w:tcPr>
            <w:tcW w:w="1432" w:type="dxa"/>
          </w:tcPr>
          <w:p w:rsidR="006F4C8C" w:rsidRPr="006F4C8C" w:rsidRDefault="006F4C8C" w:rsidP="006F4C8C">
            <w:pPr>
              <w:contextualSpacing/>
              <w:rPr>
                <w:rFonts w:cstheme="minorHAnsi"/>
                <w:sz w:val="18"/>
                <w:szCs w:val="18"/>
              </w:rPr>
            </w:pPr>
          </w:p>
        </w:tc>
        <w:tc>
          <w:tcPr>
            <w:tcW w:w="1187" w:type="dxa"/>
          </w:tcPr>
          <w:p w:rsidR="006F4C8C" w:rsidRPr="006F4C8C" w:rsidRDefault="006F4C8C" w:rsidP="006F4C8C">
            <w:pPr>
              <w:contextualSpacing/>
              <w:rPr>
                <w:rFonts w:cstheme="minorHAnsi"/>
                <w:sz w:val="18"/>
                <w:szCs w:val="18"/>
              </w:rPr>
            </w:pPr>
          </w:p>
        </w:tc>
        <w:tc>
          <w:tcPr>
            <w:tcW w:w="1128" w:type="dxa"/>
          </w:tcPr>
          <w:p w:rsidR="006F4C8C" w:rsidRPr="006F4C8C" w:rsidRDefault="006F4C8C" w:rsidP="006F4C8C">
            <w:pPr>
              <w:contextualSpacing/>
              <w:rPr>
                <w:rFonts w:cstheme="minorHAnsi"/>
                <w:sz w:val="18"/>
                <w:szCs w:val="18"/>
              </w:rPr>
            </w:pPr>
          </w:p>
        </w:tc>
        <w:tc>
          <w:tcPr>
            <w:tcW w:w="1351" w:type="dxa"/>
          </w:tcPr>
          <w:p w:rsidR="006F4C8C" w:rsidRPr="006F4C8C" w:rsidRDefault="006F4C8C" w:rsidP="006F4C8C">
            <w:pPr>
              <w:contextualSpacing/>
              <w:rPr>
                <w:rFonts w:cstheme="minorHAnsi"/>
                <w:sz w:val="18"/>
                <w:szCs w:val="18"/>
              </w:rPr>
            </w:pPr>
          </w:p>
        </w:tc>
        <w:tc>
          <w:tcPr>
            <w:tcW w:w="1351" w:type="dxa"/>
          </w:tcPr>
          <w:p w:rsidR="006F4C8C" w:rsidRPr="006F4C8C" w:rsidRDefault="006F4C8C" w:rsidP="006F4C8C">
            <w:pPr>
              <w:contextualSpacing/>
              <w:rPr>
                <w:rFonts w:cstheme="minorHAnsi"/>
                <w:sz w:val="18"/>
                <w:szCs w:val="18"/>
              </w:rPr>
            </w:pPr>
            <w:r w:rsidRPr="006F4C8C">
              <w:rPr>
                <w:rFonts w:cstheme="minorHAnsi"/>
                <w:sz w:val="18"/>
                <w:szCs w:val="18"/>
              </w:rPr>
              <w:t>Liczba uczestników form szkoleniowych dla instytucji</w:t>
            </w:r>
          </w:p>
        </w:tc>
        <w:tc>
          <w:tcPr>
            <w:tcW w:w="1843" w:type="dxa"/>
          </w:tcPr>
          <w:p w:rsidR="006F4C8C" w:rsidRPr="006F4C8C" w:rsidRDefault="006F4C8C" w:rsidP="006F4C8C">
            <w:pPr>
              <w:contextualSpacing/>
              <w:rPr>
                <w:rFonts w:cstheme="minorHAnsi"/>
                <w:sz w:val="18"/>
                <w:szCs w:val="18"/>
              </w:rPr>
            </w:pPr>
          </w:p>
        </w:tc>
        <w:tc>
          <w:tcPr>
            <w:tcW w:w="1418" w:type="dxa"/>
          </w:tcPr>
          <w:p w:rsidR="006F4C8C" w:rsidRPr="006F4C8C" w:rsidRDefault="006F4C8C" w:rsidP="006F4C8C">
            <w:pPr>
              <w:contextualSpacing/>
              <w:rPr>
                <w:rFonts w:cstheme="minorHAnsi"/>
                <w:sz w:val="18"/>
                <w:szCs w:val="18"/>
              </w:rPr>
            </w:pPr>
          </w:p>
        </w:tc>
        <w:tc>
          <w:tcPr>
            <w:tcW w:w="1199" w:type="dxa"/>
          </w:tcPr>
          <w:p w:rsidR="006F4C8C" w:rsidRPr="006F4C8C" w:rsidRDefault="006F4C8C" w:rsidP="006F4C8C">
            <w:pPr>
              <w:contextualSpacing/>
              <w:rPr>
                <w:rFonts w:cstheme="minorHAnsi"/>
                <w:sz w:val="18"/>
                <w:szCs w:val="18"/>
              </w:rPr>
            </w:pPr>
          </w:p>
        </w:tc>
      </w:tr>
      <w:tr w:rsidR="006F4C8C" w:rsidRPr="006F4C8C" w:rsidTr="00667235">
        <w:tc>
          <w:tcPr>
            <w:tcW w:w="1432" w:type="dxa"/>
          </w:tcPr>
          <w:p w:rsidR="006F4C8C" w:rsidRPr="006F4C8C" w:rsidRDefault="006F4C8C" w:rsidP="006F4C8C">
            <w:pPr>
              <w:contextualSpacing/>
              <w:rPr>
                <w:rFonts w:cstheme="minorHAnsi"/>
                <w:sz w:val="18"/>
                <w:szCs w:val="18"/>
              </w:rPr>
            </w:pPr>
          </w:p>
        </w:tc>
        <w:tc>
          <w:tcPr>
            <w:tcW w:w="1187" w:type="dxa"/>
          </w:tcPr>
          <w:p w:rsidR="006F4C8C" w:rsidRPr="006F4C8C" w:rsidRDefault="006F4C8C" w:rsidP="006F4C8C">
            <w:pPr>
              <w:contextualSpacing/>
              <w:rPr>
                <w:rFonts w:cstheme="minorHAnsi"/>
                <w:sz w:val="18"/>
                <w:szCs w:val="18"/>
              </w:rPr>
            </w:pPr>
          </w:p>
        </w:tc>
        <w:tc>
          <w:tcPr>
            <w:tcW w:w="1128" w:type="dxa"/>
          </w:tcPr>
          <w:p w:rsidR="006F4C8C" w:rsidRPr="006F4C8C" w:rsidRDefault="006F4C8C" w:rsidP="006F4C8C">
            <w:pPr>
              <w:contextualSpacing/>
              <w:rPr>
                <w:rFonts w:cstheme="minorHAnsi"/>
                <w:sz w:val="18"/>
                <w:szCs w:val="18"/>
              </w:rPr>
            </w:pPr>
          </w:p>
        </w:tc>
        <w:tc>
          <w:tcPr>
            <w:tcW w:w="1351" w:type="dxa"/>
          </w:tcPr>
          <w:p w:rsidR="006F4C8C" w:rsidRPr="006F4C8C" w:rsidRDefault="006F4C8C" w:rsidP="006F4C8C">
            <w:pPr>
              <w:contextualSpacing/>
              <w:rPr>
                <w:rFonts w:cstheme="minorHAnsi"/>
                <w:sz w:val="18"/>
                <w:szCs w:val="18"/>
              </w:rPr>
            </w:pPr>
          </w:p>
        </w:tc>
        <w:tc>
          <w:tcPr>
            <w:tcW w:w="1351" w:type="dxa"/>
          </w:tcPr>
          <w:p w:rsidR="006F4C8C" w:rsidRPr="006F4C8C" w:rsidRDefault="006F4C8C" w:rsidP="006F4C8C">
            <w:pPr>
              <w:contextualSpacing/>
              <w:rPr>
                <w:rFonts w:cstheme="minorHAnsi"/>
                <w:sz w:val="18"/>
                <w:szCs w:val="18"/>
              </w:rPr>
            </w:pPr>
            <w:r w:rsidRPr="006F4C8C">
              <w:rPr>
                <w:rFonts w:cstheme="minorHAnsi"/>
                <w:sz w:val="18"/>
                <w:szCs w:val="18"/>
              </w:rPr>
              <w:t>Liczba przeprowadzonych ewaluacji</w:t>
            </w:r>
          </w:p>
        </w:tc>
        <w:tc>
          <w:tcPr>
            <w:tcW w:w="1843" w:type="dxa"/>
          </w:tcPr>
          <w:p w:rsidR="006F4C8C" w:rsidRPr="006F4C8C" w:rsidRDefault="006F4C8C" w:rsidP="006F4C8C">
            <w:pPr>
              <w:contextualSpacing/>
              <w:rPr>
                <w:rFonts w:cstheme="minorHAnsi"/>
                <w:sz w:val="18"/>
                <w:szCs w:val="18"/>
              </w:rPr>
            </w:pPr>
          </w:p>
        </w:tc>
        <w:tc>
          <w:tcPr>
            <w:tcW w:w="1418" w:type="dxa"/>
          </w:tcPr>
          <w:p w:rsidR="006F4C8C" w:rsidRPr="006F4C8C" w:rsidRDefault="006F4C8C" w:rsidP="006F4C8C">
            <w:pPr>
              <w:contextualSpacing/>
              <w:rPr>
                <w:rFonts w:cstheme="minorHAnsi"/>
                <w:sz w:val="18"/>
                <w:szCs w:val="18"/>
              </w:rPr>
            </w:pPr>
          </w:p>
        </w:tc>
        <w:tc>
          <w:tcPr>
            <w:tcW w:w="1199" w:type="dxa"/>
          </w:tcPr>
          <w:p w:rsidR="006F4C8C" w:rsidRPr="006F4C8C" w:rsidRDefault="006F4C8C" w:rsidP="006F4C8C">
            <w:pPr>
              <w:contextualSpacing/>
              <w:rPr>
                <w:rFonts w:cstheme="minorHAnsi"/>
                <w:sz w:val="18"/>
                <w:szCs w:val="18"/>
              </w:rPr>
            </w:pPr>
          </w:p>
        </w:tc>
      </w:tr>
    </w:tbl>
    <w:p w:rsidR="000072E3" w:rsidRDefault="000072E3" w:rsidP="006F4C8C">
      <w:pPr>
        <w:spacing w:before="60" w:after="60" w:line="276" w:lineRule="auto"/>
        <w:rPr>
          <w:b/>
        </w:rPr>
      </w:pPr>
    </w:p>
    <w:p w:rsidR="006F4C8C" w:rsidRPr="006F4C8C" w:rsidRDefault="006F4C8C" w:rsidP="006F4C8C">
      <w:pPr>
        <w:spacing w:before="60" w:after="60" w:line="276" w:lineRule="auto"/>
        <w:rPr>
          <w:b/>
        </w:rPr>
      </w:pPr>
      <w:r w:rsidRPr="006F4C8C">
        <w:rPr>
          <w:b/>
        </w:rPr>
        <w:t>Orientacyjny podział zasobów programu (UE) według rodzaju interwencji</w:t>
      </w:r>
    </w:p>
    <w:p w:rsidR="006F4C8C" w:rsidRPr="006F4C8C" w:rsidRDefault="006F4C8C" w:rsidP="006F4C8C">
      <w:pPr>
        <w:spacing w:before="60" w:after="60" w:line="276" w:lineRule="auto"/>
      </w:pPr>
      <w:r w:rsidRPr="006F4C8C">
        <w:t>Tabela 1: Wymiar 1 – dziedzina interwencji</w:t>
      </w:r>
    </w:p>
    <w:tbl>
      <w:tblPr>
        <w:tblStyle w:val="Tabela-Siatka13"/>
        <w:tblW w:w="0" w:type="auto"/>
        <w:tblInd w:w="720" w:type="dxa"/>
        <w:tblLook w:val="04A0" w:firstRow="1" w:lastRow="0" w:firstColumn="1" w:lastColumn="0" w:noHBand="0" w:noVBand="1"/>
      </w:tblPr>
      <w:tblGrid>
        <w:gridCol w:w="1480"/>
        <w:gridCol w:w="1372"/>
        <w:gridCol w:w="1526"/>
        <w:gridCol w:w="1219"/>
        <w:gridCol w:w="1616"/>
      </w:tblGrid>
      <w:tr w:rsidR="006F4C8C" w:rsidRPr="006F4C8C" w:rsidTr="000072E3">
        <w:trPr>
          <w:tblHeader/>
        </w:trPr>
        <w:tc>
          <w:tcPr>
            <w:tcW w:w="1480" w:type="dxa"/>
          </w:tcPr>
          <w:p w:rsidR="006F4C8C" w:rsidRPr="006F4C8C" w:rsidRDefault="006F4C8C" w:rsidP="006F4C8C">
            <w:pPr>
              <w:contextualSpacing/>
              <w:rPr>
                <w:sz w:val="18"/>
                <w:szCs w:val="18"/>
              </w:rPr>
            </w:pPr>
            <w:r w:rsidRPr="006F4C8C">
              <w:rPr>
                <w:sz w:val="18"/>
                <w:szCs w:val="18"/>
              </w:rPr>
              <w:t>Nr priorytetu</w:t>
            </w:r>
          </w:p>
        </w:tc>
        <w:tc>
          <w:tcPr>
            <w:tcW w:w="1372" w:type="dxa"/>
          </w:tcPr>
          <w:p w:rsidR="006F4C8C" w:rsidRPr="006F4C8C" w:rsidRDefault="006F4C8C" w:rsidP="006F4C8C">
            <w:pPr>
              <w:contextualSpacing/>
              <w:rPr>
                <w:sz w:val="18"/>
                <w:szCs w:val="18"/>
              </w:rPr>
            </w:pPr>
            <w:r w:rsidRPr="006F4C8C">
              <w:rPr>
                <w:sz w:val="18"/>
                <w:szCs w:val="18"/>
              </w:rPr>
              <w:t>Fundusz</w:t>
            </w:r>
          </w:p>
        </w:tc>
        <w:tc>
          <w:tcPr>
            <w:tcW w:w="1526" w:type="dxa"/>
          </w:tcPr>
          <w:p w:rsidR="006F4C8C" w:rsidRPr="006F4C8C" w:rsidRDefault="006F4C8C" w:rsidP="006F4C8C">
            <w:pPr>
              <w:contextualSpacing/>
              <w:rPr>
                <w:sz w:val="18"/>
                <w:szCs w:val="18"/>
              </w:rPr>
            </w:pPr>
            <w:r w:rsidRPr="006F4C8C">
              <w:rPr>
                <w:sz w:val="18"/>
                <w:szCs w:val="18"/>
              </w:rPr>
              <w:t>Kategoria regionu</w:t>
            </w:r>
          </w:p>
        </w:tc>
        <w:tc>
          <w:tcPr>
            <w:tcW w:w="1219" w:type="dxa"/>
          </w:tcPr>
          <w:p w:rsidR="006F4C8C" w:rsidRPr="006F4C8C" w:rsidRDefault="006F4C8C" w:rsidP="006F4C8C">
            <w:pPr>
              <w:contextualSpacing/>
              <w:rPr>
                <w:sz w:val="18"/>
                <w:szCs w:val="18"/>
              </w:rPr>
            </w:pPr>
            <w:r w:rsidRPr="006F4C8C">
              <w:rPr>
                <w:sz w:val="18"/>
                <w:szCs w:val="18"/>
              </w:rPr>
              <w:t>Kod</w:t>
            </w:r>
          </w:p>
        </w:tc>
        <w:tc>
          <w:tcPr>
            <w:tcW w:w="1616" w:type="dxa"/>
          </w:tcPr>
          <w:p w:rsidR="006F4C8C" w:rsidRPr="006F4C8C" w:rsidRDefault="006F4C8C" w:rsidP="006F4C8C">
            <w:pPr>
              <w:contextualSpacing/>
              <w:rPr>
                <w:sz w:val="18"/>
                <w:szCs w:val="18"/>
              </w:rPr>
            </w:pPr>
            <w:r w:rsidRPr="006F4C8C">
              <w:rPr>
                <w:sz w:val="18"/>
                <w:szCs w:val="18"/>
              </w:rPr>
              <w:t>Kwota (EUR)</w:t>
            </w:r>
          </w:p>
        </w:tc>
      </w:tr>
      <w:tr w:rsidR="006F4C8C" w:rsidRPr="006F4C8C" w:rsidTr="00667235">
        <w:tc>
          <w:tcPr>
            <w:tcW w:w="1480" w:type="dxa"/>
          </w:tcPr>
          <w:p w:rsidR="006F4C8C" w:rsidRPr="006F4C8C" w:rsidRDefault="000072E3" w:rsidP="006F4C8C">
            <w:pPr>
              <w:contextualSpacing/>
              <w:rPr>
                <w:sz w:val="18"/>
                <w:szCs w:val="18"/>
              </w:rPr>
            </w:pPr>
            <w:r>
              <w:rPr>
                <w:sz w:val="18"/>
                <w:szCs w:val="18"/>
              </w:rPr>
              <w:t>8</w:t>
            </w:r>
          </w:p>
        </w:tc>
        <w:tc>
          <w:tcPr>
            <w:tcW w:w="1372" w:type="dxa"/>
          </w:tcPr>
          <w:p w:rsidR="006F4C8C" w:rsidRPr="006F4C8C" w:rsidRDefault="000072E3" w:rsidP="006F4C8C">
            <w:pPr>
              <w:contextualSpacing/>
              <w:rPr>
                <w:sz w:val="18"/>
                <w:szCs w:val="18"/>
              </w:rPr>
            </w:pPr>
            <w:r>
              <w:rPr>
                <w:sz w:val="18"/>
                <w:szCs w:val="18"/>
              </w:rPr>
              <w:t>EFRR</w:t>
            </w:r>
          </w:p>
        </w:tc>
        <w:tc>
          <w:tcPr>
            <w:tcW w:w="1526" w:type="dxa"/>
          </w:tcPr>
          <w:p w:rsidR="006F4C8C" w:rsidRPr="006F4C8C" w:rsidRDefault="000072E3" w:rsidP="006F4C8C">
            <w:pPr>
              <w:contextualSpacing/>
              <w:rPr>
                <w:sz w:val="18"/>
                <w:szCs w:val="18"/>
              </w:rPr>
            </w:pPr>
            <w:r>
              <w:rPr>
                <w:sz w:val="18"/>
                <w:szCs w:val="18"/>
              </w:rPr>
              <w:t>słabiej rozwinięty</w:t>
            </w:r>
          </w:p>
        </w:tc>
        <w:tc>
          <w:tcPr>
            <w:tcW w:w="1219" w:type="dxa"/>
          </w:tcPr>
          <w:p w:rsidR="006F4C8C" w:rsidRPr="006F4C8C" w:rsidRDefault="006F4C8C" w:rsidP="006F4C8C">
            <w:pPr>
              <w:contextualSpacing/>
              <w:rPr>
                <w:sz w:val="18"/>
                <w:szCs w:val="18"/>
              </w:rPr>
            </w:pPr>
            <w:r w:rsidRPr="006F4C8C">
              <w:rPr>
                <w:sz w:val="18"/>
                <w:szCs w:val="18"/>
              </w:rPr>
              <w:t>179</w:t>
            </w:r>
          </w:p>
        </w:tc>
        <w:tc>
          <w:tcPr>
            <w:tcW w:w="1616" w:type="dxa"/>
          </w:tcPr>
          <w:p w:rsidR="006F4C8C" w:rsidRPr="006F4C8C" w:rsidRDefault="006F4C8C" w:rsidP="006F4C8C">
            <w:pPr>
              <w:contextualSpacing/>
              <w:rPr>
                <w:sz w:val="18"/>
                <w:szCs w:val="18"/>
              </w:rPr>
            </w:pPr>
          </w:p>
        </w:tc>
      </w:tr>
      <w:tr w:rsidR="006F4C8C" w:rsidRPr="006F4C8C" w:rsidTr="00667235">
        <w:tc>
          <w:tcPr>
            <w:tcW w:w="1480" w:type="dxa"/>
          </w:tcPr>
          <w:p w:rsidR="006F4C8C" w:rsidRPr="006F4C8C" w:rsidRDefault="000072E3" w:rsidP="006F4C8C">
            <w:pPr>
              <w:contextualSpacing/>
              <w:rPr>
                <w:sz w:val="18"/>
                <w:szCs w:val="18"/>
              </w:rPr>
            </w:pPr>
            <w:r>
              <w:rPr>
                <w:sz w:val="18"/>
                <w:szCs w:val="18"/>
              </w:rPr>
              <w:t>8</w:t>
            </w:r>
          </w:p>
        </w:tc>
        <w:tc>
          <w:tcPr>
            <w:tcW w:w="1372" w:type="dxa"/>
          </w:tcPr>
          <w:p w:rsidR="006F4C8C" w:rsidRPr="006F4C8C" w:rsidRDefault="000072E3" w:rsidP="006F4C8C">
            <w:pPr>
              <w:contextualSpacing/>
              <w:rPr>
                <w:sz w:val="18"/>
                <w:szCs w:val="18"/>
              </w:rPr>
            </w:pPr>
            <w:r>
              <w:rPr>
                <w:sz w:val="18"/>
                <w:szCs w:val="18"/>
              </w:rPr>
              <w:t>EFRR</w:t>
            </w:r>
          </w:p>
        </w:tc>
        <w:tc>
          <w:tcPr>
            <w:tcW w:w="1526" w:type="dxa"/>
          </w:tcPr>
          <w:p w:rsidR="006F4C8C" w:rsidRPr="006F4C8C" w:rsidRDefault="000072E3" w:rsidP="006F4C8C">
            <w:pPr>
              <w:contextualSpacing/>
              <w:rPr>
                <w:sz w:val="18"/>
                <w:szCs w:val="18"/>
              </w:rPr>
            </w:pPr>
            <w:r>
              <w:rPr>
                <w:sz w:val="18"/>
                <w:szCs w:val="18"/>
              </w:rPr>
              <w:t>słabiej rozwinięty</w:t>
            </w:r>
          </w:p>
        </w:tc>
        <w:tc>
          <w:tcPr>
            <w:tcW w:w="1219" w:type="dxa"/>
          </w:tcPr>
          <w:p w:rsidR="006F4C8C" w:rsidRPr="006F4C8C" w:rsidRDefault="006F4C8C" w:rsidP="006F4C8C">
            <w:pPr>
              <w:contextualSpacing/>
              <w:rPr>
                <w:sz w:val="18"/>
                <w:szCs w:val="18"/>
              </w:rPr>
            </w:pPr>
            <w:r w:rsidRPr="006F4C8C">
              <w:rPr>
                <w:sz w:val="18"/>
                <w:szCs w:val="18"/>
              </w:rPr>
              <w:t>180</w:t>
            </w:r>
          </w:p>
        </w:tc>
        <w:tc>
          <w:tcPr>
            <w:tcW w:w="1616" w:type="dxa"/>
          </w:tcPr>
          <w:p w:rsidR="006F4C8C" w:rsidRPr="006F4C8C" w:rsidRDefault="006F4C8C" w:rsidP="006F4C8C">
            <w:pPr>
              <w:contextualSpacing/>
              <w:rPr>
                <w:sz w:val="18"/>
                <w:szCs w:val="18"/>
              </w:rPr>
            </w:pPr>
          </w:p>
        </w:tc>
      </w:tr>
      <w:tr w:rsidR="006F4C8C" w:rsidRPr="006F4C8C" w:rsidTr="00667235">
        <w:tc>
          <w:tcPr>
            <w:tcW w:w="1480" w:type="dxa"/>
          </w:tcPr>
          <w:p w:rsidR="006F4C8C" w:rsidRPr="006F4C8C" w:rsidRDefault="000072E3" w:rsidP="006F4C8C">
            <w:pPr>
              <w:contextualSpacing/>
              <w:rPr>
                <w:sz w:val="18"/>
                <w:szCs w:val="18"/>
              </w:rPr>
            </w:pPr>
            <w:r>
              <w:rPr>
                <w:sz w:val="18"/>
                <w:szCs w:val="18"/>
              </w:rPr>
              <w:t>8</w:t>
            </w:r>
          </w:p>
        </w:tc>
        <w:tc>
          <w:tcPr>
            <w:tcW w:w="1372" w:type="dxa"/>
          </w:tcPr>
          <w:p w:rsidR="006F4C8C" w:rsidRPr="006F4C8C" w:rsidRDefault="000072E3" w:rsidP="006F4C8C">
            <w:pPr>
              <w:contextualSpacing/>
              <w:rPr>
                <w:sz w:val="18"/>
                <w:szCs w:val="18"/>
              </w:rPr>
            </w:pPr>
            <w:r>
              <w:rPr>
                <w:sz w:val="18"/>
                <w:szCs w:val="18"/>
              </w:rPr>
              <w:t>EFRR</w:t>
            </w:r>
          </w:p>
        </w:tc>
        <w:tc>
          <w:tcPr>
            <w:tcW w:w="1526" w:type="dxa"/>
          </w:tcPr>
          <w:p w:rsidR="006F4C8C" w:rsidRPr="006F4C8C" w:rsidRDefault="000072E3" w:rsidP="006F4C8C">
            <w:pPr>
              <w:contextualSpacing/>
              <w:rPr>
                <w:sz w:val="18"/>
                <w:szCs w:val="18"/>
              </w:rPr>
            </w:pPr>
            <w:r>
              <w:rPr>
                <w:sz w:val="18"/>
                <w:szCs w:val="18"/>
              </w:rPr>
              <w:t>słabiej rozwinięty</w:t>
            </w:r>
          </w:p>
        </w:tc>
        <w:tc>
          <w:tcPr>
            <w:tcW w:w="1219" w:type="dxa"/>
          </w:tcPr>
          <w:p w:rsidR="006F4C8C" w:rsidRPr="006F4C8C" w:rsidRDefault="006F4C8C" w:rsidP="006F4C8C">
            <w:pPr>
              <w:contextualSpacing/>
              <w:rPr>
                <w:sz w:val="18"/>
                <w:szCs w:val="18"/>
              </w:rPr>
            </w:pPr>
            <w:r w:rsidRPr="006F4C8C">
              <w:rPr>
                <w:sz w:val="18"/>
                <w:szCs w:val="18"/>
              </w:rPr>
              <w:t>181</w:t>
            </w:r>
          </w:p>
        </w:tc>
        <w:tc>
          <w:tcPr>
            <w:tcW w:w="1616" w:type="dxa"/>
          </w:tcPr>
          <w:p w:rsidR="006F4C8C" w:rsidRPr="006F4C8C" w:rsidRDefault="006F4C8C" w:rsidP="006F4C8C">
            <w:pPr>
              <w:contextualSpacing/>
              <w:rPr>
                <w:sz w:val="18"/>
                <w:szCs w:val="18"/>
              </w:rPr>
            </w:pPr>
          </w:p>
        </w:tc>
      </w:tr>
      <w:tr w:rsidR="006F4C8C" w:rsidRPr="006F4C8C" w:rsidTr="00667235">
        <w:tc>
          <w:tcPr>
            <w:tcW w:w="1480" w:type="dxa"/>
          </w:tcPr>
          <w:p w:rsidR="006F4C8C" w:rsidRPr="006F4C8C" w:rsidRDefault="000072E3" w:rsidP="006F4C8C">
            <w:pPr>
              <w:contextualSpacing/>
              <w:rPr>
                <w:sz w:val="18"/>
                <w:szCs w:val="18"/>
              </w:rPr>
            </w:pPr>
            <w:r>
              <w:rPr>
                <w:sz w:val="18"/>
                <w:szCs w:val="18"/>
              </w:rPr>
              <w:t>8</w:t>
            </w:r>
          </w:p>
        </w:tc>
        <w:tc>
          <w:tcPr>
            <w:tcW w:w="1372" w:type="dxa"/>
          </w:tcPr>
          <w:p w:rsidR="006F4C8C" w:rsidRPr="006F4C8C" w:rsidRDefault="000072E3" w:rsidP="006F4C8C">
            <w:pPr>
              <w:contextualSpacing/>
              <w:rPr>
                <w:sz w:val="18"/>
                <w:szCs w:val="18"/>
              </w:rPr>
            </w:pPr>
            <w:r>
              <w:rPr>
                <w:sz w:val="18"/>
                <w:szCs w:val="18"/>
              </w:rPr>
              <w:t>EFRR</w:t>
            </w:r>
          </w:p>
        </w:tc>
        <w:tc>
          <w:tcPr>
            <w:tcW w:w="1526" w:type="dxa"/>
          </w:tcPr>
          <w:p w:rsidR="006F4C8C" w:rsidRPr="006F4C8C" w:rsidRDefault="000072E3" w:rsidP="006F4C8C">
            <w:pPr>
              <w:contextualSpacing/>
              <w:rPr>
                <w:sz w:val="18"/>
                <w:szCs w:val="18"/>
              </w:rPr>
            </w:pPr>
            <w:r>
              <w:rPr>
                <w:sz w:val="18"/>
                <w:szCs w:val="18"/>
              </w:rPr>
              <w:t>słabiej rozwinięty</w:t>
            </w:r>
          </w:p>
        </w:tc>
        <w:tc>
          <w:tcPr>
            <w:tcW w:w="1219" w:type="dxa"/>
          </w:tcPr>
          <w:p w:rsidR="006F4C8C" w:rsidRPr="006F4C8C" w:rsidRDefault="006F4C8C" w:rsidP="006F4C8C">
            <w:pPr>
              <w:contextualSpacing/>
              <w:rPr>
                <w:sz w:val="18"/>
                <w:szCs w:val="18"/>
              </w:rPr>
            </w:pPr>
            <w:r w:rsidRPr="006F4C8C">
              <w:rPr>
                <w:sz w:val="18"/>
                <w:szCs w:val="18"/>
              </w:rPr>
              <w:t>182</w:t>
            </w:r>
          </w:p>
        </w:tc>
        <w:tc>
          <w:tcPr>
            <w:tcW w:w="1616" w:type="dxa"/>
          </w:tcPr>
          <w:p w:rsidR="006F4C8C" w:rsidRPr="006F4C8C" w:rsidRDefault="006F4C8C" w:rsidP="006F4C8C">
            <w:pPr>
              <w:contextualSpacing/>
              <w:rPr>
                <w:sz w:val="18"/>
                <w:szCs w:val="18"/>
              </w:rPr>
            </w:pPr>
          </w:p>
        </w:tc>
      </w:tr>
    </w:tbl>
    <w:p w:rsidR="006F4C8C" w:rsidRPr="006F4C8C" w:rsidRDefault="006F4C8C" w:rsidP="006F4C8C">
      <w:pPr>
        <w:spacing w:before="120" w:after="120"/>
        <w:contextualSpacing/>
      </w:pPr>
      <w:r w:rsidRPr="006F4C8C">
        <w:t>Tabela 2: Wymiar 6 – uzupełniające obszary tematyczne EFS +</w:t>
      </w:r>
    </w:p>
    <w:tbl>
      <w:tblPr>
        <w:tblStyle w:val="Tabela-Siatka13"/>
        <w:tblW w:w="0" w:type="auto"/>
        <w:tblInd w:w="720" w:type="dxa"/>
        <w:tblLook w:val="04A0" w:firstRow="1" w:lastRow="0" w:firstColumn="1" w:lastColumn="0" w:noHBand="0" w:noVBand="1"/>
      </w:tblPr>
      <w:tblGrid>
        <w:gridCol w:w="1480"/>
        <w:gridCol w:w="1372"/>
        <w:gridCol w:w="1526"/>
        <w:gridCol w:w="1219"/>
        <w:gridCol w:w="1616"/>
      </w:tblGrid>
      <w:tr w:rsidR="006F4C8C" w:rsidRPr="006F4C8C" w:rsidTr="005A26CB">
        <w:trPr>
          <w:tblHeader/>
        </w:trPr>
        <w:tc>
          <w:tcPr>
            <w:tcW w:w="1480" w:type="dxa"/>
          </w:tcPr>
          <w:p w:rsidR="006F4C8C" w:rsidRPr="006F4C8C" w:rsidRDefault="006F4C8C" w:rsidP="006F4C8C">
            <w:pPr>
              <w:contextualSpacing/>
              <w:rPr>
                <w:sz w:val="18"/>
                <w:szCs w:val="18"/>
              </w:rPr>
            </w:pPr>
            <w:r w:rsidRPr="006F4C8C">
              <w:rPr>
                <w:sz w:val="18"/>
                <w:szCs w:val="18"/>
              </w:rPr>
              <w:t>Nr priorytetu</w:t>
            </w:r>
          </w:p>
        </w:tc>
        <w:tc>
          <w:tcPr>
            <w:tcW w:w="1372" w:type="dxa"/>
          </w:tcPr>
          <w:p w:rsidR="006F4C8C" w:rsidRPr="006F4C8C" w:rsidRDefault="006F4C8C" w:rsidP="006F4C8C">
            <w:pPr>
              <w:contextualSpacing/>
              <w:rPr>
                <w:sz w:val="18"/>
                <w:szCs w:val="18"/>
              </w:rPr>
            </w:pPr>
            <w:r w:rsidRPr="006F4C8C">
              <w:rPr>
                <w:sz w:val="18"/>
                <w:szCs w:val="18"/>
              </w:rPr>
              <w:t>Fundusz</w:t>
            </w:r>
          </w:p>
        </w:tc>
        <w:tc>
          <w:tcPr>
            <w:tcW w:w="1526" w:type="dxa"/>
          </w:tcPr>
          <w:p w:rsidR="006F4C8C" w:rsidRPr="006F4C8C" w:rsidRDefault="006F4C8C" w:rsidP="006F4C8C">
            <w:pPr>
              <w:contextualSpacing/>
              <w:rPr>
                <w:sz w:val="18"/>
                <w:szCs w:val="18"/>
              </w:rPr>
            </w:pPr>
            <w:r w:rsidRPr="006F4C8C">
              <w:rPr>
                <w:sz w:val="18"/>
                <w:szCs w:val="18"/>
              </w:rPr>
              <w:t>Kategoria regionu</w:t>
            </w:r>
          </w:p>
        </w:tc>
        <w:tc>
          <w:tcPr>
            <w:tcW w:w="1219" w:type="dxa"/>
          </w:tcPr>
          <w:p w:rsidR="006F4C8C" w:rsidRPr="006F4C8C" w:rsidRDefault="006F4C8C" w:rsidP="006F4C8C">
            <w:pPr>
              <w:contextualSpacing/>
              <w:rPr>
                <w:sz w:val="18"/>
                <w:szCs w:val="18"/>
              </w:rPr>
            </w:pPr>
            <w:r w:rsidRPr="006F4C8C">
              <w:rPr>
                <w:sz w:val="18"/>
                <w:szCs w:val="18"/>
              </w:rPr>
              <w:t>Kod</w:t>
            </w:r>
          </w:p>
        </w:tc>
        <w:tc>
          <w:tcPr>
            <w:tcW w:w="1616" w:type="dxa"/>
          </w:tcPr>
          <w:p w:rsidR="006F4C8C" w:rsidRPr="006F4C8C" w:rsidRDefault="006F4C8C" w:rsidP="006F4C8C">
            <w:pPr>
              <w:contextualSpacing/>
              <w:rPr>
                <w:sz w:val="18"/>
                <w:szCs w:val="18"/>
              </w:rPr>
            </w:pPr>
            <w:r w:rsidRPr="006F4C8C">
              <w:rPr>
                <w:sz w:val="18"/>
                <w:szCs w:val="18"/>
              </w:rPr>
              <w:t>Kwota (EUR)</w:t>
            </w:r>
          </w:p>
        </w:tc>
      </w:tr>
      <w:tr w:rsidR="006F4C8C" w:rsidRPr="006F4C8C" w:rsidTr="00667235">
        <w:tc>
          <w:tcPr>
            <w:tcW w:w="1480" w:type="dxa"/>
          </w:tcPr>
          <w:p w:rsidR="006F4C8C" w:rsidRPr="006F4C8C" w:rsidRDefault="006F4C8C" w:rsidP="006F4C8C">
            <w:pPr>
              <w:contextualSpacing/>
              <w:rPr>
                <w:sz w:val="18"/>
                <w:szCs w:val="18"/>
              </w:rPr>
            </w:pPr>
          </w:p>
        </w:tc>
        <w:tc>
          <w:tcPr>
            <w:tcW w:w="1372" w:type="dxa"/>
          </w:tcPr>
          <w:p w:rsidR="006F4C8C" w:rsidRPr="006F4C8C" w:rsidRDefault="006F4C8C" w:rsidP="006F4C8C">
            <w:pPr>
              <w:contextualSpacing/>
              <w:rPr>
                <w:sz w:val="18"/>
                <w:szCs w:val="18"/>
              </w:rPr>
            </w:pPr>
          </w:p>
        </w:tc>
        <w:tc>
          <w:tcPr>
            <w:tcW w:w="1526" w:type="dxa"/>
          </w:tcPr>
          <w:p w:rsidR="006F4C8C" w:rsidRPr="006F4C8C" w:rsidRDefault="006F4C8C" w:rsidP="006F4C8C">
            <w:pPr>
              <w:contextualSpacing/>
              <w:rPr>
                <w:sz w:val="18"/>
                <w:szCs w:val="18"/>
              </w:rPr>
            </w:pPr>
          </w:p>
        </w:tc>
        <w:tc>
          <w:tcPr>
            <w:tcW w:w="1219" w:type="dxa"/>
          </w:tcPr>
          <w:p w:rsidR="006F4C8C" w:rsidRPr="006F4C8C" w:rsidRDefault="006F4C8C" w:rsidP="006F4C8C">
            <w:pPr>
              <w:contextualSpacing/>
              <w:rPr>
                <w:sz w:val="18"/>
                <w:szCs w:val="18"/>
              </w:rPr>
            </w:pPr>
          </w:p>
        </w:tc>
        <w:tc>
          <w:tcPr>
            <w:tcW w:w="1616" w:type="dxa"/>
          </w:tcPr>
          <w:p w:rsidR="006F4C8C" w:rsidRPr="006F4C8C" w:rsidRDefault="006F4C8C" w:rsidP="006F4C8C">
            <w:pPr>
              <w:contextualSpacing/>
              <w:rPr>
                <w:sz w:val="18"/>
                <w:szCs w:val="18"/>
              </w:rPr>
            </w:pPr>
          </w:p>
        </w:tc>
      </w:tr>
      <w:tr w:rsidR="006F4C8C" w:rsidRPr="006F4C8C" w:rsidTr="00667235">
        <w:tc>
          <w:tcPr>
            <w:tcW w:w="1480" w:type="dxa"/>
          </w:tcPr>
          <w:p w:rsidR="006F4C8C" w:rsidRPr="006F4C8C" w:rsidRDefault="006F4C8C" w:rsidP="006F4C8C">
            <w:pPr>
              <w:contextualSpacing/>
              <w:rPr>
                <w:sz w:val="18"/>
                <w:szCs w:val="18"/>
              </w:rPr>
            </w:pPr>
          </w:p>
        </w:tc>
        <w:tc>
          <w:tcPr>
            <w:tcW w:w="1372" w:type="dxa"/>
          </w:tcPr>
          <w:p w:rsidR="006F4C8C" w:rsidRPr="006F4C8C" w:rsidRDefault="006F4C8C" w:rsidP="006F4C8C">
            <w:pPr>
              <w:contextualSpacing/>
              <w:rPr>
                <w:sz w:val="18"/>
                <w:szCs w:val="18"/>
              </w:rPr>
            </w:pPr>
          </w:p>
        </w:tc>
        <w:tc>
          <w:tcPr>
            <w:tcW w:w="1526" w:type="dxa"/>
          </w:tcPr>
          <w:p w:rsidR="006F4C8C" w:rsidRPr="006F4C8C" w:rsidRDefault="006F4C8C" w:rsidP="006F4C8C">
            <w:pPr>
              <w:contextualSpacing/>
              <w:rPr>
                <w:sz w:val="18"/>
                <w:szCs w:val="18"/>
              </w:rPr>
            </w:pPr>
          </w:p>
        </w:tc>
        <w:tc>
          <w:tcPr>
            <w:tcW w:w="1219" w:type="dxa"/>
          </w:tcPr>
          <w:p w:rsidR="006F4C8C" w:rsidRPr="006F4C8C" w:rsidRDefault="006F4C8C" w:rsidP="006F4C8C">
            <w:pPr>
              <w:contextualSpacing/>
              <w:rPr>
                <w:sz w:val="18"/>
                <w:szCs w:val="18"/>
              </w:rPr>
            </w:pPr>
          </w:p>
        </w:tc>
        <w:tc>
          <w:tcPr>
            <w:tcW w:w="1616" w:type="dxa"/>
          </w:tcPr>
          <w:p w:rsidR="006F4C8C" w:rsidRPr="006F4C8C" w:rsidRDefault="006F4C8C" w:rsidP="006F4C8C">
            <w:pPr>
              <w:contextualSpacing/>
              <w:rPr>
                <w:sz w:val="18"/>
                <w:szCs w:val="18"/>
              </w:rPr>
            </w:pPr>
          </w:p>
        </w:tc>
      </w:tr>
    </w:tbl>
    <w:p w:rsidR="006F4C8C" w:rsidRPr="006F4C8C" w:rsidRDefault="006F4C8C" w:rsidP="006F4C8C">
      <w:pPr>
        <w:spacing w:before="120" w:after="120"/>
        <w:contextualSpacing/>
        <w:rPr>
          <w:rFonts w:ascii="Calibri" w:hAnsi="Calibri" w:cs="Calibri"/>
        </w:rPr>
      </w:pPr>
      <w:r w:rsidRPr="006F4C8C">
        <w:rPr>
          <w:rFonts w:ascii="Calibri" w:hAnsi="Calibri" w:cs="Calibri"/>
        </w:rPr>
        <w:t>Tabela 3: Wymiar 7 – „Równouprawnienie płci” w ramach EFS+</w:t>
      </w:r>
      <w:r w:rsidRPr="006F4C8C">
        <w:rPr>
          <w:rFonts w:ascii="Calibri" w:hAnsi="Calibri" w:cs="Calibri"/>
          <w:vertAlign w:val="superscript"/>
        </w:rPr>
        <w:footnoteReference w:id="3"/>
      </w:r>
      <w:r w:rsidRPr="006F4C8C">
        <w:rPr>
          <w:rFonts w:ascii="Calibri" w:hAnsi="Calibri" w:cs="Calibri"/>
        </w:rPr>
        <w:t>, EFRR, Funduszu Spójności i FST</w:t>
      </w:r>
    </w:p>
    <w:tbl>
      <w:tblPr>
        <w:tblStyle w:val="Tabela-Siatka13"/>
        <w:tblW w:w="0" w:type="auto"/>
        <w:tblInd w:w="720" w:type="dxa"/>
        <w:tblLook w:val="04A0" w:firstRow="1" w:lastRow="0" w:firstColumn="1" w:lastColumn="0" w:noHBand="0" w:noVBand="1"/>
      </w:tblPr>
      <w:tblGrid>
        <w:gridCol w:w="1480"/>
        <w:gridCol w:w="1372"/>
        <w:gridCol w:w="1526"/>
        <w:gridCol w:w="1219"/>
        <w:gridCol w:w="1616"/>
      </w:tblGrid>
      <w:tr w:rsidR="006F4C8C" w:rsidRPr="006F4C8C" w:rsidTr="005A26CB">
        <w:trPr>
          <w:tblHeader/>
        </w:trPr>
        <w:tc>
          <w:tcPr>
            <w:tcW w:w="1480" w:type="dxa"/>
          </w:tcPr>
          <w:p w:rsidR="006F4C8C" w:rsidRPr="006F4C8C" w:rsidRDefault="006F4C8C" w:rsidP="006F4C8C">
            <w:pPr>
              <w:contextualSpacing/>
              <w:rPr>
                <w:sz w:val="18"/>
                <w:szCs w:val="18"/>
              </w:rPr>
            </w:pPr>
            <w:r w:rsidRPr="006F4C8C">
              <w:rPr>
                <w:sz w:val="18"/>
                <w:szCs w:val="18"/>
              </w:rPr>
              <w:t>Nr priorytetu</w:t>
            </w:r>
          </w:p>
        </w:tc>
        <w:tc>
          <w:tcPr>
            <w:tcW w:w="1372" w:type="dxa"/>
          </w:tcPr>
          <w:p w:rsidR="006F4C8C" w:rsidRPr="006F4C8C" w:rsidRDefault="006F4C8C" w:rsidP="006F4C8C">
            <w:pPr>
              <w:contextualSpacing/>
              <w:rPr>
                <w:sz w:val="18"/>
                <w:szCs w:val="18"/>
              </w:rPr>
            </w:pPr>
            <w:r w:rsidRPr="006F4C8C">
              <w:rPr>
                <w:sz w:val="18"/>
                <w:szCs w:val="18"/>
              </w:rPr>
              <w:t>Fundusz</w:t>
            </w:r>
          </w:p>
        </w:tc>
        <w:tc>
          <w:tcPr>
            <w:tcW w:w="1526" w:type="dxa"/>
          </w:tcPr>
          <w:p w:rsidR="006F4C8C" w:rsidRPr="006F4C8C" w:rsidRDefault="006F4C8C" w:rsidP="006F4C8C">
            <w:pPr>
              <w:contextualSpacing/>
              <w:rPr>
                <w:sz w:val="18"/>
                <w:szCs w:val="18"/>
              </w:rPr>
            </w:pPr>
            <w:r w:rsidRPr="006F4C8C">
              <w:rPr>
                <w:sz w:val="18"/>
                <w:szCs w:val="18"/>
              </w:rPr>
              <w:t>Kategoria regionu</w:t>
            </w:r>
          </w:p>
        </w:tc>
        <w:tc>
          <w:tcPr>
            <w:tcW w:w="1219" w:type="dxa"/>
          </w:tcPr>
          <w:p w:rsidR="006F4C8C" w:rsidRPr="006F4C8C" w:rsidRDefault="006F4C8C" w:rsidP="006F4C8C">
            <w:pPr>
              <w:contextualSpacing/>
              <w:rPr>
                <w:sz w:val="18"/>
                <w:szCs w:val="18"/>
              </w:rPr>
            </w:pPr>
            <w:r w:rsidRPr="006F4C8C">
              <w:rPr>
                <w:sz w:val="18"/>
                <w:szCs w:val="18"/>
              </w:rPr>
              <w:t>Kod</w:t>
            </w:r>
          </w:p>
        </w:tc>
        <w:tc>
          <w:tcPr>
            <w:tcW w:w="1616" w:type="dxa"/>
          </w:tcPr>
          <w:p w:rsidR="006F4C8C" w:rsidRPr="006F4C8C" w:rsidRDefault="006F4C8C" w:rsidP="006F4C8C">
            <w:pPr>
              <w:contextualSpacing/>
              <w:rPr>
                <w:sz w:val="18"/>
                <w:szCs w:val="18"/>
              </w:rPr>
            </w:pPr>
            <w:r w:rsidRPr="006F4C8C">
              <w:rPr>
                <w:sz w:val="18"/>
                <w:szCs w:val="18"/>
              </w:rPr>
              <w:t>Kwota (EUR)</w:t>
            </w:r>
          </w:p>
        </w:tc>
      </w:tr>
      <w:tr w:rsidR="006F4C8C" w:rsidRPr="006F4C8C" w:rsidTr="00667235">
        <w:tc>
          <w:tcPr>
            <w:tcW w:w="1480" w:type="dxa"/>
          </w:tcPr>
          <w:p w:rsidR="006F4C8C" w:rsidRPr="006F4C8C" w:rsidRDefault="006F4C8C" w:rsidP="006F4C8C">
            <w:pPr>
              <w:contextualSpacing/>
              <w:rPr>
                <w:sz w:val="18"/>
                <w:szCs w:val="18"/>
              </w:rPr>
            </w:pPr>
          </w:p>
        </w:tc>
        <w:tc>
          <w:tcPr>
            <w:tcW w:w="1372" w:type="dxa"/>
          </w:tcPr>
          <w:p w:rsidR="006F4C8C" w:rsidRPr="006F4C8C" w:rsidRDefault="006F4C8C" w:rsidP="006F4C8C">
            <w:pPr>
              <w:contextualSpacing/>
              <w:rPr>
                <w:sz w:val="18"/>
                <w:szCs w:val="18"/>
              </w:rPr>
            </w:pPr>
          </w:p>
        </w:tc>
        <w:tc>
          <w:tcPr>
            <w:tcW w:w="1526" w:type="dxa"/>
          </w:tcPr>
          <w:p w:rsidR="006F4C8C" w:rsidRPr="006F4C8C" w:rsidRDefault="006F4C8C" w:rsidP="006F4C8C">
            <w:pPr>
              <w:contextualSpacing/>
              <w:rPr>
                <w:sz w:val="18"/>
                <w:szCs w:val="18"/>
              </w:rPr>
            </w:pPr>
          </w:p>
        </w:tc>
        <w:tc>
          <w:tcPr>
            <w:tcW w:w="1219" w:type="dxa"/>
          </w:tcPr>
          <w:p w:rsidR="006F4C8C" w:rsidRPr="006F4C8C" w:rsidRDefault="006F4C8C" w:rsidP="006F4C8C">
            <w:pPr>
              <w:contextualSpacing/>
              <w:rPr>
                <w:sz w:val="18"/>
                <w:szCs w:val="18"/>
              </w:rPr>
            </w:pPr>
          </w:p>
        </w:tc>
        <w:tc>
          <w:tcPr>
            <w:tcW w:w="1616" w:type="dxa"/>
          </w:tcPr>
          <w:p w:rsidR="006F4C8C" w:rsidRPr="006F4C8C" w:rsidRDefault="006F4C8C" w:rsidP="006F4C8C">
            <w:pPr>
              <w:contextualSpacing/>
              <w:rPr>
                <w:sz w:val="18"/>
                <w:szCs w:val="18"/>
              </w:rPr>
            </w:pPr>
          </w:p>
        </w:tc>
      </w:tr>
      <w:tr w:rsidR="006F4C8C" w:rsidRPr="006F4C8C" w:rsidTr="00667235">
        <w:tc>
          <w:tcPr>
            <w:tcW w:w="1480" w:type="dxa"/>
          </w:tcPr>
          <w:p w:rsidR="006F4C8C" w:rsidRPr="006F4C8C" w:rsidRDefault="006F4C8C" w:rsidP="006F4C8C">
            <w:pPr>
              <w:contextualSpacing/>
              <w:rPr>
                <w:sz w:val="18"/>
                <w:szCs w:val="18"/>
              </w:rPr>
            </w:pPr>
          </w:p>
        </w:tc>
        <w:tc>
          <w:tcPr>
            <w:tcW w:w="1372" w:type="dxa"/>
          </w:tcPr>
          <w:p w:rsidR="006F4C8C" w:rsidRPr="006F4C8C" w:rsidRDefault="006F4C8C" w:rsidP="006F4C8C">
            <w:pPr>
              <w:contextualSpacing/>
              <w:rPr>
                <w:sz w:val="18"/>
                <w:szCs w:val="18"/>
              </w:rPr>
            </w:pPr>
          </w:p>
        </w:tc>
        <w:tc>
          <w:tcPr>
            <w:tcW w:w="1526" w:type="dxa"/>
          </w:tcPr>
          <w:p w:rsidR="006F4C8C" w:rsidRPr="006F4C8C" w:rsidRDefault="006F4C8C" w:rsidP="006F4C8C">
            <w:pPr>
              <w:contextualSpacing/>
              <w:rPr>
                <w:sz w:val="18"/>
                <w:szCs w:val="18"/>
              </w:rPr>
            </w:pPr>
          </w:p>
        </w:tc>
        <w:tc>
          <w:tcPr>
            <w:tcW w:w="1219" w:type="dxa"/>
          </w:tcPr>
          <w:p w:rsidR="006F4C8C" w:rsidRPr="006F4C8C" w:rsidRDefault="006F4C8C" w:rsidP="006F4C8C">
            <w:pPr>
              <w:contextualSpacing/>
              <w:rPr>
                <w:sz w:val="18"/>
                <w:szCs w:val="18"/>
              </w:rPr>
            </w:pPr>
          </w:p>
        </w:tc>
        <w:tc>
          <w:tcPr>
            <w:tcW w:w="1616" w:type="dxa"/>
          </w:tcPr>
          <w:p w:rsidR="006F4C8C" w:rsidRPr="006F4C8C" w:rsidRDefault="006F4C8C" w:rsidP="006F4C8C">
            <w:pPr>
              <w:contextualSpacing/>
              <w:rPr>
                <w:sz w:val="18"/>
                <w:szCs w:val="18"/>
              </w:rPr>
            </w:pPr>
          </w:p>
        </w:tc>
      </w:tr>
    </w:tbl>
    <w:p w:rsidR="006F4C8C" w:rsidRPr="006F4C8C" w:rsidRDefault="006F4C8C" w:rsidP="006F4C8C">
      <w:pPr>
        <w:spacing w:before="120" w:after="120"/>
        <w:rPr>
          <w:color w:val="FF0000"/>
        </w:rPr>
      </w:pPr>
    </w:p>
    <w:p w:rsidR="001F7A50" w:rsidRPr="00594C3D" w:rsidRDefault="001F7A50" w:rsidP="00594C3D">
      <w:pPr>
        <w:spacing w:before="60" w:after="60" w:line="276" w:lineRule="auto"/>
        <w:rPr>
          <w:b/>
        </w:rPr>
        <w:sectPr w:rsidR="001F7A50" w:rsidRPr="00594C3D" w:rsidSect="00111CAF">
          <w:type w:val="continuous"/>
          <w:pgSz w:w="11906" w:h="16838"/>
          <w:pgMar w:top="1417" w:right="1417" w:bottom="1417" w:left="1417" w:header="708" w:footer="708" w:gutter="0"/>
          <w:cols w:space="708"/>
          <w:docGrid w:linePitch="360"/>
        </w:sectPr>
      </w:pPr>
    </w:p>
    <w:p w:rsidR="00002C60" w:rsidRPr="007B2873" w:rsidRDefault="00CF1ED5" w:rsidP="00D71103">
      <w:pPr>
        <w:pStyle w:val="Nagwek2"/>
        <w:numPr>
          <w:ilvl w:val="0"/>
          <w:numId w:val="87"/>
        </w:numPr>
        <w:spacing w:before="60" w:after="60" w:line="276" w:lineRule="auto"/>
        <w:rPr>
          <w:rFonts w:asciiTheme="minorHAnsi" w:hAnsiTheme="minorHAnsi"/>
          <w:b/>
          <w:color w:val="auto"/>
          <w:sz w:val="24"/>
          <w:szCs w:val="24"/>
        </w:rPr>
      </w:pPr>
      <w:bookmarkStart w:id="32" w:name="_Toc77588647"/>
      <w:r w:rsidRPr="007B2873">
        <w:rPr>
          <w:rFonts w:asciiTheme="minorHAnsi" w:hAnsiTheme="minorHAnsi"/>
          <w:b/>
          <w:color w:val="auto"/>
          <w:sz w:val="24"/>
          <w:szCs w:val="24"/>
        </w:rPr>
        <w:lastRenderedPageBreak/>
        <w:t>Plan finansow</w:t>
      </w:r>
      <w:r w:rsidR="00E42AD0" w:rsidRPr="007B2873">
        <w:rPr>
          <w:rFonts w:asciiTheme="minorHAnsi" w:hAnsiTheme="minorHAnsi"/>
          <w:b/>
          <w:color w:val="auto"/>
          <w:sz w:val="24"/>
          <w:szCs w:val="24"/>
        </w:rPr>
        <w:t>ania</w:t>
      </w:r>
      <w:bookmarkEnd w:id="32"/>
    </w:p>
    <w:p w:rsidR="00450DB9" w:rsidRDefault="00996848" w:rsidP="00D71103">
      <w:pPr>
        <w:pStyle w:val="Nagwek3"/>
        <w:numPr>
          <w:ilvl w:val="1"/>
          <w:numId w:val="87"/>
        </w:numPr>
        <w:spacing w:before="60" w:after="60" w:line="276" w:lineRule="auto"/>
        <w:rPr>
          <w:rFonts w:asciiTheme="minorHAnsi" w:hAnsiTheme="minorHAnsi"/>
          <w:b/>
          <w:color w:val="auto"/>
          <w:sz w:val="22"/>
          <w:szCs w:val="22"/>
        </w:rPr>
      </w:pPr>
      <w:bookmarkStart w:id="33" w:name="_Toc77588648"/>
      <w:r w:rsidRPr="004F429C">
        <w:rPr>
          <w:rFonts w:asciiTheme="minorHAnsi" w:hAnsiTheme="minorHAnsi"/>
          <w:b/>
          <w:color w:val="auto"/>
          <w:sz w:val="22"/>
          <w:szCs w:val="22"/>
        </w:rPr>
        <w:t xml:space="preserve">Środki finansowe w </w:t>
      </w:r>
      <w:r w:rsidR="001F7A50" w:rsidRPr="004F429C">
        <w:rPr>
          <w:rFonts w:asciiTheme="minorHAnsi" w:hAnsiTheme="minorHAnsi"/>
          <w:b/>
          <w:color w:val="auto"/>
          <w:sz w:val="22"/>
          <w:szCs w:val="22"/>
        </w:rPr>
        <w:t>podziale</w:t>
      </w:r>
      <w:r w:rsidRPr="004F429C">
        <w:rPr>
          <w:rFonts w:asciiTheme="minorHAnsi" w:hAnsiTheme="minorHAnsi"/>
          <w:b/>
          <w:color w:val="auto"/>
          <w:sz w:val="22"/>
          <w:szCs w:val="22"/>
        </w:rPr>
        <w:t xml:space="preserve"> na poszczególne lata</w:t>
      </w:r>
      <w:bookmarkEnd w:id="33"/>
      <w:r w:rsidRPr="004F429C">
        <w:rPr>
          <w:rFonts w:asciiTheme="minorHAnsi" w:hAnsiTheme="minorHAnsi"/>
          <w:b/>
          <w:color w:val="auto"/>
          <w:sz w:val="22"/>
          <w:szCs w:val="22"/>
        </w:rPr>
        <w:t xml:space="preserve"> </w:t>
      </w:r>
    </w:p>
    <w:p w:rsidR="004F429C" w:rsidRPr="004F429C" w:rsidRDefault="004F429C" w:rsidP="008B514B">
      <w:pPr>
        <w:spacing w:before="60" w:after="60" w:line="276" w:lineRule="auto"/>
      </w:pPr>
    </w:p>
    <w:p w:rsidR="002B6D12" w:rsidRPr="00C570B2" w:rsidRDefault="004C2860" w:rsidP="008B514B">
      <w:pPr>
        <w:spacing w:before="60" w:after="60" w:line="276" w:lineRule="auto"/>
        <w:ind w:firstLine="284"/>
      </w:pPr>
      <w:r w:rsidRPr="00C570B2">
        <w:t xml:space="preserve">Tabela 1. Środki finansowe w </w:t>
      </w:r>
      <w:r w:rsidR="001F7A50" w:rsidRPr="00C570B2">
        <w:t>podziale</w:t>
      </w:r>
      <w:r w:rsidRPr="00C570B2">
        <w:t xml:space="preserve"> na poszczególne lata</w:t>
      </w: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371"/>
        <w:gridCol w:w="663"/>
        <w:gridCol w:w="663"/>
        <w:gridCol w:w="663"/>
        <w:gridCol w:w="663"/>
        <w:gridCol w:w="663"/>
        <w:gridCol w:w="1382"/>
        <w:gridCol w:w="1382"/>
        <w:gridCol w:w="1382"/>
        <w:gridCol w:w="1382"/>
        <w:gridCol w:w="1609"/>
      </w:tblGrid>
      <w:tr w:rsidR="00EB1EDA" w:rsidRPr="00C570B2" w:rsidTr="00192749">
        <w:trPr>
          <w:trHeight w:val="477"/>
          <w:tblHeader/>
        </w:trPr>
        <w:tc>
          <w:tcPr>
            <w:tcW w:w="791" w:type="pct"/>
            <w:vMerge w:val="restart"/>
            <w:shd w:val="clear" w:color="auto" w:fill="auto"/>
            <w:vAlign w:val="center"/>
          </w:tcPr>
          <w:p w:rsidR="00EB1EDA" w:rsidRPr="00C570B2" w:rsidRDefault="00EB1EDA" w:rsidP="008B514B">
            <w:pPr>
              <w:spacing w:before="60" w:after="60" w:line="276" w:lineRule="auto"/>
              <w:jc w:val="center"/>
              <w:rPr>
                <w:rFonts w:eastAsia="Calibri" w:cstheme="minorHAnsi"/>
              </w:rPr>
            </w:pPr>
            <w:r w:rsidRPr="00C570B2">
              <w:rPr>
                <w:rFonts w:eastAsia="Calibri" w:cstheme="minorHAnsi"/>
              </w:rPr>
              <w:t>Fundusz</w:t>
            </w:r>
          </w:p>
        </w:tc>
        <w:tc>
          <w:tcPr>
            <w:tcW w:w="505" w:type="pct"/>
            <w:vMerge w:val="restart"/>
            <w:shd w:val="clear" w:color="auto" w:fill="auto"/>
            <w:vAlign w:val="center"/>
          </w:tcPr>
          <w:p w:rsidR="00EB1EDA" w:rsidRPr="00C570B2" w:rsidRDefault="00EB1EDA" w:rsidP="008B514B">
            <w:pPr>
              <w:spacing w:before="60" w:after="60" w:line="276" w:lineRule="auto"/>
              <w:jc w:val="center"/>
              <w:rPr>
                <w:rFonts w:eastAsia="Calibri" w:cstheme="minorHAnsi"/>
              </w:rPr>
            </w:pPr>
            <w:r w:rsidRPr="00C570B2">
              <w:rPr>
                <w:rFonts w:eastAsia="Calibri" w:cstheme="minorHAnsi"/>
              </w:rPr>
              <w:t>Kategoria regionu</w:t>
            </w:r>
          </w:p>
        </w:tc>
        <w:tc>
          <w:tcPr>
            <w:tcW w:w="233" w:type="pct"/>
            <w:vMerge w:val="restart"/>
            <w:shd w:val="clear" w:color="auto" w:fill="auto"/>
            <w:vAlign w:val="center"/>
          </w:tcPr>
          <w:p w:rsidR="00EB1EDA" w:rsidRPr="00C570B2" w:rsidRDefault="00EB1EDA" w:rsidP="008B514B">
            <w:pPr>
              <w:spacing w:before="60" w:after="60" w:line="276" w:lineRule="auto"/>
              <w:jc w:val="center"/>
              <w:rPr>
                <w:rFonts w:eastAsia="Calibri" w:cstheme="minorHAnsi"/>
              </w:rPr>
            </w:pPr>
            <w:r w:rsidRPr="00C570B2">
              <w:rPr>
                <w:rFonts w:eastAsia="Calibri" w:cstheme="minorHAnsi"/>
              </w:rPr>
              <w:t>2021</w:t>
            </w:r>
          </w:p>
        </w:tc>
        <w:tc>
          <w:tcPr>
            <w:tcW w:w="233" w:type="pct"/>
            <w:vMerge w:val="restart"/>
            <w:shd w:val="clear" w:color="auto" w:fill="auto"/>
            <w:vAlign w:val="center"/>
          </w:tcPr>
          <w:p w:rsidR="00EB1EDA" w:rsidRPr="00C570B2" w:rsidRDefault="00EB1EDA" w:rsidP="008B514B">
            <w:pPr>
              <w:spacing w:before="60" w:after="60" w:line="276" w:lineRule="auto"/>
              <w:jc w:val="center"/>
              <w:rPr>
                <w:rFonts w:eastAsia="Calibri" w:cstheme="minorHAnsi"/>
              </w:rPr>
            </w:pPr>
            <w:r w:rsidRPr="00C570B2">
              <w:rPr>
                <w:rFonts w:eastAsia="Calibri" w:cstheme="minorHAnsi"/>
              </w:rPr>
              <w:t>2022</w:t>
            </w:r>
          </w:p>
        </w:tc>
        <w:tc>
          <w:tcPr>
            <w:tcW w:w="233" w:type="pct"/>
            <w:vMerge w:val="restart"/>
            <w:shd w:val="clear" w:color="auto" w:fill="auto"/>
            <w:vAlign w:val="center"/>
          </w:tcPr>
          <w:p w:rsidR="00EB1EDA" w:rsidRPr="00C570B2" w:rsidRDefault="00EB1EDA" w:rsidP="008B514B">
            <w:pPr>
              <w:spacing w:before="60" w:after="60" w:line="276" w:lineRule="auto"/>
              <w:jc w:val="center"/>
              <w:rPr>
                <w:rFonts w:eastAsia="Calibri" w:cstheme="minorHAnsi"/>
              </w:rPr>
            </w:pPr>
            <w:r w:rsidRPr="00C570B2">
              <w:rPr>
                <w:rFonts w:eastAsia="Calibri" w:cstheme="minorHAnsi"/>
              </w:rPr>
              <w:t>2023</w:t>
            </w:r>
          </w:p>
        </w:tc>
        <w:tc>
          <w:tcPr>
            <w:tcW w:w="233" w:type="pct"/>
            <w:vMerge w:val="restart"/>
            <w:shd w:val="clear" w:color="auto" w:fill="auto"/>
            <w:vAlign w:val="center"/>
          </w:tcPr>
          <w:p w:rsidR="00EB1EDA" w:rsidRPr="00C570B2" w:rsidRDefault="00EB1EDA" w:rsidP="008B514B">
            <w:pPr>
              <w:spacing w:before="60" w:after="60" w:line="276" w:lineRule="auto"/>
              <w:jc w:val="center"/>
              <w:rPr>
                <w:rFonts w:eastAsia="Calibri" w:cstheme="minorHAnsi"/>
              </w:rPr>
            </w:pPr>
            <w:r w:rsidRPr="00C570B2">
              <w:rPr>
                <w:rFonts w:eastAsia="Calibri" w:cstheme="minorHAnsi"/>
              </w:rPr>
              <w:t>2024</w:t>
            </w:r>
          </w:p>
        </w:tc>
        <w:tc>
          <w:tcPr>
            <w:tcW w:w="233" w:type="pct"/>
            <w:vMerge w:val="restart"/>
            <w:shd w:val="clear" w:color="auto" w:fill="auto"/>
            <w:vAlign w:val="center"/>
          </w:tcPr>
          <w:p w:rsidR="00EB1EDA" w:rsidRPr="00C570B2" w:rsidRDefault="00EB1EDA" w:rsidP="008B514B">
            <w:pPr>
              <w:spacing w:before="60" w:after="60" w:line="276" w:lineRule="auto"/>
              <w:jc w:val="center"/>
              <w:rPr>
                <w:rFonts w:eastAsia="Calibri" w:cstheme="minorHAnsi"/>
              </w:rPr>
            </w:pPr>
            <w:r w:rsidRPr="00C570B2">
              <w:rPr>
                <w:rFonts w:eastAsia="Calibri" w:cstheme="minorHAnsi"/>
              </w:rPr>
              <w:t>2025</w:t>
            </w:r>
          </w:p>
        </w:tc>
        <w:tc>
          <w:tcPr>
            <w:tcW w:w="973" w:type="pct"/>
            <w:gridSpan w:val="2"/>
            <w:shd w:val="clear" w:color="auto" w:fill="auto"/>
            <w:vAlign w:val="center"/>
          </w:tcPr>
          <w:p w:rsidR="00EB1EDA" w:rsidRPr="00C570B2" w:rsidRDefault="00EB1EDA" w:rsidP="008B514B">
            <w:pPr>
              <w:spacing w:before="60" w:after="60" w:line="276" w:lineRule="auto"/>
              <w:jc w:val="center"/>
              <w:rPr>
                <w:rFonts w:eastAsia="Calibri" w:cstheme="minorHAnsi"/>
              </w:rPr>
            </w:pPr>
            <w:r w:rsidRPr="00C570B2">
              <w:rPr>
                <w:rFonts w:eastAsia="Calibri" w:cstheme="minorHAnsi"/>
              </w:rPr>
              <w:t>2026</w:t>
            </w:r>
          </w:p>
        </w:tc>
        <w:tc>
          <w:tcPr>
            <w:tcW w:w="974" w:type="pct"/>
            <w:gridSpan w:val="2"/>
            <w:shd w:val="clear" w:color="auto" w:fill="auto"/>
            <w:vAlign w:val="center"/>
          </w:tcPr>
          <w:p w:rsidR="00EB1EDA" w:rsidRPr="00C570B2" w:rsidRDefault="00EB1EDA" w:rsidP="008B514B">
            <w:pPr>
              <w:spacing w:before="60" w:after="60" w:line="276" w:lineRule="auto"/>
              <w:jc w:val="center"/>
              <w:rPr>
                <w:rFonts w:eastAsia="Calibri" w:cstheme="minorHAnsi"/>
              </w:rPr>
            </w:pPr>
            <w:r w:rsidRPr="00C570B2">
              <w:rPr>
                <w:rFonts w:eastAsia="Calibri" w:cstheme="minorHAnsi"/>
              </w:rPr>
              <w:t>2027</w:t>
            </w:r>
          </w:p>
        </w:tc>
        <w:tc>
          <w:tcPr>
            <w:tcW w:w="590" w:type="pct"/>
            <w:vMerge w:val="restart"/>
            <w:shd w:val="clear" w:color="auto" w:fill="auto"/>
            <w:vAlign w:val="center"/>
          </w:tcPr>
          <w:p w:rsidR="00EB1EDA" w:rsidRPr="00C570B2" w:rsidRDefault="00EB1EDA" w:rsidP="008B514B">
            <w:pPr>
              <w:spacing w:before="60" w:after="60" w:line="276" w:lineRule="auto"/>
              <w:jc w:val="center"/>
              <w:rPr>
                <w:rFonts w:eastAsia="Calibri" w:cstheme="minorHAnsi"/>
              </w:rPr>
            </w:pPr>
            <w:r w:rsidRPr="00C570B2">
              <w:rPr>
                <w:rFonts w:eastAsia="Calibri" w:cstheme="minorHAnsi"/>
              </w:rPr>
              <w:t>Ogółem</w:t>
            </w:r>
          </w:p>
        </w:tc>
      </w:tr>
      <w:tr w:rsidR="00EB1EDA" w:rsidRPr="00C570B2" w:rsidTr="00192749">
        <w:trPr>
          <w:trHeight w:val="550"/>
        </w:trPr>
        <w:tc>
          <w:tcPr>
            <w:tcW w:w="791" w:type="pct"/>
            <w:vMerge/>
            <w:shd w:val="clear" w:color="auto" w:fill="auto"/>
            <w:vAlign w:val="center"/>
          </w:tcPr>
          <w:p w:rsidR="00EB1EDA" w:rsidRPr="00C570B2" w:rsidRDefault="00EB1EDA" w:rsidP="008B514B">
            <w:pPr>
              <w:spacing w:before="60" w:after="60" w:line="276" w:lineRule="auto"/>
              <w:jc w:val="center"/>
              <w:rPr>
                <w:rFonts w:eastAsia="Calibri" w:cstheme="minorHAnsi"/>
              </w:rPr>
            </w:pPr>
          </w:p>
        </w:tc>
        <w:tc>
          <w:tcPr>
            <w:tcW w:w="505" w:type="pct"/>
            <w:vMerge/>
            <w:shd w:val="clear" w:color="auto" w:fill="auto"/>
            <w:vAlign w:val="center"/>
          </w:tcPr>
          <w:p w:rsidR="00EB1EDA" w:rsidRPr="00C570B2" w:rsidRDefault="00EB1EDA" w:rsidP="008B514B">
            <w:pPr>
              <w:spacing w:before="60" w:after="60" w:line="276" w:lineRule="auto"/>
              <w:jc w:val="center"/>
              <w:rPr>
                <w:rFonts w:eastAsia="Calibri" w:cstheme="minorHAnsi"/>
              </w:rPr>
            </w:pPr>
          </w:p>
        </w:tc>
        <w:tc>
          <w:tcPr>
            <w:tcW w:w="233" w:type="pct"/>
            <w:vMerge/>
            <w:shd w:val="clear" w:color="auto" w:fill="auto"/>
            <w:vAlign w:val="center"/>
          </w:tcPr>
          <w:p w:rsidR="00EB1EDA" w:rsidRPr="00C570B2" w:rsidRDefault="00EB1EDA" w:rsidP="008B514B">
            <w:pPr>
              <w:spacing w:before="60" w:after="60" w:line="276" w:lineRule="auto"/>
              <w:jc w:val="center"/>
              <w:rPr>
                <w:rFonts w:eastAsia="Calibri" w:cstheme="minorHAnsi"/>
              </w:rPr>
            </w:pPr>
          </w:p>
        </w:tc>
        <w:tc>
          <w:tcPr>
            <w:tcW w:w="233" w:type="pct"/>
            <w:vMerge/>
            <w:shd w:val="clear" w:color="auto" w:fill="auto"/>
            <w:vAlign w:val="center"/>
          </w:tcPr>
          <w:p w:rsidR="00EB1EDA" w:rsidRPr="00C570B2" w:rsidRDefault="00EB1EDA" w:rsidP="008B514B">
            <w:pPr>
              <w:spacing w:before="60" w:after="60" w:line="276" w:lineRule="auto"/>
              <w:jc w:val="center"/>
              <w:rPr>
                <w:rFonts w:eastAsia="Calibri" w:cstheme="minorHAnsi"/>
              </w:rPr>
            </w:pPr>
          </w:p>
        </w:tc>
        <w:tc>
          <w:tcPr>
            <w:tcW w:w="233" w:type="pct"/>
            <w:vMerge/>
            <w:shd w:val="clear" w:color="auto" w:fill="auto"/>
            <w:vAlign w:val="center"/>
          </w:tcPr>
          <w:p w:rsidR="00EB1EDA" w:rsidRPr="00C570B2" w:rsidRDefault="00EB1EDA" w:rsidP="008B514B">
            <w:pPr>
              <w:spacing w:before="60" w:after="60" w:line="276" w:lineRule="auto"/>
              <w:jc w:val="center"/>
              <w:rPr>
                <w:rFonts w:eastAsia="Calibri" w:cstheme="minorHAnsi"/>
              </w:rPr>
            </w:pPr>
          </w:p>
        </w:tc>
        <w:tc>
          <w:tcPr>
            <w:tcW w:w="233" w:type="pct"/>
            <w:vMerge/>
            <w:shd w:val="clear" w:color="auto" w:fill="auto"/>
            <w:vAlign w:val="center"/>
          </w:tcPr>
          <w:p w:rsidR="00EB1EDA" w:rsidRPr="00C570B2" w:rsidRDefault="00EB1EDA" w:rsidP="008B514B">
            <w:pPr>
              <w:spacing w:before="60" w:after="60" w:line="276" w:lineRule="auto"/>
              <w:jc w:val="center"/>
              <w:rPr>
                <w:rFonts w:eastAsia="Calibri" w:cstheme="minorHAnsi"/>
              </w:rPr>
            </w:pPr>
          </w:p>
        </w:tc>
        <w:tc>
          <w:tcPr>
            <w:tcW w:w="233" w:type="pct"/>
            <w:vMerge/>
            <w:shd w:val="clear" w:color="auto" w:fill="auto"/>
            <w:vAlign w:val="center"/>
          </w:tcPr>
          <w:p w:rsidR="00EB1EDA" w:rsidRPr="00C570B2" w:rsidRDefault="00EB1EDA" w:rsidP="008B514B">
            <w:pPr>
              <w:spacing w:before="60" w:after="60" w:line="276" w:lineRule="auto"/>
              <w:jc w:val="center"/>
              <w:rPr>
                <w:rFonts w:eastAsia="Calibri" w:cstheme="minorHAnsi"/>
              </w:rPr>
            </w:pPr>
          </w:p>
        </w:tc>
        <w:tc>
          <w:tcPr>
            <w:tcW w:w="486" w:type="pct"/>
            <w:shd w:val="clear" w:color="auto" w:fill="auto"/>
            <w:vAlign w:val="center"/>
          </w:tcPr>
          <w:p w:rsidR="00EB1EDA" w:rsidRPr="00C570B2" w:rsidRDefault="00EB1EDA" w:rsidP="008B514B">
            <w:pPr>
              <w:spacing w:before="60" w:after="60" w:line="276" w:lineRule="auto"/>
              <w:jc w:val="center"/>
              <w:rPr>
                <w:rFonts w:eastAsia="Calibri" w:cstheme="minorHAnsi"/>
              </w:rPr>
            </w:pPr>
            <w:r w:rsidRPr="00C570B2">
              <w:rPr>
                <w:rFonts w:eastAsia="Calibri" w:cstheme="minorHAnsi"/>
              </w:rPr>
              <w:t>Środki finansowe bez kwoty elastyczności</w:t>
            </w:r>
          </w:p>
        </w:tc>
        <w:tc>
          <w:tcPr>
            <w:tcW w:w="487" w:type="pct"/>
            <w:shd w:val="clear" w:color="auto" w:fill="auto"/>
            <w:vAlign w:val="center"/>
          </w:tcPr>
          <w:p w:rsidR="00EB1EDA" w:rsidRPr="00C570B2" w:rsidRDefault="00EB1EDA" w:rsidP="008B514B">
            <w:pPr>
              <w:spacing w:before="60" w:after="60" w:line="276" w:lineRule="auto"/>
              <w:jc w:val="center"/>
              <w:rPr>
                <w:rFonts w:eastAsia="Calibri" w:cstheme="minorHAnsi"/>
              </w:rPr>
            </w:pPr>
            <w:r w:rsidRPr="00C570B2">
              <w:rPr>
                <w:rFonts w:eastAsia="Calibri" w:cstheme="minorHAnsi"/>
              </w:rPr>
              <w:t>Kwota elastyczności</w:t>
            </w:r>
          </w:p>
        </w:tc>
        <w:tc>
          <w:tcPr>
            <w:tcW w:w="486" w:type="pct"/>
            <w:shd w:val="clear" w:color="auto" w:fill="auto"/>
            <w:vAlign w:val="center"/>
          </w:tcPr>
          <w:p w:rsidR="00EB1EDA" w:rsidRPr="00C570B2" w:rsidRDefault="00EB1EDA" w:rsidP="008B514B">
            <w:pPr>
              <w:spacing w:before="60" w:after="60" w:line="276" w:lineRule="auto"/>
              <w:jc w:val="center"/>
              <w:rPr>
                <w:rFonts w:eastAsia="Calibri" w:cstheme="minorHAnsi"/>
              </w:rPr>
            </w:pPr>
            <w:r w:rsidRPr="00C570B2">
              <w:rPr>
                <w:rFonts w:eastAsia="Calibri" w:cstheme="minorHAnsi"/>
              </w:rPr>
              <w:t>Środki finansowe bez kwoty elastyczności</w:t>
            </w:r>
          </w:p>
        </w:tc>
        <w:tc>
          <w:tcPr>
            <w:tcW w:w="488" w:type="pct"/>
            <w:shd w:val="clear" w:color="auto" w:fill="auto"/>
            <w:vAlign w:val="center"/>
          </w:tcPr>
          <w:p w:rsidR="00EB1EDA" w:rsidRPr="00C570B2" w:rsidRDefault="00EB1EDA" w:rsidP="008B514B">
            <w:pPr>
              <w:spacing w:before="60" w:after="60" w:line="276" w:lineRule="auto"/>
              <w:jc w:val="center"/>
              <w:rPr>
                <w:rFonts w:eastAsia="Calibri" w:cstheme="minorHAnsi"/>
              </w:rPr>
            </w:pPr>
            <w:r w:rsidRPr="00C570B2">
              <w:rPr>
                <w:rFonts w:eastAsia="Calibri" w:cstheme="minorHAnsi"/>
              </w:rPr>
              <w:t>Kwota elastyczności</w:t>
            </w:r>
          </w:p>
        </w:tc>
        <w:tc>
          <w:tcPr>
            <w:tcW w:w="590" w:type="pct"/>
            <w:vMerge/>
            <w:shd w:val="clear" w:color="auto" w:fill="auto"/>
            <w:vAlign w:val="center"/>
          </w:tcPr>
          <w:p w:rsidR="00EB1EDA" w:rsidRPr="00C570B2" w:rsidRDefault="00EB1EDA" w:rsidP="008B514B">
            <w:pPr>
              <w:spacing w:before="60" w:after="60" w:line="276" w:lineRule="auto"/>
              <w:jc w:val="center"/>
              <w:rPr>
                <w:rFonts w:eastAsia="Calibri" w:cstheme="minorHAnsi"/>
              </w:rPr>
            </w:pPr>
          </w:p>
        </w:tc>
      </w:tr>
      <w:tr w:rsidR="00EB1EDA" w:rsidRPr="00C570B2" w:rsidTr="00192749">
        <w:trPr>
          <w:trHeight w:val="585"/>
        </w:trPr>
        <w:tc>
          <w:tcPr>
            <w:tcW w:w="791" w:type="pct"/>
            <w:shd w:val="clear" w:color="auto" w:fill="auto"/>
          </w:tcPr>
          <w:p w:rsidR="00EB1EDA" w:rsidRPr="00C570B2" w:rsidRDefault="00EB1EDA" w:rsidP="008B514B">
            <w:pPr>
              <w:spacing w:before="60" w:after="60" w:line="276" w:lineRule="auto"/>
              <w:rPr>
                <w:rFonts w:eastAsia="Calibri" w:cstheme="minorHAnsi"/>
              </w:rPr>
            </w:pPr>
            <w:r w:rsidRPr="00C570B2">
              <w:rPr>
                <w:rFonts w:eastAsia="Calibri" w:cstheme="minorHAnsi"/>
              </w:rPr>
              <w:t>EFRR</w:t>
            </w:r>
          </w:p>
        </w:tc>
        <w:tc>
          <w:tcPr>
            <w:tcW w:w="505" w:type="pct"/>
            <w:shd w:val="clear" w:color="auto" w:fill="auto"/>
          </w:tcPr>
          <w:p w:rsidR="00EB1EDA" w:rsidRPr="00C570B2" w:rsidRDefault="00192749" w:rsidP="008B514B">
            <w:pPr>
              <w:spacing w:before="60" w:after="60" w:line="276" w:lineRule="auto"/>
              <w:rPr>
                <w:rFonts w:eastAsia="Calibri" w:cstheme="minorHAnsi"/>
              </w:rPr>
            </w:pPr>
            <w:r>
              <w:rPr>
                <w:rFonts w:eastAsia="Calibri" w:cstheme="minorHAnsi"/>
              </w:rPr>
              <w:t>słabiej rozwinięte</w:t>
            </w:r>
          </w:p>
        </w:tc>
        <w:tc>
          <w:tcPr>
            <w:tcW w:w="233" w:type="pct"/>
            <w:shd w:val="clear" w:color="auto" w:fill="auto"/>
          </w:tcPr>
          <w:p w:rsidR="00EB1EDA" w:rsidRPr="00C570B2" w:rsidRDefault="00EB1EDA" w:rsidP="008B514B">
            <w:pPr>
              <w:spacing w:before="60" w:after="60" w:line="276" w:lineRule="auto"/>
              <w:rPr>
                <w:rFonts w:eastAsia="Calibri" w:cstheme="minorHAnsi"/>
              </w:rPr>
            </w:pPr>
          </w:p>
        </w:tc>
        <w:tc>
          <w:tcPr>
            <w:tcW w:w="233" w:type="pct"/>
            <w:shd w:val="clear" w:color="auto" w:fill="auto"/>
          </w:tcPr>
          <w:p w:rsidR="00EB1EDA" w:rsidRPr="00C570B2" w:rsidRDefault="00EB1EDA" w:rsidP="008B514B">
            <w:pPr>
              <w:spacing w:before="60" w:after="60" w:line="276" w:lineRule="auto"/>
              <w:rPr>
                <w:rFonts w:eastAsia="Calibri" w:cstheme="minorHAnsi"/>
              </w:rPr>
            </w:pPr>
          </w:p>
        </w:tc>
        <w:tc>
          <w:tcPr>
            <w:tcW w:w="233" w:type="pct"/>
            <w:shd w:val="clear" w:color="auto" w:fill="auto"/>
          </w:tcPr>
          <w:p w:rsidR="00EB1EDA" w:rsidRPr="00C570B2" w:rsidRDefault="00EB1EDA" w:rsidP="008B514B">
            <w:pPr>
              <w:spacing w:before="60" w:after="60" w:line="276" w:lineRule="auto"/>
              <w:rPr>
                <w:rFonts w:eastAsia="Calibri" w:cstheme="minorHAnsi"/>
              </w:rPr>
            </w:pPr>
          </w:p>
        </w:tc>
        <w:tc>
          <w:tcPr>
            <w:tcW w:w="233" w:type="pct"/>
            <w:shd w:val="clear" w:color="auto" w:fill="auto"/>
          </w:tcPr>
          <w:p w:rsidR="00EB1EDA" w:rsidRPr="00C570B2" w:rsidRDefault="00EB1EDA" w:rsidP="008B514B">
            <w:pPr>
              <w:spacing w:before="60" w:after="60" w:line="276" w:lineRule="auto"/>
              <w:rPr>
                <w:rFonts w:eastAsia="Calibri" w:cstheme="minorHAnsi"/>
              </w:rPr>
            </w:pPr>
          </w:p>
        </w:tc>
        <w:tc>
          <w:tcPr>
            <w:tcW w:w="233" w:type="pct"/>
            <w:shd w:val="clear" w:color="auto" w:fill="auto"/>
          </w:tcPr>
          <w:p w:rsidR="00EB1EDA" w:rsidRPr="00C570B2" w:rsidRDefault="00EB1EDA" w:rsidP="008B514B">
            <w:pPr>
              <w:spacing w:before="60" w:after="60" w:line="276" w:lineRule="auto"/>
              <w:rPr>
                <w:rFonts w:eastAsia="Calibri" w:cstheme="minorHAnsi"/>
              </w:rPr>
            </w:pPr>
          </w:p>
        </w:tc>
        <w:tc>
          <w:tcPr>
            <w:tcW w:w="486" w:type="pct"/>
            <w:shd w:val="clear" w:color="auto" w:fill="auto"/>
          </w:tcPr>
          <w:p w:rsidR="00EB1EDA" w:rsidRPr="00C570B2" w:rsidRDefault="00EB1EDA" w:rsidP="008B514B">
            <w:pPr>
              <w:spacing w:before="60" w:after="60" w:line="276" w:lineRule="auto"/>
              <w:rPr>
                <w:rFonts w:eastAsia="Calibri" w:cstheme="minorHAnsi"/>
              </w:rPr>
            </w:pPr>
          </w:p>
        </w:tc>
        <w:tc>
          <w:tcPr>
            <w:tcW w:w="487" w:type="pct"/>
            <w:shd w:val="clear" w:color="auto" w:fill="auto"/>
          </w:tcPr>
          <w:p w:rsidR="00EB1EDA" w:rsidRPr="00C570B2" w:rsidRDefault="00EB1EDA" w:rsidP="008B514B">
            <w:pPr>
              <w:spacing w:before="60" w:after="60" w:line="276" w:lineRule="auto"/>
              <w:rPr>
                <w:rFonts w:eastAsia="Calibri" w:cstheme="minorHAnsi"/>
              </w:rPr>
            </w:pPr>
          </w:p>
        </w:tc>
        <w:tc>
          <w:tcPr>
            <w:tcW w:w="486" w:type="pct"/>
            <w:shd w:val="clear" w:color="auto" w:fill="auto"/>
          </w:tcPr>
          <w:p w:rsidR="00EB1EDA" w:rsidRPr="00C570B2" w:rsidRDefault="00EB1EDA" w:rsidP="008B514B">
            <w:pPr>
              <w:spacing w:before="60" w:after="60" w:line="276" w:lineRule="auto"/>
              <w:rPr>
                <w:rFonts w:eastAsia="Calibri" w:cstheme="minorHAnsi"/>
              </w:rPr>
            </w:pPr>
          </w:p>
        </w:tc>
        <w:tc>
          <w:tcPr>
            <w:tcW w:w="488" w:type="pct"/>
            <w:shd w:val="clear" w:color="auto" w:fill="auto"/>
          </w:tcPr>
          <w:p w:rsidR="00EB1EDA" w:rsidRPr="00C570B2" w:rsidRDefault="00EB1EDA" w:rsidP="008B514B">
            <w:pPr>
              <w:spacing w:before="60" w:after="60" w:line="276" w:lineRule="auto"/>
              <w:rPr>
                <w:rFonts w:eastAsia="Calibri" w:cstheme="minorHAnsi"/>
              </w:rPr>
            </w:pPr>
          </w:p>
        </w:tc>
        <w:tc>
          <w:tcPr>
            <w:tcW w:w="590" w:type="pct"/>
            <w:shd w:val="clear" w:color="auto" w:fill="auto"/>
          </w:tcPr>
          <w:p w:rsidR="00EB1EDA" w:rsidRPr="00C570B2" w:rsidRDefault="00192749" w:rsidP="00192749">
            <w:pPr>
              <w:spacing w:before="60" w:after="60" w:line="276" w:lineRule="auto"/>
              <w:jc w:val="right"/>
              <w:rPr>
                <w:rFonts w:eastAsia="Calibri" w:cstheme="minorHAnsi"/>
              </w:rPr>
            </w:pPr>
            <w:r w:rsidRPr="00192749">
              <w:rPr>
                <w:rFonts w:eastAsia="Calibri" w:cstheme="minorHAnsi"/>
              </w:rPr>
              <w:t>1 254 414 458</w:t>
            </w:r>
          </w:p>
        </w:tc>
      </w:tr>
      <w:tr w:rsidR="00EB1EDA" w:rsidRPr="00C570B2" w:rsidTr="00192749">
        <w:trPr>
          <w:trHeight w:val="566"/>
        </w:trPr>
        <w:tc>
          <w:tcPr>
            <w:tcW w:w="791" w:type="pct"/>
            <w:shd w:val="clear" w:color="auto" w:fill="auto"/>
          </w:tcPr>
          <w:p w:rsidR="00EB1EDA" w:rsidRPr="00C570B2" w:rsidRDefault="00EB1EDA" w:rsidP="008B514B">
            <w:pPr>
              <w:spacing w:before="60" w:after="60" w:line="276" w:lineRule="auto"/>
              <w:rPr>
                <w:rFonts w:eastAsia="Calibri" w:cstheme="minorHAnsi"/>
              </w:rPr>
            </w:pPr>
            <w:r w:rsidRPr="00C570B2">
              <w:rPr>
                <w:rFonts w:eastAsia="Calibri" w:cstheme="minorHAnsi"/>
              </w:rPr>
              <w:t>EFS+</w:t>
            </w:r>
          </w:p>
        </w:tc>
        <w:tc>
          <w:tcPr>
            <w:tcW w:w="505" w:type="pct"/>
            <w:shd w:val="clear" w:color="auto" w:fill="auto"/>
          </w:tcPr>
          <w:p w:rsidR="00EB1EDA" w:rsidRPr="00C570B2" w:rsidRDefault="00192749" w:rsidP="008B514B">
            <w:pPr>
              <w:spacing w:before="60" w:after="60" w:line="276" w:lineRule="auto"/>
              <w:rPr>
                <w:rFonts w:eastAsia="Calibri" w:cstheme="minorHAnsi"/>
              </w:rPr>
            </w:pPr>
            <w:r>
              <w:rPr>
                <w:rFonts w:eastAsia="Calibri" w:cstheme="minorHAnsi"/>
              </w:rPr>
              <w:t>słabiej rozwinięte</w:t>
            </w:r>
          </w:p>
        </w:tc>
        <w:tc>
          <w:tcPr>
            <w:tcW w:w="233" w:type="pct"/>
            <w:shd w:val="clear" w:color="auto" w:fill="auto"/>
          </w:tcPr>
          <w:p w:rsidR="00EB1EDA" w:rsidRPr="00C570B2" w:rsidRDefault="00EB1EDA" w:rsidP="008B514B">
            <w:pPr>
              <w:spacing w:before="60" w:after="60" w:line="276" w:lineRule="auto"/>
              <w:rPr>
                <w:rFonts w:eastAsia="Calibri" w:cstheme="minorHAnsi"/>
              </w:rPr>
            </w:pPr>
          </w:p>
        </w:tc>
        <w:tc>
          <w:tcPr>
            <w:tcW w:w="233" w:type="pct"/>
            <w:shd w:val="clear" w:color="auto" w:fill="auto"/>
          </w:tcPr>
          <w:p w:rsidR="00EB1EDA" w:rsidRPr="00C570B2" w:rsidRDefault="00EB1EDA" w:rsidP="008B514B">
            <w:pPr>
              <w:spacing w:before="60" w:after="60" w:line="276" w:lineRule="auto"/>
              <w:rPr>
                <w:rFonts w:eastAsia="Calibri" w:cstheme="minorHAnsi"/>
              </w:rPr>
            </w:pPr>
          </w:p>
        </w:tc>
        <w:tc>
          <w:tcPr>
            <w:tcW w:w="233" w:type="pct"/>
            <w:shd w:val="clear" w:color="auto" w:fill="auto"/>
          </w:tcPr>
          <w:p w:rsidR="00EB1EDA" w:rsidRPr="00C570B2" w:rsidRDefault="00EB1EDA" w:rsidP="008B514B">
            <w:pPr>
              <w:spacing w:before="60" w:after="60" w:line="276" w:lineRule="auto"/>
              <w:rPr>
                <w:rFonts w:eastAsia="Calibri" w:cstheme="minorHAnsi"/>
              </w:rPr>
            </w:pPr>
          </w:p>
        </w:tc>
        <w:tc>
          <w:tcPr>
            <w:tcW w:w="233" w:type="pct"/>
            <w:shd w:val="clear" w:color="auto" w:fill="auto"/>
          </w:tcPr>
          <w:p w:rsidR="00EB1EDA" w:rsidRPr="00C570B2" w:rsidRDefault="00EB1EDA" w:rsidP="008B514B">
            <w:pPr>
              <w:spacing w:before="60" w:after="60" w:line="276" w:lineRule="auto"/>
              <w:rPr>
                <w:rFonts w:eastAsia="Calibri" w:cstheme="minorHAnsi"/>
              </w:rPr>
            </w:pPr>
          </w:p>
        </w:tc>
        <w:tc>
          <w:tcPr>
            <w:tcW w:w="233" w:type="pct"/>
            <w:shd w:val="clear" w:color="auto" w:fill="auto"/>
          </w:tcPr>
          <w:p w:rsidR="00EB1EDA" w:rsidRPr="00C570B2" w:rsidRDefault="00EB1EDA" w:rsidP="008B514B">
            <w:pPr>
              <w:spacing w:before="60" w:after="60" w:line="276" w:lineRule="auto"/>
              <w:rPr>
                <w:rFonts w:eastAsia="Calibri" w:cstheme="minorHAnsi"/>
              </w:rPr>
            </w:pPr>
          </w:p>
        </w:tc>
        <w:tc>
          <w:tcPr>
            <w:tcW w:w="486" w:type="pct"/>
            <w:shd w:val="clear" w:color="auto" w:fill="auto"/>
          </w:tcPr>
          <w:p w:rsidR="00EB1EDA" w:rsidRPr="00C570B2" w:rsidRDefault="00EB1EDA" w:rsidP="008B514B">
            <w:pPr>
              <w:spacing w:before="60" w:after="60" w:line="276" w:lineRule="auto"/>
              <w:rPr>
                <w:rFonts w:eastAsia="Calibri" w:cstheme="minorHAnsi"/>
              </w:rPr>
            </w:pPr>
          </w:p>
        </w:tc>
        <w:tc>
          <w:tcPr>
            <w:tcW w:w="487" w:type="pct"/>
            <w:shd w:val="clear" w:color="auto" w:fill="auto"/>
          </w:tcPr>
          <w:p w:rsidR="00EB1EDA" w:rsidRPr="00C570B2" w:rsidRDefault="00EB1EDA" w:rsidP="008B514B">
            <w:pPr>
              <w:spacing w:before="60" w:after="60" w:line="276" w:lineRule="auto"/>
              <w:rPr>
                <w:rFonts w:eastAsia="Calibri" w:cstheme="minorHAnsi"/>
              </w:rPr>
            </w:pPr>
          </w:p>
        </w:tc>
        <w:tc>
          <w:tcPr>
            <w:tcW w:w="486" w:type="pct"/>
            <w:shd w:val="clear" w:color="auto" w:fill="auto"/>
          </w:tcPr>
          <w:p w:rsidR="00EB1EDA" w:rsidRPr="00C570B2" w:rsidRDefault="00EB1EDA" w:rsidP="008B514B">
            <w:pPr>
              <w:spacing w:before="60" w:after="60" w:line="276" w:lineRule="auto"/>
              <w:rPr>
                <w:rFonts w:eastAsia="Calibri" w:cstheme="minorHAnsi"/>
              </w:rPr>
            </w:pPr>
          </w:p>
        </w:tc>
        <w:tc>
          <w:tcPr>
            <w:tcW w:w="488" w:type="pct"/>
            <w:shd w:val="clear" w:color="auto" w:fill="auto"/>
          </w:tcPr>
          <w:p w:rsidR="00EB1EDA" w:rsidRPr="00C570B2" w:rsidRDefault="00EB1EDA" w:rsidP="008B514B">
            <w:pPr>
              <w:spacing w:before="60" w:after="60" w:line="276" w:lineRule="auto"/>
              <w:rPr>
                <w:rFonts w:eastAsia="Calibri" w:cstheme="minorHAnsi"/>
              </w:rPr>
            </w:pPr>
          </w:p>
        </w:tc>
        <w:tc>
          <w:tcPr>
            <w:tcW w:w="590" w:type="pct"/>
            <w:shd w:val="clear" w:color="auto" w:fill="auto"/>
          </w:tcPr>
          <w:p w:rsidR="00EB1EDA" w:rsidRPr="00C570B2" w:rsidRDefault="00192749" w:rsidP="00192749">
            <w:pPr>
              <w:spacing w:before="60" w:after="60" w:line="276" w:lineRule="auto"/>
              <w:jc w:val="right"/>
              <w:rPr>
                <w:rFonts w:eastAsia="Calibri" w:cstheme="minorHAnsi"/>
              </w:rPr>
            </w:pPr>
            <w:r w:rsidRPr="00192749">
              <w:rPr>
                <w:rFonts w:eastAsia="Calibri" w:cstheme="minorHAnsi"/>
              </w:rPr>
              <w:t>419 678 132</w:t>
            </w:r>
          </w:p>
        </w:tc>
      </w:tr>
      <w:tr w:rsidR="00EB1EDA" w:rsidRPr="00C570B2" w:rsidTr="00192749">
        <w:trPr>
          <w:trHeight w:val="559"/>
        </w:trPr>
        <w:tc>
          <w:tcPr>
            <w:tcW w:w="791" w:type="pct"/>
            <w:shd w:val="clear" w:color="auto" w:fill="auto"/>
          </w:tcPr>
          <w:p w:rsidR="00EB1EDA" w:rsidRPr="00C570B2" w:rsidRDefault="004C4261" w:rsidP="008B514B">
            <w:pPr>
              <w:spacing w:before="60" w:after="60" w:line="276" w:lineRule="auto"/>
              <w:rPr>
                <w:rFonts w:eastAsia="Calibri" w:cstheme="minorHAnsi"/>
              </w:rPr>
            </w:pPr>
            <w:r>
              <w:rPr>
                <w:rFonts w:eastAsia="Calibri" w:cstheme="minorHAnsi"/>
              </w:rPr>
              <w:t>O</w:t>
            </w:r>
            <w:r w:rsidR="00EB1EDA" w:rsidRPr="00C570B2">
              <w:rPr>
                <w:rFonts w:eastAsia="Calibri" w:cstheme="minorHAnsi"/>
              </w:rPr>
              <w:t>gółem</w:t>
            </w:r>
          </w:p>
        </w:tc>
        <w:tc>
          <w:tcPr>
            <w:tcW w:w="505" w:type="pct"/>
            <w:shd w:val="clear" w:color="auto" w:fill="auto"/>
          </w:tcPr>
          <w:p w:rsidR="00EB1EDA" w:rsidRPr="00C570B2" w:rsidRDefault="00335843" w:rsidP="008B514B">
            <w:pPr>
              <w:spacing w:before="60" w:after="60" w:line="276" w:lineRule="auto"/>
              <w:rPr>
                <w:rFonts w:eastAsia="Calibri" w:cstheme="minorHAnsi"/>
              </w:rPr>
            </w:pPr>
            <w:r>
              <w:rPr>
                <w:rFonts w:eastAsia="Calibri" w:cstheme="minorHAnsi"/>
              </w:rPr>
              <w:t xml:space="preserve">słabiej rozwinięte </w:t>
            </w:r>
          </w:p>
        </w:tc>
        <w:tc>
          <w:tcPr>
            <w:tcW w:w="233" w:type="pct"/>
            <w:shd w:val="clear" w:color="auto" w:fill="auto"/>
          </w:tcPr>
          <w:p w:rsidR="00EB1EDA" w:rsidRPr="00C570B2" w:rsidRDefault="00EB1EDA" w:rsidP="008B514B">
            <w:pPr>
              <w:spacing w:before="60" w:after="60" w:line="276" w:lineRule="auto"/>
              <w:rPr>
                <w:rFonts w:eastAsia="Calibri" w:cstheme="minorHAnsi"/>
              </w:rPr>
            </w:pPr>
          </w:p>
        </w:tc>
        <w:tc>
          <w:tcPr>
            <w:tcW w:w="233" w:type="pct"/>
            <w:shd w:val="clear" w:color="auto" w:fill="auto"/>
          </w:tcPr>
          <w:p w:rsidR="00EB1EDA" w:rsidRPr="00C570B2" w:rsidRDefault="00EB1EDA" w:rsidP="008B514B">
            <w:pPr>
              <w:spacing w:before="60" w:after="60" w:line="276" w:lineRule="auto"/>
              <w:rPr>
                <w:rFonts w:eastAsia="Calibri" w:cstheme="minorHAnsi"/>
              </w:rPr>
            </w:pPr>
          </w:p>
        </w:tc>
        <w:tc>
          <w:tcPr>
            <w:tcW w:w="233" w:type="pct"/>
            <w:shd w:val="clear" w:color="auto" w:fill="auto"/>
          </w:tcPr>
          <w:p w:rsidR="00EB1EDA" w:rsidRPr="00C570B2" w:rsidRDefault="00EB1EDA" w:rsidP="008B514B">
            <w:pPr>
              <w:spacing w:before="60" w:after="60" w:line="276" w:lineRule="auto"/>
              <w:rPr>
                <w:rFonts w:eastAsia="Calibri" w:cstheme="minorHAnsi"/>
              </w:rPr>
            </w:pPr>
          </w:p>
        </w:tc>
        <w:tc>
          <w:tcPr>
            <w:tcW w:w="233" w:type="pct"/>
            <w:shd w:val="clear" w:color="auto" w:fill="auto"/>
          </w:tcPr>
          <w:p w:rsidR="00EB1EDA" w:rsidRPr="00C570B2" w:rsidRDefault="00EB1EDA" w:rsidP="008B514B">
            <w:pPr>
              <w:spacing w:before="60" w:after="60" w:line="276" w:lineRule="auto"/>
              <w:rPr>
                <w:rFonts w:eastAsia="Calibri" w:cstheme="minorHAnsi"/>
              </w:rPr>
            </w:pPr>
          </w:p>
        </w:tc>
        <w:tc>
          <w:tcPr>
            <w:tcW w:w="233" w:type="pct"/>
            <w:shd w:val="clear" w:color="auto" w:fill="auto"/>
          </w:tcPr>
          <w:p w:rsidR="00EB1EDA" w:rsidRPr="00C570B2" w:rsidRDefault="00EB1EDA" w:rsidP="008B514B">
            <w:pPr>
              <w:spacing w:before="60" w:after="60" w:line="276" w:lineRule="auto"/>
              <w:rPr>
                <w:rFonts w:eastAsia="Calibri" w:cstheme="minorHAnsi"/>
              </w:rPr>
            </w:pPr>
          </w:p>
        </w:tc>
        <w:tc>
          <w:tcPr>
            <w:tcW w:w="486" w:type="pct"/>
            <w:shd w:val="clear" w:color="auto" w:fill="auto"/>
          </w:tcPr>
          <w:p w:rsidR="00EB1EDA" w:rsidRPr="00C570B2" w:rsidRDefault="00EB1EDA" w:rsidP="008B514B">
            <w:pPr>
              <w:spacing w:before="60" w:after="60" w:line="276" w:lineRule="auto"/>
              <w:rPr>
                <w:rFonts w:eastAsia="Calibri" w:cstheme="minorHAnsi"/>
              </w:rPr>
            </w:pPr>
          </w:p>
        </w:tc>
        <w:tc>
          <w:tcPr>
            <w:tcW w:w="487" w:type="pct"/>
            <w:shd w:val="clear" w:color="auto" w:fill="auto"/>
          </w:tcPr>
          <w:p w:rsidR="00EB1EDA" w:rsidRPr="00C570B2" w:rsidRDefault="00EB1EDA" w:rsidP="008B514B">
            <w:pPr>
              <w:spacing w:before="60" w:after="60" w:line="276" w:lineRule="auto"/>
              <w:rPr>
                <w:rFonts w:eastAsia="Calibri" w:cstheme="minorHAnsi"/>
              </w:rPr>
            </w:pPr>
          </w:p>
        </w:tc>
        <w:tc>
          <w:tcPr>
            <w:tcW w:w="486" w:type="pct"/>
            <w:shd w:val="clear" w:color="auto" w:fill="auto"/>
          </w:tcPr>
          <w:p w:rsidR="00EB1EDA" w:rsidRPr="00C570B2" w:rsidRDefault="00EB1EDA" w:rsidP="008B514B">
            <w:pPr>
              <w:spacing w:before="60" w:after="60" w:line="276" w:lineRule="auto"/>
              <w:rPr>
                <w:rFonts w:eastAsia="Calibri" w:cstheme="minorHAnsi"/>
              </w:rPr>
            </w:pPr>
          </w:p>
        </w:tc>
        <w:tc>
          <w:tcPr>
            <w:tcW w:w="488" w:type="pct"/>
            <w:shd w:val="clear" w:color="auto" w:fill="auto"/>
          </w:tcPr>
          <w:p w:rsidR="00EB1EDA" w:rsidRPr="00C570B2" w:rsidRDefault="00EB1EDA" w:rsidP="008B514B">
            <w:pPr>
              <w:spacing w:before="60" w:after="60" w:line="276" w:lineRule="auto"/>
              <w:rPr>
                <w:rFonts w:eastAsia="Calibri" w:cstheme="minorHAnsi"/>
              </w:rPr>
            </w:pPr>
          </w:p>
        </w:tc>
        <w:tc>
          <w:tcPr>
            <w:tcW w:w="590" w:type="pct"/>
            <w:shd w:val="clear" w:color="auto" w:fill="auto"/>
          </w:tcPr>
          <w:p w:rsidR="00EB1EDA" w:rsidRPr="00192749" w:rsidRDefault="00192749" w:rsidP="00192749">
            <w:pPr>
              <w:spacing w:before="60" w:after="60" w:line="276" w:lineRule="auto"/>
              <w:jc w:val="right"/>
              <w:rPr>
                <w:rFonts w:eastAsia="Calibri" w:cstheme="minorHAnsi"/>
                <w:b/>
                <w:bCs/>
              </w:rPr>
            </w:pPr>
            <w:r w:rsidRPr="00192749">
              <w:rPr>
                <w:rFonts w:eastAsia="Calibri" w:cstheme="minorHAnsi"/>
                <w:b/>
                <w:bCs/>
              </w:rPr>
              <w:t>1 674 092 590</w:t>
            </w:r>
          </w:p>
        </w:tc>
      </w:tr>
    </w:tbl>
    <w:p w:rsidR="001F7A50" w:rsidRPr="00C570B2" w:rsidRDefault="001F7A50" w:rsidP="008B514B">
      <w:pPr>
        <w:spacing w:before="60" w:after="60" w:line="276" w:lineRule="auto"/>
        <w:ind w:firstLine="708"/>
      </w:pPr>
    </w:p>
    <w:p w:rsidR="00267A4B" w:rsidRPr="00C570B2" w:rsidRDefault="00267A4B" w:rsidP="008B514B">
      <w:pPr>
        <w:spacing w:before="60" w:after="60" w:line="276" w:lineRule="auto"/>
      </w:pPr>
    </w:p>
    <w:p w:rsidR="0010582E" w:rsidRPr="00C570B2" w:rsidRDefault="0010582E" w:rsidP="00D71103">
      <w:pPr>
        <w:pStyle w:val="Akapitzlist"/>
        <w:numPr>
          <w:ilvl w:val="1"/>
          <w:numId w:val="1"/>
        </w:numPr>
        <w:spacing w:before="60" w:after="60" w:line="276" w:lineRule="auto"/>
        <w:contextualSpacing w:val="0"/>
        <w:sectPr w:rsidR="0010582E" w:rsidRPr="00C570B2" w:rsidSect="001F7A50">
          <w:pgSz w:w="16838" w:h="11906" w:orient="landscape"/>
          <w:pgMar w:top="1417" w:right="1417" w:bottom="1417" w:left="1417" w:header="708" w:footer="708" w:gutter="0"/>
          <w:cols w:space="708"/>
          <w:docGrid w:linePitch="360"/>
        </w:sectPr>
      </w:pPr>
    </w:p>
    <w:p w:rsidR="00EC60B2" w:rsidRPr="0079466A" w:rsidRDefault="00CD0891" w:rsidP="004C696C">
      <w:pPr>
        <w:pStyle w:val="Nagwek3"/>
        <w:numPr>
          <w:ilvl w:val="1"/>
          <w:numId w:val="87"/>
        </w:numPr>
        <w:spacing w:before="60" w:after="60" w:line="276" w:lineRule="auto"/>
        <w:rPr>
          <w:rFonts w:asciiTheme="minorHAnsi" w:hAnsiTheme="minorHAnsi"/>
          <w:b/>
          <w:sz w:val="22"/>
          <w:szCs w:val="22"/>
        </w:rPr>
      </w:pPr>
      <w:bookmarkStart w:id="34" w:name="_Toc77588649"/>
      <w:r w:rsidRPr="004C696C">
        <w:rPr>
          <w:rFonts w:asciiTheme="minorHAnsi" w:hAnsiTheme="minorHAnsi"/>
          <w:b/>
          <w:color w:val="auto"/>
          <w:sz w:val="22"/>
          <w:szCs w:val="22"/>
        </w:rPr>
        <w:lastRenderedPageBreak/>
        <w:t>Łącz</w:t>
      </w:r>
      <w:r w:rsidRPr="0079466A">
        <w:rPr>
          <w:rFonts w:asciiTheme="minorHAnsi" w:hAnsiTheme="minorHAnsi"/>
          <w:b/>
          <w:color w:val="auto"/>
          <w:sz w:val="22"/>
          <w:szCs w:val="22"/>
        </w:rPr>
        <w:t>ne środki finansowe w podziale na poszczególne fundusze oraz współfinansowanie krajowe</w:t>
      </w:r>
      <w:bookmarkEnd w:id="34"/>
      <w:r w:rsidR="000D0A26" w:rsidRPr="0079466A">
        <w:rPr>
          <w:rFonts w:asciiTheme="minorHAnsi" w:hAnsiTheme="minorHAnsi"/>
          <w:b/>
          <w:color w:val="auto"/>
          <w:sz w:val="22"/>
          <w:szCs w:val="22"/>
        </w:rPr>
        <w:t xml:space="preserve"> </w:t>
      </w:r>
    </w:p>
    <w:p w:rsidR="00EB1EDA" w:rsidRPr="00C570B2" w:rsidRDefault="00EB1EDA" w:rsidP="008B514B">
      <w:pPr>
        <w:spacing w:before="60" w:after="60" w:line="276" w:lineRule="auto"/>
        <w:ind w:left="360"/>
      </w:pPr>
      <w:r w:rsidRPr="00C570B2">
        <w:t>W przypadku programów w ramach celu „Inwestycje na rzecz zatrudnienia i wzrostu”, gdy w umowie partnerstwa wybrano pomoc techniczną zgodnie z art. 36 ust. 4 CPR.</w:t>
      </w:r>
    </w:p>
    <w:p w:rsidR="00D33983" w:rsidRDefault="0029170F" w:rsidP="008B514B">
      <w:pPr>
        <w:spacing w:before="60" w:after="60" w:line="276" w:lineRule="auto"/>
        <w:ind w:left="284"/>
      </w:pPr>
      <w:r w:rsidRPr="00C570B2">
        <w:t>Tabela 1. Łączne środki finansowe w podziale na poszczególne fundusze oraz współfinansowanie krajowe</w:t>
      </w:r>
    </w:p>
    <w:tbl>
      <w:tblPr>
        <w:tblW w:w="1601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4A0" w:firstRow="1" w:lastRow="0" w:firstColumn="1" w:lastColumn="0" w:noHBand="0" w:noVBand="1"/>
      </w:tblPr>
      <w:tblGrid>
        <w:gridCol w:w="1271"/>
        <w:gridCol w:w="1134"/>
        <w:gridCol w:w="1559"/>
        <w:gridCol w:w="906"/>
        <w:gridCol w:w="1087"/>
        <w:gridCol w:w="1415"/>
        <w:gridCol w:w="1412"/>
        <w:gridCol w:w="1276"/>
        <w:gridCol w:w="1281"/>
        <w:gridCol w:w="1134"/>
        <w:gridCol w:w="992"/>
        <w:gridCol w:w="1418"/>
        <w:gridCol w:w="1134"/>
      </w:tblGrid>
      <w:tr w:rsidR="00AC029A" w:rsidRPr="009814F2" w:rsidTr="009E3AD7">
        <w:trPr>
          <w:trHeight w:val="300"/>
          <w:jc w:val="center"/>
        </w:trPr>
        <w:tc>
          <w:tcPr>
            <w:tcW w:w="1271" w:type="dxa"/>
            <w:vMerge w:val="restart"/>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bookmarkStart w:id="35" w:name="_Hlk78179721"/>
            <w:r w:rsidRPr="00D073FC">
              <w:rPr>
                <w:rFonts w:ascii="Calibri" w:eastAsia="Times New Roman" w:hAnsi="Calibri" w:cs="Calibri"/>
                <w:lang w:eastAsia="pl-PL"/>
              </w:rPr>
              <w:t>Cel polityk</w:t>
            </w:r>
            <w:r w:rsidRPr="00D073FC">
              <w:rPr>
                <w:rFonts w:ascii="Calibri" w:eastAsia="Times New Roman" w:hAnsi="Calibri" w:cs="Calibri"/>
                <w:lang w:eastAsia="pl-PL"/>
              </w:rPr>
              <w:br/>
              <w:t xml:space="preserve">Nr celu polityki lub pomocy technicznej (PT)  </w:t>
            </w:r>
          </w:p>
        </w:tc>
        <w:tc>
          <w:tcPr>
            <w:tcW w:w="1134" w:type="dxa"/>
            <w:vMerge w:val="restart"/>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Priorytet</w:t>
            </w:r>
          </w:p>
        </w:tc>
        <w:tc>
          <w:tcPr>
            <w:tcW w:w="1559" w:type="dxa"/>
            <w:vMerge w:val="restart"/>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Podstawa obliczenia wsparcia UE (łączne koszty kwalifikowalne lub wkład publiczny)</w:t>
            </w:r>
          </w:p>
        </w:tc>
        <w:tc>
          <w:tcPr>
            <w:tcW w:w="906" w:type="dxa"/>
            <w:vMerge w:val="restart"/>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Fundusz</w:t>
            </w:r>
          </w:p>
        </w:tc>
        <w:tc>
          <w:tcPr>
            <w:tcW w:w="1087" w:type="dxa"/>
            <w:vMerge w:val="restart"/>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Kategoria regionu</w:t>
            </w:r>
          </w:p>
        </w:tc>
        <w:tc>
          <w:tcPr>
            <w:tcW w:w="1415" w:type="dxa"/>
            <w:vMerge w:val="restart"/>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Wkład Unii</w:t>
            </w:r>
          </w:p>
        </w:tc>
        <w:tc>
          <w:tcPr>
            <w:tcW w:w="2688" w:type="dxa"/>
            <w:gridSpan w:val="2"/>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Podział wkładu Unii</w:t>
            </w:r>
          </w:p>
        </w:tc>
        <w:tc>
          <w:tcPr>
            <w:tcW w:w="1281" w:type="dxa"/>
            <w:vMerge w:val="restart"/>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Wkład krajowy</w:t>
            </w:r>
          </w:p>
        </w:tc>
        <w:tc>
          <w:tcPr>
            <w:tcW w:w="2126" w:type="dxa"/>
            <w:gridSpan w:val="2"/>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Orientacyjny podział wkładu krajowego</w:t>
            </w:r>
          </w:p>
        </w:tc>
        <w:tc>
          <w:tcPr>
            <w:tcW w:w="1418" w:type="dxa"/>
            <w:vMerge w:val="restart"/>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Ogółem</w:t>
            </w:r>
          </w:p>
        </w:tc>
        <w:tc>
          <w:tcPr>
            <w:tcW w:w="1134" w:type="dxa"/>
            <w:vMerge w:val="restart"/>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Stopa</w:t>
            </w:r>
            <w:r w:rsidR="0010080D">
              <w:rPr>
                <w:rFonts w:ascii="Calibri" w:eastAsia="Times New Roman" w:hAnsi="Calibri" w:cs="Calibri"/>
                <w:lang w:eastAsia="pl-PL"/>
              </w:rPr>
              <w:t xml:space="preserve"> </w:t>
            </w:r>
            <w:r w:rsidRPr="00D073FC">
              <w:rPr>
                <w:rFonts w:ascii="Calibri" w:eastAsia="Times New Roman" w:hAnsi="Calibri" w:cs="Calibri"/>
                <w:lang w:eastAsia="pl-PL"/>
              </w:rPr>
              <w:t>współfinansowania</w:t>
            </w:r>
          </w:p>
        </w:tc>
      </w:tr>
      <w:tr w:rsidR="00AC029A" w:rsidRPr="009814F2" w:rsidTr="009E3AD7">
        <w:trPr>
          <w:trHeight w:val="1104"/>
          <w:jc w:val="center"/>
        </w:trPr>
        <w:tc>
          <w:tcPr>
            <w:tcW w:w="1271" w:type="dxa"/>
            <w:vMerge/>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p>
        </w:tc>
        <w:tc>
          <w:tcPr>
            <w:tcW w:w="1134" w:type="dxa"/>
            <w:vMerge/>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p>
        </w:tc>
        <w:tc>
          <w:tcPr>
            <w:tcW w:w="1559" w:type="dxa"/>
            <w:vMerge/>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p>
        </w:tc>
        <w:tc>
          <w:tcPr>
            <w:tcW w:w="906" w:type="dxa"/>
            <w:vMerge/>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p>
        </w:tc>
        <w:tc>
          <w:tcPr>
            <w:tcW w:w="1087" w:type="dxa"/>
            <w:vMerge/>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p>
        </w:tc>
        <w:tc>
          <w:tcPr>
            <w:tcW w:w="1415" w:type="dxa"/>
            <w:vMerge/>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p>
        </w:tc>
        <w:tc>
          <w:tcPr>
            <w:tcW w:w="1412"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Wkład Unii pomniejszony o kwotę elastyczności</w:t>
            </w:r>
          </w:p>
        </w:tc>
        <w:tc>
          <w:tcPr>
            <w:tcW w:w="1276"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Kwota elastyczności</w:t>
            </w:r>
          </w:p>
        </w:tc>
        <w:tc>
          <w:tcPr>
            <w:tcW w:w="1281" w:type="dxa"/>
            <w:vMerge/>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p>
        </w:tc>
        <w:tc>
          <w:tcPr>
            <w:tcW w:w="1134"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publiczny</w:t>
            </w:r>
          </w:p>
        </w:tc>
        <w:tc>
          <w:tcPr>
            <w:tcW w:w="992"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prywatny</w:t>
            </w:r>
          </w:p>
        </w:tc>
        <w:tc>
          <w:tcPr>
            <w:tcW w:w="1418" w:type="dxa"/>
            <w:vMerge/>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p>
        </w:tc>
        <w:tc>
          <w:tcPr>
            <w:tcW w:w="1134" w:type="dxa"/>
            <w:vMerge/>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p>
        </w:tc>
      </w:tr>
      <w:tr w:rsidR="00AC029A" w:rsidRPr="009814F2" w:rsidTr="009E3AD7">
        <w:trPr>
          <w:trHeight w:val="288"/>
          <w:jc w:val="center"/>
        </w:trPr>
        <w:tc>
          <w:tcPr>
            <w:tcW w:w="1271" w:type="dxa"/>
            <w:vMerge/>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p>
        </w:tc>
        <w:tc>
          <w:tcPr>
            <w:tcW w:w="1134" w:type="dxa"/>
            <w:vMerge/>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p>
        </w:tc>
        <w:tc>
          <w:tcPr>
            <w:tcW w:w="1559" w:type="dxa"/>
            <w:vMerge/>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p>
        </w:tc>
        <w:tc>
          <w:tcPr>
            <w:tcW w:w="906" w:type="dxa"/>
            <w:vMerge/>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p>
        </w:tc>
        <w:tc>
          <w:tcPr>
            <w:tcW w:w="1087" w:type="dxa"/>
            <w:vMerge/>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p>
        </w:tc>
        <w:tc>
          <w:tcPr>
            <w:tcW w:w="1415"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(a) = (g)+(h)</w:t>
            </w:r>
          </w:p>
        </w:tc>
        <w:tc>
          <w:tcPr>
            <w:tcW w:w="1412"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(g)</w:t>
            </w:r>
          </w:p>
        </w:tc>
        <w:tc>
          <w:tcPr>
            <w:tcW w:w="1276"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(h)</w:t>
            </w:r>
          </w:p>
        </w:tc>
        <w:tc>
          <w:tcPr>
            <w:tcW w:w="1281"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(b)=(c)+(d)</w:t>
            </w:r>
          </w:p>
        </w:tc>
        <w:tc>
          <w:tcPr>
            <w:tcW w:w="1134"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(c)</w:t>
            </w:r>
          </w:p>
        </w:tc>
        <w:tc>
          <w:tcPr>
            <w:tcW w:w="992"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(d)</w:t>
            </w:r>
          </w:p>
        </w:tc>
        <w:tc>
          <w:tcPr>
            <w:tcW w:w="1418"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(e)=(a)+(b)</w:t>
            </w:r>
          </w:p>
        </w:tc>
        <w:tc>
          <w:tcPr>
            <w:tcW w:w="1134"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(f)=(a)/(e</w:t>
            </w:r>
            <w:r w:rsidR="0010080D">
              <w:rPr>
                <w:rFonts w:ascii="Calibri" w:eastAsia="Times New Roman" w:hAnsi="Calibri" w:cs="Calibri"/>
                <w:lang w:eastAsia="pl-PL"/>
              </w:rPr>
              <w:t>)</w:t>
            </w:r>
          </w:p>
        </w:tc>
      </w:tr>
      <w:tr w:rsidR="00AC029A" w:rsidRPr="009814F2" w:rsidTr="009E3AD7">
        <w:trPr>
          <w:trHeight w:val="408"/>
          <w:jc w:val="center"/>
        </w:trPr>
        <w:tc>
          <w:tcPr>
            <w:tcW w:w="1271" w:type="dxa"/>
            <w:shd w:val="clear" w:color="auto" w:fill="auto"/>
            <w:vAlign w:val="center"/>
            <w:hideMark/>
          </w:tcPr>
          <w:p w:rsidR="00D073FC" w:rsidRPr="00D073FC" w:rsidRDefault="00D073FC" w:rsidP="00C60FC6">
            <w:pPr>
              <w:spacing w:after="0" w:line="240" w:lineRule="auto"/>
              <w:ind w:firstLineChars="200" w:firstLine="440"/>
              <w:rPr>
                <w:rFonts w:ascii="Calibri" w:eastAsia="Times New Roman" w:hAnsi="Calibri" w:cs="Calibri"/>
                <w:lang w:eastAsia="pl-PL"/>
              </w:rPr>
            </w:pPr>
            <w:r w:rsidRPr="00D073FC">
              <w:rPr>
                <w:rFonts w:ascii="Calibri" w:eastAsia="Times New Roman" w:hAnsi="Calibri" w:cs="Calibri"/>
                <w:lang w:eastAsia="pl-PL"/>
              </w:rPr>
              <w:t>CP</w:t>
            </w:r>
            <w:r w:rsidR="00754247">
              <w:rPr>
                <w:rFonts w:ascii="Calibri" w:eastAsia="Times New Roman" w:hAnsi="Calibri" w:cs="Calibri"/>
                <w:lang w:eastAsia="pl-PL"/>
              </w:rPr>
              <w:t xml:space="preserve"> </w:t>
            </w:r>
            <w:r w:rsidRPr="00D073FC">
              <w:rPr>
                <w:rFonts w:ascii="Calibri" w:eastAsia="Times New Roman" w:hAnsi="Calibri" w:cs="Calibri"/>
                <w:lang w:eastAsia="pl-PL"/>
              </w:rPr>
              <w:t>1</w:t>
            </w:r>
          </w:p>
        </w:tc>
        <w:tc>
          <w:tcPr>
            <w:tcW w:w="1134"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Priorytet 1</w:t>
            </w:r>
          </w:p>
        </w:tc>
        <w:tc>
          <w:tcPr>
            <w:tcW w:w="1559" w:type="dxa"/>
            <w:shd w:val="clear" w:color="auto" w:fill="auto"/>
            <w:vAlign w:val="center"/>
            <w:hideMark/>
          </w:tcPr>
          <w:p w:rsidR="00D073FC" w:rsidRPr="00D073FC" w:rsidRDefault="00D073FC" w:rsidP="0010080D">
            <w:pPr>
              <w:spacing w:after="0" w:line="240" w:lineRule="auto"/>
              <w:rPr>
                <w:rFonts w:ascii="Calibri" w:eastAsia="Times New Roman" w:hAnsi="Calibri" w:cs="Calibri"/>
                <w:lang w:eastAsia="pl-PL"/>
              </w:rPr>
            </w:pPr>
          </w:p>
        </w:tc>
        <w:tc>
          <w:tcPr>
            <w:tcW w:w="906"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EFRR</w:t>
            </w:r>
          </w:p>
        </w:tc>
        <w:tc>
          <w:tcPr>
            <w:tcW w:w="1087" w:type="dxa"/>
            <w:shd w:val="clear" w:color="auto" w:fill="auto"/>
            <w:vAlign w:val="center"/>
            <w:hideMark/>
          </w:tcPr>
          <w:p w:rsidR="00D073FC" w:rsidRPr="00D073FC" w:rsidRDefault="00AC029A" w:rsidP="00C60FC6">
            <w:pPr>
              <w:spacing w:after="0" w:line="240" w:lineRule="auto"/>
              <w:jc w:val="center"/>
              <w:rPr>
                <w:rFonts w:ascii="Calibri" w:eastAsia="Times New Roman" w:hAnsi="Calibri" w:cs="Calibri"/>
                <w:lang w:eastAsia="pl-PL"/>
              </w:rPr>
            </w:pPr>
            <w:r>
              <w:rPr>
                <w:rFonts w:ascii="Calibri" w:eastAsia="Times New Roman" w:hAnsi="Calibri" w:cs="Calibri"/>
                <w:lang w:eastAsia="pl-PL"/>
              </w:rPr>
              <w:t>s</w:t>
            </w:r>
            <w:r w:rsidR="00D073FC" w:rsidRPr="00D073FC">
              <w:rPr>
                <w:rFonts w:ascii="Calibri" w:eastAsia="Times New Roman" w:hAnsi="Calibri" w:cs="Calibri"/>
                <w:lang w:eastAsia="pl-PL"/>
              </w:rPr>
              <w:t>łabiej rozwinięte</w:t>
            </w:r>
          </w:p>
        </w:tc>
        <w:tc>
          <w:tcPr>
            <w:tcW w:w="1415"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217 068 095</w:t>
            </w:r>
          </w:p>
        </w:tc>
        <w:tc>
          <w:tcPr>
            <w:tcW w:w="1412"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76"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81"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38 306 134</w:t>
            </w:r>
          </w:p>
        </w:tc>
        <w:tc>
          <w:tcPr>
            <w:tcW w:w="1134" w:type="dxa"/>
            <w:shd w:val="clear" w:color="auto" w:fill="auto"/>
            <w:vAlign w:val="center"/>
            <w:hideMark/>
          </w:tcPr>
          <w:p w:rsidR="00D073FC" w:rsidRPr="00D073FC" w:rsidRDefault="00D073FC" w:rsidP="00C60FC6">
            <w:pPr>
              <w:spacing w:after="0" w:line="240" w:lineRule="auto"/>
              <w:ind w:left="-4986" w:right="855"/>
              <w:jc w:val="right"/>
              <w:rPr>
                <w:rFonts w:ascii="Calibri" w:eastAsia="Times New Roman" w:hAnsi="Calibri" w:cs="Calibri"/>
                <w:lang w:eastAsia="pl-PL"/>
              </w:rPr>
            </w:pPr>
            <w:r w:rsidRPr="00D073FC">
              <w:rPr>
                <w:rFonts w:ascii="Calibri" w:eastAsia="Times New Roman" w:hAnsi="Calibri" w:cs="Calibri"/>
                <w:lang w:eastAsia="pl-PL"/>
              </w:rPr>
              <w:t> </w:t>
            </w:r>
          </w:p>
        </w:tc>
        <w:tc>
          <w:tcPr>
            <w:tcW w:w="992"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418"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255 374 229</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85,00%</w:t>
            </w:r>
          </w:p>
        </w:tc>
      </w:tr>
      <w:tr w:rsidR="00AC029A" w:rsidRPr="009814F2" w:rsidTr="009E3AD7">
        <w:trPr>
          <w:trHeight w:val="408"/>
          <w:jc w:val="center"/>
        </w:trPr>
        <w:tc>
          <w:tcPr>
            <w:tcW w:w="1271" w:type="dxa"/>
            <w:shd w:val="clear" w:color="auto" w:fill="auto"/>
            <w:vAlign w:val="center"/>
            <w:hideMark/>
          </w:tcPr>
          <w:p w:rsidR="00D073FC" w:rsidRPr="00D073FC" w:rsidRDefault="00D073FC" w:rsidP="00C60FC6">
            <w:pPr>
              <w:spacing w:after="0" w:line="240" w:lineRule="auto"/>
              <w:ind w:firstLineChars="200" w:firstLine="440"/>
              <w:rPr>
                <w:rFonts w:ascii="Calibri" w:eastAsia="Times New Roman" w:hAnsi="Calibri" w:cs="Calibri"/>
                <w:lang w:eastAsia="pl-PL"/>
              </w:rPr>
            </w:pPr>
            <w:r w:rsidRPr="00D073FC">
              <w:rPr>
                <w:rFonts w:ascii="Calibri" w:eastAsia="Times New Roman" w:hAnsi="Calibri" w:cs="Calibri"/>
                <w:lang w:eastAsia="pl-PL"/>
              </w:rPr>
              <w:t>CP</w:t>
            </w:r>
            <w:r w:rsidR="00754247">
              <w:rPr>
                <w:rFonts w:ascii="Calibri" w:eastAsia="Times New Roman" w:hAnsi="Calibri" w:cs="Calibri"/>
                <w:lang w:eastAsia="pl-PL"/>
              </w:rPr>
              <w:t xml:space="preserve"> </w:t>
            </w:r>
            <w:r w:rsidRPr="00D073FC">
              <w:rPr>
                <w:rFonts w:ascii="Calibri" w:eastAsia="Times New Roman" w:hAnsi="Calibri" w:cs="Calibri"/>
                <w:lang w:eastAsia="pl-PL"/>
              </w:rPr>
              <w:t>2</w:t>
            </w:r>
          </w:p>
        </w:tc>
        <w:tc>
          <w:tcPr>
            <w:tcW w:w="1134"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Priorytet 2</w:t>
            </w:r>
          </w:p>
        </w:tc>
        <w:tc>
          <w:tcPr>
            <w:tcW w:w="1559"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906"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EFRR</w:t>
            </w:r>
          </w:p>
        </w:tc>
        <w:tc>
          <w:tcPr>
            <w:tcW w:w="1087"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Słabiej rozwinięte</w:t>
            </w:r>
          </w:p>
        </w:tc>
        <w:tc>
          <w:tcPr>
            <w:tcW w:w="1415"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425 694 652</w:t>
            </w:r>
          </w:p>
        </w:tc>
        <w:tc>
          <w:tcPr>
            <w:tcW w:w="1412"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76"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81"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75 122 586</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992"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418"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500 817 238</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85,00%</w:t>
            </w:r>
          </w:p>
        </w:tc>
      </w:tr>
      <w:tr w:rsidR="00AC029A" w:rsidRPr="009814F2" w:rsidTr="009E3AD7">
        <w:trPr>
          <w:trHeight w:val="408"/>
          <w:jc w:val="center"/>
        </w:trPr>
        <w:tc>
          <w:tcPr>
            <w:tcW w:w="1271" w:type="dxa"/>
            <w:shd w:val="clear" w:color="auto" w:fill="auto"/>
            <w:vAlign w:val="center"/>
            <w:hideMark/>
          </w:tcPr>
          <w:p w:rsidR="00D073FC" w:rsidRPr="00D073FC" w:rsidRDefault="00D073FC" w:rsidP="00C60FC6">
            <w:pPr>
              <w:spacing w:after="0" w:line="240" w:lineRule="auto"/>
              <w:ind w:firstLineChars="200" w:firstLine="440"/>
              <w:rPr>
                <w:rFonts w:ascii="Calibri" w:eastAsia="Times New Roman" w:hAnsi="Calibri" w:cs="Calibri"/>
                <w:lang w:eastAsia="pl-PL"/>
              </w:rPr>
            </w:pPr>
            <w:r w:rsidRPr="00D073FC">
              <w:rPr>
                <w:rFonts w:ascii="Calibri" w:eastAsia="Times New Roman" w:hAnsi="Calibri" w:cs="Calibri"/>
                <w:lang w:eastAsia="pl-PL"/>
              </w:rPr>
              <w:t>CP</w:t>
            </w:r>
            <w:r w:rsidR="00754247">
              <w:rPr>
                <w:rFonts w:ascii="Calibri" w:eastAsia="Times New Roman" w:hAnsi="Calibri" w:cs="Calibri"/>
                <w:lang w:eastAsia="pl-PL"/>
              </w:rPr>
              <w:t xml:space="preserve"> </w:t>
            </w:r>
            <w:r w:rsidRPr="00D073FC">
              <w:rPr>
                <w:rFonts w:ascii="Calibri" w:eastAsia="Times New Roman" w:hAnsi="Calibri" w:cs="Calibri"/>
                <w:lang w:eastAsia="pl-PL"/>
              </w:rPr>
              <w:t>3</w:t>
            </w:r>
          </w:p>
        </w:tc>
        <w:tc>
          <w:tcPr>
            <w:tcW w:w="1134"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Priorytet 3</w:t>
            </w:r>
          </w:p>
        </w:tc>
        <w:tc>
          <w:tcPr>
            <w:tcW w:w="1559"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906"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EFRR</w:t>
            </w:r>
          </w:p>
        </w:tc>
        <w:tc>
          <w:tcPr>
            <w:tcW w:w="1087" w:type="dxa"/>
            <w:shd w:val="clear" w:color="auto" w:fill="auto"/>
            <w:vAlign w:val="center"/>
            <w:hideMark/>
          </w:tcPr>
          <w:p w:rsidR="00D073FC" w:rsidRPr="00D073FC" w:rsidRDefault="00AC029A" w:rsidP="00C60FC6">
            <w:pPr>
              <w:spacing w:after="0" w:line="240" w:lineRule="auto"/>
              <w:jc w:val="center"/>
              <w:rPr>
                <w:rFonts w:ascii="Calibri" w:eastAsia="Times New Roman" w:hAnsi="Calibri" w:cs="Calibri"/>
                <w:lang w:eastAsia="pl-PL"/>
              </w:rPr>
            </w:pPr>
            <w:r>
              <w:rPr>
                <w:rFonts w:ascii="Calibri" w:eastAsia="Times New Roman" w:hAnsi="Calibri" w:cs="Calibri"/>
                <w:lang w:eastAsia="pl-PL"/>
              </w:rPr>
              <w:t>s</w:t>
            </w:r>
            <w:r w:rsidR="00D073FC" w:rsidRPr="00D073FC">
              <w:rPr>
                <w:rFonts w:ascii="Calibri" w:eastAsia="Times New Roman" w:hAnsi="Calibri" w:cs="Calibri"/>
                <w:lang w:eastAsia="pl-PL"/>
              </w:rPr>
              <w:t>łabiej rozwinięte</w:t>
            </w:r>
          </w:p>
        </w:tc>
        <w:tc>
          <w:tcPr>
            <w:tcW w:w="1415"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237 568 970</w:t>
            </w:r>
          </w:p>
        </w:tc>
        <w:tc>
          <w:tcPr>
            <w:tcW w:w="1412"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76"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81"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41 923 936</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992"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418"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279 492 906</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85,00%</w:t>
            </w:r>
          </w:p>
        </w:tc>
      </w:tr>
      <w:tr w:rsidR="00AC029A" w:rsidRPr="009814F2" w:rsidTr="009E3AD7">
        <w:trPr>
          <w:trHeight w:val="408"/>
          <w:jc w:val="center"/>
        </w:trPr>
        <w:tc>
          <w:tcPr>
            <w:tcW w:w="1271" w:type="dxa"/>
            <w:shd w:val="clear" w:color="auto" w:fill="auto"/>
            <w:vAlign w:val="center"/>
            <w:hideMark/>
          </w:tcPr>
          <w:p w:rsidR="00D073FC" w:rsidRPr="00D073FC" w:rsidRDefault="00D073FC" w:rsidP="00C60FC6">
            <w:pPr>
              <w:spacing w:after="0" w:line="240" w:lineRule="auto"/>
              <w:ind w:firstLineChars="200" w:firstLine="440"/>
              <w:rPr>
                <w:rFonts w:ascii="Calibri" w:eastAsia="Times New Roman" w:hAnsi="Calibri" w:cs="Calibri"/>
                <w:lang w:eastAsia="pl-PL"/>
              </w:rPr>
            </w:pPr>
            <w:r w:rsidRPr="00D073FC">
              <w:rPr>
                <w:rFonts w:ascii="Calibri" w:eastAsia="Times New Roman" w:hAnsi="Calibri" w:cs="Calibri"/>
                <w:lang w:eastAsia="pl-PL"/>
              </w:rPr>
              <w:t>CP</w:t>
            </w:r>
            <w:r w:rsidR="00754247">
              <w:rPr>
                <w:rFonts w:ascii="Calibri" w:eastAsia="Times New Roman" w:hAnsi="Calibri" w:cs="Calibri"/>
                <w:lang w:eastAsia="pl-PL"/>
              </w:rPr>
              <w:t xml:space="preserve"> </w:t>
            </w:r>
            <w:r w:rsidRPr="00D073FC">
              <w:rPr>
                <w:rFonts w:ascii="Calibri" w:eastAsia="Times New Roman" w:hAnsi="Calibri" w:cs="Calibri"/>
                <w:lang w:eastAsia="pl-PL"/>
              </w:rPr>
              <w:t>4</w:t>
            </w:r>
          </w:p>
        </w:tc>
        <w:tc>
          <w:tcPr>
            <w:tcW w:w="1134"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Priorytet 4</w:t>
            </w:r>
          </w:p>
        </w:tc>
        <w:tc>
          <w:tcPr>
            <w:tcW w:w="1559"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906"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EFS+</w:t>
            </w:r>
          </w:p>
        </w:tc>
        <w:tc>
          <w:tcPr>
            <w:tcW w:w="1087" w:type="dxa"/>
            <w:shd w:val="clear" w:color="auto" w:fill="auto"/>
            <w:vAlign w:val="center"/>
            <w:hideMark/>
          </w:tcPr>
          <w:p w:rsidR="00D073FC" w:rsidRPr="00D073FC" w:rsidRDefault="00AC029A" w:rsidP="00C60FC6">
            <w:pPr>
              <w:spacing w:after="0" w:line="240" w:lineRule="auto"/>
              <w:jc w:val="center"/>
              <w:rPr>
                <w:rFonts w:ascii="Calibri" w:eastAsia="Times New Roman" w:hAnsi="Calibri" w:cs="Calibri"/>
                <w:lang w:eastAsia="pl-PL"/>
              </w:rPr>
            </w:pPr>
            <w:r>
              <w:rPr>
                <w:rFonts w:ascii="Calibri" w:eastAsia="Times New Roman" w:hAnsi="Calibri" w:cs="Calibri"/>
                <w:lang w:eastAsia="pl-PL"/>
              </w:rPr>
              <w:t>s</w:t>
            </w:r>
            <w:r w:rsidR="00D073FC" w:rsidRPr="00D073FC">
              <w:rPr>
                <w:rFonts w:ascii="Calibri" w:eastAsia="Times New Roman" w:hAnsi="Calibri" w:cs="Calibri"/>
                <w:lang w:eastAsia="pl-PL"/>
              </w:rPr>
              <w:t>łabiej rozwinięte</w:t>
            </w:r>
          </w:p>
        </w:tc>
        <w:tc>
          <w:tcPr>
            <w:tcW w:w="1415"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403 344 884</w:t>
            </w:r>
          </w:p>
        </w:tc>
        <w:tc>
          <w:tcPr>
            <w:tcW w:w="1412"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76"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81"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xml:space="preserve">71 178 509    </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992"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418"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474 523 393</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85,00%</w:t>
            </w:r>
          </w:p>
        </w:tc>
      </w:tr>
      <w:tr w:rsidR="00AC029A" w:rsidRPr="009814F2" w:rsidTr="009E3AD7">
        <w:trPr>
          <w:trHeight w:val="408"/>
          <w:jc w:val="center"/>
        </w:trPr>
        <w:tc>
          <w:tcPr>
            <w:tcW w:w="1271" w:type="dxa"/>
            <w:shd w:val="clear" w:color="auto" w:fill="auto"/>
            <w:vAlign w:val="center"/>
            <w:hideMark/>
          </w:tcPr>
          <w:p w:rsidR="00D073FC" w:rsidRPr="00D073FC" w:rsidRDefault="00D073FC" w:rsidP="00C60FC6">
            <w:pPr>
              <w:spacing w:after="0" w:line="240" w:lineRule="auto"/>
              <w:ind w:firstLineChars="200" w:firstLine="440"/>
              <w:rPr>
                <w:rFonts w:ascii="Calibri" w:eastAsia="Times New Roman" w:hAnsi="Calibri" w:cs="Calibri"/>
                <w:lang w:eastAsia="pl-PL"/>
              </w:rPr>
            </w:pPr>
            <w:r w:rsidRPr="00D073FC">
              <w:rPr>
                <w:rFonts w:ascii="Calibri" w:eastAsia="Times New Roman" w:hAnsi="Calibri" w:cs="Calibri"/>
                <w:lang w:eastAsia="pl-PL"/>
              </w:rPr>
              <w:t>CP</w:t>
            </w:r>
            <w:r w:rsidR="00754247">
              <w:rPr>
                <w:rFonts w:ascii="Calibri" w:eastAsia="Times New Roman" w:hAnsi="Calibri" w:cs="Calibri"/>
                <w:lang w:eastAsia="pl-PL"/>
              </w:rPr>
              <w:t xml:space="preserve"> </w:t>
            </w:r>
            <w:r w:rsidRPr="00D073FC">
              <w:rPr>
                <w:rFonts w:ascii="Calibri" w:eastAsia="Times New Roman" w:hAnsi="Calibri" w:cs="Calibri"/>
                <w:lang w:eastAsia="pl-PL"/>
              </w:rPr>
              <w:t>4</w:t>
            </w:r>
          </w:p>
        </w:tc>
        <w:tc>
          <w:tcPr>
            <w:tcW w:w="1134"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Priorytet 5</w:t>
            </w:r>
          </w:p>
        </w:tc>
        <w:tc>
          <w:tcPr>
            <w:tcW w:w="1559"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906"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EFRR</w:t>
            </w:r>
          </w:p>
        </w:tc>
        <w:tc>
          <w:tcPr>
            <w:tcW w:w="1087" w:type="dxa"/>
            <w:shd w:val="clear" w:color="auto" w:fill="auto"/>
            <w:vAlign w:val="center"/>
            <w:hideMark/>
          </w:tcPr>
          <w:p w:rsidR="00D073FC" w:rsidRPr="00D073FC" w:rsidRDefault="00AC029A" w:rsidP="00C60FC6">
            <w:pPr>
              <w:spacing w:after="0" w:line="240" w:lineRule="auto"/>
              <w:jc w:val="center"/>
              <w:rPr>
                <w:rFonts w:ascii="Calibri" w:eastAsia="Times New Roman" w:hAnsi="Calibri" w:cs="Calibri"/>
                <w:lang w:eastAsia="pl-PL"/>
              </w:rPr>
            </w:pPr>
            <w:r>
              <w:rPr>
                <w:rFonts w:ascii="Calibri" w:eastAsia="Times New Roman" w:hAnsi="Calibri" w:cs="Calibri"/>
                <w:lang w:eastAsia="pl-PL"/>
              </w:rPr>
              <w:t>s</w:t>
            </w:r>
            <w:r w:rsidR="00D073FC" w:rsidRPr="00D073FC">
              <w:rPr>
                <w:rFonts w:ascii="Calibri" w:eastAsia="Times New Roman" w:hAnsi="Calibri" w:cs="Calibri"/>
                <w:lang w:eastAsia="pl-PL"/>
              </w:rPr>
              <w:t>łabiej rozwinięte</w:t>
            </w:r>
          </w:p>
        </w:tc>
        <w:tc>
          <w:tcPr>
            <w:tcW w:w="1415"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265 305 449</w:t>
            </w:r>
          </w:p>
        </w:tc>
        <w:tc>
          <w:tcPr>
            <w:tcW w:w="1412"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76"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81"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xml:space="preserve">46 818 609    </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992"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418"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312 124 058</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85,00%</w:t>
            </w:r>
          </w:p>
        </w:tc>
      </w:tr>
      <w:tr w:rsidR="00AC029A" w:rsidRPr="009814F2" w:rsidTr="009E3AD7">
        <w:trPr>
          <w:trHeight w:val="408"/>
          <w:jc w:val="center"/>
        </w:trPr>
        <w:tc>
          <w:tcPr>
            <w:tcW w:w="1271" w:type="dxa"/>
            <w:shd w:val="clear" w:color="auto" w:fill="auto"/>
            <w:vAlign w:val="center"/>
            <w:hideMark/>
          </w:tcPr>
          <w:p w:rsidR="00D073FC" w:rsidRPr="00D073FC" w:rsidRDefault="00D073FC" w:rsidP="00C60FC6">
            <w:pPr>
              <w:spacing w:after="0" w:line="240" w:lineRule="auto"/>
              <w:ind w:firstLineChars="200" w:firstLine="440"/>
              <w:rPr>
                <w:rFonts w:ascii="Calibri" w:eastAsia="Times New Roman" w:hAnsi="Calibri" w:cs="Calibri"/>
                <w:lang w:eastAsia="pl-PL"/>
              </w:rPr>
            </w:pPr>
            <w:r w:rsidRPr="00D073FC">
              <w:rPr>
                <w:rFonts w:ascii="Calibri" w:eastAsia="Times New Roman" w:hAnsi="Calibri" w:cs="Calibri"/>
                <w:lang w:eastAsia="pl-PL"/>
              </w:rPr>
              <w:t>CP</w:t>
            </w:r>
            <w:r w:rsidR="00754247">
              <w:rPr>
                <w:rFonts w:ascii="Calibri" w:eastAsia="Times New Roman" w:hAnsi="Calibri" w:cs="Calibri"/>
                <w:lang w:eastAsia="pl-PL"/>
              </w:rPr>
              <w:t xml:space="preserve"> </w:t>
            </w:r>
            <w:r w:rsidRPr="00D073FC">
              <w:rPr>
                <w:rFonts w:ascii="Calibri" w:eastAsia="Times New Roman" w:hAnsi="Calibri" w:cs="Calibri"/>
                <w:lang w:eastAsia="pl-PL"/>
              </w:rPr>
              <w:t>5</w:t>
            </w:r>
          </w:p>
        </w:tc>
        <w:tc>
          <w:tcPr>
            <w:tcW w:w="1134"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Priorytet 6</w:t>
            </w:r>
          </w:p>
        </w:tc>
        <w:tc>
          <w:tcPr>
            <w:tcW w:w="1559"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906"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EFRR</w:t>
            </w:r>
          </w:p>
        </w:tc>
        <w:tc>
          <w:tcPr>
            <w:tcW w:w="1087" w:type="dxa"/>
            <w:shd w:val="clear" w:color="auto" w:fill="auto"/>
            <w:vAlign w:val="center"/>
            <w:hideMark/>
          </w:tcPr>
          <w:p w:rsidR="00D073FC" w:rsidRPr="00D073FC" w:rsidRDefault="00AC029A" w:rsidP="00C60FC6">
            <w:pPr>
              <w:spacing w:after="0" w:line="240" w:lineRule="auto"/>
              <w:jc w:val="center"/>
              <w:rPr>
                <w:rFonts w:ascii="Calibri" w:eastAsia="Times New Roman" w:hAnsi="Calibri" w:cs="Calibri"/>
                <w:lang w:eastAsia="pl-PL"/>
              </w:rPr>
            </w:pPr>
            <w:r>
              <w:rPr>
                <w:rFonts w:ascii="Calibri" w:eastAsia="Times New Roman" w:hAnsi="Calibri" w:cs="Calibri"/>
                <w:lang w:eastAsia="pl-PL"/>
              </w:rPr>
              <w:t>s</w:t>
            </w:r>
            <w:r w:rsidR="00D073FC" w:rsidRPr="00D073FC">
              <w:rPr>
                <w:rFonts w:ascii="Calibri" w:eastAsia="Times New Roman" w:hAnsi="Calibri" w:cs="Calibri"/>
                <w:lang w:eastAsia="pl-PL"/>
              </w:rPr>
              <w:t>łabiej rozwinięte</w:t>
            </w:r>
          </w:p>
        </w:tc>
        <w:tc>
          <w:tcPr>
            <w:tcW w:w="1415"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60 296 693</w:t>
            </w:r>
          </w:p>
        </w:tc>
        <w:tc>
          <w:tcPr>
            <w:tcW w:w="1412"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76"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81"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xml:space="preserve">10 640 593    </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992"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418"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70 937 286</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9814F2">
              <w:rPr>
                <w:rFonts w:ascii="Calibri" w:eastAsia="Times New Roman" w:hAnsi="Calibri" w:cs="Calibri"/>
                <w:lang w:eastAsia="pl-PL"/>
              </w:rPr>
              <w:t>8</w:t>
            </w:r>
            <w:r w:rsidRPr="00D073FC">
              <w:rPr>
                <w:rFonts w:ascii="Calibri" w:eastAsia="Times New Roman" w:hAnsi="Calibri" w:cs="Calibri"/>
                <w:lang w:eastAsia="pl-PL"/>
              </w:rPr>
              <w:t>5,00%</w:t>
            </w:r>
          </w:p>
        </w:tc>
      </w:tr>
      <w:tr w:rsidR="00AC029A" w:rsidRPr="009814F2" w:rsidTr="009E3AD7">
        <w:trPr>
          <w:trHeight w:val="408"/>
          <w:jc w:val="center"/>
        </w:trPr>
        <w:tc>
          <w:tcPr>
            <w:tcW w:w="1271" w:type="dxa"/>
            <w:shd w:val="clear" w:color="auto" w:fill="auto"/>
            <w:vAlign w:val="center"/>
            <w:hideMark/>
          </w:tcPr>
          <w:p w:rsidR="00D073FC" w:rsidRPr="00D073FC" w:rsidRDefault="00D073FC" w:rsidP="00C60FC6">
            <w:pPr>
              <w:spacing w:after="0" w:line="240" w:lineRule="auto"/>
              <w:ind w:firstLineChars="200" w:firstLine="440"/>
              <w:rPr>
                <w:rFonts w:ascii="Calibri" w:eastAsia="Times New Roman" w:hAnsi="Calibri" w:cs="Calibri"/>
                <w:lang w:eastAsia="pl-PL"/>
              </w:rPr>
            </w:pPr>
            <w:r w:rsidRPr="00D073FC">
              <w:rPr>
                <w:rFonts w:ascii="Calibri" w:eastAsia="Times New Roman" w:hAnsi="Calibri" w:cs="Calibri"/>
                <w:lang w:eastAsia="pl-PL"/>
              </w:rPr>
              <w:t>PT</w:t>
            </w:r>
          </w:p>
        </w:tc>
        <w:tc>
          <w:tcPr>
            <w:tcW w:w="1134"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Priorytet 7</w:t>
            </w:r>
          </w:p>
        </w:tc>
        <w:tc>
          <w:tcPr>
            <w:tcW w:w="1559"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906"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EFS+</w:t>
            </w:r>
          </w:p>
        </w:tc>
        <w:tc>
          <w:tcPr>
            <w:tcW w:w="1087" w:type="dxa"/>
            <w:shd w:val="clear" w:color="auto" w:fill="auto"/>
            <w:vAlign w:val="center"/>
            <w:hideMark/>
          </w:tcPr>
          <w:p w:rsidR="00D073FC" w:rsidRPr="00D073FC" w:rsidRDefault="00AC029A" w:rsidP="00C60FC6">
            <w:pPr>
              <w:spacing w:after="0" w:line="240" w:lineRule="auto"/>
              <w:jc w:val="center"/>
              <w:rPr>
                <w:rFonts w:ascii="Calibri" w:eastAsia="Times New Roman" w:hAnsi="Calibri" w:cs="Calibri"/>
                <w:lang w:eastAsia="pl-PL"/>
              </w:rPr>
            </w:pPr>
            <w:r>
              <w:rPr>
                <w:rFonts w:ascii="Calibri" w:eastAsia="Times New Roman" w:hAnsi="Calibri" w:cs="Calibri"/>
                <w:lang w:eastAsia="pl-PL"/>
              </w:rPr>
              <w:t>s</w:t>
            </w:r>
            <w:r w:rsidR="00D073FC" w:rsidRPr="00D073FC">
              <w:rPr>
                <w:rFonts w:ascii="Calibri" w:eastAsia="Times New Roman" w:hAnsi="Calibri" w:cs="Calibri"/>
                <w:lang w:eastAsia="pl-PL"/>
              </w:rPr>
              <w:t>łabiej rozwinięte</w:t>
            </w:r>
          </w:p>
        </w:tc>
        <w:tc>
          <w:tcPr>
            <w:tcW w:w="1415"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16 333 248</w:t>
            </w:r>
          </w:p>
        </w:tc>
        <w:tc>
          <w:tcPr>
            <w:tcW w:w="1412"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76"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81"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xml:space="preserve">2 882 338    </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992"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418"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19 215 586</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85,00%</w:t>
            </w:r>
          </w:p>
        </w:tc>
      </w:tr>
      <w:tr w:rsidR="00AC029A" w:rsidRPr="009814F2" w:rsidTr="009E3AD7">
        <w:trPr>
          <w:trHeight w:val="408"/>
          <w:jc w:val="center"/>
        </w:trPr>
        <w:tc>
          <w:tcPr>
            <w:tcW w:w="1271" w:type="dxa"/>
            <w:shd w:val="clear" w:color="auto" w:fill="auto"/>
            <w:vAlign w:val="center"/>
            <w:hideMark/>
          </w:tcPr>
          <w:p w:rsidR="00D073FC" w:rsidRPr="00D073FC" w:rsidRDefault="00D073FC" w:rsidP="00C60FC6">
            <w:pPr>
              <w:spacing w:after="0" w:line="240" w:lineRule="auto"/>
              <w:ind w:firstLineChars="200" w:firstLine="440"/>
              <w:rPr>
                <w:rFonts w:ascii="Calibri" w:eastAsia="Times New Roman" w:hAnsi="Calibri" w:cs="Calibri"/>
                <w:lang w:eastAsia="pl-PL"/>
              </w:rPr>
            </w:pPr>
            <w:r w:rsidRPr="00D073FC">
              <w:rPr>
                <w:rFonts w:ascii="Calibri" w:eastAsia="Times New Roman" w:hAnsi="Calibri" w:cs="Calibri"/>
                <w:lang w:eastAsia="pl-PL"/>
              </w:rPr>
              <w:t>PT</w:t>
            </w:r>
          </w:p>
        </w:tc>
        <w:tc>
          <w:tcPr>
            <w:tcW w:w="1134"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Priorytet 8</w:t>
            </w:r>
          </w:p>
        </w:tc>
        <w:tc>
          <w:tcPr>
            <w:tcW w:w="1559"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906" w:type="dxa"/>
            <w:shd w:val="clear" w:color="auto" w:fill="auto"/>
            <w:vAlign w:val="center"/>
            <w:hideMark/>
          </w:tcPr>
          <w:p w:rsidR="00D073FC" w:rsidRPr="00D073FC" w:rsidRDefault="00D073FC" w:rsidP="00C60FC6">
            <w:pPr>
              <w:spacing w:after="0" w:line="240" w:lineRule="auto"/>
              <w:jc w:val="center"/>
              <w:rPr>
                <w:rFonts w:ascii="Calibri" w:eastAsia="Times New Roman" w:hAnsi="Calibri" w:cs="Calibri"/>
                <w:lang w:eastAsia="pl-PL"/>
              </w:rPr>
            </w:pPr>
            <w:r w:rsidRPr="00D073FC">
              <w:rPr>
                <w:rFonts w:ascii="Calibri" w:eastAsia="Times New Roman" w:hAnsi="Calibri" w:cs="Calibri"/>
                <w:lang w:eastAsia="pl-PL"/>
              </w:rPr>
              <w:t>EFRR</w:t>
            </w:r>
          </w:p>
        </w:tc>
        <w:tc>
          <w:tcPr>
            <w:tcW w:w="1087" w:type="dxa"/>
            <w:shd w:val="clear" w:color="auto" w:fill="auto"/>
            <w:vAlign w:val="center"/>
            <w:hideMark/>
          </w:tcPr>
          <w:p w:rsidR="00D073FC" w:rsidRPr="00D073FC" w:rsidRDefault="00AC029A" w:rsidP="00C60FC6">
            <w:pPr>
              <w:spacing w:after="0" w:line="240" w:lineRule="auto"/>
              <w:jc w:val="center"/>
              <w:rPr>
                <w:rFonts w:ascii="Calibri" w:eastAsia="Times New Roman" w:hAnsi="Calibri" w:cs="Calibri"/>
                <w:lang w:eastAsia="pl-PL"/>
              </w:rPr>
            </w:pPr>
            <w:r>
              <w:rPr>
                <w:rFonts w:ascii="Calibri" w:eastAsia="Times New Roman" w:hAnsi="Calibri" w:cs="Calibri"/>
                <w:lang w:eastAsia="pl-PL"/>
              </w:rPr>
              <w:t>s</w:t>
            </w:r>
            <w:r w:rsidR="00D073FC" w:rsidRPr="00D073FC">
              <w:rPr>
                <w:rFonts w:ascii="Calibri" w:eastAsia="Times New Roman" w:hAnsi="Calibri" w:cs="Calibri"/>
                <w:lang w:eastAsia="pl-PL"/>
              </w:rPr>
              <w:t>łabiej rozwinięte</w:t>
            </w:r>
          </w:p>
        </w:tc>
        <w:tc>
          <w:tcPr>
            <w:tcW w:w="1415"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48 480 599</w:t>
            </w:r>
          </w:p>
        </w:tc>
        <w:tc>
          <w:tcPr>
            <w:tcW w:w="1412"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76"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p>
        </w:tc>
        <w:tc>
          <w:tcPr>
            <w:tcW w:w="1281"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xml:space="preserve">8 555 400    </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992"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418"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57 035 999</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85,00%</w:t>
            </w:r>
          </w:p>
        </w:tc>
      </w:tr>
      <w:tr w:rsidR="00AC029A" w:rsidRPr="009814F2" w:rsidTr="009E3AD7">
        <w:trPr>
          <w:trHeight w:val="408"/>
          <w:jc w:val="center"/>
        </w:trPr>
        <w:tc>
          <w:tcPr>
            <w:tcW w:w="4870" w:type="dxa"/>
            <w:gridSpan w:val="4"/>
            <w:shd w:val="clear" w:color="auto" w:fill="auto"/>
            <w:vAlign w:val="center"/>
            <w:hideMark/>
          </w:tcPr>
          <w:p w:rsidR="00D073FC" w:rsidRPr="00D073FC" w:rsidRDefault="00D073FC" w:rsidP="00AC029A">
            <w:pPr>
              <w:spacing w:after="0" w:line="240" w:lineRule="auto"/>
              <w:ind w:firstLineChars="100" w:firstLine="220"/>
              <w:jc w:val="right"/>
              <w:rPr>
                <w:rFonts w:ascii="Calibri" w:eastAsia="Times New Roman" w:hAnsi="Calibri" w:cs="Calibri"/>
                <w:lang w:eastAsia="pl-PL"/>
              </w:rPr>
            </w:pPr>
            <w:r w:rsidRPr="00D073FC">
              <w:rPr>
                <w:rFonts w:ascii="Calibri" w:eastAsia="Times New Roman" w:hAnsi="Calibri" w:cs="Calibri"/>
                <w:lang w:eastAsia="pl-PL"/>
              </w:rPr>
              <w:t>EFRR ogółem</w:t>
            </w:r>
          </w:p>
        </w:tc>
        <w:tc>
          <w:tcPr>
            <w:tcW w:w="1087" w:type="dxa"/>
            <w:shd w:val="clear" w:color="auto" w:fill="auto"/>
            <w:vAlign w:val="center"/>
            <w:hideMark/>
          </w:tcPr>
          <w:p w:rsidR="00D073FC" w:rsidRPr="00D073FC" w:rsidRDefault="00AC029A" w:rsidP="00C60FC6">
            <w:pPr>
              <w:spacing w:after="0" w:line="240" w:lineRule="auto"/>
              <w:jc w:val="center"/>
              <w:rPr>
                <w:rFonts w:ascii="Calibri" w:eastAsia="Times New Roman" w:hAnsi="Calibri" w:cs="Calibri"/>
                <w:lang w:eastAsia="pl-PL"/>
              </w:rPr>
            </w:pPr>
            <w:r>
              <w:rPr>
                <w:rFonts w:ascii="Calibri" w:eastAsia="Times New Roman" w:hAnsi="Calibri" w:cs="Calibri"/>
                <w:lang w:eastAsia="pl-PL"/>
              </w:rPr>
              <w:t>s</w:t>
            </w:r>
            <w:r w:rsidR="00D073FC" w:rsidRPr="00D073FC">
              <w:rPr>
                <w:rFonts w:ascii="Calibri" w:eastAsia="Times New Roman" w:hAnsi="Calibri" w:cs="Calibri"/>
                <w:lang w:eastAsia="pl-PL"/>
              </w:rPr>
              <w:t>łabiej rozwinięte</w:t>
            </w:r>
          </w:p>
        </w:tc>
        <w:tc>
          <w:tcPr>
            <w:tcW w:w="1415"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1 254 414 458</w:t>
            </w:r>
          </w:p>
        </w:tc>
        <w:tc>
          <w:tcPr>
            <w:tcW w:w="1412"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276"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281"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xml:space="preserve">221 367 257    </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992"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418"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1 475 781 715</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85,00%</w:t>
            </w:r>
          </w:p>
        </w:tc>
      </w:tr>
      <w:tr w:rsidR="00AC029A" w:rsidRPr="009814F2" w:rsidTr="009E3AD7">
        <w:trPr>
          <w:trHeight w:val="408"/>
          <w:jc w:val="center"/>
        </w:trPr>
        <w:tc>
          <w:tcPr>
            <w:tcW w:w="4870" w:type="dxa"/>
            <w:gridSpan w:val="4"/>
            <w:shd w:val="clear" w:color="auto" w:fill="auto"/>
            <w:vAlign w:val="center"/>
            <w:hideMark/>
          </w:tcPr>
          <w:p w:rsidR="00D073FC" w:rsidRPr="00D073FC" w:rsidRDefault="00D073FC" w:rsidP="00AC029A">
            <w:pPr>
              <w:spacing w:after="0" w:line="240" w:lineRule="auto"/>
              <w:ind w:firstLineChars="100" w:firstLine="220"/>
              <w:jc w:val="right"/>
              <w:rPr>
                <w:rFonts w:ascii="Calibri" w:eastAsia="Times New Roman" w:hAnsi="Calibri" w:cs="Calibri"/>
                <w:lang w:eastAsia="pl-PL"/>
              </w:rPr>
            </w:pPr>
            <w:r w:rsidRPr="00D073FC">
              <w:rPr>
                <w:rFonts w:ascii="Calibri" w:eastAsia="Times New Roman" w:hAnsi="Calibri" w:cs="Calibri"/>
                <w:lang w:eastAsia="pl-PL"/>
              </w:rPr>
              <w:t>EFS+</w:t>
            </w:r>
          </w:p>
        </w:tc>
        <w:tc>
          <w:tcPr>
            <w:tcW w:w="1087" w:type="dxa"/>
            <w:shd w:val="clear" w:color="auto" w:fill="auto"/>
            <w:vAlign w:val="center"/>
            <w:hideMark/>
          </w:tcPr>
          <w:p w:rsidR="00D073FC" w:rsidRPr="00D073FC" w:rsidRDefault="00AC029A" w:rsidP="00C60FC6">
            <w:pPr>
              <w:spacing w:after="0" w:line="240" w:lineRule="auto"/>
              <w:jc w:val="center"/>
              <w:rPr>
                <w:rFonts w:ascii="Calibri" w:eastAsia="Times New Roman" w:hAnsi="Calibri" w:cs="Calibri"/>
                <w:lang w:eastAsia="pl-PL"/>
              </w:rPr>
            </w:pPr>
            <w:r>
              <w:rPr>
                <w:rFonts w:ascii="Calibri" w:eastAsia="Times New Roman" w:hAnsi="Calibri" w:cs="Calibri"/>
                <w:lang w:eastAsia="pl-PL"/>
              </w:rPr>
              <w:t>s</w:t>
            </w:r>
            <w:r w:rsidR="00D073FC" w:rsidRPr="00D073FC">
              <w:rPr>
                <w:rFonts w:ascii="Calibri" w:eastAsia="Times New Roman" w:hAnsi="Calibri" w:cs="Calibri"/>
                <w:lang w:eastAsia="pl-PL"/>
              </w:rPr>
              <w:t>łabiej rozwinięte</w:t>
            </w:r>
          </w:p>
        </w:tc>
        <w:tc>
          <w:tcPr>
            <w:tcW w:w="1415"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419 678 132</w:t>
            </w:r>
          </w:p>
        </w:tc>
        <w:tc>
          <w:tcPr>
            <w:tcW w:w="1412"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276"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281" w:type="dxa"/>
            <w:shd w:val="clear" w:color="auto" w:fill="auto"/>
            <w:vAlign w:val="center"/>
            <w:hideMark/>
          </w:tcPr>
          <w:p w:rsidR="00D073FC" w:rsidRPr="00D073FC" w:rsidRDefault="00D073FC" w:rsidP="00EF13B5">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xml:space="preserve">74 060 847    </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992"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418"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493 738 979</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85,00%</w:t>
            </w:r>
          </w:p>
        </w:tc>
      </w:tr>
      <w:tr w:rsidR="00AC029A" w:rsidRPr="009814F2" w:rsidTr="009E3AD7">
        <w:trPr>
          <w:trHeight w:val="408"/>
          <w:jc w:val="center"/>
        </w:trPr>
        <w:tc>
          <w:tcPr>
            <w:tcW w:w="4870" w:type="dxa"/>
            <w:gridSpan w:val="4"/>
            <w:shd w:val="clear" w:color="auto" w:fill="auto"/>
            <w:vAlign w:val="center"/>
            <w:hideMark/>
          </w:tcPr>
          <w:p w:rsidR="00D073FC" w:rsidRPr="00D073FC" w:rsidRDefault="00D073FC" w:rsidP="00AC029A">
            <w:pPr>
              <w:spacing w:after="0" w:line="240" w:lineRule="auto"/>
              <w:ind w:firstLineChars="100" w:firstLine="221"/>
              <w:jc w:val="right"/>
              <w:rPr>
                <w:rFonts w:ascii="Calibri" w:eastAsia="Times New Roman" w:hAnsi="Calibri" w:cs="Calibri"/>
                <w:b/>
                <w:bCs/>
                <w:lang w:eastAsia="pl-PL"/>
              </w:rPr>
            </w:pPr>
            <w:r w:rsidRPr="00D073FC">
              <w:rPr>
                <w:rFonts w:ascii="Calibri" w:eastAsia="Times New Roman" w:hAnsi="Calibri" w:cs="Calibri"/>
                <w:b/>
                <w:bCs/>
                <w:lang w:eastAsia="pl-PL"/>
              </w:rPr>
              <w:lastRenderedPageBreak/>
              <w:t>Suma całkowita</w:t>
            </w:r>
          </w:p>
        </w:tc>
        <w:tc>
          <w:tcPr>
            <w:tcW w:w="1087" w:type="dxa"/>
            <w:shd w:val="clear" w:color="auto" w:fill="auto"/>
            <w:vAlign w:val="center"/>
            <w:hideMark/>
          </w:tcPr>
          <w:p w:rsidR="00D073FC" w:rsidRPr="00D073FC" w:rsidRDefault="00D073FC" w:rsidP="00C60FC6">
            <w:pPr>
              <w:spacing w:after="0" w:line="240" w:lineRule="auto"/>
              <w:rPr>
                <w:rFonts w:ascii="Calibri" w:eastAsia="Times New Roman" w:hAnsi="Calibri" w:cs="Calibri"/>
                <w:lang w:eastAsia="pl-PL"/>
              </w:rPr>
            </w:pPr>
            <w:r w:rsidRPr="00D073FC">
              <w:rPr>
                <w:rFonts w:ascii="Calibri" w:eastAsia="Times New Roman" w:hAnsi="Calibri" w:cs="Calibri"/>
                <w:lang w:eastAsia="pl-PL"/>
              </w:rPr>
              <w:t> </w:t>
            </w:r>
            <w:r w:rsidR="001601C3">
              <w:rPr>
                <w:rFonts w:ascii="Calibri" w:eastAsia="Times New Roman" w:hAnsi="Calibri" w:cs="Calibri"/>
                <w:lang w:eastAsia="pl-PL"/>
              </w:rPr>
              <w:t>słabiej rozwinięte</w:t>
            </w:r>
          </w:p>
        </w:tc>
        <w:tc>
          <w:tcPr>
            <w:tcW w:w="1415"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b/>
                <w:bCs/>
                <w:lang w:eastAsia="pl-PL"/>
              </w:rPr>
            </w:pPr>
            <w:r w:rsidRPr="00D073FC">
              <w:rPr>
                <w:rFonts w:ascii="Calibri" w:eastAsia="Times New Roman" w:hAnsi="Calibri" w:cs="Calibri"/>
                <w:b/>
                <w:bCs/>
                <w:lang w:eastAsia="pl-PL"/>
              </w:rPr>
              <w:t>1 674 092 590</w:t>
            </w:r>
          </w:p>
        </w:tc>
        <w:tc>
          <w:tcPr>
            <w:tcW w:w="1412"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276"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281" w:type="dxa"/>
            <w:shd w:val="clear" w:color="auto" w:fill="auto"/>
            <w:vAlign w:val="center"/>
            <w:hideMark/>
          </w:tcPr>
          <w:p w:rsidR="00D073FC" w:rsidRPr="00D073FC" w:rsidRDefault="00D073FC" w:rsidP="00EF13B5">
            <w:pPr>
              <w:spacing w:after="0" w:line="240" w:lineRule="auto"/>
              <w:jc w:val="right"/>
              <w:rPr>
                <w:rFonts w:ascii="Calibri" w:eastAsia="Times New Roman" w:hAnsi="Calibri" w:cs="Calibri"/>
                <w:b/>
                <w:bCs/>
                <w:lang w:eastAsia="pl-PL"/>
              </w:rPr>
            </w:pPr>
            <w:r w:rsidRPr="00D073FC">
              <w:rPr>
                <w:rFonts w:ascii="Calibri" w:eastAsia="Times New Roman" w:hAnsi="Calibri" w:cs="Calibri"/>
                <w:b/>
                <w:bCs/>
                <w:lang w:eastAsia="pl-PL"/>
              </w:rPr>
              <w:t xml:space="preserve">295 428 104    </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992"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lang w:eastAsia="pl-PL"/>
              </w:rPr>
            </w:pPr>
            <w:r w:rsidRPr="00D073FC">
              <w:rPr>
                <w:rFonts w:ascii="Calibri" w:eastAsia="Times New Roman" w:hAnsi="Calibri" w:cs="Calibri"/>
                <w:lang w:eastAsia="pl-PL"/>
              </w:rPr>
              <w:t> </w:t>
            </w:r>
          </w:p>
        </w:tc>
        <w:tc>
          <w:tcPr>
            <w:tcW w:w="1418" w:type="dxa"/>
            <w:shd w:val="clear" w:color="auto" w:fill="auto"/>
            <w:vAlign w:val="center"/>
            <w:hideMark/>
          </w:tcPr>
          <w:p w:rsidR="00D073FC" w:rsidRPr="00D073FC" w:rsidRDefault="00D073FC" w:rsidP="00EF13B5">
            <w:pPr>
              <w:spacing w:after="0" w:line="240" w:lineRule="auto"/>
              <w:jc w:val="right"/>
              <w:rPr>
                <w:rFonts w:ascii="Calibri" w:eastAsia="Times New Roman" w:hAnsi="Calibri" w:cs="Calibri"/>
                <w:b/>
                <w:bCs/>
                <w:lang w:eastAsia="pl-PL"/>
              </w:rPr>
            </w:pPr>
            <w:r w:rsidRPr="00D073FC">
              <w:rPr>
                <w:rFonts w:ascii="Calibri" w:eastAsia="Times New Roman" w:hAnsi="Calibri" w:cs="Calibri"/>
                <w:b/>
                <w:bCs/>
                <w:lang w:eastAsia="pl-PL"/>
              </w:rPr>
              <w:t xml:space="preserve">1 969 520 694    </w:t>
            </w:r>
          </w:p>
        </w:tc>
        <w:tc>
          <w:tcPr>
            <w:tcW w:w="1134" w:type="dxa"/>
            <w:shd w:val="clear" w:color="auto" w:fill="auto"/>
            <w:vAlign w:val="center"/>
            <w:hideMark/>
          </w:tcPr>
          <w:p w:rsidR="00D073FC" w:rsidRPr="00D073FC" w:rsidRDefault="00D073FC" w:rsidP="00C60FC6">
            <w:pPr>
              <w:spacing w:after="0" w:line="240" w:lineRule="auto"/>
              <w:jc w:val="right"/>
              <w:rPr>
                <w:rFonts w:ascii="Calibri" w:eastAsia="Times New Roman" w:hAnsi="Calibri" w:cs="Calibri"/>
                <w:b/>
                <w:bCs/>
                <w:lang w:eastAsia="pl-PL"/>
              </w:rPr>
            </w:pPr>
            <w:r w:rsidRPr="00D073FC">
              <w:rPr>
                <w:rFonts w:ascii="Calibri" w:eastAsia="Times New Roman" w:hAnsi="Calibri" w:cs="Calibri"/>
                <w:b/>
                <w:bCs/>
                <w:lang w:eastAsia="pl-PL"/>
              </w:rPr>
              <w:t>85,00%</w:t>
            </w:r>
          </w:p>
        </w:tc>
      </w:tr>
      <w:bookmarkEnd w:id="35"/>
    </w:tbl>
    <w:p w:rsidR="003B6DF9" w:rsidRPr="00C570B2" w:rsidRDefault="003B6DF9" w:rsidP="008B514B">
      <w:pPr>
        <w:spacing w:before="60" w:after="60" w:line="276" w:lineRule="auto"/>
      </w:pPr>
    </w:p>
    <w:p w:rsidR="003B6DF9" w:rsidRPr="00C570B2" w:rsidRDefault="003B6DF9" w:rsidP="008B514B">
      <w:pPr>
        <w:spacing w:before="60" w:after="60" w:line="276" w:lineRule="auto"/>
        <w:ind w:left="720"/>
      </w:pPr>
    </w:p>
    <w:p w:rsidR="0035762E" w:rsidRPr="00C570B2" w:rsidRDefault="0035762E" w:rsidP="008B514B">
      <w:pPr>
        <w:spacing w:before="60" w:after="60" w:line="276" w:lineRule="auto"/>
        <w:sectPr w:rsidR="0035762E" w:rsidRPr="00C570B2" w:rsidSect="00160790">
          <w:pgSz w:w="16838" w:h="11906" w:orient="landscape"/>
          <w:pgMar w:top="1417" w:right="1417" w:bottom="1417" w:left="1417" w:header="708" w:footer="708" w:gutter="0"/>
          <w:cols w:space="708"/>
          <w:docGrid w:linePitch="360"/>
        </w:sectPr>
      </w:pPr>
    </w:p>
    <w:p w:rsidR="00F77F4C" w:rsidRPr="00ED6F51" w:rsidRDefault="00315520" w:rsidP="00D71103">
      <w:pPr>
        <w:pStyle w:val="Nagwek2"/>
        <w:numPr>
          <w:ilvl w:val="0"/>
          <w:numId w:val="87"/>
        </w:numPr>
        <w:spacing w:before="60" w:after="60" w:line="276" w:lineRule="auto"/>
        <w:ind w:left="284" w:hanging="284"/>
        <w:rPr>
          <w:rFonts w:asciiTheme="minorHAnsi" w:hAnsiTheme="minorHAnsi"/>
          <w:b/>
          <w:color w:val="auto"/>
          <w:sz w:val="22"/>
          <w:szCs w:val="22"/>
        </w:rPr>
      </w:pPr>
      <w:bookmarkStart w:id="36" w:name="_Toc77588650"/>
      <w:r w:rsidRPr="00ED6F51">
        <w:rPr>
          <w:rFonts w:asciiTheme="minorHAnsi" w:hAnsiTheme="minorHAnsi"/>
          <w:b/>
          <w:color w:val="auto"/>
          <w:sz w:val="22"/>
          <w:szCs w:val="22"/>
        </w:rPr>
        <w:lastRenderedPageBreak/>
        <w:t>Warunki podstawowe</w:t>
      </w:r>
      <w:bookmarkEnd w:id="36"/>
      <w:r w:rsidR="004F73C5">
        <w:rPr>
          <w:rFonts w:asciiTheme="minorHAnsi" w:hAnsiTheme="minorHAnsi"/>
          <w:b/>
          <w:color w:val="auto"/>
          <w:sz w:val="22"/>
          <w:szCs w:val="22"/>
        </w:rPr>
        <w:t xml:space="preserve"> </w:t>
      </w:r>
      <w:r w:rsidR="004F73C5" w:rsidRPr="00E65990">
        <w:rPr>
          <w:rFonts w:asciiTheme="minorHAnsi" w:hAnsiTheme="minorHAnsi"/>
          <w:i/>
          <w:color w:val="auto"/>
          <w:sz w:val="22"/>
          <w:szCs w:val="22"/>
        </w:rPr>
        <w:t>(do uzupełnienia na dalszym etapie prac)</w:t>
      </w:r>
    </w:p>
    <w:p w:rsidR="00315520" w:rsidRPr="00C570B2" w:rsidRDefault="000116F2" w:rsidP="008B514B">
      <w:pPr>
        <w:spacing w:before="60" w:after="60" w:line="276" w:lineRule="auto"/>
      </w:pPr>
      <w:r w:rsidRPr="00C570B2">
        <w:t>Tabela 1. Warunki podstawowe</w:t>
      </w:r>
    </w:p>
    <w:p w:rsidR="00B86BDA" w:rsidRPr="00C570B2" w:rsidRDefault="00B86BDA" w:rsidP="008B514B">
      <w:pPr>
        <w:pStyle w:val="Akapitzlist"/>
        <w:spacing w:before="60" w:after="60" w:line="276" w:lineRule="auto"/>
        <w:contextualSpacing w:val="0"/>
      </w:pPr>
    </w:p>
    <w:tbl>
      <w:tblPr>
        <w:tblStyle w:val="Tabela-Siatka"/>
        <w:tblW w:w="9781" w:type="dxa"/>
        <w:tblInd w:w="-5" w:type="dxa"/>
        <w:tblLook w:val="04A0" w:firstRow="1" w:lastRow="0" w:firstColumn="1" w:lastColumn="0" w:noHBand="0" w:noVBand="1"/>
      </w:tblPr>
      <w:tblGrid>
        <w:gridCol w:w="1264"/>
        <w:gridCol w:w="923"/>
        <w:gridCol w:w="1225"/>
        <w:gridCol w:w="1464"/>
        <w:gridCol w:w="1028"/>
        <w:gridCol w:w="1063"/>
        <w:gridCol w:w="1372"/>
        <w:gridCol w:w="1442"/>
      </w:tblGrid>
      <w:tr w:rsidR="00B86BDA" w:rsidRPr="00C570B2" w:rsidTr="005A26CB">
        <w:trPr>
          <w:tblHeader/>
        </w:trPr>
        <w:tc>
          <w:tcPr>
            <w:tcW w:w="1264" w:type="dxa"/>
            <w:vAlign w:val="center"/>
          </w:tcPr>
          <w:p w:rsidR="00B86BDA" w:rsidRPr="00C570B2" w:rsidRDefault="00B86BDA" w:rsidP="008B514B">
            <w:pPr>
              <w:pStyle w:val="Akapitzlist"/>
              <w:spacing w:before="60" w:after="60" w:line="276" w:lineRule="auto"/>
              <w:ind w:left="0"/>
              <w:contextualSpacing w:val="0"/>
              <w:rPr>
                <w:sz w:val="20"/>
                <w:szCs w:val="20"/>
              </w:rPr>
            </w:pPr>
            <w:r w:rsidRPr="00C570B2">
              <w:rPr>
                <w:sz w:val="20"/>
                <w:szCs w:val="20"/>
              </w:rPr>
              <w:t>Warunki podstawowe</w:t>
            </w:r>
          </w:p>
        </w:tc>
        <w:tc>
          <w:tcPr>
            <w:tcW w:w="923" w:type="dxa"/>
            <w:vAlign w:val="center"/>
          </w:tcPr>
          <w:p w:rsidR="00B86BDA" w:rsidRPr="00C570B2" w:rsidRDefault="00B86BDA" w:rsidP="008B514B">
            <w:pPr>
              <w:pStyle w:val="Akapitzlist"/>
              <w:spacing w:before="60" w:after="60" w:line="276" w:lineRule="auto"/>
              <w:ind w:left="0"/>
              <w:contextualSpacing w:val="0"/>
              <w:rPr>
                <w:sz w:val="20"/>
                <w:szCs w:val="20"/>
              </w:rPr>
            </w:pPr>
            <w:r w:rsidRPr="00C570B2">
              <w:rPr>
                <w:sz w:val="20"/>
                <w:szCs w:val="20"/>
              </w:rPr>
              <w:t>Fundusz</w:t>
            </w:r>
          </w:p>
        </w:tc>
        <w:tc>
          <w:tcPr>
            <w:tcW w:w="1225" w:type="dxa"/>
            <w:vAlign w:val="center"/>
          </w:tcPr>
          <w:p w:rsidR="00B86BDA" w:rsidRPr="00C570B2" w:rsidRDefault="00B86BDA" w:rsidP="008B514B">
            <w:pPr>
              <w:pStyle w:val="Akapitzlist"/>
              <w:spacing w:before="60" w:after="60" w:line="276" w:lineRule="auto"/>
              <w:ind w:left="0"/>
              <w:contextualSpacing w:val="0"/>
              <w:rPr>
                <w:sz w:val="20"/>
                <w:szCs w:val="20"/>
              </w:rPr>
            </w:pPr>
            <w:r w:rsidRPr="00C570B2">
              <w:rPr>
                <w:sz w:val="20"/>
                <w:szCs w:val="20"/>
              </w:rPr>
              <w:t>Cel szczegółowy</w:t>
            </w:r>
          </w:p>
        </w:tc>
        <w:tc>
          <w:tcPr>
            <w:tcW w:w="1464" w:type="dxa"/>
            <w:vAlign w:val="center"/>
          </w:tcPr>
          <w:p w:rsidR="00B86BDA" w:rsidRPr="00C570B2" w:rsidRDefault="00B86BDA" w:rsidP="008B514B">
            <w:pPr>
              <w:pStyle w:val="Akapitzlist"/>
              <w:spacing w:before="60" w:after="60" w:line="276" w:lineRule="auto"/>
              <w:ind w:left="0"/>
              <w:contextualSpacing w:val="0"/>
              <w:rPr>
                <w:sz w:val="20"/>
                <w:szCs w:val="20"/>
              </w:rPr>
            </w:pPr>
            <w:r w:rsidRPr="00C570B2">
              <w:rPr>
                <w:sz w:val="20"/>
                <w:szCs w:val="20"/>
              </w:rPr>
              <w:t>Spełnienie warunku podstawowego (tak/nie)</w:t>
            </w:r>
          </w:p>
        </w:tc>
        <w:tc>
          <w:tcPr>
            <w:tcW w:w="1028" w:type="dxa"/>
            <w:vAlign w:val="center"/>
          </w:tcPr>
          <w:p w:rsidR="00B86BDA" w:rsidRPr="00C570B2" w:rsidRDefault="00B86BDA" w:rsidP="008B514B">
            <w:pPr>
              <w:pStyle w:val="Akapitzlist"/>
              <w:spacing w:before="60" w:after="60" w:line="276" w:lineRule="auto"/>
              <w:ind w:left="0"/>
              <w:contextualSpacing w:val="0"/>
              <w:rPr>
                <w:sz w:val="20"/>
                <w:szCs w:val="20"/>
              </w:rPr>
            </w:pPr>
            <w:r w:rsidRPr="00C570B2">
              <w:rPr>
                <w:sz w:val="20"/>
                <w:szCs w:val="20"/>
              </w:rPr>
              <w:t>Kryteria</w:t>
            </w:r>
          </w:p>
        </w:tc>
        <w:tc>
          <w:tcPr>
            <w:tcW w:w="1063" w:type="dxa"/>
            <w:vAlign w:val="center"/>
          </w:tcPr>
          <w:p w:rsidR="00B86BDA" w:rsidRPr="00C570B2" w:rsidRDefault="00B86BDA" w:rsidP="008B514B">
            <w:pPr>
              <w:pStyle w:val="Akapitzlist"/>
              <w:spacing w:before="60" w:after="60" w:line="276" w:lineRule="auto"/>
              <w:ind w:left="0"/>
              <w:contextualSpacing w:val="0"/>
              <w:rPr>
                <w:sz w:val="20"/>
                <w:szCs w:val="20"/>
              </w:rPr>
            </w:pPr>
            <w:r w:rsidRPr="00C570B2">
              <w:rPr>
                <w:sz w:val="20"/>
                <w:szCs w:val="20"/>
              </w:rPr>
              <w:t>Spełnienie kryteriów</w:t>
            </w:r>
          </w:p>
          <w:p w:rsidR="00B86BDA" w:rsidRPr="00C570B2" w:rsidRDefault="00B86BDA" w:rsidP="008B514B">
            <w:pPr>
              <w:pStyle w:val="Akapitzlist"/>
              <w:spacing w:before="60" w:after="60" w:line="276" w:lineRule="auto"/>
              <w:ind w:left="0"/>
              <w:contextualSpacing w:val="0"/>
              <w:rPr>
                <w:sz w:val="20"/>
                <w:szCs w:val="20"/>
              </w:rPr>
            </w:pPr>
            <w:r w:rsidRPr="00C570B2">
              <w:rPr>
                <w:sz w:val="20"/>
                <w:szCs w:val="20"/>
              </w:rPr>
              <w:t>(tak/nie)</w:t>
            </w:r>
          </w:p>
        </w:tc>
        <w:tc>
          <w:tcPr>
            <w:tcW w:w="1372" w:type="dxa"/>
            <w:vAlign w:val="center"/>
          </w:tcPr>
          <w:p w:rsidR="00B86BDA" w:rsidRPr="00C570B2" w:rsidRDefault="00B86BDA" w:rsidP="008B514B">
            <w:pPr>
              <w:pStyle w:val="Akapitzlist"/>
              <w:spacing w:before="60" w:after="60" w:line="276" w:lineRule="auto"/>
              <w:ind w:left="0"/>
              <w:contextualSpacing w:val="0"/>
              <w:rPr>
                <w:sz w:val="20"/>
                <w:szCs w:val="20"/>
              </w:rPr>
            </w:pPr>
            <w:r w:rsidRPr="00C570B2">
              <w:rPr>
                <w:sz w:val="20"/>
                <w:szCs w:val="20"/>
              </w:rPr>
              <w:t>Odniesienie do odpowiednich dokumentów</w:t>
            </w:r>
          </w:p>
        </w:tc>
        <w:tc>
          <w:tcPr>
            <w:tcW w:w="1442" w:type="dxa"/>
            <w:vAlign w:val="center"/>
          </w:tcPr>
          <w:p w:rsidR="00B86BDA" w:rsidRPr="00C570B2" w:rsidRDefault="00B86BDA" w:rsidP="008B514B">
            <w:pPr>
              <w:pStyle w:val="Akapitzlist"/>
              <w:spacing w:before="60" w:after="60" w:line="276" w:lineRule="auto"/>
              <w:ind w:left="0"/>
              <w:contextualSpacing w:val="0"/>
              <w:rPr>
                <w:sz w:val="20"/>
                <w:szCs w:val="20"/>
              </w:rPr>
            </w:pPr>
            <w:r w:rsidRPr="00C570B2">
              <w:rPr>
                <w:sz w:val="20"/>
                <w:szCs w:val="20"/>
              </w:rPr>
              <w:t>Uzasadnienie</w:t>
            </w:r>
          </w:p>
        </w:tc>
      </w:tr>
      <w:tr w:rsidR="00B86BDA" w:rsidRPr="00C570B2" w:rsidTr="00B86BDA">
        <w:tc>
          <w:tcPr>
            <w:tcW w:w="1264" w:type="dxa"/>
            <w:vAlign w:val="center"/>
          </w:tcPr>
          <w:p w:rsidR="00B86BDA" w:rsidRPr="00C570B2" w:rsidRDefault="00B86BDA" w:rsidP="008B514B">
            <w:pPr>
              <w:pStyle w:val="Akapitzlist"/>
              <w:spacing w:before="60" w:after="60" w:line="276" w:lineRule="auto"/>
              <w:ind w:left="0"/>
              <w:contextualSpacing w:val="0"/>
              <w:rPr>
                <w:sz w:val="20"/>
                <w:szCs w:val="20"/>
              </w:rPr>
            </w:pPr>
          </w:p>
        </w:tc>
        <w:tc>
          <w:tcPr>
            <w:tcW w:w="923" w:type="dxa"/>
            <w:vAlign w:val="center"/>
          </w:tcPr>
          <w:p w:rsidR="00B86BDA" w:rsidRPr="00C570B2" w:rsidRDefault="00B86BDA" w:rsidP="008B514B">
            <w:pPr>
              <w:pStyle w:val="Akapitzlist"/>
              <w:spacing w:before="60" w:after="60" w:line="276" w:lineRule="auto"/>
              <w:ind w:left="0"/>
              <w:contextualSpacing w:val="0"/>
              <w:rPr>
                <w:sz w:val="20"/>
                <w:szCs w:val="20"/>
              </w:rPr>
            </w:pPr>
          </w:p>
        </w:tc>
        <w:tc>
          <w:tcPr>
            <w:tcW w:w="1225" w:type="dxa"/>
            <w:vAlign w:val="center"/>
          </w:tcPr>
          <w:p w:rsidR="00B86BDA" w:rsidRPr="00C570B2" w:rsidRDefault="00B86BDA" w:rsidP="008B514B">
            <w:pPr>
              <w:pStyle w:val="Akapitzlist"/>
              <w:spacing w:before="60" w:after="60" w:line="276" w:lineRule="auto"/>
              <w:ind w:left="0"/>
              <w:contextualSpacing w:val="0"/>
              <w:rPr>
                <w:sz w:val="20"/>
                <w:szCs w:val="20"/>
              </w:rPr>
            </w:pPr>
          </w:p>
        </w:tc>
        <w:tc>
          <w:tcPr>
            <w:tcW w:w="1464" w:type="dxa"/>
            <w:vAlign w:val="center"/>
          </w:tcPr>
          <w:p w:rsidR="00B86BDA" w:rsidRPr="00C570B2" w:rsidRDefault="00B86BDA" w:rsidP="008B514B">
            <w:pPr>
              <w:pStyle w:val="Akapitzlist"/>
              <w:spacing w:before="60" w:after="60" w:line="276" w:lineRule="auto"/>
              <w:ind w:left="0"/>
              <w:contextualSpacing w:val="0"/>
              <w:rPr>
                <w:sz w:val="20"/>
                <w:szCs w:val="20"/>
              </w:rPr>
            </w:pPr>
          </w:p>
        </w:tc>
        <w:tc>
          <w:tcPr>
            <w:tcW w:w="1028" w:type="dxa"/>
            <w:vAlign w:val="center"/>
          </w:tcPr>
          <w:p w:rsidR="00B86BDA" w:rsidRPr="00C570B2" w:rsidRDefault="00B86BDA" w:rsidP="008B514B">
            <w:pPr>
              <w:pStyle w:val="Akapitzlist"/>
              <w:spacing w:before="60" w:after="60" w:line="276" w:lineRule="auto"/>
              <w:ind w:left="0"/>
              <w:contextualSpacing w:val="0"/>
              <w:jc w:val="center"/>
              <w:rPr>
                <w:sz w:val="20"/>
                <w:szCs w:val="20"/>
              </w:rPr>
            </w:pPr>
            <w:r w:rsidRPr="00C570B2">
              <w:rPr>
                <w:sz w:val="20"/>
                <w:szCs w:val="20"/>
              </w:rPr>
              <w:t>Kryterium 1</w:t>
            </w:r>
          </w:p>
        </w:tc>
        <w:tc>
          <w:tcPr>
            <w:tcW w:w="1063" w:type="dxa"/>
            <w:vAlign w:val="center"/>
          </w:tcPr>
          <w:p w:rsidR="00B86BDA" w:rsidRPr="00C570B2" w:rsidRDefault="00B86BDA" w:rsidP="008B514B">
            <w:pPr>
              <w:pStyle w:val="Akapitzlist"/>
              <w:spacing w:before="60" w:after="60" w:line="276" w:lineRule="auto"/>
              <w:ind w:left="0"/>
              <w:contextualSpacing w:val="0"/>
              <w:rPr>
                <w:sz w:val="20"/>
                <w:szCs w:val="20"/>
              </w:rPr>
            </w:pPr>
          </w:p>
        </w:tc>
        <w:tc>
          <w:tcPr>
            <w:tcW w:w="1372" w:type="dxa"/>
            <w:vAlign w:val="center"/>
          </w:tcPr>
          <w:p w:rsidR="00B86BDA" w:rsidRPr="00C570B2" w:rsidRDefault="00B86BDA" w:rsidP="008B514B">
            <w:pPr>
              <w:pStyle w:val="Akapitzlist"/>
              <w:spacing w:before="60" w:after="60" w:line="276" w:lineRule="auto"/>
              <w:ind w:left="0"/>
              <w:contextualSpacing w:val="0"/>
              <w:jc w:val="center"/>
              <w:rPr>
                <w:sz w:val="20"/>
                <w:szCs w:val="20"/>
              </w:rPr>
            </w:pPr>
          </w:p>
        </w:tc>
        <w:tc>
          <w:tcPr>
            <w:tcW w:w="1442" w:type="dxa"/>
            <w:vAlign w:val="center"/>
          </w:tcPr>
          <w:p w:rsidR="00B86BDA" w:rsidRPr="00C570B2" w:rsidRDefault="00B86BDA" w:rsidP="008B514B">
            <w:pPr>
              <w:pStyle w:val="Akapitzlist"/>
              <w:spacing w:before="60" w:after="60" w:line="276" w:lineRule="auto"/>
              <w:ind w:left="0"/>
              <w:contextualSpacing w:val="0"/>
              <w:jc w:val="center"/>
              <w:rPr>
                <w:sz w:val="20"/>
                <w:szCs w:val="20"/>
              </w:rPr>
            </w:pPr>
          </w:p>
        </w:tc>
      </w:tr>
      <w:tr w:rsidR="00B86BDA" w:rsidRPr="00C570B2" w:rsidTr="00B86BDA">
        <w:tc>
          <w:tcPr>
            <w:tcW w:w="1264" w:type="dxa"/>
            <w:vAlign w:val="center"/>
          </w:tcPr>
          <w:p w:rsidR="00B86BDA" w:rsidRPr="00C570B2" w:rsidRDefault="00B86BDA" w:rsidP="008B514B">
            <w:pPr>
              <w:pStyle w:val="Akapitzlist"/>
              <w:spacing w:before="60" w:after="60" w:line="276" w:lineRule="auto"/>
              <w:ind w:left="0"/>
              <w:contextualSpacing w:val="0"/>
              <w:rPr>
                <w:sz w:val="20"/>
                <w:szCs w:val="20"/>
              </w:rPr>
            </w:pPr>
          </w:p>
        </w:tc>
        <w:tc>
          <w:tcPr>
            <w:tcW w:w="923" w:type="dxa"/>
            <w:vAlign w:val="center"/>
          </w:tcPr>
          <w:p w:rsidR="00B86BDA" w:rsidRPr="00C570B2" w:rsidRDefault="00B86BDA" w:rsidP="008B514B">
            <w:pPr>
              <w:pStyle w:val="Akapitzlist"/>
              <w:spacing w:before="60" w:after="60" w:line="276" w:lineRule="auto"/>
              <w:ind w:left="0"/>
              <w:contextualSpacing w:val="0"/>
              <w:rPr>
                <w:sz w:val="20"/>
                <w:szCs w:val="20"/>
              </w:rPr>
            </w:pPr>
          </w:p>
        </w:tc>
        <w:tc>
          <w:tcPr>
            <w:tcW w:w="1225" w:type="dxa"/>
            <w:vAlign w:val="center"/>
          </w:tcPr>
          <w:p w:rsidR="00B86BDA" w:rsidRPr="00C570B2" w:rsidRDefault="00B86BDA" w:rsidP="008B514B">
            <w:pPr>
              <w:pStyle w:val="Akapitzlist"/>
              <w:spacing w:before="60" w:after="60" w:line="276" w:lineRule="auto"/>
              <w:ind w:left="0"/>
              <w:contextualSpacing w:val="0"/>
              <w:rPr>
                <w:sz w:val="20"/>
                <w:szCs w:val="20"/>
              </w:rPr>
            </w:pPr>
          </w:p>
        </w:tc>
        <w:tc>
          <w:tcPr>
            <w:tcW w:w="1464" w:type="dxa"/>
            <w:vAlign w:val="center"/>
          </w:tcPr>
          <w:p w:rsidR="00B86BDA" w:rsidRPr="00C570B2" w:rsidRDefault="00B86BDA" w:rsidP="008B514B">
            <w:pPr>
              <w:pStyle w:val="Akapitzlist"/>
              <w:spacing w:before="60" w:after="60" w:line="276" w:lineRule="auto"/>
              <w:ind w:left="0"/>
              <w:contextualSpacing w:val="0"/>
              <w:rPr>
                <w:sz w:val="20"/>
                <w:szCs w:val="20"/>
              </w:rPr>
            </w:pPr>
          </w:p>
        </w:tc>
        <w:tc>
          <w:tcPr>
            <w:tcW w:w="1028" w:type="dxa"/>
            <w:vAlign w:val="center"/>
          </w:tcPr>
          <w:p w:rsidR="00B86BDA" w:rsidRPr="00C570B2" w:rsidRDefault="00B86BDA" w:rsidP="008B514B">
            <w:pPr>
              <w:pStyle w:val="Akapitzlist"/>
              <w:spacing w:before="60" w:after="60" w:line="276" w:lineRule="auto"/>
              <w:ind w:left="0"/>
              <w:contextualSpacing w:val="0"/>
              <w:jc w:val="center"/>
              <w:rPr>
                <w:sz w:val="20"/>
                <w:szCs w:val="20"/>
              </w:rPr>
            </w:pPr>
            <w:r w:rsidRPr="00C570B2">
              <w:rPr>
                <w:sz w:val="20"/>
                <w:szCs w:val="20"/>
              </w:rPr>
              <w:t>Kryterium 2</w:t>
            </w:r>
          </w:p>
        </w:tc>
        <w:tc>
          <w:tcPr>
            <w:tcW w:w="1063" w:type="dxa"/>
            <w:vAlign w:val="center"/>
          </w:tcPr>
          <w:p w:rsidR="00B86BDA" w:rsidRPr="00C570B2" w:rsidRDefault="00B86BDA" w:rsidP="008B514B">
            <w:pPr>
              <w:pStyle w:val="Akapitzlist"/>
              <w:spacing w:before="60" w:after="60" w:line="276" w:lineRule="auto"/>
              <w:ind w:left="0"/>
              <w:contextualSpacing w:val="0"/>
              <w:rPr>
                <w:sz w:val="20"/>
                <w:szCs w:val="20"/>
              </w:rPr>
            </w:pPr>
          </w:p>
        </w:tc>
        <w:tc>
          <w:tcPr>
            <w:tcW w:w="1372" w:type="dxa"/>
            <w:vAlign w:val="center"/>
          </w:tcPr>
          <w:p w:rsidR="00B86BDA" w:rsidRPr="00C570B2" w:rsidRDefault="00B86BDA" w:rsidP="008B514B">
            <w:pPr>
              <w:pStyle w:val="Akapitzlist"/>
              <w:spacing w:before="60" w:after="60" w:line="276" w:lineRule="auto"/>
              <w:ind w:left="0"/>
              <w:contextualSpacing w:val="0"/>
              <w:rPr>
                <w:sz w:val="20"/>
                <w:szCs w:val="20"/>
              </w:rPr>
            </w:pPr>
          </w:p>
        </w:tc>
        <w:tc>
          <w:tcPr>
            <w:tcW w:w="1442" w:type="dxa"/>
            <w:vAlign w:val="center"/>
          </w:tcPr>
          <w:p w:rsidR="00B86BDA" w:rsidRPr="00C570B2" w:rsidRDefault="00B86BDA" w:rsidP="008B514B">
            <w:pPr>
              <w:pStyle w:val="Akapitzlist"/>
              <w:spacing w:before="60" w:after="60" w:line="276" w:lineRule="auto"/>
              <w:ind w:left="0"/>
              <w:contextualSpacing w:val="0"/>
              <w:rPr>
                <w:sz w:val="20"/>
                <w:szCs w:val="20"/>
              </w:rPr>
            </w:pPr>
          </w:p>
        </w:tc>
      </w:tr>
    </w:tbl>
    <w:p w:rsidR="00B86BDA" w:rsidRPr="00C570B2" w:rsidRDefault="00B86BDA" w:rsidP="008B514B">
      <w:pPr>
        <w:pStyle w:val="Akapitzlist"/>
        <w:spacing w:before="60" w:after="60" w:line="276" w:lineRule="auto"/>
        <w:contextualSpacing w:val="0"/>
      </w:pPr>
    </w:p>
    <w:p w:rsidR="00910731" w:rsidRPr="003149B7" w:rsidRDefault="00753C3C" w:rsidP="00D71103">
      <w:pPr>
        <w:pStyle w:val="Nagwek2"/>
        <w:numPr>
          <w:ilvl w:val="0"/>
          <w:numId w:val="87"/>
        </w:numPr>
        <w:spacing w:before="60" w:after="60" w:line="276" w:lineRule="auto"/>
        <w:ind w:left="284" w:hanging="284"/>
        <w:rPr>
          <w:rFonts w:asciiTheme="minorHAnsi" w:hAnsiTheme="minorHAnsi"/>
          <w:b/>
          <w:color w:val="auto"/>
          <w:sz w:val="22"/>
          <w:szCs w:val="22"/>
        </w:rPr>
      </w:pPr>
      <w:bookmarkStart w:id="37" w:name="_Toc77588651"/>
      <w:r w:rsidRPr="003149B7">
        <w:rPr>
          <w:rFonts w:asciiTheme="minorHAnsi" w:hAnsiTheme="minorHAnsi"/>
          <w:b/>
          <w:color w:val="auto"/>
          <w:sz w:val="22"/>
          <w:szCs w:val="22"/>
        </w:rPr>
        <w:t>Instytucje Programu</w:t>
      </w:r>
      <w:bookmarkEnd w:id="37"/>
      <w:r w:rsidR="005578E0">
        <w:rPr>
          <w:rFonts w:asciiTheme="minorHAnsi" w:hAnsiTheme="minorHAnsi"/>
          <w:b/>
          <w:color w:val="auto"/>
          <w:sz w:val="22"/>
          <w:szCs w:val="22"/>
        </w:rPr>
        <w:t xml:space="preserve"> </w:t>
      </w:r>
      <w:r w:rsidR="005578E0" w:rsidRPr="00E65990">
        <w:rPr>
          <w:rFonts w:asciiTheme="minorHAnsi" w:hAnsiTheme="minorHAnsi"/>
          <w:i/>
          <w:color w:val="auto"/>
          <w:sz w:val="22"/>
          <w:szCs w:val="22"/>
        </w:rPr>
        <w:t>(do uzupełnienia na dalszym etapie prac)</w:t>
      </w:r>
    </w:p>
    <w:p w:rsidR="00753C3C" w:rsidRPr="00C570B2" w:rsidRDefault="00753C3C" w:rsidP="008B514B">
      <w:pPr>
        <w:spacing w:before="60" w:after="60" w:line="276" w:lineRule="auto"/>
      </w:pPr>
      <w:r w:rsidRPr="00C570B2">
        <w:t>Tabela 1. Instytucje Programu</w:t>
      </w:r>
    </w:p>
    <w:tbl>
      <w:tblPr>
        <w:tblStyle w:val="Tabela-Siatka"/>
        <w:tblW w:w="0" w:type="auto"/>
        <w:tblLook w:val="04A0" w:firstRow="1" w:lastRow="0" w:firstColumn="1" w:lastColumn="0" w:noHBand="0" w:noVBand="1"/>
      </w:tblPr>
      <w:tblGrid>
        <w:gridCol w:w="2124"/>
        <w:gridCol w:w="2075"/>
        <w:gridCol w:w="2077"/>
        <w:gridCol w:w="2066"/>
      </w:tblGrid>
      <w:tr w:rsidR="003149B7" w:rsidRPr="00C570B2" w:rsidTr="005A26CB">
        <w:trPr>
          <w:tblHeader/>
        </w:trPr>
        <w:tc>
          <w:tcPr>
            <w:tcW w:w="2124" w:type="dxa"/>
          </w:tcPr>
          <w:p w:rsidR="003149B7" w:rsidRPr="00C570B2" w:rsidRDefault="003149B7" w:rsidP="00985D98">
            <w:pPr>
              <w:pStyle w:val="Akapitzlist"/>
              <w:spacing w:before="60" w:after="60" w:line="276" w:lineRule="auto"/>
              <w:ind w:left="0"/>
              <w:contextualSpacing w:val="0"/>
            </w:pPr>
            <w:r w:rsidRPr="00C570B2">
              <w:t>Instytucje Programu</w:t>
            </w:r>
          </w:p>
        </w:tc>
        <w:tc>
          <w:tcPr>
            <w:tcW w:w="2075" w:type="dxa"/>
          </w:tcPr>
          <w:p w:rsidR="003149B7" w:rsidRPr="00C570B2" w:rsidRDefault="003149B7" w:rsidP="00985D98">
            <w:pPr>
              <w:pStyle w:val="Akapitzlist"/>
              <w:spacing w:before="60" w:after="60" w:line="276" w:lineRule="auto"/>
              <w:ind w:left="0"/>
              <w:contextualSpacing w:val="0"/>
            </w:pPr>
            <w:r w:rsidRPr="00C570B2">
              <w:t>Nazwa instytucji</w:t>
            </w:r>
          </w:p>
        </w:tc>
        <w:tc>
          <w:tcPr>
            <w:tcW w:w="2077" w:type="dxa"/>
          </w:tcPr>
          <w:p w:rsidR="003149B7" w:rsidRPr="00C570B2" w:rsidRDefault="003149B7" w:rsidP="00985D98">
            <w:pPr>
              <w:pStyle w:val="Akapitzlist"/>
              <w:spacing w:before="60" w:after="60" w:line="276" w:lineRule="auto"/>
              <w:ind w:left="0"/>
              <w:contextualSpacing w:val="0"/>
            </w:pPr>
            <w:r w:rsidRPr="00C570B2">
              <w:t xml:space="preserve">Imię i nazwisko osoby do kontaktu </w:t>
            </w:r>
          </w:p>
        </w:tc>
        <w:tc>
          <w:tcPr>
            <w:tcW w:w="2066" w:type="dxa"/>
          </w:tcPr>
          <w:p w:rsidR="003149B7" w:rsidRPr="00C570B2" w:rsidRDefault="003149B7" w:rsidP="00985D98">
            <w:pPr>
              <w:pStyle w:val="Akapitzlist"/>
              <w:spacing w:before="60" w:after="60" w:line="276" w:lineRule="auto"/>
              <w:ind w:left="0"/>
              <w:contextualSpacing w:val="0"/>
            </w:pPr>
            <w:r w:rsidRPr="00C570B2">
              <w:t>e-mail</w:t>
            </w:r>
          </w:p>
        </w:tc>
      </w:tr>
      <w:tr w:rsidR="003149B7" w:rsidRPr="00C570B2" w:rsidTr="00985D98">
        <w:tc>
          <w:tcPr>
            <w:tcW w:w="2124" w:type="dxa"/>
          </w:tcPr>
          <w:p w:rsidR="003149B7" w:rsidRPr="00C570B2" w:rsidRDefault="003149B7" w:rsidP="00985D98">
            <w:pPr>
              <w:pStyle w:val="Akapitzlist"/>
              <w:spacing w:before="60" w:after="60" w:line="276" w:lineRule="auto"/>
              <w:ind w:left="0"/>
              <w:contextualSpacing w:val="0"/>
            </w:pPr>
            <w:r w:rsidRPr="00C570B2">
              <w:t>Instytucja zarządzająca</w:t>
            </w:r>
          </w:p>
        </w:tc>
        <w:tc>
          <w:tcPr>
            <w:tcW w:w="2075" w:type="dxa"/>
          </w:tcPr>
          <w:p w:rsidR="003149B7" w:rsidRPr="00C570B2" w:rsidRDefault="003149B7" w:rsidP="00985D98">
            <w:pPr>
              <w:pStyle w:val="Akapitzlist"/>
              <w:spacing w:before="60" w:after="60" w:line="276" w:lineRule="auto"/>
              <w:ind w:left="0"/>
              <w:contextualSpacing w:val="0"/>
            </w:pPr>
          </w:p>
        </w:tc>
        <w:tc>
          <w:tcPr>
            <w:tcW w:w="2077" w:type="dxa"/>
          </w:tcPr>
          <w:p w:rsidR="003149B7" w:rsidRPr="00C570B2" w:rsidRDefault="003149B7" w:rsidP="00985D98">
            <w:pPr>
              <w:pStyle w:val="Akapitzlist"/>
              <w:spacing w:before="60" w:after="60" w:line="276" w:lineRule="auto"/>
              <w:ind w:left="0"/>
              <w:contextualSpacing w:val="0"/>
            </w:pPr>
          </w:p>
        </w:tc>
        <w:tc>
          <w:tcPr>
            <w:tcW w:w="2066" w:type="dxa"/>
          </w:tcPr>
          <w:p w:rsidR="003149B7" w:rsidRPr="00C570B2" w:rsidRDefault="003149B7" w:rsidP="00985D98">
            <w:pPr>
              <w:pStyle w:val="Akapitzlist"/>
              <w:spacing w:before="60" w:after="60" w:line="276" w:lineRule="auto"/>
              <w:ind w:left="0"/>
              <w:contextualSpacing w:val="0"/>
            </w:pPr>
          </w:p>
        </w:tc>
      </w:tr>
      <w:tr w:rsidR="003149B7" w:rsidRPr="00C570B2" w:rsidTr="00985D98">
        <w:tc>
          <w:tcPr>
            <w:tcW w:w="2124" w:type="dxa"/>
          </w:tcPr>
          <w:p w:rsidR="003149B7" w:rsidRPr="00C570B2" w:rsidRDefault="003149B7" w:rsidP="00985D98">
            <w:pPr>
              <w:pStyle w:val="Akapitzlist"/>
              <w:spacing w:before="60" w:after="60" w:line="276" w:lineRule="auto"/>
              <w:ind w:left="0"/>
              <w:contextualSpacing w:val="0"/>
            </w:pPr>
            <w:r w:rsidRPr="00C570B2">
              <w:t>Instytucja audytowa</w:t>
            </w:r>
          </w:p>
        </w:tc>
        <w:tc>
          <w:tcPr>
            <w:tcW w:w="2075" w:type="dxa"/>
          </w:tcPr>
          <w:p w:rsidR="003149B7" w:rsidRPr="00C570B2" w:rsidRDefault="003149B7" w:rsidP="00985D98">
            <w:pPr>
              <w:pStyle w:val="Akapitzlist"/>
              <w:spacing w:before="60" w:after="60" w:line="276" w:lineRule="auto"/>
              <w:ind w:left="0"/>
              <w:contextualSpacing w:val="0"/>
            </w:pPr>
          </w:p>
        </w:tc>
        <w:tc>
          <w:tcPr>
            <w:tcW w:w="2077" w:type="dxa"/>
          </w:tcPr>
          <w:p w:rsidR="003149B7" w:rsidRPr="00C570B2" w:rsidRDefault="003149B7" w:rsidP="00985D98">
            <w:pPr>
              <w:pStyle w:val="Akapitzlist"/>
              <w:spacing w:before="60" w:after="60" w:line="276" w:lineRule="auto"/>
              <w:ind w:left="0"/>
              <w:contextualSpacing w:val="0"/>
            </w:pPr>
          </w:p>
        </w:tc>
        <w:tc>
          <w:tcPr>
            <w:tcW w:w="2066" w:type="dxa"/>
          </w:tcPr>
          <w:p w:rsidR="003149B7" w:rsidRPr="00C570B2" w:rsidRDefault="003149B7" w:rsidP="00985D98">
            <w:pPr>
              <w:pStyle w:val="Akapitzlist"/>
              <w:spacing w:before="60" w:after="60" w:line="276" w:lineRule="auto"/>
              <w:ind w:left="0"/>
              <w:contextualSpacing w:val="0"/>
            </w:pPr>
          </w:p>
        </w:tc>
      </w:tr>
      <w:tr w:rsidR="003149B7" w:rsidRPr="00C570B2" w:rsidTr="00985D98">
        <w:tc>
          <w:tcPr>
            <w:tcW w:w="2124" w:type="dxa"/>
          </w:tcPr>
          <w:p w:rsidR="003149B7" w:rsidRPr="00C570B2" w:rsidRDefault="003149B7" w:rsidP="00985D98">
            <w:pPr>
              <w:pStyle w:val="Akapitzlist"/>
              <w:spacing w:before="60" w:after="60" w:line="276" w:lineRule="auto"/>
              <w:ind w:left="0"/>
              <w:contextualSpacing w:val="0"/>
            </w:pPr>
            <w:r w:rsidRPr="00C570B2">
              <w:t>Organ otrzymujący płatności od Komisji</w:t>
            </w:r>
          </w:p>
        </w:tc>
        <w:tc>
          <w:tcPr>
            <w:tcW w:w="2075" w:type="dxa"/>
          </w:tcPr>
          <w:p w:rsidR="003149B7" w:rsidRPr="00C570B2" w:rsidRDefault="003149B7" w:rsidP="00985D98">
            <w:pPr>
              <w:pStyle w:val="Akapitzlist"/>
              <w:spacing w:before="60" w:after="60" w:line="276" w:lineRule="auto"/>
              <w:ind w:left="0"/>
              <w:contextualSpacing w:val="0"/>
            </w:pPr>
          </w:p>
        </w:tc>
        <w:tc>
          <w:tcPr>
            <w:tcW w:w="2077" w:type="dxa"/>
          </w:tcPr>
          <w:p w:rsidR="003149B7" w:rsidRPr="00C570B2" w:rsidRDefault="003149B7" w:rsidP="00985D98">
            <w:pPr>
              <w:pStyle w:val="Akapitzlist"/>
              <w:spacing w:before="60" w:after="60" w:line="276" w:lineRule="auto"/>
              <w:ind w:left="0"/>
              <w:contextualSpacing w:val="0"/>
            </w:pPr>
          </w:p>
        </w:tc>
        <w:tc>
          <w:tcPr>
            <w:tcW w:w="2066" w:type="dxa"/>
          </w:tcPr>
          <w:p w:rsidR="003149B7" w:rsidRPr="00C570B2" w:rsidRDefault="003149B7" w:rsidP="00985D98">
            <w:pPr>
              <w:pStyle w:val="Akapitzlist"/>
              <w:spacing w:before="60" w:after="60" w:line="276" w:lineRule="auto"/>
              <w:ind w:left="0"/>
              <w:contextualSpacing w:val="0"/>
            </w:pPr>
          </w:p>
        </w:tc>
      </w:tr>
      <w:tr w:rsidR="003149B7" w:rsidRPr="00C570B2" w:rsidTr="00985D98">
        <w:tc>
          <w:tcPr>
            <w:tcW w:w="2124" w:type="dxa"/>
          </w:tcPr>
          <w:p w:rsidR="003149B7" w:rsidRPr="00C570B2" w:rsidRDefault="003149B7" w:rsidP="00985D98">
            <w:pPr>
              <w:pStyle w:val="Akapitzlist"/>
              <w:spacing w:before="60" w:after="60" w:line="276" w:lineRule="auto"/>
              <w:ind w:left="0"/>
              <w:contextualSpacing w:val="0"/>
            </w:pPr>
            <w:r w:rsidRPr="00C570B2">
              <w:t>W stosownych przypadkach organ lub organy, które otrzymują płatności od Komisji w przypadku pomocy technicznej na podstawie art. 36 ust. 5</w:t>
            </w:r>
          </w:p>
        </w:tc>
        <w:tc>
          <w:tcPr>
            <w:tcW w:w="2075" w:type="dxa"/>
          </w:tcPr>
          <w:p w:rsidR="003149B7" w:rsidRPr="00C570B2" w:rsidRDefault="003149B7" w:rsidP="00985D98">
            <w:pPr>
              <w:pStyle w:val="Akapitzlist"/>
              <w:spacing w:before="60" w:after="60" w:line="276" w:lineRule="auto"/>
              <w:ind w:left="0"/>
              <w:contextualSpacing w:val="0"/>
            </w:pPr>
          </w:p>
        </w:tc>
        <w:tc>
          <w:tcPr>
            <w:tcW w:w="2077" w:type="dxa"/>
          </w:tcPr>
          <w:p w:rsidR="003149B7" w:rsidRPr="00C570B2" w:rsidRDefault="003149B7" w:rsidP="00985D98">
            <w:pPr>
              <w:pStyle w:val="Akapitzlist"/>
              <w:spacing w:before="60" w:after="60" w:line="276" w:lineRule="auto"/>
              <w:ind w:left="0"/>
              <w:contextualSpacing w:val="0"/>
            </w:pPr>
          </w:p>
        </w:tc>
        <w:tc>
          <w:tcPr>
            <w:tcW w:w="2066" w:type="dxa"/>
          </w:tcPr>
          <w:p w:rsidR="003149B7" w:rsidRPr="00C570B2" w:rsidRDefault="003149B7" w:rsidP="00985D98">
            <w:pPr>
              <w:pStyle w:val="Akapitzlist"/>
              <w:spacing w:before="60" w:after="60" w:line="276" w:lineRule="auto"/>
              <w:ind w:left="0"/>
              <w:contextualSpacing w:val="0"/>
            </w:pPr>
          </w:p>
        </w:tc>
      </w:tr>
      <w:tr w:rsidR="003149B7" w:rsidRPr="00C570B2" w:rsidTr="00985D98">
        <w:tc>
          <w:tcPr>
            <w:tcW w:w="2124" w:type="dxa"/>
          </w:tcPr>
          <w:p w:rsidR="003149B7" w:rsidRPr="00C570B2" w:rsidRDefault="003149B7" w:rsidP="00985D98">
            <w:pPr>
              <w:pStyle w:val="Akapitzlist"/>
              <w:spacing w:before="60" w:after="60" w:line="276" w:lineRule="auto"/>
              <w:ind w:left="0"/>
              <w:contextualSpacing w:val="0"/>
            </w:pPr>
            <w:r w:rsidRPr="00C570B2">
              <w:t>Zadania w zakresie rachunkowości w przypadku gdy są powierzone podmiotowi innemu niż instytucja zarządzająca</w:t>
            </w:r>
          </w:p>
        </w:tc>
        <w:tc>
          <w:tcPr>
            <w:tcW w:w="2075" w:type="dxa"/>
          </w:tcPr>
          <w:p w:rsidR="003149B7" w:rsidRPr="00C570B2" w:rsidRDefault="003149B7" w:rsidP="00985D98">
            <w:pPr>
              <w:pStyle w:val="Akapitzlist"/>
              <w:spacing w:before="60" w:after="60" w:line="276" w:lineRule="auto"/>
              <w:ind w:left="0"/>
              <w:contextualSpacing w:val="0"/>
            </w:pPr>
          </w:p>
        </w:tc>
        <w:tc>
          <w:tcPr>
            <w:tcW w:w="2077" w:type="dxa"/>
          </w:tcPr>
          <w:p w:rsidR="003149B7" w:rsidRPr="00C570B2" w:rsidRDefault="003149B7" w:rsidP="00985D98">
            <w:pPr>
              <w:pStyle w:val="Akapitzlist"/>
              <w:spacing w:before="60" w:after="60" w:line="276" w:lineRule="auto"/>
              <w:ind w:left="0"/>
              <w:contextualSpacing w:val="0"/>
            </w:pPr>
          </w:p>
        </w:tc>
        <w:tc>
          <w:tcPr>
            <w:tcW w:w="2066" w:type="dxa"/>
          </w:tcPr>
          <w:p w:rsidR="003149B7" w:rsidRPr="00C570B2" w:rsidRDefault="003149B7" w:rsidP="00985D98">
            <w:pPr>
              <w:pStyle w:val="Akapitzlist"/>
              <w:spacing w:before="60" w:after="60" w:line="276" w:lineRule="auto"/>
              <w:ind w:left="0"/>
              <w:contextualSpacing w:val="0"/>
            </w:pPr>
          </w:p>
        </w:tc>
      </w:tr>
    </w:tbl>
    <w:p w:rsidR="00FE41E7" w:rsidRDefault="00FE41E7" w:rsidP="008B514B">
      <w:pPr>
        <w:spacing w:before="60" w:after="60" w:line="276" w:lineRule="auto"/>
        <w:rPr>
          <w:b/>
        </w:rPr>
      </w:pPr>
    </w:p>
    <w:p w:rsidR="00A219F8" w:rsidRPr="00E65990" w:rsidRDefault="00A219F8" w:rsidP="004F73C5">
      <w:pPr>
        <w:pStyle w:val="Nagwek2"/>
        <w:numPr>
          <w:ilvl w:val="0"/>
          <w:numId w:val="87"/>
        </w:numPr>
        <w:spacing w:before="60" w:after="60" w:line="276" w:lineRule="auto"/>
        <w:ind w:left="284" w:hanging="284"/>
        <w:rPr>
          <w:rFonts w:asciiTheme="minorHAnsi" w:hAnsiTheme="minorHAnsi"/>
          <w:b/>
          <w:i/>
          <w:color w:val="auto"/>
          <w:sz w:val="22"/>
          <w:szCs w:val="22"/>
        </w:rPr>
      </w:pPr>
      <w:bookmarkStart w:id="38" w:name="_Toc77588652"/>
      <w:r w:rsidRPr="008451FB">
        <w:rPr>
          <w:rFonts w:asciiTheme="minorHAnsi" w:hAnsiTheme="minorHAnsi"/>
          <w:b/>
          <w:color w:val="auto"/>
          <w:sz w:val="22"/>
          <w:szCs w:val="22"/>
        </w:rPr>
        <w:lastRenderedPageBreak/>
        <w:t>Partnerstwo</w:t>
      </w:r>
      <w:bookmarkEnd w:id="38"/>
      <w:r w:rsidR="004F73C5">
        <w:rPr>
          <w:rFonts w:asciiTheme="minorHAnsi" w:hAnsiTheme="minorHAnsi"/>
          <w:b/>
          <w:color w:val="auto"/>
          <w:sz w:val="22"/>
          <w:szCs w:val="22"/>
        </w:rPr>
        <w:t xml:space="preserve"> </w:t>
      </w:r>
      <w:r w:rsidR="004F73C5" w:rsidRPr="00E65990">
        <w:rPr>
          <w:rFonts w:asciiTheme="minorHAnsi" w:hAnsiTheme="minorHAnsi"/>
          <w:i/>
          <w:color w:val="auto"/>
          <w:sz w:val="22"/>
          <w:szCs w:val="22"/>
        </w:rPr>
        <w:t>(do uzupełnienia na dalszym etapie prac)</w:t>
      </w:r>
    </w:p>
    <w:p w:rsidR="00510FE4" w:rsidRPr="004F73C5" w:rsidRDefault="00510FE4" w:rsidP="008B514B">
      <w:pPr>
        <w:pStyle w:val="Nagwek2"/>
        <w:numPr>
          <w:ilvl w:val="0"/>
          <w:numId w:val="87"/>
        </w:numPr>
        <w:spacing w:before="60" w:after="60" w:line="276" w:lineRule="auto"/>
        <w:ind w:left="284" w:hanging="295"/>
        <w:rPr>
          <w:rFonts w:asciiTheme="minorHAnsi" w:hAnsiTheme="minorHAnsi"/>
          <w:b/>
          <w:color w:val="auto"/>
          <w:sz w:val="22"/>
          <w:szCs w:val="22"/>
        </w:rPr>
      </w:pPr>
      <w:bookmarkStart w:id="39" w:name="_Toc77588653"/>
      <w:r w:rsidRPr="00EA138B">
        <w:rPr>
          <w:rFonts w:asciiTheme="minorHAnsi" w:hAnsiTheme="minorHAnsi"/>
          <w:b/>
          <w:color w:val="auto"/>
          <w:sz w:val="22"/>
          <w:szCs w:val="22"/>
        </w:rPr>
        <w:t xml:space="preserve">Komunikacja i </w:t>
      </w:r>
      <w:r w:rsidR="00963C0C" w:rsidRPr="00EA138B">
        <w:rPr>
          <w:rFonts w:asciiTheme="minorHAnsi" w:hAnsiTheme="minorHAnsi"/>
          <w:b/>
          <w:color w:val="auto"/>
          <w:sz w:val="22"/>
          <w:szCs w:val="22"/>
        </w:rPr>
        <w:t>eksponowanie</w:t>
      </w:r>
      <w:bookmarkEnd w:id="39"/>
      <w:r w:rsidR="004F73C5">
        <w:rPr>
          <w:rFonts w:asciiTheme="minorHAnsi" w:hAnsiTheme="minorHAnsi"/>
          <w:b/>
          <w:color w:val="auto"/>
          <w:sz w:val="22"/>
          <w:szCs w:val="22"/>
        </w:rPr>
        <w:t xml:space="preserve"> </w:t>
      </w:r>
      <w:r w:rsidR="004F73C5" w:rsidRPr="00E65990">
        <w:rPr>
          <w:rFonts w:asciiTheme="minorHAnsi" w:hAnsiTheme="minorHAnsi"/>
          <w:i/>
          <w:color w:val="auto"/>
          <w:sz w:val="22"/>
          <w:szCs w:val="22"/>
        </w:rPr>
        <w:t>(do uzupełnienia na dalszym etapie prac)</w:t>
      </w:r>
    </w:p>
    <w:p w:rsidR="00A219F8" w:rsidRPr="00BA55F0" w:rsidRDefault="00510FE4" w:rsidP="00D71103">
      <w:pPr>
        <w:pStyle w:val="Nagwek2"/>
        <w:numPr>
          <w:ilvl w:val="0"/>
          <w:numId w:val="87"/>
        </w:numPr>
        <w:spacing w:before="60" w:after="60" w:line="276" w:lineRule="auto"/>
        <w:ind w:left="284" w:hanging="284"/>
        <w:rPr>
          <w:rFonts w:asciiTheme="minorHAnsi" w:hAnsiTheme="minorHAnsi"/>
          <w:b/>
          <w:color w:val="auto"/>
          <w:sz w:val="22"/>
          <w:szCs w:val="22"/>
        </w:rPr>
      </w:pPr>
      <w:bookmarkStart w:id="40" w:name="_Toc77588654"/>
      <w:bookmarkStart w:id="41" w:name="_Hlk62717070"/>
      <w:r w:rsidRPr="00BA55F0">
        <w:rPr>
          <w:rFonts w:asciiTheme="minorHAnsi" w:hAnsiTheme="minorHAnsi"/>
          <w:b/>
          <w:color w:val="auto"/>
          <w:sz w:val="22"/>
          <w:szCs w:val="22"/>
        </w:rPr>
        <w:t>Stosowanie kosztów jednostkowych, płatności ryczałtowych, stawek ryczałtowych i finansowania niepowiązanego z kosztami</w:t>
      </w:r>
      <w:bookmarkEnd w:id="40"/>
      <w:r w:rsidR="004F73C5">
        <w:rPr>
          <w:rFonts w:asciiTheme="minorHAnsi" w:hAnsiTheme="minorHAnsi"/>
          <w:b/>
          <w:color w:val="auto"/>
          <w:sz w:val="22"/>
          <w:szCs w:val="22"/>
        </w:rPr>
        <w:t xml:space="preserve"> </w:t>
      </w:r>
      <w:r w:rsidR="004F73C5" w:rsidRPr="00E65990">
        <w:rPr>
          <w:rFonts w:asciiTheme="minorHAnsi" w:hAnsiTheme="minorHAnsi"/>
          <w:i/>
          <w:color w:val="auto"/>
          <w:sz w:val="22"/>
          <w:szCs w:val="22"/>
        </w:rPr>
        <w:t>(do uzupełnienia na dalszym etapie prac)</w:t>
      </w:r>
    </w:p>
    <w:bookmarkEnd w:id="41"/>
    <w:p w:rsidR="00510FE4" w:rsidRPr="00C570B2" w:rsidRDefault="00510FE4" w:rsidP="008B514B">
      <w:pPr>
        <w:spacing w:before="60" w:after="60" w:line="276" w:lineRule="auto"/>
      </w:pPr>
      <w:r w:rsidRPr="00C570B2">
        <w:t>Tabela 1. Stosowanie kosztów jednostkowych, płatności ryczałtowych, stawek ryczałtowych i finansowania niepowiązanego z kosztami</w:t>
      </w:r>
    </w:p>
    <w:tbl>
      <w:tblPr>
        <w:tblStyle w:val="Tabela-Siatka"/>
        <w:tblW w:w="0" w:type="auto"/>
        <w:tblLook w:val="04A0" w:firstRow="1" w:lastRow="0" w:firstColumn="1" w:lastColumn="0" w:noHBand="0" w:noVBand="1"/>
      </w:tblPr>
      <w:tblGrid>
        <w:gridCol w:w="2874"/>
        <w:gridCol w:w="2735"/>
        <w:gridCol w:w="2733"/>
      </w:tblGrid>
      <w:tr w:rsidR="00BA55F0" w:rsidRPr="00C570B2" w:rsidTr="005A26CB">
        <w:trPr>
          <w:tblHeader/>
        </w:trPr>
        <w:tc>
          <w:tcPr>
            <w:tcW w:w="2874" w:type="dxa"/>
          </w:tcPr>
          <w:p w:rsidR="00BA55F0" w:rsidRPr="00C570B2" w:rsidRDefault="00BA55F0" w:rsidP="008B2539">
            <w:pPr>
              <w:pStyle w:val="Akapitzlist"/>
              <w:spacing w:before="60" w:after="60" w:line="276" w:lineRule="auto"/>
              <w:ind w:left="0"/>
              <w:contextualSpacing w:val="0"/>
            </w:pPr>
            <w:r w:rsidRPr="00C570B2">
              <w:t>Zamierzone zastosowanie artykułów 94 i 95</w:t>
            </w:r>
          </w:p>
        </w:tc>
        <w:tc>
          <w:tcPr>
            <w:tcW w:w="2735" w:type="dxa"/>
          </w:tcPr>
          <w:p w:rsidR="00BA55F0" w:rsidRPr="00C570B2" w:rsidRDefault="00BA55F0" w:rsidP="008B2539">
            <w:pPr>
              <w:pStyle w:val="Akapitzlist"/>
              <w:spacing w:before="60" w:after="60" w:line="276" w:lineRule="auto"/>
              <w:ind w:left="0"/>
              <w:contextualSpacing w:val="0"/>
            </w:pPr>
            <w:r w:rsidRPr="00C570B2">
              <w:t xml:space="preserve">Tak </w:t>
            </w:r>
          </w:p>
        </w:tc>
        <w:tc>
          <w:tcPr>
            <w:tcW w:w="2733" w:type="dxa"/>
          </w:tcPr>
          <w:p w:rsidR="00BA55F0" w:rsidRPr="00C570B2" w:rsidRDefault="00BA55F0" w:rsidP="008B2539">
            <w:pPr>
              <w:pStyle w:val="Akapitzlist"/>
              <w:spacing w:before="60" w:after="60" w:line="276" w:lineRule="auto"/>
              <w:ind w:left="0"/>
              <w:contextualSpacing w:val="0"/>
            </w:pPr>
            <w:r w:rsidRPr="00C570B2">
              <w:t xml:space="preserve">Nie </w:t>
            </w:r>
          </w:p>
        </w:tc>
      </w:tr>
      <w:tr w:rsidR="00BA55F0" w:rsidRPr="00C570B2" w:rsidTr="008B2539">
        <w:tc>
          <w:tcPr>
            <w:tcW w:w="2874" w:type="dxa"/>
          </w:tcPr>
          <w:p w:rsidR="00BA55F0" w:rsidRPr="00C570B2" w:rsidRDefault="00BA55F0" w:rsidP="008B2539">
            <w:pPr>
              <w:pStyle w:val="Akapitzlist"/>
              <w:spacing w:before="60" w:after="60" w:line="276" w:lineRule="auto"/>
              <w:ind w:left="0"/>
              <w:contextualSpacing w:val="0"/>
            </w:pPr>
            <w:r w:rsidRPr="00C570B2">
              <w:t xml:space="preserve">Stosowanie zwrotu wydatków kwalifikowalnych na podstawie kosztów jednostkowych, płatności ryczałtowych i stawek ryczałtowych zgodnie z art. 94 (jeśli tak </w:t>
            </w:r>
            <w:r w:rsidRPr="00C570B2">
              <w:sym w:font="Wingdings" w:char="F0E0"/>
            </w:r>
            <w:r w:rsidRPr="00C570B2">
              <w:t xml:space="preserve"> wypełnić załącznik 1)</w:t>
            </w:r>
          </w:p>
        </w:tc>
        <w:tc>
          <w:tcPr>
            <w:tcW w:w="2735" w:type="dxa"/>
          </w:tcPr>
          <w:p w:rsidR="00BA55F0" w:rsidRPr="00C570B2" w:rsidRDefault="00BA55F0" w:rsidP="008B2539">
            <w:pPr>
              <w:pStyle w:val="Akapitzlist"/>
              <w:spacing w:before="60" w:after="60" w:line="276" w:lineRule="auto"/>
              <w:ind w:left="0"/>
              <w:contextualSpacing w:val="0"/>
            </w:pPr>
            <w:r w:rsidRPr="00C570B2">
              <w:rPr>
                <w:rFonts w:cstheme="minorHAnsi"/>
              </w:rPr>
              <w:t>□</w:t>
            </w:r>
          </w:p>
        </w:tc>
        <w:tc>
          <w:tcPr>
            <w:tcW w:w="2733" w:type="dxa"/>
          </w:tcPr>
          <w:p w:rsidR="00BA55F0" w:rsidRPr="00C570B2" w:rsidRDefault="00BA55F0" w:rsidP="008B2539">
            <w:pPr>
              <w:pStyle w:val="Akapitzlist"/>
              <w:spacing w:before="60" w:after="60" w:line="276" w:lineRule="auto"/>
              <w:ind w:left="0"/>
              <w:contextualSpacing w:val="0"/>
            </w:pPr>
            <w:r w:rsidRPr="00C570B2">
              <w:rPr>
                <w:rFonts w:cstheme="minorHAnsi"/>
              </w:rPr>
              <w:t>□</w:t>
            </w:r>
          </w:p>
        </w:tc>
      </w:tr>
      <w:tr w:rsidR="00BA55F0" w:rsidRPr="00C570B2" w:rsidTr="008B2539">
        <w:tc>
          <w:tcPr>
            <w:tcW w:w="2874" w:type="dxa"/>
          </w:tcPr>
          <w:p w:rsidR="00BA55F0" w:rsidRPr="00C570B2" w:rsidRDefault="00BA55F0" w:rsidP="008B2539">
            <w:pPr>
              <w:pStyle w:val="Akapitzlist"/>
              <w:spacing w:before="60" w:after="60" w:line="276" w:lineRule="auto"/>
              <w:ind w:left="0"/>
              <w:contextualSpacing w:val="0"/>
            </w:pPr>
            <w:r w:rsidRPr="00C570B2">
              <w:t xml:space="preserve">Wykorzystanie finansowania niepowiązanego z kosztami zgodnie z art. 95 (jeśli tak </w:t>
            </w:r>
            <w:r w:rsidRPr="00C570B2">
              <w:sym w:font="Wingdings" w:char="F0E0"/>
            </w:r>
            <w:r w:rsidRPr="00C570B2">
              <w:t xml:space="preserve"> wypełnić załącznik 2)</w:t>
            </w:r>
          </w:p>
        </w:tc>
        <w:tc>
          <w:tcPr>
            <w:tcW w:w="2735" w:type="dxa"/>
          </w:tcPr>
          <w:p w:rsidR="00BA55F0" w:rsidRPr="00C570B2" w:rsidRDefault="00BA55F0" w:rsidP="008B2539">
            <w:pPr>
              <w:pStyle w:val="Akapitzlist"/>
              <w:spacing w:before="60" w:after="60" w:line="276" w:lineRule="auto"/>
              <w:ind w:left="0"/>
              <w:contextualSpacing w:val="0"/>
            </w:pPr>
            <w:r w:rsidRPr="00C570B2">
              <w:rPr>
                <w:rFonts w:cstheme="minorHAnsi"/>
              </w:rPr>
              <w:t>□</w:t>
            </w:r>
          </w:p>
        </w:tc>
        <w:tc>
          <w:tcPr>
            <w:tcW w:w="2733" w:type="dxa"/>
          </w:tcPr>
          <w:p w:rsidR="00BA55F0" w:rsidRPr="00C570B2" w:rsidRDefault="00BA55F0" w:rsidP="008B2539">
            <w:pPr>
              <w:pStyle w:val="Akapitzlist"/>
              <w:spacing w:before="60" w:after="60" w:line="276" w:lineRule="auto"/>
              <w:ind w:left="0"/>
              <w:contextualSpacing w:val="0"/>
            </w:pPr>
            <w:r w:rsidRPr="00C570B2">
              <w:rPr>
                <w:rFonts w:cstheme="minorHAnsi"/>
              </w:rPr>
              <w:t>□</w:t>
            </w:r>
          </w:p>
        </w:tc>
      </w:tr>
    </w:tbl>
    <w:p w:rsidR="00040040" w:rsidRPr="00C570B2" w:rsidRDefault="00040040" w:rsidP="008B514B">
      <w:pPr>
        <w:pStyle w:val="Akapitzlist"/>
        <w:spacing w:before="60" w:after="60" w:line="276" w:lineRule="auto"/>
        <w:contextualSpacing w:val="0"/>
      </w:pPr>
    </w:p>
    <w:p w:rsidR="00040040" w:rsidRPr="00C570B2" w:rsidRDefault="00040040" w:rsidP="008B514B">
      <w:pPr>
        <w:pStyle w:val="Akapitzlist"/>
        <w:spacing w:before="60" w:after="60" w:line="276" w:lineRule="auto"/>
        <w:contextualSpacing w:val="0"/>
      </w:pPr>
    </w:p>
    <w:sectPr w:rsidR="00040040" w:rsidRPr="00C570B2" w:rsidSect="001607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1F1" w:rsidRDefault="00E211F1" w:rsidP="00FC4FE7">
      <w:pPr>
        <w:spacing w:after="0" w:line="240" w:lineRule="auto"/>
      </w:pPr>
      <w:r>
        <w:separator/>
      </w:r>
    </w:p>
  </w:endnote>
  <w:endnote w:type="continuationSeparator" w:id="0">
    <w:p w:rsidR="00E211F1" w:rsidRDefault="00E211F1" w:rsidP="00FC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
    <w:altName w:val="Calibri"/>
    <w:panose1 w:val="00000000000000000000"/>
    <w:charset w:val="EE"/>
    <w:family w:val="auto"/>
    <w:notTrueType/>
    <w:pitch w:val="default"/>
    <w:sig w:usb0="00000005" w:usb1="00000000" w:usb2="00000000" w:usb3="00000000" w:csb0="00000002" w:csb1="00000000"/>
  </w:font>
  <w:font w:name="CIDFont+F3">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CC0" w:rsidRDefault="001D6C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389115"/>
      <w:docPartObj>
        <w:docPartGallery w:val="Page Numbers (Bottom of Page)"/>
        <w:docPartUnique/>
      </w:docPartObj>
    </w:sdtPr>
    <w:sdtEndPr/>
    <w:sdtContent>
      <w:p w:rsidR="001D6CC0" w:rsidRDefault="001D6CC0">
        <w:pPr>
          <w:pStyle w:val="Stopka"/>
          <w:jc w:val="right"/>
        </w:pPr>
        <w:r>
          <w:fldChar w:fldCharType="begin"/>
        </w:r>
        <w:r>
          <w:instrText>PAGE   \* MERGEFORMAT</w:instrText>
        </w:r>
        <w:r>
          <w:fldChar w:fldCharType="separate"/>
        </w:r>
        <w:r>
          <w:rPr>
            <w:noProof/>
          </w:rPr>
          <w:t>3</w:t>
        </w:r>
        <w:r>
          <w:fldChar w:fldCharType="end"/>
        </w:r>
      </w:p>
    </w:sdtContent>
  </w:sdt>
  <w:p w:rsidR="001D6CC0" w:rsidRDefault="001D6C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CC0" w:rsidRDefault="001D6CC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432771"/>
      <w:docPartObj>
        <w:docPartGallery w:val="Page Numbers (Bottom of Page)"/>
        <w:docPartUnique/>
      </w:docPartObj>
    </w:sdtPr>
    <w:sdtEndPr/>
    <w:sdtContent>
      <w:p w:rsidR="001D6CC0" w:rsidRDefault="001D6CC0">
        <w:pPr>
          <w:pStyle w:val="Stopka"/>
          <w:jc w:val="right"/>
        </w:pPr>
        <w:r>
          <w:fldChar w:fldCharType="begin"/>
        </w:r>
        <w:r>
          <w:instrText>PAGE   \* MERGEFORMAT</w:instrText>
        </w:r>
        <w:r>
          <w:fldChar w:fldCharType="separate"/>
        </w:r>
        <w:r>
          <w:rPr>
            <w:noProof/>
          </w:rPr>
          <w:t>64</w:t>
        </w:r>
        <w:r>
          <w:fldChar w:fldCharType="end"/>
        </w:r>
      </w:p>
    </w:sdtContent>
  </w:sdt>
  <w:p w:rsidR="001D6CC0" w:rsidRDefault="001D6C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1F1" w:rsidRDefault="00E211F1" w:rsidP="00FC4FE7">
      <w:pPr>
        <w:spacing w:after="0" w:line="240" w:lineRule="auto"/>
      </w:pPr>
      <w:r>
        <w:separator/>
      </w:r>
    </w:p>
  </w:footnote>
  <w:footnote w:type="continuationSeparator" w:id="0">
    <w:p w:rsidR="00E211F1" w:rsidRDefault="00E211F1" w:rsidP="00FC4FE7">
      <w:pPr>
        <w:spacing w:after="0" w:line="240" w:lineRule="auto"/>
      </w:pPr>
      <w:r>
        <w:continuationSeparator/>
      </w:r>
    </w:p>
  </w:footnote>
  <w:footnote w:id="1">
    <w:p w:rsidR="001D6CC0" w:rsidRPr="00541DCF" w:rsidRDefault="001D6CC0" w:rsidP="0020155B">
      <w:pPr>
        <w:pStyle w:val="Default"/>
        <w:rPr>
          <w:rFonts w:asciiTheme="minorHAnsi" w:hAnsiTheme="minorHAnsi" w:cstheme="minorHAnsi"/>
          <w:sz w:val="20"/>
          <w:szCs w:val="20"/>
        </w:rPr>
      </w:pPr>
      <w:r w:rsidRPr="004E4547">
        <w:rPr>
          <w:rStyle w:val="Odwoanieprzypisudolnego"/>
          <w:rFonts w:asciiTheme="minorHAnsi" w:hAnsiTheme="minorHAnsi" w:cstheme="minorHAnsi"/>
          <w:sz w:val="20"/>
          <w:szCs w:val="20"/>
        </w:rPr>
        <w:footnoteRef/>
      </w:r>
      <w:r w:rsidRPr="004E4547">
        <w:rPr>
          <w:rFonts w:asciiTheme="minorHAnsi" w:hAnsiTheme="minorHAnsi" w:cstheme="minorHAnsi"/>
          <w:sz w:val="20"/>
          <w:szCs w:val="20"/>
        </w:rPr>
        <w:t xml:space="preserve"> Wyspa energetyczna to niezależny energetycznie system grupujący producentów, konsumentów oraz prosumentów, charakteryzujący się możliwością regulacji energii produkowanej i zużywanej w ramach systemu, w czasie rzeczywistym, jak również charakteryzujący się możliwością współpracy z innymi, niezależnymi systemami i lokalnym dystrybutorem energii, np. operatorem systemu dystrybucyjnego. </w:t>
      </w:r>
    </w:p>
  </w:footnote>
  <w:footnote w:id="2">
    <w:p w:rsidR="001D6CC0" w:rsidRDefault="001D6CC0" w:rsidP="006F4C8C">
      <w:pPr>
        <w:pStyle w:val="Tekstprzypisudolnego"/>
      </w:pPr>
      <w:r>
        <w:rPr>
          <w:rStyle w:val="Odwoanieprzypisudolnego"/>
        </w:rPr>
        <w:footnoteRef/>
      </w:r>
      <w:r>
        <w:t xml:space="preserve"> </w:t>
      </w:r>
      <w:r w:rsidRPr="00AC2961">
        <w:rPr>
          <w:sz w:val="18"/>
          <w:szCs w:val="18"/>
        </w:rPr>
        <w:t>W przypadku wkładu z EFS+ na rzecz monitorowania kwestii równouprawnienia płci zastosowanie ma co do zasady współczynnik w wysokości 40 %. Współczynnik w wysokości 100 % ma zastosowanie w przypadku gdy państwo członkowskie zdecyduje się skorzystać z art. 6 rozporządzenia EFS+, a także w przypadku działań dotyczących równouprawnienia płci w ramach poszczególnych programów.</w:t>
      </w:r>
    </w:p>
  </w:footnote>
  <w:footnote w:id="3">
    <w:p w:rsidR="001D6CC0" w:rsidRDefault="001D6CC0" w:rsidP="006F4C8C">
      <w:pPr>
        <w:pStyle w:val="Tekstprzypisudolnego"/>
      </w:pPr>
      <w:r>
        <w:rPr>
          <w:rStyle w:val="Odwoanieprzypisudolnego"/>
        </w:rPr>
        <w:footnoteRef/>
      </w:r>
      <w:r>
        <w:t xml:space="preserve"> </w:t>
      </w:r>
      <w:r w:rsidRPr="00AC2961">
        <w:rPr>
          <w:sz w:val="18"/>
          <w:szCs w:val="18"/>
        </w:rPr>
        <w:t>W przypadku wkładu z EFS+ na rzecz monitorowania kwestii równouprawnienia płci zastosowanie ma co do zasady współczynnik w wysokości 40 %. Współczynnik w wysokości 100 % ma zastosowanie w przypadku gdy państwo członkowskie zdecyduje się skorzystać z art. 6 rozporządzenia EFS+, a także w przypadku działań dotyczących równouprawnienia płci w ramach poszczególnych programów.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CC0" w:rsidRDefault="001D6C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CC0" w:rsidRDefault="001D6CC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CC0" w:rsidRPr="005C473A" w:rsidRDefault="001D6CC0" w:rsidP="002479D3">
    <w:pPr>
      <w:spacing w:after="0"/>
      <w:ind w:left="5104" w:right="139" w:firstLine="708"/>
      <w:rPr>
        <w:rFonts w:cstheme="minorHAnsi"/>
        <w:b/>
        <w:sz w:val="20"/>
        <w:szCs w:val="20"/>
      </w:rPr>
    </w:pPr>
    <w:r w:rsidRPr="005C473A">
      <w:rPr>
        <w:rFonts w:cstheme="minorHAnsi"/>
        <w:b/>
        <w:sz w:val="20"/>
        <w:szCs w:val="20"/>
      </w:rPr>
      <w:t>Załącznik</w:t>
    </w:r>
  </w:p>
  <w:p w:rsidR="001D6CC0" w:rsidRPr="005C473A" w:rsidRDefault="001D6CC0" w:rsidP="002479D3">
    <w:pPr>
      <w:spacing w:after="0"/>
      <w:ind w:right="139" w:firstLine="5812"/>
      <w:rPr>
        <w:rFonts w:cstheme="minorHAnsi"/>
        <w:sz w:val="20"/>
        <w:szCs w:val="20"/>
      </w:rPr>
    </w:pPr>
    <w:r w:rsidRPr="005C473A">
      <w:rPr>
        <w:rFonts w:cstheme="minorHAnsi"/>
        <w:sz w:val="20"/>
        <w:szCs w:val="20"/>
      </w:rPr>
      <w:t>do uchwały nr</w:t>
    </w:r>
    <w:r>
      <w:rPr>
        <w:rFonts w:cstheme="minorHAnsi"/>
        <w:sz w:val="20"/>
        <w:szCs w:val="20"/>
      </w:rPr>
      <w:t xml:space="preserve"> 767</w:t>
    </w:r>
    <w:r w:rsidRPr="005C473A">
      <w:rPr>
        <w:rFonts w:cstheme="minorHAnsi"/>
        <w:sz w:val="20"/>
        <w:szCs w:val="20"/>
      </w:rPr>
      <w:t>/</w:t>
    </w:r>
    <w:r>
      <w:rPr>
        <w:rFonts w:cstheme="minorHAnsi"/>
        <w:sz w:val="20"/>
        <w:szCs w:val="20"/>
      </w:rPr>
      <w:t>272</w:t>
    </w:r>
    <w:r w:rsidRPr="005C473A">
      <w:rPr>
        <w:rFonts w:cstheme="minorHAnsi"/>
        <w:sz w:val="20"/>
        <w:szCs w:val="20"/>
      </w:rPr>
      <w:t>/21</w:t>
    </w:r>
  </w:p>
  <w:p w:rsidR="001D6CC0" w:rsidRPr="005C473A" w:rsidRDefault="001D6CC0" w:rsidP="002479D3">
    <w:pPr>
      <w:spacing w:after="0"/>
      <w:ind w:right="139" w:firstLine="5812"/>
      <w:rPr>
        <w:rFonts w:cstheme="minorHAnsi"/>
        <w:sz w:val="20"/>
        <w:szCs w:val="20"/>
      </w:rPr>
    </w:pPr>
    <w:r>
      <w:rPr>
        <w:rFonts w:cstheme="minorHAnsi"/>
        <w:sz w:val="20"/>
        <w:szCs w:val="20"/>
      </w:rPr>
      <w:t>Zarządu Województwa Pomorskiego</w:t>
    </w:r>
  </w:p>
  <w:p w:rsidR="001D6CC0" w:rsidRPr="005C473A" w:rsidRDefault="001D6CC0" w:rsidP="002479D3">
    <w:pPr>
      <w:spacing w:after="0"/>
      <w:ind w:right="139" w:firstLine="5812"/>
      <w:rPr>
        <w:rFonts w:cstheme="minorHAnsi"/>
        <w:sz w:val="20"/>
        <w:szCs w:val="20"/>
      </w:rPr>
    </w:pPr>
    <w:r w:rsidRPr="005C473A">
      <w:rPr>
        <w:rFonts w:cstheme="minorHAnsi"/>
        <w:sz w:val="20"/>
        <w:szCs w:val="20"/>
      </w:rPr>
      <w:t xml:space="preserve">z dnia </w:t>
    </w:r>
    <w:r>
      <w:rPr>
        <w:rFonts w:cstheme="minorHAnsi"/>
        <w:sz w:val="20"/>
        <w:szCs w:val="20"/>
      </w:rPr>
      <w:t>3 sierpnia</w:t>
    </w:r>
    <w:r w:rsidRPr="005C473A">
      <w:rPr>
        <w:rFonts w:cstheme="minorHAnsi"/>
        <w:sz w:val="20"/>
        <w:szCs w:val="20"/>
      </w:rPr>
      <w:t xml:space="preserve"> 2021 r.</w:t>
    </w:r>
  </w:p>
  <w:p w:rsidR="001D6CC0" w:rsidRDefault="001D6CC0" w:rsidP="00CD6E48">
    <w:pPr>
      <w:pStyle w:val="Nagwek"/>
      <w:tabs>
        <w:tab w:val="left" w:pos="739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CC0" w:rsidRDefault="001D6CC0" w:rsidP="00E84DF1">
    <w:pPr>
      <w:pStyle w:val="Nagwek"/>
      <w:jc w:val="center"/>
    </w:pPr>
    <w:r>
      <w:rPr>
        <w:noProof/>
        <w:lang w:eastAsia="pl-PL"/>
      </w:rPr>
      <w:drawing>
        <wp:inline distT="0" distB="0" distL="0" distR="0" wp14:anchorId="2FE5C673" wp14:editId="1CFAF7DB">
          <wp:extent cx="982980" cy="1202116"/>
          <wp:effectExtent l="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_Wojewodztwa_Pomorskiego.jpg"/>
                  <pic:cNvPicPr/>
                </pic:nvPicPr>
                <pic:blipFill>
                  <a:blip r:embed="rId1">
                    <a:extLst>
                      <a:ext uri="{28A0092B-C50C-407E-A947-70E740481C1C}">
                        <a14:useLocalDpi xmlns:a14="http://schemas.microsoft.com/office/drawing/2010/main" val="0"/>
                      </a:ext>
                    </a:extLst>
                  </a:blip>
                  <a:stretch>
                    <a:fillRect/>
                  </a:stretch>
                </pic:blipFill>
                <pic:spPr>
                  <a:xfrm>
                    <a:off x="0" y="0"/>
                    <a:ext cx="993196" cy="1214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92C"/>
    <w:multiLevelType w:val="hybridMultilevel"/>
    <w:tmpl w:val="F482B3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45788"/>
    <w:multiLevelType w:val="multilevel"/>
    <w:tmpl w:val="A69E7F44"/>
    <w:lvl w:ilvl="0">
      <w:start w:val="3"/>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15:restartNumberingAfterBreak="0">
    <w:nsid w:val="05E7141F"/>
    <w:multiLevelType w:val="hybridMultilevel"/>
    <w:tmpl w:val="4E1CF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0F1F90"/>
    <w:multiLevelType w:val="hybridMultilevel"/>
    <w:tmpl w:val="313C12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C316711"/>
    <w:multiLevelType w:val="hybridMultilevel"/>
    <w:tmpl w:val="82D0E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121E75"/>
    <w:multiLevelType w:val="hybridMultilevel"/>
    <w:tmpl w:val="44F27D70"/>
    <w:lvl w:ilvl="0" w:tplc="A17CA1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E089C"/>
    <w:multiLevelType w:val="hybridMultilevel"/>
    <w:tmpl w:val="FAA67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8243E"/>
    <w:multiLevelType w:val="hybridMultilevel"/>
    <w:tmpl w:val="0C0A49F0"/>
    <w:lvl w:ilvl="0" w:tplc="51D82C4E">
      <w:start w:val="1"/>
      <w:numFmt w:val="lowerLetter"/>
      <w:lvlText w:val="%1)"/>
      <w:lvlJc w:val="left"/>
      <w:pPr>
        <w:ind w:left="768" w:hanging="360"/>
      </w:pPr>
      <w:rPr>
        <w:rFonts w:ascii="Calibri" w:hAnsi="Calibri" w:hint="default"/>
        <w:b w:val="0"/>
        <w:i w:val="0"/>
        <w:sz w:val="22"/>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 w15:restartNumberingAfterBreak="0">
    <w:nsid w:val="0D86088A"/>
    <w:multiLevelType w:val="hybridMultilevel"/>
    <w:tmpl w:val="AB520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8E5ABA"/>
    <w:multiLevelType w:val="hybridMultilevel"/>
    <w:tmpl w:val="38B60C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B00D3"/>
    <w:multiLevelType w:val="hybridMultilevel"/>
    <w:tmpl w:val="A8460D3A"/>
    <w:lvl w:ilvl="0" w:tplc="B7B2A456">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6C0679A"/>
    <w:multiLevelType w:val="hybridMultilevel"/>
    <w:tmpl w:val="9112E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287537"/>
    <w:multiLevelType w:val="hybridMultilevel"/>
    <w:tmpl w:val="087A9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A3723B"/>
    <w:multiLevelType w:val="hybridMultilevel"/>
    <w:tmpl w:val="E8C680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BEB4675"/>
    <w:multiLevelType w:val="hybridMultilevel"/>
    <w:tmpl w:val="578E7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A21C84"/>
    <w:multiLevelType w:val="hybridMultilevel"/>
    <w:tmpl w:val="7E76E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10BC5"/>
    <w:multiLevelType w:val="hybridMultilevel"/>
    <w:tmpl w:val="003681CC"/>
    <w:lvl w:ilvl="0" w:tplc="04150017">
      <w:start w:val="1"/>
      <w:numFmt w:val="lowerLetter"/>
      <w:lvlText w:val="%1)"/>
      <w:lvlJc w:val="left"/>
      <w:pPr>
        <w:ind w:left="720" w:hanging="360"/>
      </w:pPr>
    </w:lvl>
    <w:lvl w:ilvl="1" w:tplc="FF90CB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DE7D86"/>
    <w:multiLevelType w:val="hybridMultilevel"/>
    <w:tmpl w:val="982C7AC8"/>
    <w:lvl w:ilvl="0" w:tplc="1742B1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984671"/>
    <w:multiLevelType w:val="hybridMultilevel"/>
    <w:tmpl w:val="DA0C7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3444D"/>
    <w:multiLevelType w:val="hybridMultilevel"/>
    <w:tmpl w:val="0568AFDA"/>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1E7600B"/>
    <w:multiLevelType w:val="hybridMultilevel"/>
    <w:tmpl w:val="3788D5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305897"/>
    <w:multiLevelType w:val="hybridMultilevel"/>
    <w:tmpl w:val="B1AEE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5445EF"/>
    <w:multiLevelType w:val="hybridMultilevel"/>
    <w:tmpl w:val="3968ABDC"/>
    <w:lvl w:ilvl="0" w:tplc="806ADD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D262D1"/>
    <w:multiLevelType w:val="hybridMultilevel"/>
    <w:tmpl w:val="47669894"/>
    <w:lvl w:ilvl="0" w:tplc="4CC4909C">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230F4"/>
    <w:multiLevelType w:val="hybridMultilevel"/>
    <w:tmpl w:val="73EEE26A"/>
    <w:lvl w:ilvl="0" w:tplc="306884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8BD1D62"/>
    <w:multiLevelType w:val="hybridMultilevel"/>
    <w:tmpl w:val="CCB8533E"/>
    <w:lvl w:ilvl="0" w:tplc="7FAEC19A">
      <w:start w:val="1"/>
      <w:numFmt w:val="lowerLetter"/>
      <w:lvlText w:val="%1)"/>
      <w:lvlJc w:val="left"/>
      <w:pPr>
        <w:ind w:left="768" w:hanging="360"/>
      </w:pPr>
      <w:rPr>
        <w:rFonts w:ascii="Calibri" w:hAnsi="Calibri" w:hint="default"/>
        <w:b w:val="0"/>
        <w:i w:val="0"/>
        <w:sz w:val="22"/>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6" w15:restartNumberingAfterBreak="0">
    <w:nsid w:val="2A826AAE"/>
    <w:multiLevelType w:val="hybridMultilevel"/>
    <w:tmpl w:val="33189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62049D"/>
    <w:multiLevelType w:val="hybridMultilevel"/>
    <w:tmpl w:val="3AE023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8D7349"/>
    <w:multiLevelType w:val="hybridMultilevel"/>
    <w:tmpl w:val="EE42F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F63A7D"/>
    <w:multiLevelType w:val="hybridMultilevel"/>
    <w:tmpl w:val="FE50E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6728B3"/>
    <w:multiLevelType w:val="hybridMultilevel"/>
    <w:tmpl w:val="2A8EF46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2D721A7E"/>
    <w:multiLevelType w:val="multilevel"/>
    <w:tmpl w:val="BADE5A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2D9E37B9"/>
    <w:multiLevelType w:val="hybridMultilevel"/>
    <w:tmpl w:val="C99633AE"/>
    <w:lvl w:ilvl="0" w:tplc="6CE61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D2489A"/>
    <w:multiLevelType w:val="hybridMultilevel"/>
    <w:tmpl w:val="096A656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346D36"/>
    <w:multiLevelType w:val="hybridMultilevel"/>
    <w:tmpl w:val="7096CEBE"/>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35" w15:restartNumberingAfterBreak="0">
    <w:nsid w:val="306608EB"/>
    <w:multiLevelType w:val="hybridMultilevel"/>
    <w:tmpl w:val="FA0423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A96201"/>
    <w:multiLevelType w:val="hybridMultilevel"/>
    <w:tmpl w:val="2D36BBD0"/>
    <w:lvl w:ilvl="0" w:tplc="526A12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0A4EFA"/>
    <w:multiLevelType w:val="hybridMultilevel"/>
    <w:tmpl w:val="2A6866B0"/>
    <w:lvl w:ilvl="0" w:tplc="55CE5A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2708E8"/>
    <w:multiLevelType w:val="hybridMultilevel"/>
    <w:tmpl w:val="DABE5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2A731C"/>
    <w:multiLevelType w:val="hybridMultilevel"/>
    <w:tmpl w:val="B1E8A74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73A6658"/>
    <w:multiLevelType w:val="hybridMultilevel"/>
    <w:tmpl w:val="940279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1E7A18"/>
    <w:multiLevelType w:val="hybridMultilevel"/>
    <w:tmpl w:val="935E1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686C29"/>
    <w:multiLevelType w:val="hybridMultilevel"/>
    <w:tmpl w:val="CDBA0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DC441A"/>
    <w:multiLevelType w:val="hybridMultilevel"/>
    <w:tmpl w:val="BE5444A6"/>
    <w:lvl w:ilvl="0" w:tplc="6CE61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B435C7"/>
    <w:multiLevelType w:val="hybridMultilevel"/>
    <w:tmpl w:val="8D940D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D442685"/>
    <w:multiLevelType w:val="hybridMultilevel"/>
    <w:tmpl w:val="CA5A7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5D500C"/>
    <w:multiLevelType w:val="hybridMultilevel"/>
    <w:tmpl w:val="29505DE2"/>
    <w:lvl w:ilvl="0" w:tplc="B7A8502E">
      <w:start w:val="1"/>
      <w:numFmt w:val="lowerLetter"/>
      <w:lvlText w:val="%1)"/>
      <w:lvlJc w:val="left"/>
      <w:pPr>
        <w:ind w:left="768"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1127A"/>
    <w:multiLevelType w:val="hybridMultilevel"/>
    <w:tmpl w:val="FB78D74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706043"/>
    <w:multiLevelType w:val="hybridMultilevel"/>
    <w:tmpl w:val="6DCA4310"/>
    <w:lvl w:ilvl="0" w:tplc="6CE61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7F24F6"/>
    <w:multiLevelType w:val="hybridMultilevel"/>
    <w:tmpl w:val="CDCA6CEA"/>
    <w:lvl w:ilvl="0" w:tplc="04150017">
      <w:start w:val="1"/>
      <w:numFmt w:val="lowerLetter"/>
      <w:lvlText w:val="%1)"/>
      <w:lvlJc w:val="left"/>
      <w:pPr>
        <w:ind w:left="720" w:hanging="360"/>
      </w:pPr>
    </w:lvl>
    <w:lvl w:ilvl="1" w:tplc="A8F8CB68">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FF69F6"/>
    <w:multiLevelType w:val="hybridMultilevel"/>
    <w:tmpl w:val="9CEEFEE0"/>
    <w:lvl w:ilvl="0" w:tplc="7FAEC19A">
      <w:start w:val="1"/>
      <w:numFmt w:val="lowerLetter"/>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93565"/>
    <w:multiLevelType w:val="hybridMultilevel"/>
    <w:tmpl w:val="63EA890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43D04D39"/>
    <w:multiLevelType w:val="hybridMultilevel"/>
    <w:tmpl w:val="2AF0A5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E6176B"/>
    <w:multiLevelType w:val="hybridMultilevel"/>
    <w:tmpl w:val="43ACA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576734C"/>
    <w:multiLevelType w:val="hybridMultilevel"/>
    <w:tmpl w:val="12BAE3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5C735E9"/>
    <w:multiLevelType w:val="hybridMultilevel"/>
    <w:tmpl w:val="35988730"/>
    <w:lvl w:ilvl="0" w:tplc="01E64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EF12BC"/>
    <w:multiLevelType w:val="hybridMultilevel"/>
    <w:tmpl w:val="F1D89DCE"/>
    <w:lvl w:ilvl="0" w:tplc="6CE61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D85FFF"/>
    <w:multiLevelType w:val="hybridMultilevel"/>
    <w:tmpl w:val="EFECB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965D6D"/>
    <w:multiLevelType w:val="hybridMultilevel"/>
    <w:tmpl w:val="E648EA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CB03EED"/>
    <w:multiLevelType w:val="hybridMultilevel"/>
    <w:tmpl w:val="BABEB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28093C"/>
    <w:multiLevelType w:val="hybridMultilevel"/>
    <w:tmpl w:val="29028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8929E8"/>
    <w:multiLevelType w:val="hybridMultilevel"/>
    <w:tmpl w:val="A342BD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3F75CC"/>
    <w:multiLevelType w:val="hybridMultilevel"/>
    <w:tmpl w:val="E2907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056456F"/>
    <w:multiLevelType w:val="hybridMultilevel"/>
    <w:tmpl w:val="4F3E9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1C622F"/>
    <w:multiLevelType w:val="hybridMultilevel"/>
    <w:tmpl w:val="DB8E598A"/>
    <w:lvl w:ilvl="0" w:tplc="8A7C35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E34111"/>
    <w:multiLevelType w:val="hybridMultilevel"/>
    <w:tmpl w:val="133E7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F90036"/>
    <w:multiLevelType w:val="hybridMultilevel"/>
    <w:tmpl w:val="133E7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24100E"/>
    <w:multiLevelType w:val="hybridMultilevel"/>
    <w:tmpl w:val="344210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7E1B8D"/>
    <w:multiLevelType w:val="hybridMultilevel"/>
    <w:tmpl w:val="38E64B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94546E"/>
    <w:multiLevelType w:val="hybridMultilevel"/>
    <w:tmpl w:val="47BEC6B2"/>
    <w:lvl w:ilvl="0" w:tplc="344EFBCC">
      <w:start w:val="1"/>
      <w:numFmt w:val="decimal"/>
      <w:lvlText w:val="%1)"/>
      <w:lvlJc w:val="left"/>
      <w:pPr>
        <w:ind w:left="720" w:hanging="360"/>
      </w:pPr>
      <w:rPr>
        <w:rFonts w:asciiTheme="minorHAnsi" w:eastAsiaTheme="minorHAnsi"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C47DAB"/>
    <w:multiLevelType w:val="hybridMultilevel"/>
    <w:tmpl w:val="133E7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CD5E22"/>
    <w:multiLevelType w:val="hybridMultilevel"/>
    <w:tmpl w:val="25B01868"/>
    <w:lvl w:ilvl="0" w:tplc="51D82C4E">
      <w:start w:val="1"/>
      <w:numFmt w:val="lowerLetter"/>
      <w:lvlText w:val="%1)"/>
      <w:lvlJc w:val="left"/>
      <w:pPr>
        <w:ind w:left="768" w:hanging="360"/>
      </w:pPr>
      <w:rPr>
        <w:rFonts w:ascii="Calibri" w:hAnsi="Calibri" w:hint="default"/>
        <w:b w:val="0"/>
        <w:i w:val="0"/>
        <w:sz w:val="22"/>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2" w15:restartNumberingAfterBreak="0">
    <w:nsid w:val="56F702DD"/>
    <w:multiLevelType w:val="hybridMultilevel"/>
    <w:tmpl w:val="11787F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7F598D"/>
    <w:multiLevelType w:val="hybridMultilevel"/>
    <w:tmpl w:val="93081B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F17E5B"/>
    <w:multiLevelType w:val="hybridMultilevel"/>
    <w:tmpl w:val="91722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591EEA"/>
    <w:multiLevelType w:val="hybridMultilevel"/>
    <w:tmpl w:val="684493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277D51"/>
    <w:multiLevelType w:val="hybridMultilevel"/>
    <w:tmpl w:val="AC84D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1F3015"/>
    <w:multiLevelType w:val="hybridMultilevel"/>
    <w:tmpl w:val="E75428E2"/>
    <w:lvl w:ilvl="0" w:tplc="43769A14">
      <w:start w:val="1"/>
      <w:numFmt w:val="bullet"/>
      <w:lvlText w:val=""/>
      <w:lvlJc w:val="left"/>
      <w:pPr>
        <w:ind w:left="765" w:hanging="360"/>
      </w:pPr>
      <w:rPr>
        <w:rFonts w:ascii="Symbol" w:hAnsi="Symbol" w:hint="default"/>
      </w:rPr>
    </w:lvl>
    <w:lvl w:ilvl="1" w:tplc="43769A14">
      <w:start w:val="1"/>
      <w:numFmt w:val="bullet"/>
      <w:lvlText w:val=""/>
      <w:lvlJc w:val="left"/>
      <w:pPr>
        <w:ind w:left="1485" w:hanging="360"/>
      </w:pPr>
      <w:rPr>
        <w:rFonts w:ascii="Symbol" w:hAnsi="Symbol"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8" w15:restartNumberingAfterBreak="0">
    <w:nsid w:val="62070523"/>
    <w:multiLevelType w:val="hybridMultilevel"/>
    <w:tmpl w:val="916658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767224"/>
    <w:multiLevelType w:val="hybridMultilevel"/>
    <w:tmpl w:val="65504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3B553E4"/>
    <w:multiLevelType w:val="hybridMultilevel"/>
    <w:tmpl w:val="3C4C81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44C0276"/>
    <w:multiLevelType w:val="hybridMultilevel"/>
    <w:tmpl w:val="2946D09A"/>
    <w:lvl w:ilvl="0" w:tplc="6CE61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717792"/>
    <w:multiLevelType w:val="hybridMultilevel"/>
    <w:tmpl w:val="F66C2E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E24D43"/>
    <w:multiLevelType w:val="hybridMultilevel"/>
    <w:tmpl w:val="A176D3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6F49ED"/>
    <w:multiLevelType w:val="hybridMultilevel"/>
    <w:tmpl w:val="992A5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6D67E9"/>
    <w:multiLevelType w:val="hybridMultilevel"/>
    <w:tmpl w:val="AD063F7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90D6FA9"/>
    <w:multiLevelType w:val="hybridMultilevel"/>
    <w:tmpl w:val="F95E0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6E21AA"/>
    <w:multiLevelType w:val="hybridMultilevel"/>
    <w:tmpl w:val="60807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664C4B"/>
    <w:multiLevelType w:val="hybridMultilevel"/>
    <w:tmpl w:val="4E94E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D5D4F0A"/>
    <w:multiLevelType w:val="hybridMultilevel"/>
    <w:tmpl w:val="F4F4E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F514AC"/>
    <w:multiLevelType w:val="hybridMultilevel"/>
    <w:tmpl w:val="639A6BCA"/>
    <w:lvl w:ilvl="0" w:tplc="2C307B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C6792F"/>
    <w:multiLevelType w:val="hybridMultilevel"/>
    <w:tmpl w:val="B928B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FC3694"/>
    <w:multiLevelType w:val="hybridMultilevel"/>
    <w:tmpl w:val="1D161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9F72B4"/>
    <w:multiLevelType w:val="multilevel"/>
    <w:tmpl w:val="57EEA1E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4" w15:restartNumberingAfterBreak="0">
    <w:nsid w:val="75C3102F"/>
    <w:multiLevelType w:val="hybridMultilevel"/>
    <w:tmpl w:val="4008E040"/>
    <w:lvl w:ilvl="0" w:tplc="0ADA90C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5D1257C"/>
    <w:multiLevelType w:val="hybridMultilevel"/>
    <w:tmpl w:val="7BC26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E72270"/>
    <w:multiLevelType w:val="hybridMultilevel"/>
    <w:tmpl w:val="BE6851C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3859F0"/>
    <w:multiLevelType w:val="hybridMultilevel"/>
    <w:tmpl w:val="33189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55388B"/>
    <w:multiLevelType w:val="hybridMultilevel"/>
    <w:tmpl w:val="CF60237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7EC225AC"/>
    <w:multiLevelType w:val="hybridMultilevel"/>
    <w:tmpl w:val="02F00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D326A2"/>
    <w:multiLevelType w:val="hybridMultilevel"/>
    <w:tmpl w:val="B67E80B8"/>
    <w:lvl w:ilvl="0" w:tplc="04150011">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21"/>
  </w:num>
  <w:num w:numId="3">
    <w:abstractNumId w:val="13"/>
  </w:num>
  <w:num w:numId="4">
    <w:abstractNumId w:val="4"/>
  </w:num>
  <w:num w:numId="5">
    <w:abstractNumId w:val="54"/>
  </w:num>
  <w:num w:numId="6">
    <w:abstractNumId w:val="98"/>
  </w:num>
  <w:num w:numId="7">
    <w:abstractNumId w:val="2"/>
  </w:num>
  <w:num w:numId="8">
    <w:abstractNumId w:val="27"/>
  </w:num>
  <w:num w:numId="9">
    <w:abstractNumId w:val="20"/>
  </w:num>
  <w:num w:numId="10">
    <w:abstractNumId w:val="53"/>
  </w:num>
  <w:num w:numId="11">
    <w:abstractNumId w:val="0"/>
  </w:num>
  <w:num w:numId="12">
    <w:abstractNumId w:val="88"/>
  </w:num>
  <w:num w:numId="13">
    <w:abstractNumId w:val="19"/>
  </w:num>
  <w:num w:numId="14">
    <w:abstractNumId w:val="8"/>
  </w:num>
  <w:num w:numId="15">
    <w:abstractNumId w:val="89"/>
  </w:num>
  <w:num w:numId="16">
    <w:abstractNumId w:val="3"/>
  </w:num>
  <w:num w:numId="17">
    <w:abstractNumId w:val="57"/>
  </w:num>
  <w:num w:numId="18">
    <w:abstractNumId w:val="11"/>
  </w:num>
  <w:num w:numId="19">
    <w:abstractNumId w:val="79"/>
  </w:num>
  <w:num w:numId="20">
    <w:abstractNumId w:val="62"/>
  </w:num>
  <w:num w:numId="21">
    <w:abstractNumId w:val="34"/>
  </w:num>
  <w:num w:numId="22">
    <w:abstractNumId w:val="39"/>
  </w:num>
  <w:num w:numId="23">
    <w:abstractNumId w:val="97"/>
  </w:num>
  <w:num w:numId="24">
    <w:abstractNumId w:val="58"/>
  </w:num>
  <w:num w:numId="25">
    <w:abstractNumId w:val="24"/>
  </w:num>
  <w:num w:numId="26">
    <w:abstractNumId w:val="40"/>
  </w:num>
  <w:num w:numId="27">
    <w:abstractNumId w:val="15"/>
  </w:num>
  <w:num w:numId="28">
    <w:abstractNumId w:val="60"/>
  </w:num>
  <w:num w:numId="29">
    <w:abstractNumId w:val="87"/>
  </w:num>
  <w:num w:numId="30">
    <w:abstractNumId w:val="91"/>
  </w:num>
  <w:num w:numId="31">
    <w:abstractNumId w:val="29"/>
  </w:num>
  <w:num w:numId="32">
    <w:abstractNumId w:val="90"/>
  </w:num>
  <w:num w:numId="33">
    <w:abstractNumId w:val="7"/>
  </w:num>
  <w:num w:numId="34">
    <w:abstractNumId w:val="71"/>
  </w:num>
  <w:num w:numId="35">
    <w:abstractNumId w:val="70"/>
  </w:num>
  <w:num w:numId="36">
    <w:abstractNumId w:val="25"/>
  </w:num>
  <w:num w:numId="37">
    <w:abstractNumId w:val="46"/>
  </w:num>
  <w:num w:numId="38">
    <w:abstractNumId w:val="42"/>
  </w:num>
  <w:num w:numId="39">
    <w:abstractNumId w:val="50"/>
  </w:num>
  <w:num w:numId="40">
    <w:abstractNumId w:val="17"/>
  </w:num>
  <w:num w:numId="41">
    <w:abstractNumId w:val="69"/>
  </w:num>
  <w:num w:numId="42">
    <w:abstractNumId w:val="9"/>
  </w:num>
  <w:num w:numId="43">
    <w:abstractNumId w:val="26"/>
  </w:num>
  <w:num w:numId="44">
    <w:abstractNumId w:val="33"/>
  </w:num>
  <w:num w:numId="45">
    <w:abstractNumId w:val="12"/>
  </w:num>
  <w:num w:numId="46">
    <w:abstractNumId w:val="10"/>
  </w:num>
  <w:num w:numId="47">
    <w:abstractNumId w:val="16"/>
  </w:num>
  <w:num w:numId="48">
    <w:abstractNumId w:val="95"/>
  </w:num>
  <w:num w:numId="49">
    <w:abstractNumId w:val="68"/>
  </w:num>
  <w:num w:numId="50">
    <w:abstractNumId w:val="92"/>
  </w:num>
  <w:num w:numId="51">
    <w:abstractNumId w:val="82"/>
  </w:num>
  <w:num w:numId="52">
    <w:abstractNumId w:val="36"/>
  </w:num>
  <w:num w:numId="53">
    <w:abstractNumId w:val="5"/>
  </w:num>
  <w:num w:numId="54">
    <w:abstractNumId w:val="80"/>
  </w:num>
  <w:num w:numId="55">
    <w:abstractNumId w:val="74"/>
  </w:num>
  <w:num w:numId="56">
    <w:abstractNumId w:val="94"/>
  </w:num>
  <w:num w:numId="57">
    <w:abstractNumId w:val="76"/>
  </w:num>
  <w:num w:numId="58">
    <w:abstractNumId w:val="86"/>
  </w:num>
  <w:num w:numId="59">
    <w:abstractNumId w:val="81"/>
  </w:num>
  <w:num w:numId="60">
    <w:abstractNumId w:val="45"/>
  </w:num>
  <w:num w:numId="61">
    <w:abstractNumId w:val="52"/>
  </w:num>
  <w:num w:numId="62">
    <w:abstractNumId w:val="28"/>
  </w:num>
  <w:num w:numId="63">
    <w:abstractNumId w:val="43"/>
  </w:num>
  <w:num w:numId="64">
    <w:abstractNumId w:val="32"/>
  </w:num>
  <w:num w:numId="65">
    <w:abstractNumId w:val="37"/>
  </w:num>
  <w:num w:numId="66">
    <w:abstractNumId w:val="56"/>
  </w:num>
  <w:num w:numId="67">
    <w:abstractNumId w:val="64"/>
  </w:num>
  <w:num w:numId="68">
    <w:abstractNumId w:val="73"/>
  </w:num>
  <w:num w:numId="69">
    <w:abstractNumId w:val="41"/>
  </w:num>
  <w:num w:numId="70">
    <w:abstractNumId w:val="49"/>
  </w:num>
  <w:num w:numId="71">
    <w:abstractNumId w:val="77"/>
  </w:num>
  <w:num w:numId="72">
    <w:abstractNumId w:val="84"/>
  </w:num>
  <w:num w:numId="73">
    <w:abstractNumId w:val="48"/>
  </w:num>
  <w:num w:numId="74">
    <w:abstractNumId w:val="99"/>
  </w:num>
  <w:num w:numId="75">
    <w:abstractNumId w:val="6"/>
  </w:num>
  <w:num w:numId="76">
    <w:abstractNumId w:val="44"/>
  </w:num>
  <w:num w:numId="77">
    <w:abstractNumId w:val="83"/>
  </w:num>
  <w:num w:numId="78">
    <w:abstractNumId w:val="78"/>
  </w:num>
  <w:num w:numId="79">
    <w:abstractNumId w:val="47"/>
  </w:num>
  <w:num w:numId="80">
    <w:abstractNumId w:val="100"/>
  </w:num>
  <w:num w:numId="81">
    <w:abstractNumId w:val="38"/>
  </w:num>
  <w:num w:numId="82">
    <w:abstractNumId w:val="67"/>
  </w:num>
  <w:num w:numId="83">
    <w:abstractNumId w:val="96"/>
  </w:num>
  <w:num w:numId="84">
    <w:abstractNumId w:val="72"/>
  </w:num>
  <w:num w:numId="85">
    <w:abstractNumId w:val="75"/>
  </w:num>
  <w:num w:numId="86">
    <w:abstractNumId w:val="55"/>
  </w:num>
  <w:num w:numId="87">
    <w:abstractNumId w:val="31"/>
  </w:num>
  <w:num w:numId="88">
    <w:abstractNumId w:val="65"/>
  </w:num>
  <w:num w:numId="89">
    <w:abstractNumId w:val="66"/>
  </w:num>
  <w:num w:numId="90">
    <w:abstractNumId w:val="59"/>
  </w:num>
  <w:num w:numId="91">
    <w:abstractNumId w:val="18"/>
  </w:num>
  <w:num w:numId="92">
    <w:abstractNumId w:val="85"/>
  </w:num>
  <w:num w:numId="93">
    <w:abstractNumId w:val="14"/>
  </w:num>
  <w:num w:numId="94">
    <w:abstractNumId w:val="22"/>
  </w:num>
  <w:num w:numId="95">
    <w:abstractNumId w:val="63"/>
  </w:num>
  <w:num w:numId="96">
    <w:abstractNumId w:val="23"/>
  </w:num>
  <w:num w:numId="97">
    <w:abstractNumId w:val="30"/>
  </w:num>
  <w:num w:numId="98">
    <w:abstractNumId w:val="51"/>
  </w:num>
  <w:num w:numId="99">
    <w:abstractNumId w:val="61"/>
  </w:num>
  <w:num w:numId="100">
    <w:abstractNumId w:val="1"/>
  </w:num>
  <w:num w:numId="101">
    <w:abstractNumId w:val="3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77"/>
    <w:rsid w:val="0000074C"/>
    <w:rsid w:val="000025A3"/>
    <w:rsid w:val="00002692"/>
    <w:rsid w:val="000027F3"/>
    <w:rsid w:val="00002C60"/>
    <w:rsid w:val="000035DC"/>
    <w:rsid w:val="00003B77"/>
    <w:rsid w:val="00006D67"/>
    <w:rsid w:val="000072E3"/>
    <w:rsid w:val="000116F2"/>
    <w:rsid w:val="00013DB2"/>
    <w:rsid w:val="000141F9"/>
    <w:rsid w:val="000146D7"/>
    <w:rsid w:val="00016998"/>
    <w:rsid w:val="00017C6F"/>
    <w:rsid w:val="000227D4"/>
    <w:rsid w:val="00024324"/>
    <w:rsid w:val="000258F0"/>
    <w:rsid w:val="00025E77"/>
    <w:rsid w:val="0002673C"/>
    <w:rsid w:val="00030EC1"/>
    <w:rsid w:val="00032025"/>
    <w:rsid w:val="0003267D"/>
    <w:rsid w:val="00032B48"/>
    <w:rsid w:val="00033A24"/>
    <w:rsid w:val="000353A2"/>
    <w:rsid w:val="00040040"/>
    <w:rsid w:val="00040360"/>
    <w:rsid w:val="00041797"/>
    <w:rsid w:val="00041E2A"/>
    <w:rsid w:val="00044E22"/>
    <w:rsid w:val="00046BCF"/>
    <w:rsid w:val="000477A6"/>
    <w:rsid w:val="000513B1"/>
    <w:rsid w:val="000515D9"/>
    <w:rsid w:val="00054744"/>
    <w:rsid w:val="00056AAD"/>
    <w:rsid w:val="00056C05"/>
    <w:rsid w:val="00060A46"/>
    <w:rsid w:val="0006142E"/>
    <w:rsid w:val="0006156F"/>
    <w:rsid w:val="00061B70"/>
    <w:rsid w:val="000639AE"/>
    <w:rsid w:val="000653FD"/>
    <w:rsid w:val="00066B72"/>
    <w:rsid w:val="0006710F"/>
    <w:rsid w:val="000712B3"/>
    <w:rsid w:val="000746C0"/>
    <w:rsid w:val="00081517"/>
    <w:rsid w:val="00084246"/>
    <w:rsid w:val="000865D0"/>
    <w:rsid w:val="00090A0C"/>
    <w:rsid w:val="00090E50"/>
    <w:rsid w:val="00094E54"/>
    <w:rsid w:val="00097A5E"/>
    <w:rsid w:val="000A2191"/>
    <w:rsid w:val="000A283E"/>
    <w:rsid w:val="000A2B09"/>
    <w:rsid w:val="000A3661"/>
    <w:rsid w:val="000A3C0F"/>
    <w:rsid w:val="000A523A"/>
    <w:rsid w:val="000A68E2"/>
    <w:rsid w:val="000A72F4"/>
    <w:rsid w:val="000B002B"/>
    <w:rsid w:val="000B0898"/>
    <w:rsid w:val="000B242A"/>
    <w:rsid w:val="000B5274"/>
    <w:rsid w:val="000B73EC"/>
    <w:rsid w:val="000C2FFA"/>
    <w:rsid w:val="000C5798"/>
    <w:rsid w:val="000C5BE8"/>
    <w:rsid w:val="000C6FC5"/>
    <w:rsid w:val="000C6FE2"/>
    <w:rsid w:val="000D070F"/>
    <w:rsid w:val="000D0754"/>
    <w:rsid w:val="000D0A26"/>
    <w:rsid w:val="000D0A29"/>
    <w:rsid w:val="000D2798"/>
    <w:rsid w:val="000D755E"/>
    <w:rsid w:val="000D79C8"/>
    <w:rsid w:val="000E0376"/>
    <w:rsid w:val="000E048E"/>
    <w:rsid w:val="000E19A2"/>
    <w:rsid w:val="000E2842"/>
    <w:rsid w:val="000E2A7F"/>
    <w:rsid w:val="000E3783"/>
    <w:rsid w:val="000E3A09"/>
    <w:rsid w:val="000E3D9B"/>
    <w:rsid w:val="000E47C7"/>
    <w:rsid w:val="000E52B4"/>
    <w:rsid w:val="000E5F08"/>
    <w:rsid w:val="000F0434"/>
    <w:rsid w:val="000F0443"/>
    <w:rsid w:val="000F0BB8"/>
    <w:rsid w:val="000F4765"/>
    <w:rsid w:val="000F47B1"/>
    <w:rsid w:val="000F746C"/>
    <w:rsid w:val="0010080D"/>
    <w:rsid w:val="001019DF"/>
    <w:rsid w:val="00101CE7"/>
    <w:rsid w:val="00102719"/>
    <w:rsid w:val="001035C5"/>
    <w:rsid w:val="001049E3"/>
    <w:rsid w:val="001049FE"/>
    <w:rsid w:val="0010582E"/>
    <w:rsid w:val="00111CAF"/>
    <w:rsid w:val="00111DDC"/>
    <w:rsid w:val="00112057"/>
    <w:rsid w:val="00112CF4"/>
    <w:rsid w:val="001136E7"/>
    <w:rsid w:val="00114BE2"/>
    <w:rsid w:val="00116342"/>
    <w:rsid w:val="00120B99"/>
    <w:rsid w:val="00121E74"/>
    <w:rsid w:val="00124077"/>
    <w:rsid w:val="001249FC"/>
    <w:rsid w:val="00126156"/>
    <w:rsid w:val="001274BB"/>
    <w:rsid w:val="00132BFD"/>
    <w:rsid w:val="001335EC"/>
    <w:rsid w:val="00135204"/>
    <w:rsid w:val="00135397"/>
    <w:rsid w:val="00136910"/>
    <w:rsid w:val="0014070D"/>
    <w:rsid w:val="00141CF9"/>
    <w:rsid w:val="0014291D"/>
    <w:rsid w:val="00143961"/>
    <w:rsid w:val="001465D9"/>
    <w:rsid w:val="00146F42"/>
    <w:rsid w:val="0015055D"/>
    <w:rsid w:val="0015092B"/>
    <w:rsid w:val="00152E2A"/>
    <w:rsid w:val="00155CB0"/>
    <w:rsid w:val="00156F30"/>
    <w:rsid w:val="0015786B"/>
    <w:rsid w:val="001579CB"/>
    <w:rsid w:val="001601C3"/>
    <w:rsid w:val="00160790"/>
    <w:rsid w:val="001607D7"/>
    <w:rsid w:val="001611A7"/>
    <w:rsid w:val="00161F7D"/>
    <w:rsid w:val="0016240F"/>
    <w:rsid w:val="00164CC4"/>
    <w:rsid w:val="00166818"/>
    <w:rsid w:val="00166E54"/>
    <w:rsid w:val="00167316"/>
    <w:rsid w:val="0017115D"/>
    <w:rsid w:val="00171573"/>
    <w:rsid w:val="00175313"/>
    <w:rsid w:val="00176C4D"/>
    <w:rsid w:val="00180902"/>
    <w:rsid w:val="00182242"/>
    <w:rsid w:val="0018331D"/>
    <w:rsid w:val="00187101"/>
    <w:rsid w:val="00187302"/>
    <w:rsid w:val="0019013D"/>
    <w:rsid w:val="00190437"/>
    <w:rsid w:val="00191A19"/>
    <w:rsid w:val="00191B6C"/>
    <w:rsid w:val="00191EEC"/>
    <w:rsid w:val="00191F3B"/>
    <w:rsid w:val="00192749"/>
    <w:rsid w:val="00193CAD"/>
    <w:rsid w:val="00196418"/>
    <w:rsid w:val="0019661A"/>
    <w:rsid w:val="001A21B2"/>
    <w:rsid w:val="001A23ED"/>
    <w:rsid w:val="001A2BD3"/>
    <w:rsid w:val="001A3423"/>
    <w:rsid w:val="001A4D48"/>
    <w:rsid w:val="001A707F"/>
    <w:rsid w:val="001B181B"/>
    <w:rsid w:val="001B4FC0"/>
    <w:rsid w:val="001B78F5"/>
    <w:rsid w:val="001B7A84"/>
    <w:rsid w:val="001C543F"/>
    <w:rsid w:val="001C6407"/>
    <w:rsid w:val="001D3ABA"/>
    <w:rsid w:val="001D50CB"/>
    <w:rsid w:val="001D5654"/>
    <w:rsid w:val="001D5877"/>
    <w:rsid w:val="001D69E9"/>
    <w:rsid w:val="001D6CC0"/>
    <w:rsid w:val="001D6D26"/>
    <w:rsid w:val="001E4767"/>
    <w:rsid w:val="001E52E2"/>
    <w:rsid w:val="001E7C27"/>
    <w:rsid w:val="001F11BA"/>
    <w:rsid w:val="001F314D"/>
    <w:rsid w:val="001F3EBB"/>
    <w:rsid w:val="001F537D"/>
    <w:rsid w:val="001F7A42"/>
    <w:rsid w:val="001F7A50"/>
    <w:rsid w:val="0020155B"/>
    <w:rsid w:val="002016EB"/>
    <w:rsid w:val="00202270"/>
    <w:rsid w:val="00202AFC"/>
    <w:rsid w:val="00204585"/>
    <w:rsid w:val="00205D20"/>
    <w:rsid w:val="00206F33"/>
    <w:rsid w:val="00207FC1"/>
    <w:rsid w:val="00211744"/>
    <w:rsid w:val="00212F68"/>
    <w:rsid w:val="00213FA4"/>
    <w:rsid w:val="002202AF"/>
    <w:rsid w:val="00221036"/>
    <w:rsid w:val="00223F7D"/>
    <w:rsid w:val="002241BB"/>
    <w:rsid w:val="0022500E"/>
    <w:rsid w:val="0022780A"/>
    <w:rsid w:val="00231C44"/>
    <w:rsid w:val="002326B6"/>
    <w:rsid w:val="00233EB1"/>
    <w:rsid w:val="00234AE2"/>
    <w:rsid w:val="0023508B"/>
    <w:rsid w:val="00235839"/>
    <w:rsid w:val="0023666D"/>
    <w:rsid w:val="00236BF4"/>
    <w:rsid w:val="0024052C"/>
    <w:rsid w:val="00244417"/>
    <w:rsid w:val="002469DE"/>
    <w:rsid w:val="002479D3"/>
    <w:rsid w:val="00247D54"/>
    <w:rsid w:val="002508DD"/>
    <w:rsid w:val="00250DF2"/>
    <w:rsid w:val="0025275A"/>
    <w:rsid w:val="00254EBB"/>
    <w:rsid w:val="0025794F"/>
    <w:rsid w:val="0026195D"/>
    <w:rsid w:val="00267A4B"/>
    <w:rsid w:val="0027037B"/>
    <w:rsid w:val="002703F0"/>
    <w:rsid w:val="00271108"/>
    <w:rsid w:val="002725E6"/>
    <w:rsid w:val="00272FD5"/>
    <w:rsid w:val="00274495"/>
    <w:rsid w:val="00277BEE"/>
    <w:rsid w:val="00277CA4"/>
    <w:rsid w:val="00280FCB"/>
    <w:rsid w:val="00281BAC"/>
    <w:rsid w:val="0028526B"/>
    <w:rsid w:val="002903F7"/>
    <w:rsid w:val="00290799"/>
    <w:rsid w:val="00290BA6"/>
    <w:rsid w:val="00291501"/>
    <w:rsid w:val="0029170F"/>
    <w:rsid w:val="002936E5"/>
    <w:rsid w:val="00294739"/>
    <w:rsid w:val="00295614"/>
    <w:rsid w:val="002A48DF"/>
    <w:rsid w:val="002A5350"/>
    <w:rsid w:val="002A6D54"/>
    <w:rsid w:val="002B2744"/>
    <w:rsid w:val="002B3175"/>
    <w:rsid w:val="002B3CB2"/>
    <w:rsid w:val="002B3DC7"/>
    <w:rsid w:val="002B5524"/>
    <w:rsid w:val="002B6D12"/>
    <w:rsid w:val="002C22FA"/>
    <w:rsid w:val="002C2668"/>
    <w:rsid w:val="002C5D2B"/>
    <w:rsid w:val="002C65BD"/>
    <w:rsid w:val="002C6699"/>
    <w:rsid w:val="002C6C64"/>
    <w:rsid w:val="002D136D"/>
    <w:rsid w:val="002D40C2"/>
    <w:rsid w:val="002D5F74"/>
    <w:rsid w:val="002D6604"/>
    <w:rsid w:val="002E165C"/>
    <w:rsid w:val="002E184A"/>
    <w:rsid w:val="002E32D3"/>
    <w:rsid w:val="002E6E8B"/>
    <w:rsid w:val="002E7342"/>
    <w:rsid w:val="002F04B9"/>
    <w:rsid w:val="002F0755"/>
    <w:rsid w:val="002F138B"/>
    <w:rsid w:val="002F1836"/>
    <w:rsid w:val="002F1E29"/>
    <w:rsid w:val="002F61B7"/>
    <w:rsid w:val="00300084"/>
    <w:rsid w:val="00302513"/>
    <w:rsid w:val="00306DB2"/>
    <w:rsid w:val="003104A4"/>
    <w:rsid w:val="00311728"/>
    <w:rsid w:val="003121E5"/>
    <w:rsid w:val="00312629"/>
    <w:rsid w:val="00312CD4"/>
    <w:rsid w:val="003143E4"/>
    <w:rsid w:val="003149B7"/>
    <w:rsid w:val="00315520"/>
    <w:rsid w:val="00315679"/>
    <w:rsid w:val="0031640D"/>
    <w:rsid w:val="0031671A"/>
    <w:rsid w:val="003173B5"/>
    <w:rsid w:val="00325184"/>
    <w:rsid w:val="0032600C"/>
    <w:rsid w:val="00326BEA"/>
    <w:rsid w:val="003276B3"/>
    <w:rsid w:val="003276CB"/>
    <w:rsid w:val="00330B6E"/>
    <w:rsid w:val="00332D0B"/>
    <w:rsid w:val="003331B0"/>
    <w:rsid w:val="00333E0D"/>
    <w:rsid w:val="003348CE"/>
    <w:rsid w:val="00335843"/>
    <w:rsid w:val="00337595"/>
    <w:rsid w:val="0034162E"/>
    <w:rsid w:val="00341905"/>
    <w:rsid w:val="00342DD2"/>
    <w:rsid w:val="00343A2A"/>
    <w:rsid w:val="003441B6"/>
    <w:rsid w:val="0034441D"/>
    <w:rsid w:val="00344738"/>
    <w:rsid w:val="00347C99"/>
    <w:rsid w:val="003506EF"/>
    <w:rsid w:val="00350C19"/>
    <w:rsid w:val="003510E2"/>
    <w:rsid w:val="003538BF"/>
    <w:rsid w:val="00353E92"/>
    <w:rsid w:val="0035762E"/>
    <w:rsid w:val="00360604"/>
    <w:rsid w:val="003630EB"/>
    <w:rsid w:val="00365145"/>
    <w:rsid w:val="00372A80"/>
    <w:rsid w:val="003739BE"/>
    <w:rsid w:val="003743AD"/>
    <w:rsid w:val="00376E88"/>
    <w:rsid w:val="00380646"/>
    <w:rsid w:val="0038189F"/>
    <w:rsid w:val="00381CFF"/>
    <w:rsid w:val="00383A3D"/>
    <w:rsid w:val="0038674B"/>
    <w:rsid w:val="00391B54"/>
    <w:rsid w:val="003961CC"/>
    <w:rsid w:val="003A1A4A"/>
    <w:rsid w:val="003A5A5A"/>
    <w:rsid w:val="003A64B9"/>
    <w:rsid w:val="003B04C0"/>
    <w:rsid w:val="003B0936"/>
    <w:rsid w:val="003B12E8"/>
    <w:rsid w:val="003B1DC2"/>
    <w:rsid w:val="003B4F77"/>
    <w:rsid w:val="003B5A55"/>
    <w:rsid w:val="003B5D65"/>
    <w:rsid w:val="003B6DF9"/>
    <w:rsid w:val="003C24EB"/>
    <w:rsid w:val="003C4064"/>
    <w:rsid w:val="003C48CD"/>
    <w:rsid w:val="003C4D7F"/>
    <w:rsid w:val="003D332D"/>
    <w:rsid w:val="003D425C"/>
    <w:rsid w:val="003D5504"/>
    <w:rsid w:val="003D5528"/>
    <w:rsid w:val="003D588A"/>
    <w:rsid w:val="003D5CD3"/>
    <w:rsid w:val="003D7E65"/>
    <w:rsid w:val="003E02A7"/>
    <w:rsid w:val="003E1076"/>
    <w:rsid w:val="003E1585"/>
    <w:rsid w:val="003E3D1C"/>
    <w:rsid w:val="003E5602"/>
    <w:rsid w:val="003E6FD1"/>
    <w:rsid w:val="003F2475"/>
    <w:rsid w:val="003F2A2A"/>
    <w:rsid w:val="003F2B34"/>
    <w:rsid w:val="003F3132"/>
    <w:rsid w:val="0040035C"/>
    <w:rsid w:val="00400379"/>
    <w:rsid w:val="00402559"/>
    <w:rsid w:val="0040332A"/>
    <w:rsid w:val="0040749D"/>
    <w:rsid w:val="004074CC"/>
    <w:rsid w:val="00410159"/>
    <w:rsid w:val="00411152"/>
    <w:rsid w:val="00411DE6"/>
    <w:rsid w:val="00420545"/>
    <w:rsid w:val="00420798"/>
    <w:rsid w:val="00422E7A"/>
    <w:rsid w:val="00423933"/>
    <w:rsid w:val="00423FD6"/>
    <w:rsid w:val="004277A9"/>
    <w:rsid w:val="00430DB3"/>
    <w:rsid w:val="004310CC"/>
    <w:rsid w:val="004321F1"/>
    <w:rsid w:val="00433719"/>
    <w:rsid w:val="00444A56"/>
    <w:rsid w:val="00445C62"/>
    <w:rsid w:val="00446311"/>
    <w:rsid w:val="00446EF1"/>
    <w:rsid w:val="00450DB9"/>
    <w:rsid w:val="00454D4D"/>
    <w:rsid w:val="004558EF"/>
    <w:rsid w:val="00460038"/>
    <w:rsid w:val="00460D4D"/>
    <w:rsid w:val="0046246A"/>
    <w:rsid w:val="00463049"/>
    <w:rsid w:val="00465C41"/>
    <w:rsid w:val="00471416"/>
    <w:rsid w:val="00472ABC"/>
    <w:rsid w:val="00475DB9"/>
    <w:rsid w:val="00480981"/>
    <w:rsid w:val="00481D25"/>
    <w:rsid w:val="00481F78"/>
    <w:rsid w:val="00482F97"/>
    <w:rsid w:val="0048721D"/>
    <w:rsid w:val="00487400"/>
    <w:rsid w:val="004876E5"/>
    <w:rsid w:val="00494259"/>
    <w:rsid w:val="0049531F"/>
    <w:rsid w:val="00495AB0"/>
    <w:rsid w:val="0049619C"/>
    <w:rsid w:val="00497E8C"/>
    <w:rsid w:val="00497FA0"/>
    <w:rsid w:val="004A01DF"/>
    <w:rsid w:val="004A4CE7"/>
    <w:rsid w:val="004B108F"/>
    <w:rsid w:val="004B48C2"/>
    <w:rsid w:val="004B5660"/>
    <w:rsid w:val="004B63A4"/>
    <w:rsid w:val="004B723E"/>
    <w:rsid w:val="004C2860"/>
    <w:rsid w:val="004C2D49"/>
    <w:rsid w:val="004C39F6"/>
    <w:rsid w:val="004C4261"/>
    <w:rsid w:val="004C4686"/>
    <w:rsid w:val="004C5AF5"/>
    <w:rsid w:val="004C6293"/>
    <w:rsid w:val="004C6840"/>
    <w:rsid w:val="004C696C"/>
    <w:rsid w:val="004C7090"/>
    <w:rsid w:val="004D1AE3"/>
    <w:rsid w:val="004D4E43"/>
    <w:rsid w:val="004D65FA"/>
    <w:rsid w:val="004E06F6"/>
    <w:rsid w:val="004E148F"/>
    <w:rsid w:val="004E1A8E"/>
    <w:rsid w:val="004E222E"/>
    <w:rsid w:val="004E2D2B"/>
    <w:rsid w:val="004E3833"/>
    <w:rsid w:val="004E3D86"/>
    <w:rsid w:val="004E4E05"/>
    <w:rsid w:val="004E7C1D"/>
    <w:rsid w:val="004E7C91"/>
    <w:rsid w:val="004F32C2"/>
    <w:rsid w:val="004F429C"/>
    <w:rsid w:val="004F4F6F"/>
    <w:rsid w:val="004F509E"/>
    <w:rsid w:val="004F5C46"/>
    <w:rsid w:val="004F5F3F"/>
    <w:rsid w:val="004F73C5"/>
    <w:rsid w:val="005024B7"/>
    <w:rsid w:val="0050349D"/>
    <w:rsid w:val="00503C36"/>
    <w:rsid w:val="005047A8"/>
    <w:rsid w:val="005051A1"/>
    <w:rsid w:val="0050532D"/>
    <w:rsid w:val="005068A6"/>
    <w:rsid w:val="00506FFD"/>
    <w:rsid w:val="00510FE4"/>
    <w:rsid w:val="00511FBF"/>
    <w:rsid w:val="005145BE"/>
    <w:rsid w:val="00516D12"/>
    <w:rsid w:val="00521487"/>
    <w:rsid w:val="00521884"/>
    <w:rsid w:val="00523929"/>
    <w:rsid w:val="00526690"/>
    <w:rsid w:val="00527968"/>
    <w:rsid w:val="00527BBC"/>
    <w:rsid w:val="0053569C"/>
    <w:rsid w:val="005365DA"/>
    <w:rsid w:val="005378EF"/>
    <w:rsid w:val="00537C8A"/>
    <w:rsid w:val="00540F91"/>
    <w:rsid w:val="0054214F"/>
    <w:rsid w:val="00544685"/>
    <w:rsid w:val="00545556"/>
    <w:rsid w:val="00545581"/>
    <w:rsid w:val="00545613"/>
    <w:rsid w:val="005504AD"/>
    <w:rsid w:val="005540F7"/>
    <w:rsid w:val="00555ACD"/>
    <w:rsid w:val="005578E0"/>
    <w:rsid w:val="00561145"/>
    <w:rsid w:val="0056160F"/>
    <w:rsid w:val="00563B76"/>
    <w:rsid w:val="00567F52"/>
    <w:rsid w:val="0057144A"/>
    <w:rsid w:val="005717C1"/>
    <w:rsid w:val="00572C73"/>
    <w:rsid w:val="00573DBA"/>
    <w:rsid w:val="0057474E"/>
    <w:rsid w:val="0057699D"/>
    <w:rsid w:val="0057740C"/>
    <w:rsid w:val="00581D8D"/>
    <w:rsid w:val="005856F5"/>
    <w:rsid w:val="00586399"/>
    <w:rsid w:val="00587F04"/>
    <w:rsid w:val="00592444"/>
    <w:rsid w:val="00594C3D"/>
    <w:rsid w:val="0059703B"/>
    <w:rsid w:val="00597A13"/>
    <w:rsid w:val="00597EB2"/>
    <w:rsid w:val="005A08EF"/>
    <w:rsid w:val="005A156C"/>
    <w:rsid w:val="005A26CB"/>
    <w:rsid w:val="005A2E6A"/>
    <w:rsid w:val="005A3FD5"/>
    <w:rsid w:val="005A44A3"/>
    <w:rsid w:val="005A5F3B"/>
    <w:rsid w:val="005B380B"/>
    <w:rsid w:val="005B4402"/>
    <w:rsid w:val="005B49AC"/>
    <w:rsid w:val="005B576A"/>
    <w:rsid w:val="005B7186"/>
    <w:rsid w:val="005B7382"/>
    <w:rsid w:val="005C04AF"/>
    <w:rsid w:val="005C38A3"/>
    <w:rsid w:val="005C611B"/>
    <w:rsid w:val="005C62FD"/>
    <w:rsid w:val="005D151C"/>
    <w:rsid w:val="005D16F5"/>
    <w:rsid w:val="005D265B"/>
    <w:rsid w:val="005D290D"/>
    <w:rsid w:val="005D7317"/>
    <w:rsid w:val="005D76AC"/>
    <w:rsid w:val="005E14CF"/>
    <w:rsid w:val="005E15BC"/>
    <w:rsid w:val="005E170B"/>
    <w:rsid w:val="005E418C"/>
    <w:rsid w:val="005E6B5A"/>
    <w:rsid w:val="005E6F45"/>
    <w:rsid w:val="005E7CBF"/>
    <w:rsid w:val="005F00F4"/>
    <w:rsid w:val="005F1F89"/>
    <w:rsid w:val="005F252D"/>
    <w:rsid w:val="005F2934"/>
    <w:rsid w:val="005F33BF"/>
    <w:rsid w:val="005F40EE"/>
    <w:rsid w:val="005F58F8"/>
    <w:rsid w:val="005F5C0A"/>
    <w:rsid w:val="005F5CD3"/>
    <w:rsid w:val="005F7EDE"/>
    <w:rsid w:val="006021C4"/>
    <w:rsid w:val="00602292"/>
    <w:rsid w:val="00602B10"/>
    <w:rsid w:val="0060463F"/>
    <w:rsid w:val="006055FA"/>
    <w:rsid w:val="00606096"/>
    <w:rsid w:val="006064F7"/>
    <w:rsid w:val="00613100"/>
    <w:rsid w:val="00615463"/>
    <w:rsid w:val="006157B5"/>
    <w:rsid w:val="0062259B"/>
    <w:rsid w:val="00627265"/>
    <w:rsid w:val="00627289"/>
    <w:rsid w:val="0063128D"/>
    <w:rsid w:val="006349AB"/>
    <w:rsid w:val="0063521D"/>
    <w:rsid w:val="00636EF0"/>
    <w:rsid w:val="00640DAE"/>
    <w:rsid w:val="00643F42"/>
    <w:rsid w:val="006440AB"/>
    <w:rsid w:val="00644410"/>
    <w:rsid w:val="0064666C"/>
    <w:rsid w:val="00650019"/>
    <w:rsid w:val="00650F02"/>
    <w:rsid w:val="00651487"/>
    <w:rsid w:val="0065397B"/>
    <w:rsid w:val="00653B42"/>
    <w:rsid w:val="006562F1"/>
    <w:rsid w:val="00656599"/>
    <w:rsid w:val="00664E54"/>
    <w:rsid w:val="006662FB"/>
    <w:rsid w:val="0066691D"/>
    <w:rsid w:val="00667235"/>
    <w:rsid w:val="006672C6"/>
    <w:rsid w:val="00667D53"/>
    <w:rsid w:val="006746D2"/>
    <w:rsid w:val="00674CB1"/>
    <w:rsid w:val="00676A50"/>
    <w:rsid w:val="0068098C"/>
    <w:rsid w:val="00680E9A"/>
    <w:rsid w:val="00683886"/>
    <w:rsid w:val="00683B59"/>
    <w:rsid w:val="006846DC"/>
    <w:rsid w:val="0068630D"/>
    <w:rsid w:val="006873EF"/>
    <w:rsid w:val="00687AB6"/>
    <w:rsid w:val="00690BE1"/>
    <w:rsid w:val="00690DA4"/>
    <w:rsid w:val="00695F68"/>
    <w:rsid w:val="00697150"/>
    <w:rsid w:val="00697550"/>
    <w:rsid w:val="006A0A99"/>
    <w:rsid w:val="006A1BB2"/>
    <w:rsid w:val="006A1DF7"/>
    <w:rsid w:val="006A66E8"/>
    <w:rsid w:val="006A7B67"/>
    <w:rsid w:val="006A7E9C"/>
    <w:rsid w:val="006A7FFD"/>
    <w:rsid w:val="006B3ADA"/>
    <w:rsid w:val="006B3E49"/>
    <w:rsid w:val="006B69D1"/>
    <w:rsid w:val="006B73B7"/>
    <w:rsid w:val="006C052C"/>
    <w:rsid w:val="006C06E8"/>
    <w:rsid w:val="006C2065"/>
    <w:rsid w:val="006C43E6"/>
    <w:rsid w:val="006C4532"/>
    <w:rsid w:val="006C4BA8"/>
    <w:rsid w:val="006C4C2F"/>
    <w:rsid w:val="006C4F8A"/>
    <w:rsid w:val="006C70ED"/>
    <w:rsid w:val="006C78DA"/>
    <w:rsid w:val="006D256E"/>
    <w:rsid w:val="006D2D43"/>
    <w:rsid w:val="006D32B6"/>
    <w:rsid w:val="006D36B4"/>
    <w:rsid w:val="006D4DBF"/>
    <w:rsid w:val="006D5A0F"/>
    <w:rsid w:val="006D5F32"/>
    <w:rsid w:val="006D6D05"/>
    <w:rsid w:val="006E1F06"/>
    <w:rsid w:val="006E3C06"/>
    <w:rsid w:val="006E450F"/>
    <w:rsid w:val="006E663D"/>
    <w:rsid w:val="006F077D"/>
    <w:rsid w:val="006F0A7A"/>
    <w:rsid w:val="006F37E1"/>
    <w:rsid w:val="006F4C8C"/>
    <w:rsid w:val="006F56C6"/>
    <w:rsid w:val="006F6A6B"/>
    <w:rsid w:val="00700211"/>
    <w:rsid w:val="00702C60"/>
    <w:rsid w:val="00704047"/>
    <w:rsid w:val="007040BB"/>
    <w:rsid w:val="00706300"/>
    <w:rsid w:val="00706ADD"/>
    <w:rsid w:val="00706CE4"/>
    <w:rsid w:val="0070750A"/>
    <w:rsid w:val="00711096"/>
    <w:rsid w:val="007141D9"/>
    <w:rsid w:val="00721C82"/>
    <w:rsid w:val="007232BE"/>
    <w:rsid w:val="00726BA8"/>
    <w:rsid w:val="00726D23"/>
    <w:rsid w:val="00731B74"/>
    <w:rsid w:val="007329C7"/>
    <w:rsid w:val="00732A25"/>
    <w:rsid w:val="00732F20"/>
    <w:rsid w:val="007355DA"/>
    <w:rsid w:val="00742516"/>
    <w:rsid w:val="00742C99"/>
    <w:rsid w:val="00743965"/>
    <w:rsid w:val="007439DE"/>
    <w:rsid w:val="007454E5"/>
    <w:rsid w:val="007462BC"/>
    <w:rsid w:val="00746D79"/>
    <w:rsid w:val="00746E5C"/>
    <w:rsid w:val="00747CE1"/>
    <w:rsid w:val="00750F23"/>
    <w:rsid w:val="007525A1"/>
    <w:rsid w:val="007529BB"/>
    <w:rsid w:val="007529CC"/>
    <w:rsid w:val="00752E68"/>
    <w:rsid w:val="00753C3C"/>
    <w:rsid w:val="00754247"/>
    <w:rsid w:val="00762857"/>
    <w:rsid w:val="00765925"/>
    <w:rsid w:val="007667DD"/>
    <w:rsid w:val="00766ECF"/>
    <w:rsid w:val="00770463"/>
    <w:rsid w:val="00771E4B"/>
    <w:rsid w:val="007720D8"/>
    <w:rsid w:val="00772FF8"/>
    <w:rsid w:val="00776D4B"/>
    <w:rsid w:val="00776F2D"/>
    <w:rsid w:val="00777C0B"/>
    <w:rsid w:val="00782B1E"/>
    <w:rsid w:val="00782D68"/>
    <w:rsid w:val="00784178"/>
    <w:rsid w:val="00785645"/>
    <w:rsid w:val="00785CB6"/>
    <w:rsid w:val="0079040E"/>
    <w:rsid w:val="00790F09"/>
    <w:rsid w:val="007911F1"/>
    <w:rsid w:val="007925A7"/>
    <w:rsid w:val="00792C4D"/>
    <w:rsid w:val="007930DF"/>
    <w:rsid w:val="0079466A"/>
    <w:rsid w:val="00795F24"/>
    <w:rsid w:val="00797D17"/>
    <w:rsid w:val="00797DA7"/>
    <w:rsid w:val="007A026B"/>
    <w:rsid w:val="007A40C3"/>
    <w:rsid w:val="007A6830"/>
    <w:rsid w:val="007B1F0E"/>
    <w:rsid w:val="007B2167"/>
    <w:rsid w:val="007B2637"/>
    <w:rsid w:val="007B2853"/>
    <w:rsid w:val="007B2873"/>
    <w:rsid w:val="007B28F2"/>
    <w:rsid w:val="007B3645"/>
    <w:rsid w:val="007B5B61"/>
    <w:rsid w:val="007C1453"/>
    <w:rsid w:val="007C215C"/>
    <w:rsid w:val="007C26CD"/>
    <w:rsid w:val="007C2787"/>
    <w:rsid w:val="007C2EEE"/>
    <w:rsid w:val="007C666F"/>
    <w:rsid w:val="007D0F60"/>
    <w:rsid w:val="007D4E4E"/>
    <w:rsid w:val="007D6475"/>
    <w:rsid w:val="007D7BF8"/>
    <w:rsid w:val="007E3667"/>
    <w:rsid w:val="007E3B68"/>
    <w:rsid w:val="007E5971"/>
    <w:rsid w:val="007F1183"/>
    <w:rsid w:val="007F1F48"/>
    <w:rsid w:val="007F3F6B"/>
    <w:rsid w:val="007F5101"/>
    <w:rsid w:val="007F7C03"/>
    <w:rsid w:val="00804B68"/>
    <w:rsid w:val="00805FC9"/>
    <w:rsid w:val="00807356"/>
    <w:rsid w:val="00807D21"/>
    <w:rsid w:val="00813095"/>
    <w:rsid w:val="0081688A"/>
    <w:rsid w:val="00820A37"/>
    <w:rsid w:val="00824CDB"/>
    <w:rsid w:val="0082509B"/>
    <w:rsid w:val="008266B1"/>
    <w:rsid w:val="00826A5E"/>
    <w:rsid w:val="00827AFC"/>
    <w:rsid w:val="00830256"/>
    <w:rsid w:val="00834541"/>
    <w:rsid w:val="00835E36"/>
    <w:rsid w:val="00836BD7"/>
    <w:rsid w:val="008406B8"/>
    <w:rsid w:val="0084162D"/>
    <w:rsid w:val="00842722"/>
    <w:rsid w:val="008451FB"/>
    <w:rsid w:val="00846ABD"/>
    <w:rsid w:val="00847774"/>
    <w:rsid w:val="00847B1D"/>
    <w:rsid w:val="00850B50"/>
    <w:rsid w:val="008512F9"/>
    <w:rsid w:val="00854775"/>
    <w:rsid w:val="00855036"/>
    <w:rsid w:val="008561F8"/>
    <w:rsid w:val="00860158"/>
    <w:rsid w:val="0086229D"/>
    <w:rsid w:val="00863CFB"/>
    <w:rsid w:val="00864E51"/>
    <w:rsid w:val="00865251"/>
    <w:rsid w:val="0086528A"/>
    <w:rsid w:val="0086599F"/>
    <w:rsid w:val="00866ED1"/>
    <w:rsid w:val="008670C5"/>
    <w:rsid w:val="0087110D"/>
    <w:rsid w:val="00873A85"/>
    <w:rsid w:val="00873AF2"/>
    <w:rsid w:val="00875E0A"/>
    <w:rsid w:val="00882C9A"/>
    <w:rsid w:val="00883D55"/>
    <w:rsid w:val="008850A6"/>
    <w:rsid w:val="00886443"/>
    <w:rsid w:val="0089002B"/>
    <w:rsid w:val="008961CF"/>
    <w:rsid w:val="008A0AAD"/>
    <w:rsid w:val="008A1269"/>
    <w:rsid w:val="008A4BC0"/>
    <w:rsid w:val="008A7746"/>
    <w:rsid w:val="008B2539"/>
    <w:rsid w:val="008B27CC"/>
    <w:rsid w:val="008B29C5"/>
    <w:rsid w:val="008B514B"/>
    <w:rsid w:val="008B5784"/>
    <w:rsid w:val="008B6A83"/>
    <w:rsid w:val="008C2CE0"/>
    <w:rsid w:val="008C3B1B"/>
    <w:rsid w:val="008C4C01"/>
    <w:rsid w:val="008D29FC"/>
    <w:rsid w:val="008D492B"/>
    <w:rsid w:val="008D52E9"/>
    <w:rsid w:val="008D72E4"/>
    <w:rsid w:val="008D7C59"/>
    <w:rsid w:val="008E0C92"/>
    <w:rsid w:val="008E15BE"/>
    <w:rsid w:val="008E4936"/>
    <w:rsid w:val="008E4CEA"/>
    <w:rsid w:val="008E4E1E"/>
    <w:rsid w:val="008E57E2"/>
    <w:rsid w:val="008E63C6"/>
    <w:rsid w:val="008E658F"/>
    <w:rsid w:val="008F0379"/>
    <w:rsid w:val="008F2014"/>
    <w:rsid w:val="008F3EC7"/>
    <w:rsid w:val="008F520C"/>
    <w:rsid w:val="00900950"/>
    <w:rsid w:val="009031FB"/>
    <w:rsid w:val="009037F5"/>
    <w:rsid w:val="00903A24"/>
    <w:rsid w:val="0090544D"/>
    <w:rsid w:val="00906ABA"/>
    <w:rsid w:val="00907524"/>
    <w:rsid w:val="00907622"/>
    <w:rsid w:val="00910731"/>
    <w:rsid w:val="00910FA6"/>
    <w:rsid w:val="0091253E"/>
    <w:rsid w:val="00912CA3"/>
    <w:rsid w:val="0091549D"/>
    <w:rsid w:val="00915E45"/>
    <w:rsid w:val="00920054"/>
    <w:rsid w:val="00920F9C"/>
    <w:rsid w:val="00921019"/>
    <w:rsid w:val="00925839"/>
    <w:rsid w:val="00927FB3"/>
    <w:rsid w:val="009301CD"/>
    <w:rsid w:val="00932401"/>
    <w:rsid w:val="009328D6"/>
    <w:rsid w:val="00932BD1"/>
    <w:rsid w:val="00933EAD"/>
    <w:rsid w:val="00934893"/>
    <w:rsid w:val="00934D69"/>
    <w:rsid w:val="00936E23"/>
    <w:rsid w:val="00944267"/>
    <w:rsid w:val="0094592A"/>
    <w:rsid w:val="00945957"/>
    <w:rsid w:val="0094756C"/>
    <w:rsid w:val="00950AC1"/>
    <w:rsid w:val="009535E7"/>
    <w:rsid w:val="00953AA3"/>
    <w:rsid w:val="00954B69"/>
    <w:rsid w:val="00960F41"/>
    <w:rsid w:val="00963779"/>
    <w:rsid w:val="00963C0C"/>
    <w:rsid w:val="009644B9"/>
    <w:rsid w:val="00965852"/>
    <w:rsid w:val="009676D8"/>
    <w:rsid w:val="00967DE9"/>
    <w:rsid w:val="009700F6"/>
    <w:rsid w:val="00970835"/>
    <w:rsid w:val="0097100E"/>
    <w:rsid w:val="009714C2"/>
    <w:rsid w:val="0097269F"/>
    <w:rsid w:val="00976434"/>
    <w:rsid w:val="009766C4"/>
    <w:rsid w:val="00976CC3"/>
    <w:rsid w:val="00977429"/>
    <w:rsid w:val="00980527"/>
    <w:rsid w:val="009808B4"/>
    <w:rsid w:val="009814F2"/>
    <w:rsid w:val="00981A56"/>
    <w:rsid w:val="00981AC5"/>
    <w:rsid w:val="009842FB"/>
    <w:rsid w:val="00985489"/>
    <w:rsid w:val="00985A31"/>
    <w:rsid w:val="00985D98"/>
    <w:rsid w:val="00985F12"/>
    <w:rsid w:val="00985F5C"/>
    <w:rsid w:val="00991F63"/>
    <w:rsid w:val="00993519"/>
    <w:rsid w:val="00995CD7"/>
    <w:rsid w:val="00996848"/>
    <w:rsid w:val="009A03D0"/>
    <w:rsid w:val="009A079C"/>
    <w:rsid w:val="009A24F8"/>
    <w:rsid w:val="009A3C5C"/>
    <w:rsid w:val="009A53D5"/>
    <w:rsid w:val="009A7169"/>
    <w:rsid w:val="009B2C2C"/>
    <w:rsid w:val="009B5D49"/>
    <w:rsid w:val="009B7923"/>
    <w:rsid w:val="009B7E5D"/>
    <w:rsid w:val="009C0865"/>
    <w:rsid w:val="009C31C3"/>
    <w:rsid w:val="009C4408"/>
    <w:rsid w:val="009C49F6"/>
    <w:rsid w:val="009C683A"/>
    <w:rsid w:val="009C732F"/>
    <w:rsid w:val="009D197C"/>
    <w:rsid w:val="009D2431"/>
    <w:rsid w:val="009D243D"/>
    <w:rsid w:val="009D6DBE"/>
    <w:rsid w:val="009D6FF0"/>
    <w:rsid w:val="009D7A5F"/>
    <w:rsid w:val="009E13C2"/>
    <w:rsid w:val="009E2094"/>
    <w:rsid w:val="009E2F56"/>
    <w:rsid w:val="009E3249"/>
    <w:rsid w:val="009E3AD7"/>
    <w:rsid w:val="009E4B5A"/>
    <w:rsid w:val="009E70CF"/>
    <w:rsid w:val="009F42B0"/>
    <w:rsid w:val="00A023F2"/>
    <w:rsid w:val="00A02448"/>
    <w:rsid w:val="00A029F0"/>
    <w:rsid w:val="00A03CA7"/>
    <w:rsid w:val="00A042ED"/>
    <w:rsid w:val="00A05598"/>
    <w:rsid w:val="00A05C43"/>
    <w:rsid w:val="00A07BB3"/>
    <w:rsid w:val="00A14002"/>
    <w:rsid w:val="00A145B0"/>
    <w:rsid w:val="00A15ED8"/>
    <w:rsid w:val="00A17D01"/>
    <w:rsid w:val="00A219F8"/>
    <w:rsid w:val="00A21EC8"/>
    <w:rsid w:val="00A21F6B"/>
    <w:rsid w:val="00A2247F"/>
    <w:rsid w:val="00A232AB"/>
    <w:rsid w:val="00A267F8"/>
    <w:rsid w:val="00A26D35"/>
    <w:rsid w:val="00A26D4D"/>
    <w:rsid w:val="00A31B88"/>
    <w:rsid w:val="00A31C43"/>
    <w:rsid w:val="00A31CA5"/>
    <w:rsid w:val="00A3247C"/>
    <w:rsid w:val="00A32A23"/>
    <w:rsid w:val="00A34C27"/>
    <w:rsid w:val="00A35475"/>
    <w:rsid w:val="00A3604D"/>
    <w:rsid w:val="00A36529"/>
    <w:rsid w:val="00A37A9B"/>
    <w:rsid w:val="00A40E88"/>
    <w:rsid w:val="00A45A1D"/>
    <w:rsid w:val="00A46CFF"/>
    <w:rsid w:val="00A471EB"/>
    <w:rsid w:val="00A478A5"/>
    <w:rsid w:val="00A47FF9"/>
    <w:rsid w:val="00A50337"/>
    <w:rsid w:val="00A5051A"/>
    <w:rsid w:val="00A512E7"/>
    <w:rsid w:val="00A51430"/>
    <w:rsid w:val="00A55358"/>
    <w:rsid w:val="00A5625B"/>
    <w:rsid w:val="00A60B87"/>
    <w:rsid w:val="00A61610"/>
    <w:rsid w:val="00A638BD"/>
    <w:rsid w:val="00A64735"/>
    <w:rsid w:val="00A671F8"/>
    <w:rsid w:val="00A70693"/>
    <w:rsid w:val="00A74E67"/>
    <w:rsid w:val="00A7678C"/>
    <w:rsid w:val="00A811AE"/>
    <w:rsid w:val="00A81D8B"/>
    <w:rsid w:val="00A83C1B"/>
    <w:rsid w:val="00A842F6"/>
    <w:rsid w:val="00A851D8"/>
    <w:rsid w:val="00A8644E"/>
    <w:rsid w:val="00A86C73"/>
    <w:rsid w:val="00A872B3"/>
    <w:rsid w:val="00A87A47"/>
    <w:rsid w:val="00A9166A"/>
    <w:rsid w:val="00A91DF8"/>
    <w:rsid w:val="00A9457D"/>
    <w:rsid w:val="00A952B5"/>
    <w:rsid w:val="00A96CF4"/>
    <w:rsid w:val="00A97689"/>
    <w:rsid w:val="00AA04BE"/>
    <w:rsid w:val="00AA2C89"/>
    <w:rsid w:val="00AA39D4"/>
    <w:rsid w:val="00AA4D19"/>
    <w:rsid w:val="00AA5D3B"/>
    <w:rsid w:val="00AA5FAC"/>
    <w:rsid w:val="00AA7CE1"/>
    <w:rsid w:val="00AB1C0B"/>
    <w:rsid w:val="00AB2881"/>
    <w:rsid w:val="00AB4C66"/>
    <w:rsid w:val="00AB52CD"/>
    <w:rsid w:val="00AB7A77"/>
    <w:rsid w:val="00AC029A"/>
    <w:rsid w:val="00AC1829"/>
    <w:rsid w:val="00AC7B92"/>
    <w:rsid w:val="00AD0439"/>
    <w:rsid w:val="00AD2BDC"/>
    <w:rsid w:val="00AD37A4"/>
    <w:rsid w:val="00AD3CC4"/>
    <w:rsid w:val="00AE271B"/>
    <w:rsid w:val="00AE2B7C"/>
    <w:rsid w:val="00AE3A1D"/>
    <w:rsid w:val="00AE6848"/>
    <w:rsid w:val="00AE6995"/>
    <w:rsid w:val="00AF0A26"/>
    <w:rsid w:val="00AF1601"/>
    <w:rsid w:val="00AF241E"/>
    <w:rsid w:val="00AF6FC3"/>
    <w:rsid w:val="00B02768"/>
    <w:rsid w:val="00B028DA"/>
    <w:rsid w:val="00B03261"/>
    <w:rsid w:val="00B041B1"/>
    <w:rsid w:val="00B05A22"/>
    <w:rsid w:val="00B06AC4"/>
    <w:rsid w:val="00B12B83"/>
    <w:rsid w:val="00B1397D"/>
    <w:rsid w:val="00B13B4A"/>
    <w:rsid w:val="00B1463D"/>
    <w:rsid w:val="00B2013B"/>
    <w:rsid w:val="00B2082F"/>
    <w:rsid w:val="00B20A45"/>
    <w:rsid w:val="00B23A20"/>
    <w:rsid w:val="00B24208"/>
    <w:rsid w:val="00B253BC"/>
    <w:rsid w:val="00B31561"/>
    <w:rsid w:val="00B3197D"/>
    <w:rsid w:val="00B37960"/>
    <w:rsid w:val="00B40648"/>
    <w:rsid w:val="00B4300E"/>
    <w:rsid w:val="00B46216"/>
    <w:rsid w:val="00B47055"/>
    <w:rsid w:val="00B51D50"/>
    <w:rsid w:val="00B52F80"/>
    <w:rsid w:val="00B53884"/>
    <w:rsid w:val="00B54094"/>
    <w:rsid w:val="00B5421C"/>
    <w:rsid w:val="00B55A05"/>
    <w:rsid w:val="00B6124A"/>
    <w:rsid w:val="00B623CA"/>
    <w:rsid w:val="00B630DB"/>
    <w:rsid w:val="00B639C7"/>
    <w:rsid w:val="00B726C5"/>
    <w:rsid w:val="00B72F69"/>
    <w:rsid w:val="00B732C7"/>
    <w:rsid w:val="00B77E49"/>
    <w:rsid w:val="00B8193F"/>
    <w:rsid w:val="00B8274F"/>
    <w:rsid w:val="00B829E3"/>
    <w:rsid w:val="00B86BDA"/>
    <w:rsid w:val="00B947D3"/>
    <w:rsid w:val="00B96C79"/>
    <w:rsid w:val="00BA085D"/>
    <w:rsid w:val="00BA3B62"/>
    <w:rsid w:val="00BA55F0"/>
    <w:rsid w:val="00BA6075"/>
    <w:rsid w:val="00BA7DC1"/>
    <w:rsid w:val="00BB27B4"/>
    <w:rsid w:val="00BB4049"/>
    <w:rsid w:val="00BB554F"/>
    <w:rsid w:val="00BC2450"/>
    <w:rsid w:val="00BC4E72"/>
    <w:rsid w:val="00BC537D"/>
    <w:rsid w:val="00BC76BA"/>
    <w:rsid w:val="00BD28DE"/>
    <w:rsid w:val="00BD4C44"/>
    <w:rsid w:val="00BE005A"/>
    <w:rsid w:val="00BE0E28"/>
    <w:rsid w:val="00BE4911"/>
    <w:rsid w:val="00BE5137"/>
    <w:rsid w:val="00BE6575"/>
    <w:rsid w:val="00BE799F"/>
    <w:rsid w:val="00BE7D53"/>
    <w:rsid w:val="00BF15BC"/>
    <w:rsid w:val="00BF270C"/>
    <w:rsid w:val="00BF378D"/>
    <w:rsid w:val="00BF419C"/>
    <w:rsid w:val="00BF78CF"/>
    <w:rsid w:val="00C00946"/>
    <w:rsid w:val="00C01C06"/>
    <w:rsid w:val="00C01D9E"/>
    <w:rsid w:val="00C06D8A"/>
    <w:rsid w:val="00C0788B"/>
    <w:rsid w:val="00C10392"/>
    <w:rsid w:val="00C200C5"/>
    <w:rsid w:val="00C20577"/>
    <w:rsid w:val="00C2113A"/>
    <w:rsid w:val="00C22200"/>
    <w:rsid w:val="00C23BD4"/>
    <w:rsid w:val="00C27B93"/>
    <w:rsid w:val="00C31F9E"/>
    <w:rsid w:val="00C3545A"/>
    <w:rsid w:val="00C3698F"/>
    <w:rsid w:val="00C36AF7"/>
    <w:rsid w:val="00C440FA"/>
    <w:rsid w:val="00C448A8"/>
    <w:rsid w:val="00C44926"/>
    <w:rsid w:val="00C45F54"/>
    <w:rsid w:val="00C464E1"/>
    <w:rsid w:val="00C472B5"/>
    <w:rsid w:val="00C50C5E"/>
    <w:rsid w:val="00C51F11"/>
    <w:rsid w:val="00C51FA5"/>
    <w:rsid w:val="00C56629"/>
    <w:rsid w:val="00C570B2"/>
    <w:rsid w:val="00C57865"/>
    <w:rsid w:val="00C578BC"/>
    <w:rsid w:val="00C6056C"/>
    <w:rsid w:val="00C6076B"/>
    <w:rsid w:val="00C60FC6"/>
    <w:rsid w:val="00C62AA7"/>
    <w:rsid w:val="00C63620"/>
    <w:rsid w:val="00C64266"/>
    <w:rsid w:val="00C70833"/>
    <w:rsid w:val="00C7254C"/>
    <w:rsid w:val="00C73E8A"/>
    <w:rsid w:val="00C74DAC"/>
    <w:rsid w:val="00C75B7A"/>
    <w:rsid w:val="00C75C7B"/>
    <w:rsid w:val="00C81DDA"/>
    <w:rsid w:val="00C860E5"/>
    <w:rsid w:val="00C86909"/>
    <w:rsid w:val="00C93CF4"/>
    <w:rsid w:val="00C9432D"/>
    <w:rsid w:val="00C95092"/>
    <w:rsid w:val="00C956D7"/>
    <w:rsid w:val="00CA00D5"/>
    <w:rsid w:val="00CA08D8"/>
    <w:rsid w:val="00CA179E"/>
    <w:rsid w:val="00CA379A"/>
    <w:rsid w:val="00CB02CF"/>
    <w:rsid w:val="00CB0786"/>
    <w:rsid w:val="00CB0DD7"/>
    <w:rsid w:val="00CB1514"/>
    <w:rsid w:val="00CB4B13"/>
    <w:rsid w:val="00CB5432"/>
    <w:rsid w:val="00CB5D21"/>
    <w:rsid w:val="00CB7F87"/>
    <w:rsid w:val="00CC0607"/>
    <w:rsid w:val="00CC2289"/>
    <w:rsid w:val="00CC3142"/>
    <w:rsid w:val="00CC32E8"/>
    <w:rsid w:val="00CC337E"/>
    <w:rsid w:val="00CC69A6"/>
    <w:rsid w:val="00CD0353"/>
    <w:rsid w:val="00CD0891"/>
    <w:rsid w:val="00CD091D"/>
    <w:rsid w:val="00CD1A0C"/>
    <w:rsid w:val="00CD1B43"/>
    <w:rsid w:val="00CD253E"/>
    <w:rsid w:val="00CD4AAE"/>
    <w:rsid w:val="00CD6E48"/>
    <w:rsid w:val="00CD6EC7"/>
    <w:rsid w:val="00CE133B"/>
    <w:rsid w:val="00CE2A03"/>
    <w:rsid w:val="00CE6DF8"/>
    <w:rsid w:val="00CF0616"/>
    <w:rsid w:val="00CF1ED5"/>
    <w:rsid w:val="00CF2C65"/>
    <w:rsid w:val="00CF4381"/>
    <w:rsid w:val="00CF487B"/>
    <w:rsid w:val="00CF614A"/>
    <w:rsid w:val="00CF6A5B"/>
    <w:rsid w:val="00CF7653"/>
    <w:rsid w:val="00D001BE"/>
    <w:rsid w:val="00D02401"/>
    <w:rsid w:val="00D03BB3"/>
    <w:rsid w:val="00D03BED"/>
    <w:rsid w:val="00D054FF"/>
    <w:rsid w:val="00D05FB2"/>
    <w:rsid w:val="00D06A60"/>
    <w:rsid w:val="00D073FC"/>
    <w:rsid w:val="00D07A06"/>
    <w:rsid w:val="00D10666"/>
    <w:rsid w:val="00D114E3"/>
    <w:rsid w:val="00D11BDD"/>
    <w:rsid w:val="00D160EA"/>
    <w:rsid w:val="00D255B0"/>
    <w:rsid w:val="00D26838"/>
    <w:rsid w:val="00D32958"/>
    <w:rsid w:val="00D33983"/>
    <w:rsid w:val="00D33ACB"/>
    <w:rsid w:val="00D35C7B"/>
    <w:rsid w:val="00D43A3D"/>
    <w:rsid w:val="00D447C3"/>
    <w:rsid w:val="00D451D0"/>
    <w:rsid w:val="00D46173"/>
    <w:rsid w:val="00D46E9F"/>
    <w:rsid w:val="00D51182"/>
    <w:rsid w:val="00D52303"/>
    <w:rsid w:val="00D52977"/>
    <w:rsid w:val="00D52999"/>
    <w:rsid w:val="00D542BC"/>
    <w:rsid w:val="00D5466B"/>
    <w:rsid w:val="00D557FB"/>
    <w:rsid w:val="00D61A27"/>
    <w:rsid w:val="00D62022"/>
    <w:rsid w:val="00D6517F"/>
    <w:rsid w:val="00D65791"/>
    <w:rsid w:val="00D65BF2"/>
    <w:rsid w:val="00D678D8"/>
    <w:rsid w:val="00D70284"/>
    <w:rsid w:val="00D71103"/>
    <w:rsid w:val="00D776C9"/>
    <w:rsid w:val="00D77A55"/>
    <w:rsid w:val="00D82BF8"/>
    <w:rsid w:val="00D853BE"/>
    <w:rsid w:val="00D91AF7"/>
    <w:rsid w:val="00D91ED1"/>
    <w:rsid w:val="00D925A9"/>
    <w:rsid w:val="00D96FAA"/>
    <w:rsid w:val="00D976D7"/>
    <w:rsid w:val="00DA0B6A"/>
    <w:rsid w:val="00DA137D"/>
    <w:rsid w:val="00DA2A89"/>
    <w:rsid w:val="00DA57E7"/>
    <w:rsid w:val="00DA5C98"/>
    <w:rsid w:val="00DA7C62"/>
    <w:rsid w:val="00DB06B5"/>
    <w:rsid w:val="00DB0CFD"/>
    <w:rsid w:val="00DB1E03"/>
    <w:rsid w:val="00DB2C18"/>
    <w:rsid w:val="00DB325A"/>
    <w:rsid w:val="00DB61CC"/>
    <w:rsid w:val="00DB66F3"/>
    <w:rsid w:val="00DC23FE"/>
    <w:rsid w:val="00DC57F9"/>
    <w:rsid w:val="00DC6506"/>
    <w:rsid w:val="00DD1C95"/>
    <w:rsid w:val="00DD3A41"/>
    <w:rsid w:val="00DD3ED2"/>
    <w:rsid w:val="00DD40F3"/>
    <w:rsid w:val="00DD43DB"/>
    <w:rsid w:val="00DD530C"/>
    <w:rsid w:val="00DD5B99"/>
    <w:rsid w:val="00DD6459"/>
    <w:rsid w:val="00DE198C"/>
    <w:rsid w:val="00DE23B2"/>
    <w:rsid w:val="00DE377C"/>
    <w:rsid w:val="00DE5DDD"/>
    <w:rsid w:val="00DF1EF5"/>
    <w:rsid w:val="00DF23A6"/>
    <w:rsid w:val="00DF3EA1"/>
    <w:rsid w:val="00E00695"/>
    <w:rsid w:val="00E00794"/>
    <w:rsid w:val="00E01B45"/>
    <w:rsid w:val="00E02229"/>
    <w:rsid w:val="00E057EA"/>
    <w:rsid w:val="00E05C19"/>
    <w:rsid w:val="00E05FF6"/>
    <w:rsid w:val="00E0704C"/>
    <w:rsid w:val="00E0758C"/>
    <w:rsid w:val="00E07A92"/>
    <w:rsid w:val="00E1377D"/>
    <w:rsid w:val="00E14450"/>
    <w:rsid w:val="00E15661"/>
    <w:rsid w:val="00E15C9A"/>
    <w:rsid w:val="00E20C87"/>
    <w:rsid w:val="00E2112B"/>
    <w:rsid w:val="00E211F1"/>
    <w:rsid w:val="00E22210"/>
    <w:rsid w:val="00E2231F"/>
    <w:rsid w:val="00E23FC0"/>
    <w:rsid w:val="00E25377"/>
    <w:rsid w:val="00E26302"/>
    <w:rsid w:val="00E26657"/>
    <w:rsid w:val="00E274FB"/>
    <w:rsid w:val="00E27E9E"/>
    <w:rsid w:val="00E34145"/>
    <w:rsid w:val="00E3538F"/>
    <w:rsid w:val="00E35F0A"/>
    <w:rsid w:val="00E36B98"/>
    <w:rsid w:val="00E42AB1"/>
    <w:rsid w:val="00E42AD0"/>
    <w:rsid w:val="00E444DF"/>
    <w:rsid w:val="00E44ACC"/>
    <w:rsid w:val="00E44B86"/>
    <w:rsid w:val="00E44FB4"/>
    <w:rsid w:val="00E45AFF"/>
    <w:rsid w:val="00E46CE8"/>
    <w:rsid w:val="00E47743"/>
    <w:rsid w:val="00E55629"/>
    <w:rsid w:val="00E56E4A"/>
    <w:rsid w:val="00E57609"/>
    <w:rsid w:val="00E57776"/>
    <w:rsid w:val="00E6069B"/>
    <w:rsid w:val="00E608D2"/>
    <w:rsid w:val="00E6381A"/>
    <w:rsid w:val="00E6392D"/>
    <w:rsid w:val="00E643AA"/>
    <w:rsid w:val="00E649A8"/>
    <w:rsid w:val="00E64C1A"/>
    <w:rsid w:val="00E65935"/>
    <w:rsid w:val="00E65990"/>
    <w:rsid w:val="00E6649A"/>
    <w:rsid w:val="00E6751A"/>
    <w:rsid w:val="00E712EE"/>
    <w:rsid w:val="00E72857"/>
    <w:rsid w:val="00E731BE"/>
    <w:rsid w:val="00E75B89"/>
    <w:rsid w:val="00E76564"/>
    <w:rsid w:val="00E76F4D"/>
    <w:rsid w:val="00E77A20"/>
    <w:rsid w:val="00E80CF0"/>
    <w:rsid w:val="00E83055"/>
    <w:rsid w:val="00E8370D"/>
    <w:rsid w:val="00E83C65"/>
    <w:rsid w:val="00E84DF1"/>
    <w:rsid w:val="00E86975"/>
    <w:rsid w:val="00E91CB9"/>
    <w:rsid w:val="00E93391"/>
    <w:rsid w:val="00E94732"/>
    <w:rsid w:val="00E9482C"/>
    <w:rsid w:val="00E974C4"/>
    <w:rsid w:val="00E97619"/>
    <w:rsid w:val="00E976B8"/>
    <w:rsid w:val="00E97D44"/>
    <w:rsid w:val="00EA006B"/>
    <w:rsid w:val="00EA0F21"/>
    <w:rsid w:val="00EA138B"/>
    <w:rsid w:val="00EA1458"/>
    <w:rsid w:val="00EA2B79"/>
    <w:rsid w:val="00EA3642"/>
    <w:rsid w:val="00EA40B2"/>
    <w:rsid w:val="00EA695A"/>
    <w:rsid w:val="00EA6E50"/>
    <w:rsid w:val="00EB1EDA"/>
    <w:rsid w:val="00EB2AA9"/>
    <w:rsid w:val="00EB4067"/>
    <w:rsid w:val="00EB4F2B"/>
    <w:rsid w:val="00EB6DF6"/>
    <w:rsid w:val="00EB7949"/>
    <w:rsid w:val="00EC293C"/>
    <w:rsid w:val="00EC2C04"/>
    <w:rsid w:val="00EC2DCF"/>
    <w:rsid w:val="00EC376E"/>
    <w:rsid w:val="00EC60B2"/>
    <w:rsid w:val="00ED25CA"/>
    <w:rsid w:val="00ED5AFC"/>
    <w:rsid w:val="00ED6F51"/>
    <w:rsid w:val="00ED72D0"/>
    <w:rsid w:val="00EE116C"/>
    <w:rsid w:val="00EE16F5"/>
    <w:rsid w:val="00EE2101"/>
    <w:rsid w:val="00EE2E83"/>
    <w:rsid w:val="00EE670C"/>
    <w:rsid w:val="00EF038F"/>
    <w:rsid w:val="00EF13B5"/>
    <w:rsid w:val="00EF3438"/>
    <w:rsid w:val="00EF5B19"/>
    <w:rsid w:val="00EF5BA4"/>
    <w:rsid w:val="00EF6484"/>
    <w:rsid w:val="00EF768C"/>
    <w:rsid w:val="00F0003A"/>
    <w:rsid w:val="00F00701"/>
    <w:rsid w:val="00F01A93"/>
    <w:rsid w:val="00F0278D"/>
    <w:rsid w:val="00F0517F"/>
    <w:rsid w:val="00F06A85"/>
    <w:rsid w:val="00F07D36"/>
    <w:rsid w:val="00F135FA"/>
    <w:rsid w:val="00F164DF"/>
    <w:rsid w:val="00F17E9C"/>
    <w:rsid w:val="00F231D7"/>
    <w:rsid w:val="00F2613D"/>
    <w:rsid w:val="00F266AF"/>
    <w:rsid w:val="00F3109E"/>
    <w:rsid w:val="00F36014"/>
    <w:rsid w:val="00F36346"/>
    <w:rsid w:val="00F365EE"/>
    <w:rsid w:val="00F371D9"/>
    <w:rsid w:val="00F4009B"/>
    <w:rsid w:val="00F42F8F"/>
    <w:rsid w:val="00F44BF4"/>
    <w:rsid w:val="00F45043"/>
    <w:rsid w:val="00F45E87"/>
    <w:rsid w:val="00F474F4"/>
    <w:rsid w:val="00F47CF8"/>
    <w:rsid w:val="00F47F64"/>
    <w:rsid w:val="00F52BAC"/>
    <w:rsid w:val="00F56FA6"/>
    <w:rsid w:val="00F62FC5"/>
    <w:rsid w:val="00F6459E"/>
    <w:rsid w:val="00F679FD"/>
    <w:rsid w:val="00F67E88"/>
    <w:rsid w:val="00F71C15"/>
    <w:rsid w:val="00F772FE"/>
    <w:rsid w:val="00F77F4C"/>
    <w:rsid w:val="00F77FB5"/>
    <w:rsid w:val="00F80757"/>
    <w:rsid w:val="00F83726"/>
    <w:rsid w:val="00F83E52"/>
    <w:rsid w:val="00F874CA"/>
    <w:rsid w:val="00F909F4"/>
    <w:rsid w:val="00F93F8B"/>
    <w:rsid w:val="00F947CA"/>
    <w:rsid w:val="00F960A0"/>
    <w:rsid w:val="00F97C52"/>
    <w:rsid w:val="00FA3012"/>
    <w:rsid w:val="00FA35E9"/>
    <w:rsid w:val="00FA365A"/>
    <w:rsid w:val="00FA5E41"/>
    <w:rsid w:val="00FA5E86"/>
    <w:rsid w:val="00FB283D"/>
    <w:rsid w:val="00FB3710"/>
    <w:rsid w:val="00FB47B0"/>
    <w:rsid w:val="00FB49CA"/>
    <w:rsid w:val="00FB4DDA"/>
    <w:rsid w:val="00FB7997"/>
    <w:rsid w:val="00FC12BB"/>
    <w:rsid w:val="00FC14C2"/>
    <w:rsid w:val="00FC2492"/>
    <w:rsid w:val="00FC3369"/>
    <w:rsid w:val="00FC34B6"/>
    <w:rsid w:val="00FC4FE7"/>
    <w:rsid w:val="00FD00C3"/>
    <w:rsid w:val="00FD0DC2"/>
    <w:rsid w:val="00FD3CF3"/>
    <w:rsid w:val="00FD4F8D"/>
    <w:rsid w:val="00FD5A2B"/>
    <w:rsid w:val="00FD6987"/>
    <w:rsid w:val="00FD75C0"/>
    <w:rsid w:val="00FE00AC"/>
    <w:rsid w:val="00FE0672"/>
    <w:rsid w:val="00FE2DD9"/>
    <w:rsid w:val="00FE41E7"/>
    <w:rsid w:val="00FE4FD0"/>
    <w:rsid w:val="00FE548C"/>
    <w:rsid w:val="00FF0454"/>
    <w:rsid w:val="00FF320A"/>
    <w:rsid w:val="00FF3B87"/>
    <w:rsid w:val="00FF535A"/>
    <w:rsid w:val="00FF556D"/>
    <w:rsid w:val="00FF6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37596"/>
  <w15:chartTrackingRefBased/>
  <w15:docId w15:val="{93718AA1-4C47-40FE-93F9-A75BD932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1DF"/>
  </w:style>
  <w:style w:type="paragraph" w:styleId="Nagwek1">
    <w:name w:val="heading 1"/>
    <w:basedOn w:val="Normalny"/>
    <w:next w:val="Normalny"/>
    <w:link w:val="Nagwek1Znak"/>
    <w:uiPriority w:val="9"/>
    <w:qFormat/>
    <w:rsid w:val="00B726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143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512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83E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kres,Akapit z listą1,EPL lista punktowana z wyrózneniem,A_wyliczenie,K-P_odwolanie,Akapit z listą5,maz_wyliczenie,opis dzialania,1st level - Bullet List Paragraph,Lettre d'introduction,Normal bullet 2,Bullet list,Listenabsatz"/>
    <w:basedOn w:val="Normalny"/>
    <w:link w:val="AkapitzlistZnak"/>
    <w:uiPriority w:val="34"/>
    <w:qFormat/>
    <w:rsid w:val="00003B77"/>
    <w:pPr>
      <w:ind w:left="720"/>
      <w:contextualSpacing/>
    </w:pPr>
  </w:style>
  <w:style w:type="table" w:styleId="Tabela-Siatka">
    <w:name w:val="Table Grid"/>
    <w:basedOn w:val="Standardowy"/>
    <w:uiPriority w:val="39"/>
    <w:rsid w:val="0000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6142E"/>
    <w:rPr>
      <w:sz w:val="16"/>
      <w:szCs w:val="16"/>
    </w:rPr>
  </w:style>
  <w:style w:type="paragraph" w:styleId="Tekstkomentarza">
    <w:name w:val="annotation text"/>
    <w:basedOn w:val="Normalny"/>
    <w:link w:val="TekstkomentarzaZnak"/>
    <w:uiPriority w:val="99"/>
    <w:semiHidden/>
    <w:unhideWhenUsed/>
    <w:rsid w:val="000614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142E"/>
    <w:rPr>
      <w:sz w:val="20"/>
      <w:szCs w:val="20"/>
    </w:rPr>
  </w:style>
  <w:style w:type="paragraph" w:styleId="Tematkomentarza">
    <w:name w:val="annotation subject"/>
    <w:basedOn w:val="Tekstkomentarza"/>
    <w:next w:val="Tekstkomentarza"/>
    <w:link w:val="TematkomentarzaZnak"/>
    <w:uiPriority w:val="99"/>
    <w:semiHidden/>
    <w:unhideWhenUsed/>
    <w:rsid w:val="0006142E"/>
    <w:rPr>
      <w:b/>
      <w:bCs/>
    </w:rPr>
  </w:style>
  <w:style w:type="character" w:customStyle="1" w:styleId="TematkomentarzaZnak">
    <w:name w:val="Temat komentarza Znak"/>
    <w:basedOn w:val="TekstkomentarzaZnak"/>
    <w:link w:val="Tematkomentarza"/>
    <w:uiPriority w:val="99"/>
    <w:semiHidden/>
    <w:rsid w:val="0006142E"/>
    <w:rPr>
      <w:b/>
      <w:bCs/>
      <w:sz w:val="20"/>
      <w:szCs w:val="20"/>
    </w:rPr>
  </w:style>
  <w:style w:type="paragraph" w:styleId="Tekstdymka">
    <w:name w:val="Balloon Text"/>
    <w:basedOn w:val="Normalny"/>
    <w:link w:val="TekstdymkaZnak"/>
    <w:uiPriority w:val="99"/>
    <w:semiHidden/>
    <w:unhideWhenUsed/>
    <w:rsid w:val="000614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142E"/>
    <w:rPr>
      <w:rFonts w:ascii="Segoe UI" w:hAnsi="Segoe UI" w:cs="Segoe UI"/>
      <w:sz w:val="18"/>
      <w:szCs w:val="18"/>
    </w:rPr>
  </w:style>
  <w:style w:type="paragraph" w:styleId="HTML-wstpniesformatowany">
    <w:name w:val="HTML Preformatted"/>
    <w:basedOn w:val="Normalny"/>
    <w:link w:val="HTML-wstpniesformatowanyZnak"/>
    <w:uiPriority w:val="99"/>
    <w:unhideWhenUsed/>
    <w:rsid w:val="0040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0332A"/>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FC4FE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C4FE7"/>
    <w:rPr>
      <w:sz w:val="20"/>
      <w:szCs w:val="20"/>
    </w:rPr>
  </w:style>
  <w:style w:type="character" w:styleId="Odwoanieprzypisudolnego">
    <w:name w:val="footnote reference"/>
    <w:basedOn w:val="Domylnaczcionkaakapitu"/>
    <w:uiPriority w:val="99"/>
    <w:semiHidden/>
    <w:unhideWhenUsed/>
    <w:rsid w:val="00FC4FE7"/>
    <w:rPr>
      <w:vertAlign w:val="superscript"/>
    </w:rPr>
  </w:style>
  <w:style w:type="paragraph" w:styleId="Nagwek">
    <w:name w:val="header"/>
    <w:basedOn w:val="Normalny"/>
    <w:link w:val="NagwekZnak"/>
    <w:uiPriority w:val="99"/>
    <w:unhideWhenUsed/>
    <w:rsid w:val="00695F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F68"/>
  </w:style>
  <w:style w:type="paragraph" w:styleId="Stopka">
    <w:name w:val="footer"/>
    <w:basedOn w:val="Normalny"/>
    <w:link w:val="StopkaZnak"/>
    <w:uiPriority w:val="99"/>
    <w:unhideWhenUsed/>
    <w:rsid w:val="00695F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F68"/>
  </w:style>
  <w:style w:type="character" w:customStyle="1" w:styleId="AkapitzlistZnak">
    <w:name w:val="Akapit z listą Znak"/>
    <w:aliases w:val="Wykres Znak,Akapit z listą1 Znak,EPL lista punktowana z wyrózneniem Znak,A_wyliczenie Znak,K-P_odwolanie Znak,Akapit z listą5 Znak,maz_wyliczenie Znak,opis dzialania Znak,1st level - Bullet List Paragraph Znak,Normal bullet 2 Znak"/>
    <w:link w:val="Akapitzlist"/>
    <w:uiPriority w:val="34"/>
    <w:qFormat/>
    <w:locked/>
    <w:rsid w:val="00F00701"/>
  </w:style>
  <w:style w:type="paragraph" w:customStyle="1" w:styleId="Default">
    <w:name w:val="Default"/>
    <w:rsid w:val="005E14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3143E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512F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83E52"/>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uiPriority w:val="9"/>
    <w:rsid w:val="00B726C5"/>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EE2101"/>
    <w:pPr>
      <w:outlineLvl w:val="9"/>
    </w:pPr>
    <w:rPr>
      <w:lang w:eastAsia="pl-PL"/>
    </w:rPr>
  </w:style>
  <w:style w:type="paragraph" w:styleId="Spistreci1">
    <w:name w:val="toc 1"/>
    <w:basedOn w:val="Normalny"/>
    <w:next w:val="Normalny"/>
    <w:autoRedefine/>
    <w:uiPriority w:val="39"/>
    <w:unhideWhenUsed/>
    <w:rsid w:val="00EE2101"/>
    <w:pPr>
      <w:spacing w:after="100"/>
    </w:pPr>
  </w:style>
  <w:style w:type="paragraph" w:styleId="Spistreci2">
    <w:name w:val="toc 2"/>
    <w:basedOn w:val="Normalny"/>
    <w:next w:val="Normalny"/>
    <w:autoRedefine/>
    <w:uiPriority w:val="39"/>
    <w:unhideWhenUsed/>
    <w:rsid w:val="00EE2101"/>
    <w:pPr>
      <w:spacing w:after="100"/>
      <w:ind w:left="220"/>
    </w:pPr>
  </w:style>
  <w:style w:type="paragraph" w:styleId="Spistreci3">
    <w:name w:val="toc 3"/>
    <w:basedOn w:val="Normalny"/>
    <w:next w:val="Normalny"/>
    <w:autoRedefine/>
    <w:uiPriority w:val="39"/>
    <w:unhideWhenUsed/>
    <w:rsid w:val="00EE2101"/>
    <w:pPr>
      <w:spacing w:after="100"/>
      <w:ind w:left="440"/>
    </w:pPr>
  </w:style>
  <w:style w:type="character" w:styleId="Hipercze">
    <w:name w:val="Hyperlink"/>
    <w:basedOn w:val="Domylnaczcionkaakapitu"/>
    <w:uiPriority w:val="99"/>
    <w:unhideWhenUsed/>
    <w:rsid w:val="00EE2101"/>
    <w:rPr>
      <w:color w:val="0563C1" w:themeColor="hyperlink"/>
      <w:u w:val="single"/>
    </w:rPr>
  </w:style>
  <w:style w:type="table" w:customStyle="1" w:styleId="Tabela-Siatka1">
    <w:name w:val="Tabela - Siatka1"/>
    <w:basedOn w:val="Standardowy"/>
    <w:next w:val="Tabela-Siatka"/>
    <w:uiPriority w:val="39"/>
    <w:rsid w:val="000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0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51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915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3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B9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E2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94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D4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4F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7B2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81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6F4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068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68A6"/>
    <w:rPr>
      <w:sz w:val="20"/>
      <w:szCs w:val="20"/>
    </w:rPr>
  </w:style>
  <w:style w:type="character" w:styleId="Odwoanieprzypisukocowego">
    <w:name w:val="endnote reference"/>
    <w:basedOn w:val="Domylnaczcionkaakapitu"/>
    <w:uiPriority w:val="99"/>
    <w:semiHidden/>
    <w:unhideWhenUsed/>
    <w:rsid w:val="005068A6"/>
    <w:rPr>
      <w:vertAlign w:val="superscript"/>
    </w:rPr>
  </w:style>
  <w:style w:type="character" w:customStyle="1" w:styleId="Nierozpoznanawzmianka1">
    <w:name w:val="Nierozpoznana wzmianka1"/>
    <w:basedOn w:val="Domylnaczcionkaakapitu"/>
    <w:uiPriority w:val="99"/>
    <w:semiHidden/>
    <w:unhideWhenUsed/>
    <w:rsid w:val="00AF1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528">
      <w:bodyDiv w:val="1"/>
      <w:marLeft w:val="0"/>
      <w:marRight w:val="0"/>
      <w:marTop w:val="0"/>
      <w:marBottom w:val="0"/>
      <w:divBdr>
        <w:top w:val="none" w:sz="0" w:space="0" w:color="auto"/>
        <w:left w:val="none" w:sz="0" w:space="0" w:color="auto"/>
        <w:bottom w:val="none" w:sz="0" w:space="0" w:color="auto"/>
        <w:right w:val="none" w:sz="0" w:space="0" w:color="auto"/>
      </w:divBdr>
    </w:div>
    <w:div w:id="81609981">
      <w:bodyDiv w:val="1"/>
      <w:marLeft w:val="0"/>
      <w:marRight w:val="0"/>
      <w:marTop w:val="0"/>
      <w:marBottom w:val="0"/>
      <w:divBdr>
        <w:top w:val="none" w:sz="0" w:space="0" w:color="auto"/>
        <w:left w:val="none" w:sz="0" w:space="0" w:color="auto"/>
        <w:bottom w:val="none" w:sz="0" w:space="0" w:color="auto"/>
        <w:right w:val="none" w:sz="0" w:space="0" w:color="auto"/>
      </w:divBdr>
    </w:div>
    <w:div w:id="161242018">
      <w:bodyDiv w:val="1"/>
      <w:marLeft w:val="0"/>
      <w:marRight w:val="0"/>
      <w:marTop w:val="0"/>
      <w:marBottom w:val="0"/>
      <w:divBdr>
        <w:top w:val="none" w:sz="0" w:space="0" w:color="auto"/>
        <w:left w:val="none" w:sz="0" w:space="0" w:color="auto"/>
        <w:bottom w:val="none" w:sz="0" w:space="0" w:color="auto"/>
        <w:right w:val="none" w:sz="0" w:space="0" w:color="auto"/>
      </w:divBdr>
    </w:div>
    <w:div w:id="173300108">
      <w:bodyDiv w:val="1"/>
      <w:marLeft w:val="0"/>
      <w:marRight w:val="0"/>
      <w:marTop w:val="0"/>
      <w:marBottom w:val="0"/>
      <w:divBdr>
        <w:top w:val="none" w:sz="0" w:space="0" w:color="auto"/>
        <w:left w:val="none" w:sz="0" w:space="0" w:color="auto"/>
        <w:bottom w:val="none" w:sz="0" w:space="0" w:color="auto"/>
        <w:right w:val="none" w:sz="0" w:space="0" w:color="auto"/>
      </w:divBdr>
    </w:div>
    <w:div w:id="245114790">
      <w:bodyDiv w:val="1"/>
      <w:marLeft w:val="0"/>
      <w:marRight w:val="0"/>
      <w:marTop w:val="0"/>
      <w:marBottom w:val="0"/>
      <w:divBdr>
        <w:top w:val="none" w:sz="0" w:space="0" w:color="auto"/>
        <w:left w:val="none" w:sz="0" w:space="0" w:color="auto"/>
        <w:bottom w:val="none" w:sz="0" w:space="0" w:color="auto"/>
        <w:right w:val="none" w:sz="0" w:space="0" w:color="auto"/>
      </w:divBdr>
    </w:div>
    <w:div w:id="257371444">
      <w:bodyDiv w:val="1"/>
      <w:marLeft w:val="0"/>
      <w:marRight w:val="0"/>
      <w:marTop w:val="0"/>
      <w:marBottom w:val="0"/>
      <w:divBdr>
        <w:top w:val="none" w:sz="0" w:space="0" w:color="auto"/>
        <w:left w:val="none" w:sz="0" w:space="0" w:color="auto"/>
        <w:bottom w:val="none" w:sz="0" w:space="0" w:color="auto"/>
        <w:right w:val="none" w:sz="0" w:space="0" w:color="auto"/>
      </w:divBdr>
    </w:div>
    <w:div w:id="309597945">
      <w:bodyDiv w:val="1"/>
      <w:marLeft w:val="0"/>
      <w:marRight w:val="0"/>
      <w:marTop w:val="0"/>
      <w:marBottom w:val="0"/>
      <w:divBdr>
        <w:top w:val="none" w:sz="0" w:space="0" w:color="auto"/>
        <w:left w:val="none" w:sz="0" w:space="0" w:color="auto"/>
        <w:bottom w:val="none" w:sz="0" w:space="0" w:color="auto"/>
        <w:right w:val="none" w:sz="0" w:space="0" w:color="auto"/>
      </w:divBdr>
    </w:div>
    <w:div w:id="421610559">
      <w:bodyDiv w:val="1"/>
      <w:marLeft w:val="0"/>
      <w:marRight w:val="0"/>
      <w:marTop w:val="0"/>
      <w:marBottom w:val="0"/>
      <w:divBdr>
        <w:top w:val="none" w:sz="0" w:space="0" w:color="auto"/>
        <w:left w:val="none" w:sz="0" w:space="0" w:color="auto"/>
        <w:bottom w:val="none" w:sz="0" w:space="0" w:color="auto"/>
        <w:right w:val="none" w:sz="0" w:space="0" w:color="auto"/>
      </w:divBdr>
    </w:div>
    <w:div w:id="499388793">
      <w:bodyDiv w:val="1"/>
      <w:marLeft w:val="0"/>
      <w:marRight w:val="0"/>
      <w:marTop w:val="0"/>
      <w:marBottom w:val="0"/>
      <w:divBdr>
        <w:top w:val="none" w:sz="0" w:space="0" w:color="auto"/>
        <w:left w:val="none" w:sz="0" w:space="0" w:color="auto"/>
        <w:bottom w:val="none" w:sz="0" w:space="0" w:color="auto"/>
        <w:right w:val="none" w:sz="0" w:space="0" w:color="auto"/>
      </w:divBdr>
    </w:div>
    <w:div w:id="519197773">
      <w:bodyDiv w:val="1"/>
      <w:marLeft w:val="0"/>
      <w:marRight w:val="0"/>
      <w:marTop w:val="0"/>
      <w:marBottom w:val="0"/>
      <w:divBdr>
        <w:top w:val="none" w:sz="0" w:space="0" w:color="auto"/>
        <w:left w:val="none" w:sz="0" w:space="0" w:color="auto"/>
        <w:bottom w:val="none" w:sz="0" w:space="0" w:color="auto"/>
        <w:right w:val="none" w:sz="0" w:space="0" w:color="auto"/>
      </w:divBdr>
    </w:div>
    <w:div w:id="615794136">
      <w:bodyDiv w:val="1"/>
      <w:marLeft w:val="0"/>
      <w:marRight w:val="0"/>
      <w:marTop w:val="0"/>
      <w:marBottom w:val="0"/>
      <w:divBdr>
        <w:top w:val="none" w:sz="0" w:space="0" w:color="auto"/>
        <w:left w:val="none" w:sz="0" w:space="0" w:color="auto"/>
        <w:bottom w:val="none" w:sz="0" w:space="0" w:color="auto"/>
        <w:right w:val="none" w:sz="0" w:space="0" w:color="auto"/>
      </w:divBdr>
    </w:div>
    <w:div w:id="694770287">
      <w:bodyDiv w:val="1"/>
      <w:marLeft w:val="0"/>
      <w:marRight w:val="0"/>
      <w:marTop w:val="0"/>
      <w:marBottom w:val="0"/>
      <w:divBdr>
        <w:top w:val="none" w:sz="0" w:space="0" w:color="auto"/>
        <w:left w:val="none" w:sz="0" w:space="0" w:color="auto"/>
        <w:bottom w:val="none" w:sz="0" w:space="0" w:color="auto"/>
        <w:right w:val="none" w:sz="0" w:space="0" w:color="auto"/>
      </w:divBdr>
    </w:div>
    <w:div w:id="705985430">
      <w:bodyDiv w:val="1"/>
      <w:marLeft w:val="0"/>
      <w:marRight w:val="0"/>
      <w:marTop w:val="0"/>
      <w:marBottom w:val="0"/>
      <w:divBdr>
        <w:top w:val="none" w:sz="0" w:space="0" w:color="auto"/>
        <w:left w:val="none" w:sz="0" w:space="0" w:color="auto"/>
        <w:bottom w:val="none" w:sz="0" w:space="0" w:color="auto"/>
        <w:right w:val="none" w:sz="0" w:space="0" w:color="auto"/>
      </w:divBdr>
    </w:div>
    <w:div w:id="734353332">
      <w:bodyDiv w:val="1"/>
      <w:marLeft w:val="0"/>
      <w:marRight w:val="0"/>
      <w:marTop w:val="0"/>
      <w:marBottom w:val="0"/>
      <w:divBdr>
        <w:top w:val="none" w:sz="0" w:space="0" w:color="auto"/>
        <w:left w:val="none" w:sz="0" w:space="0" w:color="auto"/>
        <w:bottom w:val="none" w:sz="0" w:space="0" w:color="auto"/>
        <w:right w:val="none" w:sz="0" w:space="0" w:color="auto"/>
      </w:divBdr>
    </w:div>
    <w:div w:id="743531902">
      <w:bodyDiv w:val="1"/>
      <w:marLeft w:val="0"/>
      <w:marRight w:val="0"/>
      <w:marTop w:val="0"/>
      <w:marBottom w:val="0"/>
      <w:divBdr>
        <w:top w:val="none" w:sz="0" w:space="0" w:color="auto"/>
        <w:left w:val="none" w:sz="0" w:space="0" w:color="auto"/>
        <w:bottom w:val="none" w:sz="0" w:space="0" w:color="auto"/>
        <w:right w:val="none" w:sz="0" w:space="0" w:color="auto"/>
      </w:divBdr>
    </w:div>
    <w:div w:id="768356637">
      <w:bodyDiv w:val="1"/>
      <w:marLeft w:val="0"/>
      <w:marRight w:val="0"/>
      <w:marTop w:val="0"/>
      <w:marBottom w:val="0"/>
      <w:divBdr>
        <w:top w:val="none" w:sz="0" w:space="0" w:color="auto"/>
        <w:left w:val="none" w:sz="0" w:space="0" w:color="auto"/>
        <w:bottom w:val="none" w:sz="0" w:space="0" w:color="auto"/>
        <w:right w:val="none" w:sz="0" w:space="0" w:color="auto"/>
      </w:divBdr>
    </w:div>
    <w:div w:id="793211470">
      <w:bodyDiv w:val="1"/>
      <w:marLeft w:val="0"/>
      <w:marRight w:val="0"/>
      <w:marTop w:val="0"/>
      <w:marBottom w:val="0"/>
      <w:divBdr>
        <w:top w:val="none" w:sz="0" w:space="0" w:color="auto"/>
        <w:left w:val="none" w:sz="0" w:space="0" w:color="auto"/>
        <w:bottom w:val="none" w:sz="0" w:space="0" w:color="auto"/>
        <w:right w:val="none" w:sz="0" w:space="0" w:color="auto"/>
      </w:divBdr>
    </w:div>
    <w:div w:id="801310425">
      <w:bodyDiv w:val="1"/>
      <w:marLeft w:val="0"/>
      <w:marRight w:val="0"/>
      <w:marTop w:val="0"/>
      <w:marBottom w:val="0"/>
      <w:divBdr>
        <w:top w:val="none" w:sz="0" w:space="0" w:color="auto"/>
        <w:left w:val="none" w:sz="0" w:space="0" w:color="auto"/>
        <w:bottom w:val="none" w:sz="0" w:space="0" w:color="auto"/>
        <w:right w:val="none" w:sz="0" w:space="0" w:color="auto"/>
      </w:divBdr>
    </w:div>
    <w:div w:id="841436874">
      <w:bodyDiv w:val="1"/>
      <w:marLeft w:val="0"/>
      <w:marRight w:val="0"/>
      <w:marTop w:val="0"/>
      <w:marBottom w:val="0"/>
      <w:divBdr>
        <w:top w:val="none" w:sz="0" w:space="0" w:color="auto"/>
        <w:left w:val="none" w:sz="0" w:space="0" w:color="auto"/>
        <w:bottom w:val="none" w:sz="0" w:space="0" w:color="auto"/>
        <w:right w:val="none" w:sz="0" w:space="0" w:color="auto"/>
      </w:divBdr>
    </w:div>
    <w:div w:id="1077826891">
      <w:bodyDiv w:val="1"/>
      <w:marLeft w:val="0"/>
      <w:marRight w:val="0"/>
      <w:marTop w:val="0"/>
      <w:marBottom w:val="0"/>
      <w:divBdr>
        <w:top w:val="none" w:sz="0" w:space="0" w:color="auto"/>
        <w:left w:val="none" w:sz="0" w:space="0" w:color="auto"/>
        <w:bottom w:val="none" w:sz="0" w:space="0" w:color="auto"/>
        <w:right w:val="none" w:sz="0" w:space="0" w:color="auto"/>
      </w:divBdr>
    </w:div>
    <w:div w:id="1208031073">
      <w:bodyDiv w:val="1"/>
      <w:marLeft w:val="0"/>
      <w:marRight w:val="0"/>
      <w:marTop w:val="0"/>
      <w:marBottom w:val="0"/>
      <w:divBdr>
        <w:top w:val="none" w:sz="0" w:space="0" w:color="auto"/>
        <w:left w:val="none" w:sz="0" w:space="0" w:color="auto"/>
        <w:bottom w:val="none" w:sz="0" w:space="0" w:color="auto"/>
        <w:right w:val="none" w:sz="0" w:space="0" w:color="auto"/>
      </w:divBdr>
    </w:div>
    <w:div w:id="1219172393">
      <w:bodyDiv w:val="1"/>
      <w:marLeft w:val="0"/>
      <w:marRight w:val="0"/>
      <w:marTop w:val="0"/>
      <w:marBottom w:val="0"/>
      <w:divBdr>
        <w:top w:val="none" w:sz="0" w:space="0" w:color="auto"/>
        <w:left w:val="none" w:sz="0" w:space="0" w:color="auto"/>
        <w:bottom w:val="none" w:sz="0" w:space="0" w:color="auto"/>
        <w:right w:val="none" w:sz="0" w:space="0" w:color="auto"/>
      </w:divBdr>
    </w:div>
    <w:div w:id="1229225472">
      <w:bodyDiv w:val="1"/>
      <w:marLeft w:val="0"/>
      <w:marRight w:val="0"/>
      <w:marTop w:val="0"/>
      <w:marBottom w:val="0"/>
      <w:divBdr>
        <w:top w:val="none" w:sz="0" w:space="0" w:color="auto"/>
        <w:left w:val="none" w:sz="0" w:space="0" w:color="auto"/>
        <w:bottom w:val="none" w:sz="0" w:space="0" w:color="auto"/>
        <w:right w:val="none" w:sz="0" w:space="0" w:color="auto"/>
      </w:divBdr>
    </w:div>
    <w:div w:id="1287538453">
      <w:bodyDiv w:val="1"/>
      <w:marLeft w:val="0"/>
      <w:marRight w:val="0"/>
      <w:marTop w:val="0"/>
      <w:marBottom w:val="0"/>
      <w:divBdr>
        <w:top w:val="none" w:sz="0" w:space="0" w:color="auto"/>
        <w:left w:val="none" w:sz="0" w:space="0" w:color="auto"/>
        <w:bottom w:val="none" w:sz="0" w:space="0" w:color="auto"/>
        <w:right w:val="none" w:sz="0" w:space="0" w:color="auto"/>
      </w:divBdr>
    </w:div>
    <w:div w:id="1417046900">
      <w:bodyDiv w:val="1"/>
      <w:marLeft w:val="0"/>
      <w:marRight w:val="0"/>
      <w:marTop w:val="0"/>
      <w:marBottom w:val="0"/>
      <w:divBdr>
        <w:top w:val="none" w:sz="0" w:space="0" w:color="auto"/>
        <w:left w:val="none" w:sz="0" w:space="0" w:color="auto"/>
        <w:bottom w:val="none" w:sz="0" w:space="0" w:color="auto"/>
        <w:right w:val="none" w:sz="0" w:space="0" w:color="auto"/>
      </w:divBdr>
    </w:div>
    <w:div w:id="1442647574">
      <w:bodyDiv w:val="1"/>
      <w:marLeft w:val="0"/>
      <w:marRight w:val="0"/>
      <w:marTop w:val="0"/>
      <w:marBottom w:val="0"/>
      <w:divBdr>
        <w:top w:val="none" w:sz="0" w:space="0" w:color="auto"/>
        <w:left w:val="none" w:sz="0" w:space="0" w:color="auto"/>
        <w:bottom w:val="none" w:sz="0" w:space="0" w:color="auto"/>
        <w:right w:val="none" w:sz="0" w:space="0" w:color="auto"/>
      </w:divBdr>
    </w:div>
    <w:div w:id="1461873572">
      <w:bodyDiv w:val="1"/>
      <w:marLeft w:val="0"/>
      <w:marRight w:val="0"/>
      <w:marTop w:val="0"/>
      <w:marBottom w:val="0"/>
      <w:divBdr>
        <w:top w:val="none" w:sz="0" w:space="0" w:color="auto"/>
        <w:left w:val="none" w:sz="0" w:space="0" w:color="auto"/>
        <w:bottom w:val="none" w:sz="0" w:space="0" w:color="auto"/>
        <w:right w:val="none" w:sz="0" w:space="0" w:color="auto"/>
      </w:divBdr>
    </w:div>
    <w:div w:id="1474251567">
      <w:bodyDiv w:val="1"/>
      <w:marLeft w:val="0"/>
      <w:marRight w:val="0"/>
      <w:marTop w:val="0"/>
      <w:marBottom w:val="0"/>
      <w:divBdr>
        <w:top w:val="none" w:sz="0" w:space="0" w:color="auto"/>
        <w:left w:val="none" w:sz="0" w:space="0" w:color="auto"/>
        <w:bottom w:val="none" w:sz="0" w:space="0" w:color="auto"/>
        <w:right w:val="none" w:sz="0" w:space="0" w:color="auto"/>
      </w:divBdr>
    </w:div>
    <w:div w:id="1541013613">
      <w:bodyDiv w:val="1"/>
      <w:marLeft w:val="0"/>
      <w:marRight w:val="0"/>
      <w:marTop w:val="0"/>
      <w:marBottom w:val="0"/>
      <w:divBdr>
        <w:top w:val="none" w:sz="0" w:space="0" w:color="auto"/>
        <w:left w:val="none" w:sz="0" w:space="0" w:color="auto"/>
        <w:bottom w:val="none" w:sz="0" w:space="0" w:color="auto"/>
        <w:right w:val="none" w:sz="0" w:space="0" w:color="auto"/>
      </w:divBdr>
    </w:div>
    <w:div w:id="1576938950">
      <w:bodyDiv w:val="1"/>
      <w:marLeft w:val="0"/>
      <w:marRight w:val="0"/>
      <w:marTop w:val="0"/>
      <w:marBottom w:val="0"/>
      <w:divBdr>
        <w:top w:val="none" w:sz="0" w:space="0" w:color="auto"/>
        <w:left w:val="none" w:sz="0" w:space="0" w:color="auto"/>
        <w:bottom w:val="none" w:sz="0" w:space="0" w:color="auto"/>
        <w:right w:val="none" w:sz="0" w:space="0" w:color="auto"/>
      </w:divBdr>
    </w:div>
    <w:div w:id="1578829251">
      <w:bodyDiv w:val="1"/>
      <w:marLeft w:val="0"/>
      <w:marRight w:val="0"/>
      <w:marTop w:val="0"/>
      <w:marBottom w:val="0"/>
      <w:divBdr>
        <w:top w:val="none" w:sz="0" w:space="0" w:color="auto"/>
        <w:left w:val="none" w:sz="0" w:space="0" w:color="auto"/>
        <w:bottom w:val="none" w:sz="0" w:space="0" w:color="auto"/>
        <w:right w:val="none" w:sz="0" w:space="0" w:color="auto"/>
      </w:divBdr>
    </w:div>
    <w:div w:id="1611662241">
      <w:bodyDiv w:val="1"/>
      <w:marLeft w:val="0"/>
      <w:marRight w:val="0"/>
      <w:marTop w:val="0"/>
      <w:marBottom w:val="0"/>
      <w:divBdr>
        <w:top w:val="none" w:sz="0" w:space="0" w:color="auto"/>
        <w:left w:val="none" w:sz="0" w:space="0" w:color="auto"/>
        <w:bottom w:val="none" w:sz="0" w:space="0" w:color="auto"/>
        <w:right w:val="none" w:sz="0" w:space="0" w:color="auto"/>
      </w:divBdr>
    </w:div>
    <w:div w:id="1618372577">
      <w:bodyDiv w:val="1"/>
      <w:marLeft w:val="0"/>
      <w:marRight w:val="0"/>
      <w:marTop w:val="0"/>
      <w:marBottom w:val="0"/>
      <w:divBdr>
        <w:top w:val="none" w:sz="0" w:space="0" w:color="auto"/>
        <w:left w:val="none" w:sz="0" w:space="0" w:color="auto"/>
        <w:bottom w:val="none" w:sz="0" w:space="0" w:color="auto"/>
        <w:right w:val="none" w:sz="0" w:space="0" w:color="auto"/>
      </w:divBdr>
    </w:div>
    <w:div w:id="1699547924">
      <w:bodyDiv w:val="1"/>
      <w:marLeft w:val="0"/>
      <w:marRight w:val="0"/>
      <w:marTop w:val="0"/>
      <w:marBottom w:val="0"/>
      <w:divBdr>
        <w:top w:val="none" w:sz="0" w:space="0" w:color="auto"/>
        <w:left w:val="none" w:sz="0" w:space="0" w:color="auto"/>
        <w:bottom w:val="none" w:sz="0" w:space="0" w:color="auto"/>
        <w:right w:val="none" w:sz="0" w:space="0" w:color="auto"/>
      </w:divBdr>
    </w:div>
    <w:div w:id="1857573826">
      <w:bodyDiv w:val="1"/>
      <w:marLeft w:val="0"/>
      <w:marRight w:val="0"/>
      <w:marTop w:val="0"/>
      <w:marBottom w:val="0"/>
      <w:divBdr>
        <w:top w:val="none" w:sz="0" w:space="0" w:color="auto"/>
        <w:left w:val="none" w:sz="0" w:space="0" w:color="auto"/>
        <w:bottom w:val="none" w:sz="0" w:space="0" w:color="auto"/>
        <w:right w:val="none" w:sz="0" w:space="0" w:color="auto"/>
      </w:divBdr>
    </w:div>
    <w:div w:id="1875386478">
      <w:bodyDiv w:val="1"/>
      <w:marLeft w:val="0"/>
      <w:marRight w:val="0"/>
      <w:marTop w:val="0"/>
      <w:marBottom w:val="0"/>
      <w:divBdr>
        <w:top w:val="none" w:sz="0" w:space="0" w:color="auto"/>
        <w:left w:val="none" w:sz="0" w:space="0" w:color="auto"/>
        <w:bottom w:val="none" w:sz="0" w:space="0" w:color="auto"/>
        <w:right w:val="none" w:sz="0" w:space="0" w:color="auto"/>
      </w:divBdr>
    </w:div>
    <w:div w:id="1879269541">
      <w:bodyDiv w:val="1"/>
      <w:marLeft w:val="0"/>
      <w:marRight w:val="0"/>
      <w:marTop w:val="0"/>
      <w:marBottom w:val="0"/>
      <w:divBdr>
        <w:top w:val="none" w:sz="0" w:space="0" w:color="auto"/>
        <w:left w:val="none" w:sz="0" w:space="0" w:color="auto"/>
        <w:bottom w:val="none" w:sz="0" w:space="0" w:color="auto"/>
        <w:right w:val="none" w:sz="0" w:space="0" w:color="auto"/>
      </w:divBdr>
    </w:div>
    <w:div w:id="1895308189">
      <w:bodyDiv w:val="1"/>
      <w:marLeft w:val="0"/>
      <w:marRight w:val="0"/>
      <w:marTop w:val="0"/>
      <w:marBottom w:val="0"/>
      <w:divBdr>
        <w:top w:val="none" w:sz="0" w:space="0" w:color="auto"/>
        <w:left w:val="none" w:sz="0" w:space="0" w:color="auto"/>
        <w:bottom w:val="none" w:sz="0" w:space="0" w:color="auto"/>
        <w:right w:val="none" w:sz="0" w:space="0" w:color="auto"/>
      </w:divBdr>
    </w:div>
    <w:div w:id="1966426345">
      <w:bodyDiv w:val="1"/>
      <w:marLeft w:val="0"/>
      <w:marRight w:val="0"/>
      <w:marTop w:val="0"/>
      <w:marBottom w:val="0"/>
      <w:divBdr>
        <w:top w:val="none" w:sz="0" w:space="0" w:color="auto"/>
        <w:left w:val="none" w:sz="0" w:space="0" w:color="auto"/>
        <w:bottom w:val="none" w:sz="0" w:space="0" w:color="auto"/>
        <w:right w:val="none" w:sz="0" w:space="0" w:color="auto"/>
      </w:divBdr>
    </w:div>
    <w:div w:id="20331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5212-4090-4384-8B1B-BB13E45B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134</Pages>
  <Words>39290</Words>
  <Characters>235740</Characters>
  <Application>Microsoft Office Word</Application>
  <DocSecurity>0</DocSecurity>
  <Lines>1964</Lines>
  <Paragraphs>548</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Pomorskiego</Company>
  <LinksUpToDate>false</LinksUpToDate>
  <CharactersWithSpaces>274482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Miguła</dc:creator>
  <cp:keywords/>
  <dc:description/>
  <cp:lastModifiedBy>Kamila Miguła</cp:lastModifiedBy>
  <cp:revision>34</cp:revision>
  <cp:lastPrinted>2021-08-02T13:54:00Z</cp:lastPrinted>
  <dcterms:created xsi:type="dcterms:W3CDTF">2021-08-02T13:51:00Z</dcterms:created>
  <dcterms:modified xsi:type="dcterms:W3CDTF">2021-08-04T07:29:00Z</dcterms:modified>
</cp:coreProperties>
</file>