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DA" w:rsidRPr="000A1CDA" w:rsidRDefault="000A1CDA" w:rsidP="001777D3">
      <w:pPr>
        <w:shd w:val="clear" w:color="auto" w:fill="FFFFFF" w:themeFill="background1"/>
        <w:spacing w:before="240" w:after="0"/>
        <w:ind w:left="9492" w:firstLine="420"/>
        <w:rPr>
          <w:rFonts w:ascii="Arial" w:hAnsi="Arial" w:cs="Arial"/>
          <w:sz w:val="24"/>
          <w:szCs w:val="24"/>
        </w:rPr>
      </w:pPr>
      <w:bookmarkStart w:id="0" w:name="_Hlk87939139"/>
      <w:r w:rsidRPr="000A1CDA">
        <w:rPr>
          <w:rFonts w:ascii="Arial" w:hAnsi="Arial" w:cs="Arial"/>
          <w:sz w:val="24"/>
          <w:szCs w:val="24"/>
        </w:rPr>
        <w:t>Załącznik nr 1</w:t>
      </w:r>
    </w:p>
    <w:p w:rsidR="000A1CDA" w:rsidRPr="000A1CDA" w:rsidRDefault="000A1CDA" w:rsidP="001777D3">
      <w:pPr>
        <w:shd w:val="clear" w:color="auto" w:fill="FFFFFF" w:themeFill="background1"/>
        <w:spacing w:after="0"/>
        <w:ind w:left="9494" w:firstLine="418"/>
        <w:rPr>
          <w:rFonts w:ascii="Arial" w:hAnsi="Arial" w:cs="Arial"/>
          <w:sz w:val="24"/>
          <w:szCs w:val="24"/>
        </w:rPr>
      </w:pPr>
      <w:r w:rsidRPr="000A1CDA">
        <w:rPr>
          <w:rFonts w:ascii="Arial" w:hAnsi="Arial" w:cs="Arial"/>
          <w:sz w:val="24"/>
          <w:szCs w:val="24"/>
        </w:rPr>
        <w:t xml:space="preserve">do Uchwały Nr </w:t>
      </w:r>
      <w:r w:rsidR="00F9773C">
        <w:rPr>
          <w:rFonts w:ascii="Arial" w:hAnsi="Arial" w:cs="Arial"/>
          <w:sz w:val="24"/>
          <w:szCs w:val="24"/>
        </w:rPr>
        <w:t>1097</w:t>
      </w:r>
      <w:bookmarkStart w:id="1" w:name="_GoBack"/>
      <w:bookmarkEnd w:id="1"/>
      <w:r w:rsidRPr="000A1CDA">
        <w:rPr>
          <w:rFonts w:ascii="Arial" w:hAnsi="Arial" w:cs="Arial"/>
          <w:sz w:val="24"/>
          <w:szCs w:val="24"/>
        </w:rPr>
        <w:t>/</w:t>
      </w:r>
      <w:r w:rsidR="00F9773C">
        <w:rPr>
          <w:rFonts w:ascii="Arial" w:hAnsi="Arial" w:cs="Arial"/>
          <w:sz w:val="24"/>
          <w:szCs w:val="24"/>
        </w:rPr>
        <w:t>302</w:t>
      </w:r>
      <w:r w:rsidRPr="000A1CDA">
        <w:rPr>
          <w:rFonts w:ascii="Arial" w:hAnsi="Arial" w:cs="Arial"/>
          <w:sz w:val="24"/>
          <w:szCs w:val="24"/>
        </w:rPr>
        <w:t>/21</w:t>
      </w:r>
    </w:p>
    <w:p w:rsidR="000A1CDA" w:rsidRPr="000A1CDA" w:rsidRDefault="000A1CDA" w:rsidP="001777D3">
      <w:pPr>
        <w:shd w:val="clear" w:color="auto" w:fill="FFFFFF" w:themeFill="background1"/>
        <w:spacing w:after="0"/>
        <w:ind w:left="9494" w:firstLine="418"/>
        <w:rPr>
          <w:rFonts w:ascii="Arial" w:hAnsi="Arial" w:cs="Arial"/>
          <w:sz w:val="24"/>
          <w:szCs w:val="24"/>
        </w:rPr>
      </w:pPr>
      <w:r w:rsidRPr="000A1CDA">
        <w:rPr>
          <w:rFonts w:ascii="Arial" w:hAnsi="Arial" w:cs="Arial"/>
          <w:sz w:val="24"/>
          <w:szCs w:val="24"/>
        </w:rPr>
        <w:t>Zarządu Województwa Pomorskiego</w:t>
      </w:r>
    </w:p>
    <w:p w:rsidR="000A1CDA" w:rsidRPr="000A1CDA" w:rsidRDefault="000A1CDA" w:rsidP="001777D3">
      <w:pPr>
        <w:spacing w:after="0"/>
        <w:ind w:left="9204" w:firstLine="708"/>
        <w:rPr>
          <w:rFonts w:ascii="Arial" w:eastAsia="Times New Roman" w:hAnsi="Arial" w:cs="Arial"/>
        </w:rPr>
      </w:pPr>
      <w:r w:rsidRPr="000A1CDA">
        <w:rPr>
          <w:rFonts w:ascii="Arial" w:hAnsi="Arial" w:cs="Arial"/>
          <w:sz w:val="24"/>
          <w:szCs w:val="24"/>
        </w:rPr>
        <w:t xml:space="preserve">z dnia </w:t>
      </w:r>
      <w:r w:rsidR="00551BEE">
        <w:rPr>
          <w:rFonts w:ascii="Arial" w:hAnsi="Arial" w:cs="Arial"/>
          <w:sz w:val="24"/>
          <w:szCs w:val="24"/>
        </w:rPr>
        <w:t>18 listopada</w:t>
      </w:r>
      <w:r w:rsidRPr="000A1CDA">
        <w:rPr>
          <w:rFonts w:ascii="Arial" w:hAnsi="Arial" w:cs="Arial"/>
          <w:sz w:val="24"/>
          <w:szCs w:val="24"/>
        </w:rPr>
        <w:t xml:space="preserve"> 2021 r</w:t>
      </w:r>
      <w:r w:rsidR="00551BEE">
        <w:rPr>
          <w:rFonts w:ascii="Arial" w:hAnsi="Arial" w:cs="Arial"/>
          <w:sz w:val="24"/>
          <w:szCs w:val="24"/>
        </w:rPr>
        <w:t>.</w:t>
      </w:r>
      <w:bookmarkEnd w:id="0"/>
    </w:p>
    <w:p w:rsidR="00A61022" w:rsidRPr="00A61022" w:rsidRDefault="00A61022" w:rsidP="00417D4A">
      <w:pPr>
        <w:spacing w:before="480" w:after="480"/>
        <w:rPr>
          <w:rFonts w:ascii="Arial" w:hAnsi="Arial" w:cs="Arial"/>
          <w:sz w:val="24"/>
          <w:szCs w:val="24"/>
        </w:rPr>
      </w:pPr>
      <w:r w:rsidRPr="00A61022">
        <w:rPr>
          <w:rFonts w:ascii="Arial" w:hAnsi="Arial" w:cs="Arial"/>
          <w:sz w:val="24"/>
          <w:szCs w:val="24"/>
        </w:rPr>
        <w:t xml:space="preserve">Rejestr zmian do Regulaminu Konkursu numer </w:t>
      </w:r>
      <w:r w:rsidRPr="00A61022">
        <w:rPr>
          <w:rFonts w:ascii="Arial" w:hAnsi="Arial" w:cs="Arial"/>
          <w:b/>
          <w:sz w:val="24"/>
          <w:szCs w:val="24"/>
        </w:rPr>
        <w:t>RPPM.03.0</w:t>
      </w:r>
      <w:r w:rsidR="00447051">
        <w:rPr>
          <w:rFonts w:ascii="Arial" w:hAnsi="Arial" w:cs="Arial"/>
          <w:b/>
          <w:sz w:val="24"/>
          <w:szCs w:val="24"/>
        </w:rPr>
        <w:t>1</w:t>
      </w:r>
      <w:r w:rsidRPr="00A61022">
        <w:rPr>
          <w:rFonts w:ascii="Arial" w:hAnsi="Arial" w:cs="Arial"/>
          <w:b/>
          <w:sz w:val="24"/>
          <w:szCs w:val="24"/>
        </w:rPr>
        <w:t>.0</w:t>
      </w:r>
      <w:r w:rsidR="00447051">
        <w:rPr>
          <w:rFonts w:ascii="Arial" w:hAnsi="Arial" w:cs="Arial"/>
          <w:b/>
          <w:sz w:val="24"/>
          <w:szCs w:val="24"/>
        </w:rPr>
        <w:t>0</w:t>
      </w:r>
      <w:r w:rsidRPr="00A61022">
        <w:rPr>
          <w:rFonts w:ascii="Arial" w:hAnsi="Arial" w:cs="Arial"/>
          <w:b/>
          <w:sz w:val="24"/>
          <w:szCs w:val="24"/>
        </w:rPr>
        <w:t>-IZ.00-22-00</w:t>
      </w:r>
      <w:r w:rsidR="00447051">
        <w:rPr>
          <w:rFonts w:ascii="Arial" w:hAnsi="Arial" w:cs="Arial"/>
          <w:b/>
          <w:sz w:val="24"/>
          <w:szCs w:val="24"/>
        </w:rPr>
        <w:t>1</w:t>
      </w:r>
      <w:r w:rsidRPr="00A61022">
        <w:rPr>
          <w:rFonts w:ascii="Arial" w:hAnsi="Arial" w:cs="Arial"/>
          <w:b/>
          <w:sz w:val="24"/>
          <w:szCs w:val="24"/>
        </w:rPr>
        <w:t>/2</w:t>
      </w:r>
      <w:r w:rsidR="00447051">
        <w:rPr>
          <w:rFonts w:ascii="Arial" w:hAnsi="Arial" w:cs="Arial"/>
          <w:b/>
          <w:sz w:val="24"/>
          <w:szCs w:val="24"/>
        </w:rPr>
        <w:t>0</w:t>
      </w:r>
      <w:r w:rsidRPr="00A61022">
        <w:rPr>
          <w:rFonts w:ascii="Arial" w:hAnsi="Arial" w:cs="Arial"/>
          <w:sz w:val="24"/>
          <w:szCs w:val="24"/>
        </w:rPr>
        <w:t xml:space="preserve"> dla </w:t>
      </w:r>
      <w:r w:rsidRPr="00A61022">
        <w:rPr>
          <w:rFonts w:ascii="Arial" w:hAnsi="Arial" w:cs="Arial"/>
          <w:bCs/>
          <w:sz w:val="24"/>
          <w:szCs w:val="24"/>
        </w:rPr>
        <w:t>Działania 3.</w:t>
      </w:r>
      <w:r w:rsidR="00447051">
        <w:rPr>
          <w:rFonts w:ascii="Arial" w:hAnsi="Arial" w:cs="Arial"/>
          <w:bCs/>
          <w:sz w:val="24"/>
          <w:szCs w:val="24"/>
        </w:rPr>
        <w:t>1</w:t>
      </w:r>
      <w:r w:rsidRPr="00A61022">
        <w:rPr>
          <w:rFonts w:ascii="Arial" w:hAnsi="Arial" w:cs="Arial"/>
          <w:bCs/>
          <w:sz w:val="24"/>
          <w:szCs w:val="24"/>
        </w:rPr>
        <w:t xml:space="preserve">. Edukacja </w:t>
      </w:r>
      <w:r w:rsidR="00447051">
        <w:rPr>
          <w:rFonts w:ascii="Arial" w:hAnsi="Arial" w:cs="Arial"/>
          <w:bCs/>
          <w:sz w:val="24"/>
          <w:szCs w:val="24"/>
        </w:rPr>
        <w:t>przedszkolna</w:t>
      </w:r>
      <w:r w:rsidRPr="00A61022">
        <w:rPr>
          <w:rFonts w:ascii="Arial" w:hAnsi="Arial" w:cs="Arial"/>
          <w:bCs/>
          <w:sz w:val="24"/>
          <w:szCs w:val="24"/>
        </w:rPr>
        <w:t xml:space="preserve"> w</w:t>
      </w:r>
      <w:r w:rsidR="00874B17">
        <w:rPr>
          <w:rFonts w:ascii="Arial" w:hAnsi="Arial" w:cs="Arial"/>
          <w:bCs/>
          <w:sz w:val="24"/>
          <w:szCs w:val="24"/>
        </w:rPr>
        <w:t> </w:t>
      </w:r>
      <w:r w:rsidRPr="00A61022">
        <w:rPr>
          <w:rFonts w:ascii="Arial" w:hAnsi="Arial" w:cs="Arial"/>
          <w:bCs/>
          <w:sz w:val="24"/>
          <w:szCs w:val="24"/>
        </w:rPr>
        <w:t xml:space="preserve">ramach Osi Priorytetowej 3 Edukacja </w:t>
      </w:r>
      <w:r w:rsidRPr="00A61022">
        <w:rPr>
          <w:rFonts w:ascii="Arial" w:hAnsi="Arial" w:cs="Arial"/>
          <w:sz w:val="24"/>
          <w:szCs w:val="24"/>
        </w:rPr>
        <w:t>Regionalnego Programu Operacyjnego Województwa Pomorskiego na lata 2014-2020.</w:t>
      </w:r>
    </w:p>
    <w:tbl>
      <w:tblPr>
        <w:tblStyle w:val="Tabela-Siatka"/>
        <w:tblW w:w="13569" w:type="dxa"/>
        <w:tblLook w:val="04A0" w:firstRow="1" w:lastRow="0" w:firstColumn="1" w:lastColumn="0" w:noHBand="0" w:noVBand="1"/>
      </w:tblPr>
      <w:tblGrid>
        <w:gridCol w:w="1136"/>
        <w:gridCol w:w="5081"/>
        <w:gridCol w:w="7352"/>
      </w:tblGrid>
      <w:tr w:rsidR="005A328A" w:rsidRPr="00C6346C" w:rsidTr="00874B17">
        <w:trPr>
          <w:trHeight w:val="747"/>
        </w:trPr>
        <w:tc>
          <w:tcPr>
            <w:tcW w:w="1136" w:type="dxa"/>
            <w:shd w:val="clear" w:color="auto" w:fill="548DD4" w:themeFill="text2" w:themeFillTint="99"/>
          </w:tcPr>
          <w:p w:rsidR="005A328A" w:rsidRPr="006D1D14" w:rsidRDefault="005A328A" w:rsidP="004E4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ZMIANY</w:t>
            </w:r>
          </w:p>
        </w:tc>
        <w:tc>
          <w:tcPr>
            <w:tcW w:w="5081" w:type="dxa"/>
            <w:shd w:val="clear" w:color="auto" w:fill="548DD4" w:themeFill="text2" w:themeFillTint="99"/>
            <w:vAlign w:val="center"/>
          </w:tcPr>
          <w:p w:rsidR="005A328A" w:rsidRPr="006D1D14" w:rsidRDefault="005A328A" w:rsidP="004E4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I TYTUŁ ROZDZIAŁU</w:t>
            </w:r>
          </w:p>
          <w:p w:rsidR="005A328A" w:rsidRPr="006D1D14" w:rsidRDefault="005A328A" w:rsidP="004E4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(FRAGMENTU) DOKUMENTU</w:t>
            </w:r>
          </w:p>
        </w:tc>
        <w:tc>
          <w:tcPr>
            <w:tcW w:w="7352" w:type="dxa"/>
            <w:shd w:val="clear" w:color="auto" w:fill="548DD4" w:themeFill="text2" w:themeFillTint="99"/>
            <w:vAlign w:val="center"/>
          </w:tcPr>
          <w:p w:rsidR="005A328A" w:rsidRPr="006D1D14" w:rsidRDefault="005A328A" w:rsidP="004E4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ZAKRES ZMIANY</w:t>
            </w:r>
          </w:p>
        </w:tc>
      </w:tr>
      <w:tr w:rsidR="00E13CF7" w:rsidRPr="00C6346C" w:rsidTr="00874B17">
        <w:tc>
          <w:tcPr>
            <w:tcW w:w="1136" w:type="dxa"/>
          </w:tcPr>
          <w:p w:rsidR="00E13CF7" w:rsidRPr="00600EA4" w:rsidRDefault="00E13CF7" w:rsidP="004C6DF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E13CF7" w:rsidRPr="00600EA4" w:rsidRDefault="00E13CF7" w:rsidP="001777D3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600E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bookmarkStart w:id="2" w:name="_Hlk78808234"/>
            <w:r w:rsidR="0019002D" w:rsidRPr="0019002D">
              <w:rPr>
                <w:rFonts w:ascii="Arial" w:hAnsi="Arial" w:cs="Arial"/>
                <w:sz w:val="24"/>
                <w:szCs w:val="24"/>
              </w:rPr>
              <w:t>1.4</w:t>
            </w:r>
            <w:r w:rsidR="00190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02D" w:rsidRPr="0019002D">
              <w:rPr>
                <w:rFonts w:ascii="Arial" w:hAnsi="Arial" w:cs="Arial"/>
                <w:sz w:val="24"/>
                <w:szCs w:val="24"/>
              </w:rPr>
              <w:t>Kwota przeznaczona na dofinansowanie projektów w konkursie</w:t>
            </w:r>
            <w:bookmarkEnd w:id="2"/>
          </w:p>
        </w:tc>
        <w:tc>
          <w:tcPr>
            <w:tcW w:w="7352" w:type="dxa"/>
          </w:tcPr>
          <w:p w:rsidR="00C6346C" w:rsidRPr="00600EA4" w:rsidRDefault="00C6346C" w:rsidP="001E7B2E">
            <w:pPr>
              <w:pStyle w:val="Default"/>
              <w:spacing w:before="60" w:line="276" w:lineRule="auto"/>
              <w:rPr>
                <w:color w:val="auto"/>
              </w:rPr>
            </w:pPr>
            <w:r w:rsidRPr="00600EA4">
              <w:rPr>
                <w:color w:val="auto"/>
              </w:rPr>
              <w:t xml:space="preserve">Zmianie ulega </w:t>
            </w:r>
            <w:r w:rsidR="00447051">
              <w:rPr>
                <w:color w:val="auto"/>
              </w:rPr>
              <w:t>alokacja na</w:t>
            </w:r>
            <w:r w:rsidRPr="00600EA4">
              <w:rPr>
                <w:color w:val="auto"/>
              </w:rPr>
              <w:t xml:space="preserve"> konkurs.</w:t>
            </w:r>
          </w:p>
          <w:p w:rsidR="00821AAB" w:rsidRPr="00600EA4" w:rsidRDefault="00821AAB" w:rsidP="001777D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Było:</w:t>
            </w:r>
          </w:p>
          <w:p w:rsidR="00880DF9" w:rsidRPr="001E0C4D" w:rsidRDefault="00880DF9" w:rsidP="001E7B2E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80DF9">
              <w:rPr>
                <w:rFonts w:ascii="Arial" w:hAnsi="Arial" w:cs="Arial"/>
                <w:sz w:val="24"/>
                <w:szCs w:val="24"/>
              </w:rPr>
              <w:t xml:space="preserve">Kwota alokacji środków finansowych przeznaczonych na dofinansowanie projektów złożonych w odpowiedzi na konkurs </w:t>
            </w:r>
            <w:r w:rsidRPr="001E0C4D">
              <w:rPr>
                <w:rFonts w:ascii="Arial" w:hAnsi="Arial" w:cs="Arial"/>
                <w:sz w:val="24"/>
                <w:szCs w:val="24"/>
              </w:rPr>
              <w:t>wynosi 56 291 545,81 PLN</w:t>
            </w:r>
            <w:r w:rsidRPr="001E0C4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1E0C4D">
              <w:rPr>
                <w:rFonts w:ascii="Arial" w:hAnsi="Arial" w:cs="Arial"/>
                <w:sz w:val="24"/>
                <w:szCs w:val="24"/>
              </w:rPr>
              <w:t xml:space="preserve"> (środki EFS).</w:t>
            </w:r>
          </w:p>
          <w:p w:rsidR="00880DF9" w:rsidRPr="001E0C4D" w:rsidRDefault="00880DF9" w:rsidP="001E7B2E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1E0C4D">
              <w:rPr>
                <w:rFonts w:ascii="Arial" w:hAnsi="Arial" w:cs="Arial"/>
                <w:sz w:val="24"/>
                <w:szCs w:val="24"/>
              </w:rPr>
              <w:t>Należy podkreślić, że dofinansowanie będzie przyznane wnioskom o dofinansowanie projektu do wysokości wyżej wymienionego limitu alokacji.</w:t>
            </w:r>
          </w:p>
          <w:p w:rsidR="00880DF9" w:rsidRDefault="00880DF9" w:rsidP="001777D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0C4D">
              <w:rPr>
                <w:rFonts w:ascii="Arial" w:hAnsi="Arial" w:cs="Arial"/>
                <w:sz w:val="24"/>
                <w:szCs w:val="24"/>
              </w:rPr>
              <w:t>Kwota alokacji środków EFS stanowi równowartość 12 295 562,84 EUR i została przeliczona na podstawie kursu EUR określonego</w:t>
            </w:r>
            <w:r w:rsidRPr="00880DF9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4C6DFE">
              <w:rPr>
                <w:rFonts w:ascii="Arial" w:hAnsi="Arial" w:cs="Arial"/>
                <w:sz w:val="24"/>
                <w:szCs w:val="24"/>
              </w:rPr>
              <w:t> </w:t>
            </w:r>
            <w:r w:rsidRPr="00880DF9">
              <w:rPr>
                <w:rFonts w:ascii="Arial" w:hAnsi="Arial" w:cs="Arial"/>
                <w:sz w:val="24"/>
                <w:szCs w:val="24"/>
              </w:rPr>
              <w:t xml:space="preserve">załączniku nr 4a do Aneksu nr 1 do Kontraktu Terytorialnego dla Województwa Pomorskiego w ramach perspektywy </w:t>
            </w:r>
            <w:r w:rsidRPr="00880DF9">
              <w:rPr>
                <w:rFonts w:ascii="Arial" w:hAnsi="Arial" w:cs="Arial"/>
                <w:sz w:val="24"/>
                <w:szCs w:val="24"/>
              </w:rPr>
              <w:lastRenderedPageBreak/>
              <w:t>programowania na lata 2014-2020 obowiązującego w miesiącu przyjęcia zmiany niniejszego regulaminu.</w:t>
            </w:r>
          </w:p>
          <w:p w:rsidR="00D82F23" w:rsidRPr="001E7B2E" w:rsidRDefault="00D82F23" w:rsidP="001E7B2E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E7B2E">
              <w:rPr>
                <w:rFonts w:ascii="Arial" w:eastAsia="Calibri" w:hAnsi="Arial" w:cs="Arial"/>
                <w:sz w:val="24"/>
                <w:szCs w:val="24"/>
              </w:rPr>
              <w:t>Rozstrzygnięcie konkursu przez ZWP zostanie dokonane z uwzględnieniem środków dostępnych po ponownym przeliczeniu alokacji według kursu EUR, określonego w załączniku nr 4a do Aneksu nr 1 do Kontraktu Terytorialnego, obowiązującego w miesiącu, w którym zatwierdzany będzie wybór projektów.</w:t>
            </w:r>
          </w:p>
          <w:p w:rsidR="00D82F23" w:rsidRPr="001E7B2E" w:rsidRDefault="00D82F23" w:rsidP="001E7B2E">
            <w:pPr>
              <w:shd w:val="clear" w:color="auto" w:fill="FFFFFF"/>
              <w:spacing w:after="6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7B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Zawarcie umowy o dofinansowanie uzależnione jest od dostępności środków w miesiącu, w którym dana umowa jest zawierana. Dostępność środków na etapie zawierania umów określa się na podstawie algorytmu, o którym mowa w Kontrakcie Terytorialnym według kursu określonego w załączniku nr 4a do Aneksu nr 1, obowiązującego w miesiącu zawarcia umowy.</w:t>
            </w:r>
          </w:p>
          <w:p w:rsidR="00D82F23" w:rsidRPr="001E7B2E" w:rsidRDefault="00D82F23" w:rsidP="001E7B2E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E7B2E">
              <w:rPr>
                <w:rFonts w:ascii="Arial" w:eastAsia="Calibri" w:hAnsi="Arial" w:cs="Arial"/>
                <w:sz w:val="24"/>
                <w:szCs w:val="24"/>
              </w:rPr>
              <w:t>W przypadku wyczerpania kwoty przeznaczonej na dofinansowanie projektów przed podpisaniem wszystkich umów o dofinansowanie, IOK wstrzymuje zawarcie umów z wnioskodawcami, dla których w danym miesiącu zabraknie środków z dostępnej kwoty, do czasu pojawienia się wolnych środków.</w:t>
            </w:r>
          </w:p>
          <w:p w:rsidR="00D82F23" w:rsidRPr="001E7B2E" w:rsidRDefault="00D82F23" w:rsidP="001E7B2E">
            <w:pPr>
              <w:shd w:val="clear" w:color="auto" w:fill="FFFFFF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E7B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IOK zakłada możliwość zwiększenia powyższej alokacji w przypadku niewystarczającej alokacji na dofinansowanie złożonych wniosków o dofinansowanie projektów w odpowiedzi na konkurs pod warunkiem posiadania środków w ramach D</w:t>
            </w:r>
            <w:r w:rsidRPr="001E7B2E">
              <w:rPr>
                <w:rFonts w:ascii="Arial" w:eastAsia="Times New Roman" w:hAnsi="Arial" w:cs="Arial"/>
                <w:sz w:val="24"/>
                <w:szCs w:val="24"/>
              </w:rPr>
              <w:t>ziałania 3.1.</w:t>
            </w:r>
          </w:p>
          <w:p w:rsidR="00292F7A" w:rsidRDefault="00880DF9" w:rsidP="00292F7A">
            <w:pPr>
              <w:autoSpaceDE w:val="0"/>
              <w:autoSpaceDN w:val="0"/>
              <w:adjustRightInd w:val="0"/>
              <w:spacing w:before="240" w:after="1000" w:line="276" w:lineRule="auto"/>
              <w:rPr>
                <w:rFonts w:ascii="Arial" w:hAnsi="Arial" w:cs="Arial"/>
                <w:sz w:val="24"/>
                <w:szCs w:val="24"/>
              </w:rPr>
            </w:pPr>
            <w:r w:rsidRPr="00880D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880DF9">
              <w:rPr>
                <w:rFonts w:ascii="Arial" w:hAnsi="Arial" w:cs="Arial"/>
                <w:sz w:val="24"/>
                <w:szCs w:val="24"/>
              </w:rPr>
              <w:t xml:space="preserve"> Kwota przeliczona wg kursu 1 EUR = 4,5782 PLN.</w:t>
            </w:r>
          </w:p>
          <w:p w:rsidR="00821AAB" w:rsidRPr="00600EA4" w:rsidRDefault="00821AAB" w:rsidP="00292F7A">
            <w:pPr>
              <w:autoSpaceDE w:val="0"/>
              <w:autoSpaceDN w:val="0"/>
              <w:adjustRightInd w:val="0"/>
              <w:spacing w:before="6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lastRenderedPageBreak/>
              <w:t>Jest:</w:t>
            </w:r>
          </w:p>
          <w:p w:rsidR="00447051" w:rsidRPr="000A1CDA" w:rsidRDefault="00447051" w:rsidP="001E7B2E">
            <w:pPr>
              <w:pStyle w:val="Default"/>
              <w:spacing w:after="60" w:line="276" w:lineRule="auto"/>
            </w:pPr>
            <w:r>
              <w:t xml:space="preserve">Kwota alokacji środków finansowych przeznaczonych na </w:t>
            </w:r>
            <w:r w:rsidRPr="0089234E">
              <w:t xml:space="preserve">dofinansowanie projektów złożonych w odpowiedzi na konkurs </w:t>
            </w:r>
            <w:r w:rsidRPr="000A1CDA">
              <w:t xml:space="preserve">wynosi </w:t>
            </w:r>
            <w:r w:rsidR="00C504C4" w:rsidRPr="000A1CDA">
              <w:t>96 232 509,</w:t>
            </w:r>
            <w:r w:rsidR="0041529B" w:rsidRPr="000A1CDA">
              <w:t>58</w:t>
            </w:r>
            <w:r w:rsidRPr="000A1CDA">
              <w:t xml:space="preserve"> PLN</w:t>
            </w:r>
            <w:r w:rsidR="00D82196" w:rsidRPr="000A1CDA">
              <w:rPr>
                <w:vertAlign w:val="superscript"/>
              </w:rPr>
              <w:t>2</w:t>
            </w:r>
            <w:r w:rsidR="00D82196" w:rsidRPr="000A1CDA">
              <w:t xml:space="preserve"> </w:t>
            </w:r>
            <w:r w:rsidRPr="000A1CDA">
              <w:t>(środki EFS).</w:t>
            </w:r>
          </w:p>
          <w:p w:rsidR="00447051" w:rsidRPr="000A1CDA" w:rsidRDefault="00447051" w:rsidP="001E7B2E">
            <w:pPr>
              <w:pStyle w:val="Default"/>
              <w:spacing w:after="60" w:line="276" w:lineRule="auto"/>
            </w:pPr>
            <w:r w:rsidRPr="000A1CDA">
              <w:t>Należy podkreślić, że dofinansowanie będzie przyznane wnioskom o dofinansowanie projektu do wysokości wyżej wymienionego limitu alokacji.</w:t>
            </w:r>
          </w:p>
          <w:p w:rsidR="00C6346C" w:rsidRDefault="00447051" w:rsidP="001E7B2E">
            <w:pPr>
              <w:pStyle w:val="Default"/>
              <w:spacing w:after="60" w:line="276" w:lineRule="auto"/>
            </w:pPr>
            <w:r w:rsidRPr="000A1CDA">
              <w:t xml:space="preserve">Kwota alokacji środków EFS stanowi równowartość </w:t>
            </w:r>
            <w:r w:rsidR="00C504C4" w:rsidRPr="000A1CDA">
              <w:t>20 833 155,00</w:t>
            </w:r>
            <w:r w:rsidRPr="000A1CDA">
              <w:t xml:space="preserve"> EUR i została przeliczona na podstawie kursu EUR określonego w załączniku nr 4a do Aneksu nr 1 do Kontraktu Terytorialnego dla Województwa Pomorskiego w ramach perspektywy programowania na lata 2014-2020 obowiązującego </w:t>
            </w:r>
            <w:r w:rsidR="008A3523" w:rsidRPr="000A1CDA">
              <w:t>w</w:t>
            </w:r>
            <w:r w:rsidR="004C6DFE" w:rsidRPr="000A1CDA">
              <w:t> </w:t>
            </w:r>
            <w:r w:rsidR="008A3523" w:rsidRPr="000A1CDA">
              <w:t>miesiącu przyjęcia zmiany niniejszego regulaminu</w:t>
            </w:r>
            <w:r w:rsidRPr="000A1CDA">
              <w:t>.</w:t>
            </w:r>
          </w:p>
          <w:p w:rsidR="00D82F23" w:rsidRPr="001E7B2E" w:rsidRDefault="00D82F23" w:rsidP="001E7B2E">
            <w:pPr>
              <w:pStyle w:val="Default"/>
              <w:spacing w:after="60" w:line="276" w:lineRule="auto"/>
              <w:rPr>
                <w:rFonts w:eastAsia="Calibri"/>
              </w:rPr>
            </w:pPr>
            <w:r w:rsidRPr="001E7B2E">
              <w:rPr>
                <w:rFonts w:eastAsia="Calibri"/>
              </w:rPr>
              <w:t>Rozstrzygnięcie konkursu przez ZWP zostanie dokonane z uwzględnieniem środków dostępnych po ponownym przeliczeniu alokacji według kursu EUR, określonego w załączniku nr 4a do Aneksu nr 1 do Kontraktu Terytorialnego, obowiązującego w miesiącu, w którym zatwierdzany będzie wybór projektów.</w:t>
            </w:r>
          </w:p>
          <w:p w:rsidR="00D82F23" w:rsidRPr="001E7B2E" w:rsidRDefault="00D82F23" w:rsidP="001E7B2E">
            <w:pPr>
              <w:pStyle w:val="Default"/>
              <w:spacing w:after="60" w:line="276" w:lineRule="auto"/>
              <w:rPr>
                <w:rFonts w:eastAsia="Calibri"/>
              </w:rPr>
            </w:pPr>
            <w:r w:rsidRPr="001E7B2E">
              <w:rPr>
                <w:rFonts w:eastAsia="Calibri"/>
              </w:rPr>
              <w:t>Zawarcie umowy o dofinansowanie uzależnione jest od dostępności środków w miesiącu, w którym dana umowa jest zawierana. Dostępność środków na etapie zawierania umów określa się na podstawie algorytmu, o którym mowa w Kontrakcie Terytorialnym według kursu określonego w załączniku nr 4a do Aneksu nr 1, obowiązującego w miesiącu zawarcia umowy.</w:t>
            </w:r>
          </w:p>
          <w:p w:rsidR="00D82F23" w:rsidRPr="001E7B2E" w:rsidRDefault="00D82F23" w:rsidP="00417D4A">
            <w:pPr>
              <w:shd w:val="clear" w:color="auto" w:fill="FFFFFF"/>
              <w:spacing w:after="6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7B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W przypadku wyczerpania kwoty przeznaczonej na dofinansowanie projektów przed podpisaniem wszystkich umów o dofinansowanie, IOK wstrzymuje zawarcie umów z </w:t>
            </w:r>
            <w:r w:rsidRPr="001E7B2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wnioskodawcami, dla których w danym miesiącu zabraknie środków z dostępnej kwoty, do czasu pojawienia się wolnych środków.</w:t>
            </w:r>
          </w:p>
          <w:p w:rsidR="00D82F23" w:rsidRPr="001E7B2E" w:rsidRDefault="00D82F23" w:rsidP="00417D4A">
            <w:pPr>
              <w:spacing w:after="6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17D4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W przypadku zwiększenia kwoty alokacji zawarcie umów z wnioskodawcami wynikające ze zwiększenia kwoty alokacji możliwe będzie po uzyskaniu zgody Komisji Europejskiej wyrażonej poprzez akceptację zmian RPO WP 2014-2020.</w:t>
            </w:r>
          </w:p>
          <w:p w:rsidR="00D82F23" w:rsidRPr="00D82F23" w:rsidRDefault="00D82F23" w:rsidP="00417D4A">
            <w:pPr>
              <w:pStyle w:val="Default"/>
              <w:spacing w:after="60" w:line="276" w:lineRule="auto"/>
            </w:pPr>
            <w:r w:rsidRPr="00417D4A">
              <w:rPr>
                <w:rFonts w:eastAsia="Calibri"/>
              </w:rPr>
              <w:t>Ponadto</w:t>
            </w:r>
            <w:r w:rsidRPr="001E7B2E">
              <w:rPr>
                <w:rFonts w:eastAsia="Calibri"/>
              </w:rPr>
              <w:t xml:space="preserve"> IOK zakłada możliwość zwiększenia powyższej alokacji w przypadku niewystarczającej alokacji na dofinansowanie złożonych wniosków o dofinansowanie projektów w odpowiedzi na konkurs pod warunkiem posiadania środków w ramach D</w:t>
            </w:r>
            <w:r w:rsidRPr="001E7B2E">
              <w:rPr>
                <w:rFonts w:eastAsia="Times New Roman"/>
                <w:lang w:eastAsia="pl-PL"/>
              </w:rPr>
              <w:t>ziałania 3.1.</w:t>
            </w:r>
          </w:p>
          <w:p w:rsidR="00860D7E" w:rsidRPr="00600EA4" w:rsidRDefault="00D82196" w:rsidP="00292F7A">
            <w:pPr>
              <w:pStyle w:val="Default"/>
              <w:spacing w:before="240" w:line="276" w:lineRule="auto"/>
              <w:rPr>
                <w:color w:val="auto"/>
              </w:rPr>
            </w:pPr>
            <w:r w:rsidRPr="000A1CDA">
              <w:rPr>
                <w:color w:val="auto"/>
                <w:vertAlign w:val="superscript"/>
              </w:rPr>
              <w:t>2</w:t>
            </w:r>
            <w:r w:rsidRPr="000A1CDA">
              <w:rPr>
                <w:color w:val="auto"/>
              </w:rPr>
              <w:t xml:space="preserve"> Kwota przeliczona wg kursu 1 EUR = 4,</w:t>
            </w:r>
            <w:r w:rsidR="004C6DFE" w:rsidRPr="000A1CDA">
              <w:rPr>
                <w:color w:val="auto"/>
              </w:rPr>
              <w:t>6192</w:t>
            </w:r>
            <w:r w:rsidRPr="000A1CDA">
              <w:rPr>
                <w:color w:val="auto"/>
              </w:rPr>
              <w:t xml:space="preserve"> PLN.</w:t>
            </w:r>
          </w:p>
        </w:tc>
      </w:tr>
    </w:tbl>
    <w:p w:rsidR="00710FBA" w:rsidRPr="00C6346C" w:rsidRDefault="00710FBA" w:rsidP="004E416F">
      <w:pPr>
        <w:spacing w:line="240" w:lineRule="auto"/>
        <w:rPr>
          <w:rFonts w:cstheme="minorHAnsi"/>
        </w:rPr>
      </w:pPr>
    </w:p>
    <w:sectPr w:rsidR="00710FBA" w:rsidRPr="00C6346C" w:rsidSect="00176B8F">
      <w:headerReference w:type="first" r:id="rId8"/>
      <w:footerReference w:type="first" r:id="rId9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69" w:rsidRDefault="00C95169" w:rsidP="007061C7">
      <w:pPr>
        <w:spacing w:after="0" w:line="240" w:lineRule="auto"/>
      </w:pPr>
      <w:r>
        <w:separator/>
      </w:r>
    </w:p>
  </w:endnote>
  <w:endnote w:type="continuationSeparator" w:id="0">
    <w:p w:rsidR="00C95169" w:rsidRDefault="00C95169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5" name="Obraz 5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69" w:rsidRDefault="00C95169" w:rsidP="007061C7">
      <w:pPr>
        <w:spacing w:after="0" w:line="240" w:lineRule="auto"/>
      </w:pPr>
      <w:r>
        <w:separator/>
      </w:r>
    </w:p>
  </w:footnote>
  <w:footnote w:type="continuationSeparator" w:id="0">
    <w:p w:rsidR="00C95169" w:rsidRDefault="00C95169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>
          <wp:extent cx="7023100" cy="762000"/>
          <wp:effectExtent l="0" t="0" r="6350" b="0"/>
          <wp:docPr id="4" name="Obraz 4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7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16"/>
  </w:num>
  <w:num w:numId="5">
    <w:abstractNumId w:val="21"/>
  </w:num>
  <w:num w:numId="6">
    <w:abstractNumId w:val="19"/>
  </w:num>
  <w:num w:numId="7">
    <w:abstractNumId w:val="8"/>
  </w:num>
  <w:num w:numId="8">
    <w:abstractNumId w:val="27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18"/>
  </w:num>
  <w:num w:numId="14">
    <w:abstractNumId w:val="15"/>
  </w:num>
  <w:num w:numId="15">
    <w:abstractNumId w:val="13"/>
  </w:num>
  <w:num w:numId="16">
    <w:abstractNumId w:val="6"/>
  </w:num>
  <w:num w:numId="17">
    <w:abstractNumId w:val="5"/>
  </w:num>
  <w:num w:numId="18">
    <w:abstractNumId w:val="26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5"/>
  </w:num>
  <w:num w:numId="27">
    <w:abstractNumId w:val="3"/>
  </w:num>
  <w:num w:numId="28">
    <w:abstractNumId w:val="1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728A"/>
    <w:rsid w:val="000319F5"/>
    <w:rsid w:val="00034BA0"/>
    <w:rsid w:val="000357A0"/>
    <w:rsid w:val="00040728"/>
    <w:rsid w:val="00044E6D"/>
    <w:rsid w:val="0004745C"/>
    <w:rsid w:val="00047561"/>
    <w:rsid w:val="00047908"/>
    <w:rsid w:val="00047990"/>
    <w:rsid w:val="00060149"/>
    <w:rsid w:val="00065E53"/>
    <w:rsid w:val="00070562"/>
    <w:rsid w:val="00072DE4"/>
    <w:rsid w:val="00073952"/>
    <w:rsid w:val="00073E88"/>
    <w:rsid w:val="000747BB"/>
    <w:rsid w:val="00076152"/>
    <w:rsid w:val="000761EE"/>
    <w:rsid w:val="00077023"/>
    <w:rsid w:val="00080D8C"/>
    <w:rsid w:val="0008181E"/>
    <w:rsid w:val="00084560"/>
    <w:rsid w:val="000920AA"/>
    <w:rsid w:val="000933CD"/>
    <w:rsid w:val="00096AB6"/>
    <w:rsid w:val="00096BDC"/>
    <w:rsid w:val="000A014A"/>
    <w:rsid w:val="000A0BB2"/>
    <w:rsid w:val="000A1CDA"/>
    <w:rsid w:val="000A2300"/>
    <w:rsid w:val="000A5CF7"/>
    <w:rsid w:val="000B1EAB"/>
    <w:rsid w:val="000B23CE"/>
    <w:rsid w:val="000B52C3"/>
    <w:rsid w:val="000B7604"/>
    <w:rsid w:val="000B7D4E"/>
    <w:rsid w:val="000C5550"/>
    <w:rsid w:val="000C6603"/>
    <w:rsid w:val="000D07FE"/>
    <w:rsid w:val="000D36AC"/>
    <w:rsid w:val="000D66E5"/>
    <w:rsid w:val="000E205E"/>
    <w:rsid w:val="000E628F"/>
    <w:rsid w:val="000F3886"/>
    <w:rsid w:val="000F62DF"/>
    <w:rsid w:val="00100906"/>
    <w:rsid w:val="00115B00"/>
    <w:rsid w:val="00120D0D"/>
    <w:rsid w:val="00122053"/>
    <w:rsid w:val="00135440"/>
    <w:rsid w:val="00146081"/>
    <w:rsid w:val="00160C74"/>
    <w:rsid w:val="00171353"/>
    <w:rsid w:val="00172135"/>
    <w:rsid w:val="00173533"/>
    <w:rsid w:val="00176B8F"/>
    <w:rsid w:val="001772EC"/>
    <w:rsid w:val="001777D3"/>
    <w:rsid w:val="00177BF3"/>
    <w:rsid w:val="00180CA3"/>
    <w:rsid w:val="00184F40"/>
    <w:rsid w:val="0019002D"/>
    <w:rsid w:val="0019249A"/>
    <w:rsid w:val="001A2631"/>
    <w:rsid w:val="001B3103"/>
    <w:rsid w:val="001C3409"/>
    <w:rsid w:val="001C343D"/>
    <w:rsid w:val="001C634E"/>
    <w:rsid w:val="001D1829"/>
    <w:rsid w:val="001D476A"/>
    <w:rsid w:val="001E0C4D"/>
    <w:rsid w:val="001E475C"/>
    <w:rsid w:val="001E7B2E"/>
    <w:rsid w:val="001F1D87"/>
    <w:rsid w:val="001F24CE"/>
    <w:rsid w:val="00202A1E"/>
    <w:rsid w:val="00206270"/>
    <w:rsid w:val="0021398F"/>
    <w:rsid w:val="0022287E"/>
    <w:rsid w:val="0022288B"/>
    <w:rsid w:val="002233A3"/>
    <w:rsid w:val="00231FC6"/>
    <w:rsid w:val="00232080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94C"/>
    <w:rsid w:val="00270F8B"/>
    <w:rsid w:val="00272A9A"/>
    <w:rsid w:val="00276CA3"/>
    <w:rsid w:val="0028416C"/>
    <w:rsid w:val="00287BB1"/>
    <w:rsid w:val="00291BA6"/>
    <w:rsid w:val="00292F7A"/>
    <w:rsid w:val="00293F96"/>
    <w:rsid w:val="00294F40"/>
    <w:rsid w:val="002950B7"/>
    <w:rsid w:val="002977B8"/>
    <w:rsid w:val="00297AFD"/>
    <w:rsid w:val="002A02D0"/>
    <w:rsid w:val="002A1C02"/>
    <w:rsid w:val="002A55A8"/>
    <w:rsid w:val="002B4C8F"/>
    <w:rsid w:val="002C0303"/>
    <w:rsid w:val="002C25CE"/>
    <w:rsid w:val="002C43E9"/>
    <w:rsid w:val="002C4479"/>
    <w:rsid w:val="002E012C"/>
    <w:rsid w:val="002E214A"/>
    <w:rsid w:val="002E4916"/>
    <w:rsid w:val="002E7B54"/>
    <w:rsid w:val="002F0F3E"/>
    <w:rsid w:val="002F39FB"/>
    <w:rsid w:val="003027D7"/>
    <w:rsid w:val="00310266"/>
    <w:rsid w:val="00314331"/>
    <w:rsid w:val="00317C1F"/>
    <w:rsid w:val="0032674C"/>
    <w:rsid w:val="0033043F"/>
    <w:rsid w:val="003323BE"/>
    <w:rsid w:val="00340274"/>
    <w:rsid w:val="00341193"/>
    <w:rsid w:val="003422F1"/>
    <w:rsid w:val="00351902"/>
    <w:rsid w:val="003527CF"/>
    <w:rsid w:val="00353A36"/>
    <w:rsid w:val="00354037"/>
    <w:rsid w:val="00354DEA"/>
    <w:rsid w:val="0036182F"/>
    <w:rsid w:val="00364408"/>
    <w:rsid w:val="00372502"/>
    <w:rsid w:val="00373F9D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4F6B"/>
    <w:rsid w:val="003F6337"/>
    <w:rsid w:val="00413013"/>
    <w:rsid w:val="00414926"/>
    <w:rsid w:val="0041529B"/>
    <w:rsid w:val="00417D4A"/>
    <w:rsid w:val="00426378"/>
    <w:rsid w:val="00427571"/>
    <w:rsid w:val="004275B0"/>
    <w:rsid w:val="004300C9"/>
    <w:rsid w:val="004331C9"/>
    <w:rsid w:val="00434270"/>
    <w:rsid w:val="004374E2"/>
    <w:rsid w:val="00441BFF"/>
    <w:rsid w:val="00444022"/>
    <w:rsid w:val="0044573E"/>
    <w:rsid w:val="00447051"/>
    <w:rsid w:val="00450C4F"/>
    <w:rsid w:val="004540E2"/>
    <w:rsid w:val="00454956"/>
    <w:rsid w:val="00457734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87D25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2205"/>
    <w:rsid w:val="004C323A"/>
    <w:rsid w:val="004C6DFE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DF0"/>
    <w:rsid w:val="00517689"/>
    <w:rsid w:val="00526256"/>
    <w:rsid w:val="00532908"/>
    <w:rsid w:val="00534E3B"/>
    <w:rsid w:val="00537309"/>
    <w:rsid w:val="005375D3"/>
    <w:rsid w:val="00541CE2"/>
    <w:rsid w:val="00545093"/>
    <w:rsid w:val="00551BEE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328A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C7240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00EA4"/>
    <w:rsid w:val="0061325A"/>
    <w:rsid w:val="0061342C"/>
    <w:rsid w:val="00613464"/>
    <w:rsid w:val="006217A1"/>
    <w:rsid w:val="006217AD"/>
    <w:rsid w:val="00622B2F"/>
    <w:rsid w:val="006263DC"/>
    <w:rsid w:val="00642307"/>
    <w:rsid w:val="0064281E"/>
    <w:rsid w:val="00644B0F"/>
    <w:rsid w:val="00653CBB"/>
    <w:rsid w:val="00655A85"/>
    <w:rsid w:val="006574B9"/>
    <w:rsid w:val="00657BD0"/>
    <w:rsid w:val="006638DD"/>
    <w:rsid w:val="00670FB1"/>
    <w:rsid w:val="006749F9"/>
    <w:rsid w:val="00692D9C"/>
    <w:rsid w:val="00692FF8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1D14"/>
    <w:rsid w:val="006D4DED"/>
    <w:rsid w:val="006E0787"/>
    <w:rsid w:val="006E2B59"/>
    <w:rsid w:val="006E3B3F"/>
    <w:rsid w:val="006E6243"/>
    <w:rsid w:val="006E7C19"/>
    <w:rsid w:val="006F64F7"/>
    <w:rsid w:val="006F7A9A"/>
    <w:rsid w:val="007061C7"/>
    <w:rsid w:val="0071018E"/>
    <w:rsid w:val="00710FBA"/>
    <w:rsid w:val="00717F3C"/>
    <w:rsid w:val="007331F1"/>
    <w:rsid w:val="0074166E"/>
    <w:rsid w:val="00744E3E"/>
    <w:rsid w:val="00745680"/>
    <w:rsid w:val="00747D37"/>
    <w:rsid w:val="00750214"/>
    <w:rsid w:val="007506A2"/>
    <w:rsid w:val="00753048"/>
    <w:rsid w:val="00755209"/>
    <w:rsid w:val="007557E1"/>
    <w:rsid w:val="00757872"/>
    <w:rsid w:val="00760614"/>
    <w:rsid w:val="00761675"/>
    <w:rsid w:val="00763549"/>
    <w:rsid w:val="007639A6"/>
    <w:rsid w:val="0076785A"/>
    <w:rsid w:val="007727A3"/>
    <w:rsid w:val="0077365A"/>
    <w:rsid w:val="0077611F"/>
    <w:rsid w:val="0077645F"/>
    <w:rsid w:val="00781563"/>
    <w:rsid w:val="007824B2"/>
    <w:rsid w:val="007836C7"/>
    <w:rsid w:val="007854F4"/>
    <w:rsid w:val="00787F88"/>
    <w:rsid w:val="00791710"/>
    <w:rsid w:val="00791E79"/>
    <w:rsid w:val="00791E9C"/>
    <w:rsid w:val="00792755"/>
    <w:rsid w:val="007A55A1"/>
    <w:rsid w:val="007A76CB"/>
    <w:rsid w:val="007B26C9"/>
    <w:rsid w:val="007B3F57"/>
    <w:rsid w:val="007B7B09"/>
    <w:rsid w:val="007C0D61"/>
    <w:rsid w:val="007C3081"/>
    <w:rsid w:val="007D3E2B"/>
    <w:rsid w:val="007D4BEA"/>
    <w:rsid w:val="007E0FF3"/>
    <w:rsid w:val="007E421F"/>
    <w:rsid w:val="007E4C69"/>
    <w:rsid w:val="007F2001"/>
    <w:rsid w:val="007F5111"/>
    <w:rsid w:val="007F7C3B"/>
    <w:rsid w:val="008011BF"/>
    <w:rsid w:val="008114B3"/>
    <w:rsid w:val="00813DBE"/>
    <w:rsid w:val="008157DA"/>
    <w:rsid w:val="00821AAB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53B54"/>
    <w:rsid w:val="00855D1D"/>
    <w:rsid w:val="00860D7E"/>
    <w:rsid w:val="00861F0C"/>
    <w:rsid w:val="00862AD0"/>
    <w:rsid w:val="00864969"/>
    <w:rsid w:val="00872DBC"/>
    <w:rsid w:val="00874B17"/>
    <w:rsid w:val="00877C92"/>
    <w:rsid w:val="00880DF9"/>
    <w:rsid w:val="00882298"/>
    <w:rsid w:val="0089234E"/>
    <w:rsid w:val="00896F6B"/>
    <w:rsid w:val="008A038B"/>
    <w:rsid w:val="008A3523"/>
    <w:rsid w:val="008A519D"/>
    <w:rsid w:val="008A59A6"/>
    <w:rsid w:val="008A7765"/>
    <w:rsid w:val="008B08F8"/>
    <w:rsid w:val="008B44EF"/>
    <w:rsid w:val="008B5A4A"/>
    <w:rsid w:val="008C09B5"/>
    <w:rsid w:val="008D4AB3"/>
    <w:rsid w:val="008E11F8"/>
    <w:rsid w:val="008E7F74"/>
    <w:rsid w:val="008F11BE"/>
    <w:rsid w:val="008F2EF0"/>
    <w:rsid w:val="008F7140"/>
    <w:rsid w:val="009052AD"/>
    <w:rsid w:val="009211E8"/>
    <w:rsid w:val="00922D9B"/>
    <w:rsid w:val="009247F9"/>
    <w:rsid w:val="00930D45"/>
    <w:rsid w:val="0093277D"/>
    <w:rsid w:val="00936F79"/>
    <w:rsid w:val="00940346"/>
    <w:rsid w:val="009419E7"/>
    <w:rsid w:val="00955ED9"/>
    <w:rsid w:val="00962588"/>
    <w:rsid w:val="0097439D"/>
    <w:rsid w:val="00974507"/>
    <w:rsid w:val="0098091A"/>
    <w:rsid w:val="00987A69"/>
    <w:rsid w:val="0099005D"/>
    <w:rsid w:val="009906B2"/>
    <w:rsid w:val="00991000"/>
    <w:rsid w:val="009961A6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DB3"/>
    <w:rsid w:val="009C6877"/>
    <w:rsid w:val="009C7634"/>
    <w:rsid w:val="009D2BFC"/>
    <w:rsid w:val="009D6CEA"/>
    <w:rsid w:val="009D788D"/>
    <w:rsid w:val="009E1B45"/>
    <w:rsid w:val="009E2E83"/>
    <w:rsid w:val="009E3720"/>
    <w:rsid w:val="009E3B8F"/>
    <w:rsid w:val="00A0493B"/>
    <w:rsid w:val="00A13635"/>
    <w:rsid w:val="00A16E7E"/>
    <w:rsid w:val="00A2005A"/>
    <w:rsid w:val="00A202C4"/>
    <w:rsid w:val="00A266DD"/>
    <w:rsid w:val="00A31825"/>
    <w:rsid w:val="00A42C6D"/>
    <w:rsid w:val="00A43900"/>
    <w:rsid w:val="00A463D0"/>
    <w:rsid w:val="00A47362"/>
    <w:rsid w:val="00A6102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2CF8"/>
    <w:rsid w:val="00AC71E0"/>
    <w:rsid w:val="00AD32A4"/>
    <w:rsid w:val="00AD3B25"/>
    <w:rsid w:val="00AD7710"/>
    <w:rsid w:val="00AE0FD3"/>
    <w:rsid w:val="00AE1731"/>
    <w:rsid w:val="00AE6A2D"/>
    <w:rsid w:val="00AE7DB0"/>
    <w:rsid w:val="00B05285"/>
    <w:rsid w:val="00B05394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604A7"/>
    <w:rsid w:val="00B673B8"/>
    <w:rsid w:val="00B70A78"/>
    <w:rsid w:val="00B70C23"/>
    <w:rsid w:val="00B71FF8"/>
    <w:rsid w:val="00B7351E"/>
    <w:rsid w:val="00B75FA8"/>
    <w:rsid w:val="00B8125C"/>
    <w:rsid w:val="00B81D6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2D22"/>
    <w:rsid w:val="00BC32CB"/>
    <w:rsid w:val="00BC41EC"/>
    <w:rsid w:val="00BC44AA"/>
    <w:rsid w:val="00BC5875"/>
    <w:rsid w:val="00BD2D85"/>
    <w:rsid w:val="00BD3B01"/>
    <w:rsid w:val="00BD55C7"/>
    <w:rsid w:val="00BD7A6C"/>
    <w:rsid w:val="00BE08C2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103CB"/>
    <w:rsid w:val="00C11C2E"/>
    <w:rsid w:val="00C144F5"/>
    <w:rsid w:val="00C158BE"/>
    <w:rsid w:val="00C16008"/>
    <w:rsid w:val="00C17594"/>
    <w:rsid w:val="00C2119F"/>
    <w:rsid w:val="00C22883"/>
    <w:rsid w:val="00C262CB"/>
    <w:rsid w:val="00C3211F"/>
    <w:rsid w:val="00C3400E"/>
    <w:rsid w:val="00C35437"/>
    <w:rsid w:val="00C36E51"/>
    <w:rsid w:val="00C4315A"/>
    <w:rsid w:val="00C504C4"/>
    <w:rsid w:val="00C50CDA"/>
    <w:rsid w:val="00C532B8"/>
    <w:rsid w:val="00C53629"/>
    <w:rsid w:val="00C57058"/>
    <w:rsid w:val="00C6346C"/>
    <w:rsid w:val="00C73A72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169"/>
    <w:rsid w:val="00C95336"/>
    <w:rsid w:val="00C97C47"/>
    <w:rsid w:val="00CA1980"/>
    <w:rsid w:val="00CA1AAA"/>
    <w:rsid w:val="00CA4C90"/>
    <w:rsid w:val="00CA4D05"/>
    <w:rsid w:val="00CA741A"/>
    <w:rsid w:val="00CA777A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6CD9"/>
    <w:rsid w:val="00D013EB"/>
    <w:rsid w:val="00D02612"/>
    <w:rsid w:val="00D043E1"/>
    <w:rsid w:val="00D079B7"/>
    <w:rsid w:val="00D119DF"/>
    <w:rsid w:val="00D12699"/>
    <w:rsid w:val="00D16122"/>
    <w:rsid w:val="00D212D2"/>
    <w:rsid w:val="00D2141B"/>
    <w:rsid w:val="00D30382"/>
    <w:rsid w:val="00D30E85"/>
    <w:rsid w:val="00D33E0F"/>
    <w:rsid w:val="00D33EA9"/>
    <w:rsid w:val="00D43289"/>
    <w:rsid w:val="00D4674D"/>
    <w:rsid w:val="00D521BE"/>
    <w:rsid w:val="00D5625C"/>
    <w:rsid w:val="00D65724"/>
    <w:rsid w:val="00D662C8"/>
    <w:rsid w:val="00D66A52"/>
    <w:rsid w:val="00D67EB0"/>
    <w:rsid w:val="00D71F31"/>
    <w:rsid w:val="00D725E8"/>
    <w:rsid w:val="00D73B1A"/>
    <w:rsid w:val="00D82196"/>
    <w:rsid w:val="00D82F23"/>
    <w:rsid w:val="00D835B1"/>
    <w:rsid w:val="00D8758F"/>
    <w:rsid w:val="00D9227B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0A30"/>
    <w:rsid w:val="00DD610E"/>
    <w:rsid w:val="00DD6CC0"/>
    <w:rsid w:val="00DD75F3"/>
    <w:rsid w:val="00DE2EC3"/>
    <w:rsid w:val="00DE3C5E"/>
    <w:rsid w:val="00DF06E0"/>
    <w:rsid w:val="00E00791"/>
    <w:rsid w:val="00E0303C"/>
    <w:rsid w:val="00E060A2"/>
    <w:rsid w:val="00E07653"/>
    <w:rsid w:val="00E126C6"/>
    <w:rsid w:val="00E13CF7"/>
    <w:rsid w:val="00E13F03"/>
    <w:rsid w:val="00E153E2"/>
    <w:rsid w:val="00E16928"/>
    <w:rsid w:val="00E175A4"/>
    <w:rsid w:val="00E23D57"/>
    <w:rsid w:val="00E312BB"/>
    <w:rsid w:val="00E32FD5"/>
    <w:rsid w:val="00E369E6"/>
    <w:rsid w:val="00E4182F"/>
    <w:rsid w:val="00E4669F"/>
    <w:rsid w:val="00E578BA"/>
    <w:rsid w:val="00E6053A"/>
    <w:rsid w:val="00E6527D"/>
    <w:rsid w:val="00E668B4"/>
    <w:rsid w:val="00E66B73"/>
    <w:rsid w:val="00E71885"/>
    <w:rsid w:val="00E71A1F"/>
    <w:rsid w:val="00E72E22"/>
    <w:rsid w:val="00E74881"/>
    <w:rsid w:val="00E74F41"/>
    <w:rsid w:val="00E86541"/>
    <w:rsid w:val="00E87B16"/>
    <w:rsid w:val="00E905DB"/>
    <w:rsid w:val="00E90B64"/>
    <w:rsid w:val="00E94AA1"/>
    <w:rsid w:val="00E95561"/>
    <w:rsid w:val="00E95D02"/>
    <w:rsid w:val="00EA17E4"/>
    <w:rsid w:val="00EB07D0"/>
    <w:rsid w:val="00EB222B"/>
    <w:rsid w:val="00EB2DF7"/>
    <w:rsid w:val="00EB365A"/>
    <w:rsid w:val="00EC02CD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27CB4"/>
    <w:rsid w:val="00F310E1"/>
    <w:rsid w:val="00F3112D"/>
    <w:rsid w:val="00F33664"/>
    <w:rsid w:val="00F34543"/>
    <w:rsid w:val="00F400E8"/>
    <w:rsid w:val="00F43ED8"/>
    <w:rsid w:val="00F474A3"/>
    <w:rsid w:val="00F52040"/>
    <w:rsid w:val="00F554A3"/>
    <w:rsid w:val="00F621DB"/>
    <w:rsid w:val="00F665E3"/>
    <w:rsid w:val="00F667C6"/>
    <w:rsid w:val="00F67438"/>
    <w:rsid w:val="00F67ADB"/>
    <w:rsid w:val="00F72BBB"/>
    <w:rsid w:val="00F73748"/>
    <w:rsid w:val="00F73AB4"/>
    <w:rsid w:val="00F855C0"/>
    <w:rsid w:val="00F900E2"/>
    <w:rsid w:val="00F90995"/>
    <w:rsid w:val="00F943E6"/>
    <w:rsid w:val="00F94B74"/>
    <w:rsid w:val="00F94CD3"/>
    <w:rsid w:val="00F964F1"/>
    <w:rsid w:val="00F96AE5"/>
    <w:rsid w:val="00F9773C"/>
    <w:rsid w:val="00FA07D4"/>
    <w:rsid w:val="00FA63D5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F30A6"/>
  <w15:docId w15:val="{5B86119B-5444-41B7-BCE5-DC5B9E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A9A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  <w:style w:type="paragraph" w:styleId="Poprawka">
    <w:name w:val="Revision"/>
    <w:hidden/>
    <w:uiPriority w:val="99"/>
    <w:semiHidden/>
    <w:rsid w:val="001E0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BF06-CFBB-4002-8801-11980366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Nr 792 275 21 z dn. 12_sierpnia_2021 w spr. zmiany Regulaminu Konk 3.1 20_zał. nr 1.</vt:lpstr>
    </vt:vector>
  </TitlesOfParts>
  <Company>UMWP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1097 302 21 z dn. 18_listopada_2021 w spr. zm. Regulaminu Konkursu 3.1 001 20_Zał. nr 1</dc:title>
  <dc:subject>ZWP 2021 Uchwały i Informacje</dc:subject>
  <dc:creator>Aldona Kurniewicz</dc:creator>
  <cp:keywords>Załącznik nr 1</cp:keywords>
  <dc:description/>
  <cp:lastModifiedBy>Rudzik Janusz</cp:lastModifiedBy>
  <cp:revision>17</cp:revision>
  <cp:lastPrinted>2021-11-16T06:15:00Z</cp:lastPrinted>
  <dcterms:created xsi:type="dcterms:W3CDTF">2021-11-10T08:09:00Z</dcterms:created>
  <dcterms:modified xsi:type="dcterms:W3CDTF">2021-11-18T10:47:00Z</dcterms:modified>
</cp:coreProperties>
</file>