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9F3A8" w14:textId="77777777" w:rsidR="00C50C7B" w:rsidRDefault="00C50C7B" w:rsidP="00315901"/>
    <w:p w14:paraId="65D541F4" w14:textId="77777777" w:rsidR="00C50C7B" w:rsidRPr="00C50C7B" w:rsidRDefault="00C50C7B" w:rsidP="00C50C7B"/>
    <w:p w14:paraId="41502A3F" w14:textId="77777777" w:rsidR="005C42B2" w:rsidRPr="005C42B2" w:rsidRDefault="005C42B2" w:rsidP="005C42B2">
      <w:pPr>
        <w:shd w:val="clear" w:color="auto" w:fill="548DD4"/>
        <w:suppressAutoHyphens/>
        <w:spacing w:line="276" w:lineRule="auto"/>
        <w:ind w:left="1701" w:right="-1" w:hanging="1701"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b/>
          <w:color w:val="FFFFFF"/>
          <w:lang w:eastAsia="en-US"/>
        </w:rPr>
        <w:t xml:space="preserve">Załącznik nr </w:t>
      </w:r>
      <w:r w:rsidR="00956A4C">
        <w:rPr>
          <w:rFonts w:ascii="Calibri" w:eastAsia="SimSun" w:hAnsi="Calibri" w:cs="Calibri"/>
          <w:b/>
          <w:color w:val="FFFFFF"/>
          <w:lang w:eastAsia="en-US"/>
        </w:rPr>
        <w:t>3</w:t>
      </w:r>
      <w:r w:rsidRPr="005C42B2">
        <w:rPr>
          <w:rFonts w:ascii="Calibri" w:eastAsia="SimSun" w:hAnsi="Calibri" w:cs="Calibri"/>
          <w:b/>
          <w:color w:val="FFFFFF"/>
          <w:lang w:eastAsia="en-US"/>
        </w:rPr>
        <w:tab/>
        <w:t xml:space="preserve">Standardy realizacji wsparcia w zakresie Działania 5.3. Opieka nad dziećmi do lat 3 RPO WP 2014-2020 </w:t>
      </w:r>
    </w:p>
    <w:p w14:paraId="3B718F59" w14:textId="77777777" w:rsidR="005C42B2" w:rsidRDefault="005C42B2" w:rsidP="005C42B2">
      <w:pPr>
        <w:suppressAutoHyphens/>
        <w:spacing w:line="276" w:lineRule="auto"/>
        <w:ind w:left="720"/>
        <w:contextualSpacing/>
        <w:jc w:val="both"/>
        <w:rPr>
          <w:rFonts w:ascii="Calibri" w:eastAsia="SimSun" w:hAnsi="Calibri" w:cs="Calibri"/>
          <w:sz w:val="22"/>
          <w:szCs w:val="22"/>
          <w:lang w:eastAsia="en-US"/>
        </w:rPr>
      </w:pPr>
      <w:bookmarkStart w:id="0" w:name="_Toc422301621"/>
      <w:bookmarkStart w:id="1" w:name="_Toc420574249"/>
      <w:bookmarkEnd w:id="0"/>
      <w:bookmarkEnd w:id="1"/>
    </w:p>
    <w:p w14:paraId="0B47D717" w14:textId="77777777" w:rsidR="00734602" w:rsidRDefault="00734602" w:rsidP="005C42B2">
      <w:pPr>
        <w:suppressAutoHyphens/>
        <w:spacing w:line="276" w:lineRule="auto"/>
        <w:ind w:left="720"/>
        <w:contextualSpacing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sdt>
      <w:sdtPr>
        <w:rPr>
          <w:rFonts w:ascii="Arial" w:eastAsia="Times New Roman" w:hAnsi="Arial" w:cs="Times New Roman"/>
          <w:color w:val="auto"/>
          <w:sz w:val="24"/>
          <w:szCs w:val="24"/>
        </w:rPr>
        <w:id w:val="834236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134254" w14:textId="3AE44A1D" w:rsidR="00734602" w:rsidRDefault="00734602">
          <w:pPr>
            <w:pStyle w:val="Nagwekspisutreci"/>
          </w:pPr>
          <w:r>
            <w:t>Spis treści</w:t>
          </w:r>
        </w:p>
        <w:p w14:paraId="62FC09E2" w14:textId="77777777" w:rsidR="00C250F5" w:rsidRPr="00C250F5" w:rsidRDefault="00C250F5" w:rsidP="00C250F5"/>
        <w:p w14:paraId="23E47A77" w14:textId="269AF2D7" w:rsidR="00734602" w:rsidRDefault="00734602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732551" w:history="1">
            <w:r w:rsidRPr="00D76440">
              <w:rPr>
                <w:rStyle w:val="Hipercze"/>
                <w:rFonts w:ascii="Calibri" w:eastAsia="Calibri" w:hAnsi="Calibri" w:cs="Calibri,BoldItalic"/>
                <w:b/>
                <w:noProof/>
                <w:lang w:eastAsia="en-US"/>
              </w:rPr>
              <w:t>I.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D76440">
              <w:rPr>
                <w:rStyle w:val="Hipercze"/>
                <w:rFonts w:ascii="Calibri" w:eastAsia="Calibri" w:hAnsi="Calibri"/>
                <w:b/>
                <w:noProof/>
                <w:lang w:eastAsia="en-US"/>
              </w:rPr>
              <w:t>SŁOWNIK POJĘĆ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_Toc511732551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50F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AFAEE" w14:textId="29A8DCF2" w:rsidR="00734602" w:rsidRDefault="00963E9D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732552" w:history="1">
            <w:r w:rsidR="00734602" w:rsidRPr="00D76440">
              <w:rPr>
                <w:rStyle w:val="Hipercze"/>
                <w:rFonts w:ascii="Calibri" w:eastAsia="Calibri" w:hAnsi="Calibri" w:cs="Calibri,BoldItalic"/>
                <w:b/>
                <w:noProof/>
                <w:lang w:eastAsia="en-US"/>
              </w:rPr>
              <w:t>II.</w:t>
            </w:r>
            <w:r w:rsidR="007346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4602" w:rsidRPr="00D76440">
              <w:rPr>
                <w:rStyle w:val="Hipercze"/>
                <w:rFonts w:ascii="Calibri" w:eastAsia="Calibri" w:hAnsi="Calibri"/>
                <w:b/>
                <w:noProof/>
                <w:lang w:eastAsia="en-US"/>
              </w:rPr>
              <w:t>GRUPA DOCELOWA</w:t>
            </w:r>
            <w:r w:rsidR="00734602">
              <w:rPr>
                <w:noProof/>
                <w:webHidden/>
              </w:rPr>
              <w:tab/>
            </w:r>
            <w:r w:rsidR="00734602">
              <w:rPr>
                <w:noProof/>
                <w:webHidden/>
              </w:rPr>
              <w:fldChar w:fldCharType="begin"/>
            </w:r>
            <w:r w:rsidR="00734602">
              <w:rPr>
                <w:noProof/>
                <w:webHidden/>
              </w:rPr>
              <w:instrText xml:space="preserve"> PAGEREF _Toc511732552 \h </w:instrText>
            </w:r>
            <w:r w:rsidR="00734602">
              <w:rPr>
                <w:noProof/>
                <w:webHidden/>
              </w:rPr>
            </w:r>
            <w:r w:rsidR="00734602">
              <w:rPr>
                <w:noProof/>
                <w:webHidden/>
              </w:rPr>
              <w:fldChar w:fldCharType="separate"/>
            </w:r>
            <w:r w:rsidR="00C250F5">
              <w:rPr>
                <w:noProof/>
                <w:webHidden/>
              </w:rPr>
              <w:t>3</w:t>
            </w:r>
            <w:r w:rsidR="00734602">
              <w:rPr>
                <w:noProof/>
                <w:webHidden/>
              </w:rPr>
              <w:fldChar w:fldCharType="end"/>
            </w:r>
          </w:hyperlink>
        </w:p>
        <w:p w14:paraId="64B92BD0" w14:textId="14F4DEBD" w:rsidR="00734602" w:rsidRDefault="00963E9D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732553" w:history="1">
            <w:r w:rsidR="00734602" w:rsidRPr="00D76440">
              <w:rPr>
                <w:rStyle w:val="Hipercze"/>
                <w:rFonts w:ascii="Calibri" w:eastAsia="Calibri" w:hAnsi="Calibri" w:cs="Calibri,BoldItalic"/>
                <w:b/>
                <w:noProof/>
                <w:lang w:eastAsia="en-US"/>
              </w:rPr>
              <w:t>III.</w:t>
            </w:r>
            <w:r w:rsidR="007346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4602" w:rsidRPr="00D76440">
              <w:rPr>
                <w:rStyle w:val="Hipercze"/>
                <w:rFonts w:ascii="Calibri" w:eastAsia="Calibri" w:hAnsi="Calibri"/>
                <w:b/>
                <w:noProof/>
                <w:lang w:eastAsia="en-US"/>
              </w:rPr>
              <w:t>WARUNKI UDZIELANIA WSPARCIA W RAMACH PROJEKTÓW</w:t>
            </w:r>
            <w:r w:rsidR="00734602">
              <w:rPr>
                <w:noProof/>
                <w:webHidden/>
              </w:rPr>
              <w:tab/>
            </w:r>
            <w:r w:rsidR="00734602">
              <w:rPr>
                <w:noProof/>
                <w:webHidden/>
              </w:rPr>
              <w:fldChar w:fldCharType="begin"/>
            </w:r>
            <w:r w:rsidR="00734602">
              <w:rPr>
                <w:noProof/>
                <w:webHidden/>
              </w:rPr>
              <w:instrText xml:space="preserve"> PAGEREF _Toc511732553 \h </w:instrText>
            </w:r>
            <w:r w:rsidR="00734602">
              <w:rPr>
                <w:noProof/>
                <w:webHidden/>
              </w:rPr>
            </w:r>
            <w:r w:rsidR="00734602">
              <w:rPr>
                <w:noProof/>
                <w:webHidden/>
              </w:rPr>
              <w:fldChar w:fldCharType="separate"/>
            </w:r>
            <w:r w:rsidR="00C250F5">
              <w:rPr>
                <w:noProof/>
                <w:webHidden/>
              </w:rPr>
              <w:t>3</w:t>
            </w:r>
            <w:r w:rsidR="00734602">
              <w:rPr>
                <w:noProof/>
                <w:webHidden/>
              </w:rPr>
              <w:fldChar w:fldCharType="end"/>
            </w:r>
          </w:hyperlink>
        </w:p>
        <w:p w14:paraId="2ED2C2F9" w14:textId="658A3408" w:rsidR="00734602" w:rsidRDefault="00963E9D">
          <w:pPr>
            <w:pStyle w:val="Spistreci1"/>
            <w:tabs>
              <w:tab w:val="left" w:pos="66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1732554" w:history="1">
            <w:r w:rsidR="00734602" w:rsidRPr="00D76440">
              <w:rPr>
                <w:rStyle w:val="Hipercze"/>
                <w:rFonts w:ascii="Calibri" w:eastAsia="Calibri" w:hAnsi="Calibri" w:cs="Calibri,BoldItalic"/>
                <w:b/>
                <w:noProof/>
                <w:lang w:eastAsia="en-US"/>
              </w:rPr>
              <w:t>IV.</w:t>
            </w:r>
            <w:r w:rsidR="0073460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34602" w:rsidRPr="00D76440">
              <w:rPr>
                <w:rStyle w:val="Hipercze"/>
                <w:rFonts w:ascii="Calibri" w:eastAsia="Calibri" w:hAnsi="Calibri"/>
                <w:b/>
                <w:noProof/>
                <w:lang w:eastAsia="en-US"/>
              </w:rPr>
              <w:t>ZAKRES INFORMACJI WE WNIOSKU O DOFINANSOWANIE PROJEKTU</w:t>
            </w:r>
            <w:r w:rsidR="00734602">
              <w:rPr>
                <w:noProof/>
                <w:webHidden/>
              </w:rPr>
              <w:tab/>
            </w:r>
            <w:r w:rsidR="00734602">
              <w:rPr>
                <w:noProof/>
                <w:webHidden/>
              </w:rPr>
              <w:fldChar w:fldCharType="begin"/>
            </w:r>
            <w:r w:rsidR="00734602">
              <w:rPr>
                <w:noProof/>
                <w:webHidden/>
              </w:rPr>
              <w:instrText xml:space="preserve"> PAGEREF _Toc511732554 \h </w:instrText>
            </w:r>
            <w:r w:rsidR="00734602">
              <w:rPr>
                <w:noProof/>
                <w:webHidden/>
              </w:rPr>
            </w:r>
            <w:r w:rsidR="00734602">
              <w:rPr>
                <w:noProof/>
                <w:webHidden/>
              </w:rPr>
              <w:fldChar w:fldCharType="separate"/>
            </w:r>
            <w:r w:rsidR="00C250F5">
              <w:rPr>
                <w:noProof/>
                <w:webHidden/>
              </w:rPr>
              <w:t>6</w:t>
            </w:r>
            <w:r w:rsidR="00734602">
              <w:rPr>
                <w:noProof/>
                <w:webHidden/>
              </w:rPr>
              <w:fldChar w:fldCharType="end"/>
            </w:r>
          </w:hyperlink>
        </w:p>
        <w:p w14:paraId="668EA053" w14:textId="77777777" w:rsidR="00734602" w:rsidRDefault="00734602">
          <w:r>
            <w:rPr>
              <w:b/>
              <w:bCs/>
            </w:rPr>
            <w:fldChar w:fldCharType="end"/>
          </w:r>
        </w:p>
      </w:sdtContent>
    </w:sdt>
    <w:p w14:paraId="08A97024" w14:textId="77777777" w:rsidR="00734602" w:rsidRDefault="00734602">
      <w:pPr>
        <w:rPr>
          <w:rFonts w:ascii="Calibri" w:eastAsia="SimSun" w:hAnsi="Calibri" w:cs="Calibri"/>
          <w:sz w:val="22"/>
          <w:szCs w:val="22"/>
          <w:lang w:eastAsia="en-US"/>
        </w:rPr>
      </w:pPr>
      <w:r>
        <w:rPr>
          <w:rFonts w:ascii="Calibri" w:eastAsia="SimSun" w:hAnsi="Calibri" w:cs="Calibri"/>
          <w:sz w:val="22"/>
          <w:szCs w:val="22"/>
          <w:lang w:eastAsia="en-US"/>
        </w:rPr>
        <w:br w:type="page"/>
      </w:r>
    </w:p>
    <w:p w14:paraId="673FBC57" w14:textId="77777777" w:rsidR="00734602" w:rsidRPr="005C42B2" w:rsidRDefault="00734602" w:rsidP="00734602">
      <w:pPr>
        <w:suppressAutoHyphens/>
        <w:spacing w:line="276" w:lineRule="auto"/>
        <w:contextualSpacing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p w14:paraId="13293657" w14:textId="77777777" w:rsidR="005C42B2" w:rsidRPr="00670823" w:rsidRDefault="005C42B2" w:rsidP="00AE2EB2">
      <w:pPr>
        <w:numPr>
          <w:ilvl w:val="0"/>
          <w:numId w:val="10"/>
        </w:numPr>
        <w:shd w:val="clear" w:color="auto" w:fill="BDD6EE"/>
        <w:spacing w:line="276" w:lineRule="auto"/>
        <w:ind w:left="0" w:firstLine="0"/>
        <w:outlineLvl w:val="0"/>
        <w:rPr>
          <w:rFonts w:ascii="Calibri" w:eastAsia="Calibri" w:hAnsi="Calibri"/>
          <w:b/>
          <w:color w:val="000000" w:themeColor="text1"/>
          <w:lang w:eastAsia="en-US"/>
        </w:rPr>
      </w:pPr>
      <w:bookmarkStart w:id="2" w:name="_Toc427326032"/>
      <w:bookmarkStart w:id="3" w:name="_Toc511732551"/>
      <w:r w:rsidRPr="00670823">
        <w:rPr>
          <w:rFonts w:ascii="Calibri" w:eastAsia="Calibri" w:hAnsi="Calibri"/>
          <w:b/>
          <w:color w:val="000000" w:themeColor="text1"/>
          <w:lang w:eastAsia="en-US"/>
        </w:rPr>
        <w:t>SŁOWNIK POJĘĆ</w:t>
      </w:r>
      <w:bookmarkEnd w:id="2"/>
      <w:bookmarkEnd w:id="3"/>
      <w:r w:rsidRPr="00670823">
        <w:rPr>
          <w:rFonts w:ascii="Calibri" w:eastAsia="Calibri" w:hAnsi="Calibri"/>
          <w:b/>
          <w:color w:val="000000" w:themeColor="text1"/>
          <w:lang w:eastAsia="en-US"/>
        </w:rPr>
        <w:t xml:space="preserve"> </w:t>
      </w:r>
    </w:p>
    <w:p w14:paraId="2F166E30" w14:textId="77777777" w:rsidR="005C42B2" w:rsidRPr="005C42B2" w:rsidRDefault="005C42B2" w:rsidP="005C42B2">
      <w:pPr>
        <w:suppressAutoHyphens/>
        <w:spacing w:line="276" w:lineRule="auto"/>
        <w:ind w:left="720"/>
        <w:contextualSpacing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p w14:paraId="0A8E0554" w14:textId="5AB73ADD" w:rsidR="005C42B2" w:rsidRPr="005C42B2" w:rsidRDefault="005C42B2" w:rsidP="00467589">
      <w:p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Dzienny opiekun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-</w:t>
      </w: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zgodnie z ustawą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z dnia 4 lutego 2011 r. </w:t>
      </w:r>
      <w:r w:rsidRPr="005C42B2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 xml:space="preserve">o opiece nad dziećmi w wieku do lat </w:t>
      </w:r>
      <w:r w:rsidRPr="002808ED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3</w:t>
      </w:r>
      <w:r w:rsidRPr="002808ED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930375">
        <w:rPr>
          <w:rFonts w:asciiTheme="minorHAnsi" w:hAnsiTheme="minorHAnsi"/>
          <w:bCs/>
          <w:iCs/>
          <w:sz w:val="22"/>
          <w:szCs w:val="22"/>
        </w:rPr>
        <w:t>(Dz.</w:t>
      </w:r>
      <w:r w:rsidR="002808ED" w:rsidRPr="002808ED">
        <w:rPr>
          <w:rFonts w:asciiTheme="minorHAnsi" w:hAnsiTheme="minorHAnsi"/>
          <w:bCs/>
          <w:iCs/>
          <w:sz w:val="22"/>
          <w:szCs w:val="22"/>
        </w:rPr>
        <w:t>U. z 2019 r. poz. 409, ze</w:t>
      </w:r>
      <w:r w:rsidR="00A56AC1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="002808ED" w:rsidRPr="002808ED">
        <w:rPr>
          <w:rFonts w:asciiTheme="minorHAnsi" w:hAnsiTheme="minorHAnsi"/>
          <w:bCs/>
          <w:iCs/>
          <w:sz w:val="22"/>
          <w:szCs w:val="22"/>
        </w:rPr>
        <w:t>zm.)</w:t>
      </w:r>
      <w:r w:rsidRPr="002808ED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to</w:t>
      </w:r>
      <w:r w:rsidRPr="002808ED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osoba fizyczna prowadząca działalność na własny rachunek albo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zatrudniana na podstawie umowy o pracę albo umowy o świadczenie usług, do której zgodnie z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przepisami Kodeksu cywilnego stosuje się prz</w:t>
      </w:r>
      <w:r w:rsidR="00A320B7">
        <w:rPr>
          <w:rFonts w:asciiTheme="minorHAnsi" w:eastAsia="SimSun" w:hAnsiTheme="minorHAnsi" w:cstheme="minorHAnsi"/>
          <w:sz w:val="22"/>
          <w:szCs w:val="22"/>
          <w:lang w:eastAsia="en-US"/>
        </w:rPr>
        <w:t>episy dotyczące zlecenia, przez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jednostki samorządu terytorialnego oraz instytucje publiczne, osoby fizyczne lub osoby prawne i jednostki organizacyjne nieposiadające osobowości prawnej, w celu sprawowania opieki nad dziećmi w wieku od ukończenia 20 tygodnia życia. </w:t>
      </w:r>
    </w:p>
    <w:p w14:paraId="056F0B7C" w14:textId="77777777" w:rsidR="005C42B2" w:rsidRPr="005C42B2" w:rsidRDefault="005C42B2" w:rsidP="00467589">
      <w:pPr>
        <w:suppressAutoHyphens/>
        <w:spacing w:after="160"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Podmiot zatrudniający dziennego opiekuna zobowiązany jest do zgłaszania dziennych opiekunów do wykazu dziennych opiekunów prowadzonego przez wójta, burmistrza lub prezydenta miasta</w:t>
      </w:r>
      <w:r w:rsidR="00A320B7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właściwy ze względu na miejsce sprawowania opieki przez dziennego opiekuna.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</w:p>
    <w:p w14:paraId="10184EB8" w14:textId="68312DE5" w:rsidR="002851AB" w:rsidRPr="002851AB" w:rsidRDefault="002851AB" w:rsidP="00467589">
      <w:p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BD055F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Koncepcja uniwersalnego projektowania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="00BD055F">
        <w:rPr>
          <w:rFonts w:asciiTheme="minorHAnsi" w:eastAsia="SimSun" w:hAnsiTheme="minorHAnsi" w:cstheme="minorHAnsi"/>
          <w:sz w:val="22"/>
          <w:szCs w:val="22"/>
          <w:lang w:eastAsia="en-US"/>
        </w:rPr>
        <w:t>–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="00BD055F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koncepcja uniwersalnego projektowania definiowana zgodnie </w:t>
      </w:r>
      <w:r w:rsidR="00BC3EE9">
        <w:rPr>
          <w:rFonts w:asciiTheme="minorHAnsi" w:eastAsia="SimSun" w:hAnsiTheme="minorHAnsi" w:cstheme="minorHAnsi"/>
          <w:sz w:val="22"/>
          <w:szCs w:val="22"/>
          <w:lang w:eastAsia="en-US"/>
        </w:rPr>
        <w:t>W</w:t>
      </w:r>
      <w:r w:rsidR="00BD055F">
        <w:rPr>
          <w:rFonts w:asciiTheme="minorHAnsi" w:eastAsia="SimSun" w:hAnsiTheme="minorHAnsi" w:cstheme="minorHAnsi"/>
          <w:sz w:val="22"/>
          <w:szCs w:val="22"/>
          <w:lang w:eastAsia="en-US"/>
        </w:rPr>
        <w:t>ytycznymi w zakresie realizacji zasady równości szans i niedyskryminacji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. </w:t>
      </w:r>
    </w:p>
    <w:p w14:paraId="286EACF6" w14:textId="659E6D0B" w:rsidR="00CB12F2" w:rsidRPr="005C42B2" w:rsidRDefault="00CB12F2" w:rsidP="00EF4AEB">
      <w:pPr>
        <w:suppressAutoHyphens/>
        <w:spacing w:before="240" w:after="240"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Klub dziecięcy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–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zgodnie z ustawą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z dnia 4 lutego 2011 r. </w:t>
      </w:r>
      <w:r w:rsidRPr="005C42B2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o opiece nad dziećmi w wieku do lat 3</w:t>
      </w:r>
      <w:r w:rsidRPr="00647F27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930375">
        <w:rPr>
          <w:rFonts w:asciiTheme="minorHAnsi" w:hAnsiTheme="minorHAnsi"/>
          <w:bCs/>
          <w:iCs/>
          <w:sz w:val="22"/>
          <w:szCs w:val="22"/>
        </w:rPr>
        <w:t>(Dz.</w:t>
      </w:r>
      <w:r w:rsidRPr="002808ED">
        <w:rPr>
          <w:rFonts w:asciiTheme="minorHAnsi" w:hAnsiTheme="minorHAnsi"/>
          <w:bCs/>
          <w:iCs/>
          <w:sz w:val="22"/>
          <w:szCs w:val="22"/>
        </w:rPr>
        <w:t>U.</w:t>
      </w:r>
      <w:r w:rsidR="00540D25">
        <w:rPr>
          <w:rFonts w:asciiTheme="minorHAnsi" w:hAnsiTheme="minorHAnsi"/>
          <w:bCs/>
          <w:iCs/>
          <w:sz w:val="22"/>
          <w:szCs w:val="22"/>
        </w:rPr>
        <w:t> </w:t>
      </w:r>
      <w:r w:rsidRPr="002808ED">
        <w:rPr>
          <w:rFonts w:asciiTheme="minorHAnsi" w:hAnsiTheme="minorHAnsi"/>
          <w:bCs/>
          <w:iCs/>
          <w:sz w:val="22"/>
          <w:szCs w:val="22"/>
        </w:rPr>
        <w:t>z 2019 r. poz. 409, ze zm.)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to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każda jednostka organizacyjna działająca na podstawie statutu, pełniąca funkcje: opiekuńczą, wychowawczą oraz edukacyjną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>.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>Opieka w klubie dziecięcym jest sprawowana nad dziećmi w wieku od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>ukończenia 1 roku życia.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>Liczba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miejsc w klubie dziecięcym nie 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>może być większa niż 30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. </w:t>
      </w:r>
      <w:r w:rsidRPr="00485CF7">
        <w:rPr>
          <w:rFonts w:asciiTheme="minorHAnsi" w:eastAsia="SimSun" w:hAnsiTheme="minorHAnsi" w:cstheme="minorHAnsi"/>
          <w:sz w:val="22"/>
          <w:szCs w:val="22"/>
          <w:lang w:eastAsia="en-US"/>
        </w:rPr>
        <w:t>Prowadzenie klubu dziecięcego wym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>aga wpisu do rejestru żłobków i </w:t>
      </w:r>
      <w:r w:rsidRPr="00485CF7">
        <w:rPr>
          <w:rFonts w:asciiTheme="minorHAnsi" w:eastAsia="SimSun" w:hAnsiTheme="minorHAnsi" w:cstheme="minorHAnsi"/>
          <w:sz w:val="22"/>
          <w:szCs w:val="22"/>
          <w:lang w:eastAsia="en-US"/>
        </w:rPr>
        <w:t>klubów dziecięcych, kt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óry prowadzi wójt, burmistrz lub prezydent miasta właściwy ze względu na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miejsce prowadzenia klubu dziecięcego.</w:t>
      </w:r>
    </w:p>
    <w:p w14:paraId="10B4F32A" w14:textId="31C93B4F" w:rsidR="005C42B2" w:rsidRPr="005C42B2" w:rsidRDefault="005C42B2" w:rsidP="00EF4AEB">
      <w:pPr>
        <w:suppressAutoHyphens/>
        <w:spacing w:after="240"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Niania -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zgodnie z ustawą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z dnia 4 lutego 2011 r. </w:t>
      </w:r>
      <w:r w:rsidRPr="005C42B2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o opiece nad dziećmi w wieku do lat 3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540D25">
        <w:rPr>
          <w:rFonts w:asciiTheme="minorHAnsi" w:hAnsiTheme="minorHAnsi"/>
          <w:bCs/>
          <w:iCs/>
          <w:sz w:val="22"/>
          <w:szCs w:val="22"/>
        </w:rPr>
        <w:t>(Dz.</w:t>
      </w:r>
      <w:r w:rsidR="00BC3EE9">
        <w:rPr>
          <w:rFonts w:asciiTheme="minorHAnsi" w:hAnsiTheme="minorHAnsi"/>
          <w:bCs/>
          <w:iCs/>
          <w:sz w:val="22"/>
          <w:szCs w:val="22"/>
        </w:rPr>
        <w:t>U.</w:t>
      </w:r>
      <w:r w:rsidR="00540D25">
        <w:rPr>
          <w:rFonts w:asciiTheme="minorHAnsi" w:hAnsiTheme="minorHAnsi"/>
          <w:bCs/>
          <w:iCs/>
          <w:sz w:val="22"/>
          <w:szCs w:val="22"/>
        </w:rPr>
        <w:t> </w:t>
      </w:r>
      <w:r w:rsidR="00BC3EE9">
        <w:rPr>
          <w:rFonts w:asciiTheme="minorHAnsi" w:hAnsiTheme="minorHAnsi"/>
          <w:bCs/>
          <w:iCs/>
          <w:sz w:val="22"/>
          <w:szCs w:val="22"/>
        </w:rPr>
        <w:t>z 2019 </w:t>
      </w:r>
      <w:r w:rsidR="002808ED" w:rsidRPr="002808ED">
        <w:rPr>
          <w:rFonts w:asciiTheme="minorHAnsi" w:hAnsiTheme="minorHAnsi"/>
          <w:bCs/>
          <w:iCs/>
          <w:sz w:val="22"/>
          <w:szCs w:val="22"/>
        </w:rPr>
        <w:t>r. poz. 409, ze zm.)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to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osoba fizyczna sprawująca opiekę nad dziećmi  na podstawie pisemnej umowy o świadczenie usług, do której zgodnie z przepisami Kodeksu cywilnego stosuje się przepisy dotyczące zlecenia, zwanej „umową uaktywniającą”</w:t>
      </w:r>
      <w:r w:rsidR="00A320B7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zawieranej z rodzicami/ rodzicem samotnie wychowującym dziecko.</w:t>
      </w:r>
      <w:r w:rsidR="00CB12F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Niania sprawuje opiekę nad d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>ziećmi w wieku od ukończenia 20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tygodnia życia.</w:t>
      </w:r>
    </w:p>
    <w:p w14:paraId="741F7EBE" w14:textId="0ED02835" w:rsidR="005C42B2" w:rsidRPr="005C42B2" w:rsidRDefault="005C42B2" w:rsidP="00EF4AEB">
      <w:pPr>
        <w:suppressAutoHyphens/>
        <w:spacing w:after="240"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/>
          <w:bCs/>
          <w:sz w:val="22"/>
          <w:szCs w:val="22"/>
          <w:lang w:eastAsia="en-US"/>
        </w:rPr>
        <w:t xml:space="preserve">Rejestr żłobków i klubów dziecięcych -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prowadzenie żłobka lub klubu dziecięcego jest działalnością regulowaną w rozumieniu ustawy z dnia </w:t>
      </w:r>
      <w:r w:rsidR="00AB7941">
        <w:rPr>
          <w:rFonts w:asciiTheme="minorHAnsi" w:eastAsia="SimSun" w:hAnsiTheme="minorHAnsi" w:cstheme="minorHAnsi"/>
          <w:sz w:val="22"/>
          <w:szCs w:val="22"/>
          <w:lang w:eastAsia="en-US"/>
        </w:rPr>
        <w:t>6 marca 20</w:t>
      </w:r>
      <w:r w:rsidR="00D26911">
        <w:rPr>
          <w:rFonts w:asciiTheme="minorHAnsi" w:eastAsia="SimSun" w:hAnsiTheme="minorHAnsi" w:cstheme="minorHAnsi"/>
          <w:sz w:val="22"/>
          <w:szCs w:val="22"/>
          <w:lang w:eastAsia="en-US"/>
        </w:rPr>
        <w:t>1</w:t>
      </w:r>
      <w:r w:rsidR="00AB7941">
        <w:rPr>
          <w:rFonts w:asciiTheme="minorHAnsi" w:eastAsia="SimSun" w:hAnsiTheme="minorHAnsi" w:cstheme="minorHAnsi"/>
          <w:sz w:val="22"/>
          <w:szCs w:val="22"/>
          <w:lang w:eastAsia="en-US"/>
        </w:rPr>
        <w:t>8 r. – Prawo przedsiębiorców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="004775A1" w:rsidRPr="004775A1">
        <w:rPr>
          <w:rFonts w:asciiTheme="minorHAnsi" w:eastAsia="SimSun" w:hAnsiTheme="minorHAnsi" w:cstheme="minorHAnsi"/>
          <w:sz w:val="22"/>
          <w:szCs w:val="22"/>
          <w:lang w:eastAsia="en-US"/>
        </w:rPr>
        <w:t>(</w:t>
      </w:r>
      <w:r w:rsidR="00EF4AEB">
        <w:rPr>
          <w:rFonts w:asciiTheme="minorHAnsi" w:hAnsiTheme="minorHAnsi"/>
          <w:color w:val="000000"/>
          <w:sz w:val="22"/>
          <w:szCs w:val="22"/>
        </w:rPr>
        <w:t>Dz.</w:t>
      </w:r>
      <w:r w:rsidR="004775A1" w:rsidRPr="004775A1">
        <w:rPr>
          <w:rFonts w:asciiTheme="minorHAnsi" w:hAnsiTheme="minorHAnsi"/>
          <w:color w:val="000000"/>
          <w:sz w:val="22"/>
          <w:szCs w:val="22"/>
        </w:rPr>
        <w:t xml:space="preserve">U. z </w:t>
      </w:r>
      <w:r w:rsidR="004775A1" w:rsidRPr="004775A1">
        <w:rPr>
          <w:rFonts w:asciiTheme="minorHAnsi" w:hAnsiTheme="minorHAnsi"/>
          <w:sz w:val="22"/>
          <w:szCs w:val="22"/>
        </w:rPr>
        <w:t>2019 r. poz. 1292, ze zm.)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i wymaga wpisu do rejestru żłobków i klubów dziecięcych, który prowadzi wójt, burmistrz lub prezydent miasta właściwy ze względu na miejsce prowadzenia żłobka lub klubu dziecięcego. Wójt, burmistrz lub prezydent miast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a dokonuje wpisu do rejestru na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podstawie pisemnego wniosku o wpis do rejestru, złożonego przez podmiot zamierzający prowadzić żłobek lub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klub dziecięcy oraz wydaje zaświadczeni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e o dokonaniu wpisu podmiotu do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wyżej wymienionego rejestru. </w:t>
      </w:r>
    </w:p>
    <w:p w14:paraId="06179176" w14:textId="7C7F7295" w:rsidR="00670823" w:rsidRDefault="00CB12F2" w:rsidP="00CB12F2">
      <w:p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Żłobek –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zgodnie z ustawą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z dnia 4 lutego 2011 r. </w:t>
      </w:r>
      <w:r w:rsidRPr="005C42B2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o opiece nad dziećmi w wieku do lat 3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EF4AEB">
        <w:rPr>
          <w:rFonts w:asciiTheme="minorHAnsi" w:hAnsiTheme="minorHAnsi"/>
          <w:bCs/>
          <w:iCs/>
          <w:sz w:val="22"/>
          <w:szCs w:val="22"/>
        </w:rPr>
        <w:t>(Dz.</w:t>
      </w:r>
      <w:r>
        <w:rPr>
          <w:rFonts w:asciiTheme="minorHAnsi" w:hAnsiTheme="minorHAnsi"/>
          <w:bCs/>
          <w:iCs/>
          <w:sz w:val="22"/>
          <w:szCs w:val="22"/>
        </w:rPr>
        <w:t>U.</w:t>
      </w:r>
      <w:r w:rsidR="00EF4AEB">
        <w:rPr>
          <w:rFonts w:asciiTheme="minorHAnsi" w:hAnsiTheme="minorHAnsi"/>
          <w:bCs/>
          <w:iCs/>
          <w:sz w:val="22"/>
          <w:szCs w:val="22"/>
        </w:rPr>
        <w:t> </w:t>
      </w:r>
      <w:r>
        <w:rPr>
          <w:rFonts w:asciiTheme="minorHAnsi" w:hAnsiTheme="minorHAnsi"/>
          <w:bCs/>
          <w:iCs/>
          <w:sz w:val="22"/>
          <w:szCs w:val="22"/>
        </w:rPr>
        <w:t>z</w:t>
      </w:r>
      <w:r w:rsidR="00EF4AEB">
        <w:rPr>
          <w:rFonts w:asciiTheme="minorHAnsi" w:hAnsiTheme="minorHAnsi"/>
          <w:bCs/>
          <w:iCs/>
          <w:sz w:val="22"/>
          <w:szCs w:val="22"/>
        </w:rPr>
        <w:t> </w:t>
      </w:r>
      <w:r>
        <w:rPr>
          <w:rFonts w:asciiTheme="minorHAnsi" w:hAnsiTheme="minorHAnsi"/>
          <w:bCs/>
          <w:iCs/>
          <w:sz w:val="22"/>
          <w:szCs w:val="22"/>
        </w:rPr>
        <w:t>2019</w:t>
      </w:r>
      <w:r w:rsidR="00EF4AEB">
        <w:rPr>
          <w:rFonts w:asciiTheme="minorHAnsi" w:hAnsiTheme="minorHAnsi"/>
          <w:bCs/>
          <w:iCs/>
          <w:sz w:val="22"/>
          <w:szCs w:val="22"/>
        </w:rPr>
        <w:t> </w:t>
      </w:r>
      <w:r>
        <w:rPr>
          <w:rFonts w:asciiTheme="minorHAnsi" w:hAnsiTheme="minorHAnsi"/>
          <w:bCs/>
          <w:iCs/>
          <w:sz w:val="22"/>
          <w:szCs w:val="22"/>
        </w:rPr>
        <w:t xml:space="preserve">r. poz. 409, ze </w:t>
      </w:r>
      <w:r w:rsidRPr="002808ED">
        <w:rPr>
          <w:rFonts w:asciiTheme="minorHAnsi" w:hAnsiTheme="minorHAnsi"/>
          <w:bCs/>
          <w:iCs/>
          <w:sz w:val="22"/>
          <w:szCs w:val="22"/>
        </w:rPr>
        <w:t>zm.)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to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każda jednostka organizacyjna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działająca na podstawie statutu, pełniąca funkcje: opiekuńczą, wychowawczą oraz edukacyjną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. 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Opieka w żłobku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jest 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>sprawowana nad </w:t>
      </w:r>
      <w:r w:rsidRPr="00157655">
        <w:rPr>
          <w:rFonts w:asciiTheme="minorHAnsi" w:eastAsia="SimSun" w:hAnsiTheme="minorHAnsi" w:cstheme="minorHAnsi"/>
          <w:sz w:val="22"/>
          <w:szCs w:val="22"/>
          <w:lang w:eastAsia="en-US"/>
        </w:rPr>
        <w:t>dziećmi w wieku od ukończenia 20 tygodnia życia.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r w:rsidRPr="00485CF7">
        <w:rPr>
          <w:rFonts w:asciiTheme="minorHAnsi" w:eastAsia="SimSun" w:hAnsiTheme="minorHAnsi" w:cstheme="minorHAnsi"/>
          <w:sz w:val="22"/>
          <w:szCs w:val="22"/>
          <w:lang w:eastAsia="en-US"/>
        </w:rPr>
        <w:t>Pro</w:t>
      </w:r>
      <w:r w:rsidR="001368AF">
        <w:rPr>
          <w:rFonts w:asciiTheme="minorHAnsi" w:eastAsia="SimSun" w:hAnsiTheme="minorHAnsi" w:cstheme="minorHAnsi"/>
          <w:sz w:val="22"/>
          <w:szCs w:val="22"/>
          <w:lang w:eastAsia="en-US"/>
        </w:rPr>
        <w:t>wadzenie żłobka wymaga wpisu do </w:t>
      </w:r>
      <w:r w:rsidRPr="00485CF7">
        <w:rPr>
          <w:rFonts w:asciiTheme="minorHAnsi" w:eastAsia="SimSun" w:hAnsiTheme="minorHAnsi" w:cstheme="minorHAnsi"/>
          <w:sz w:val="22"/>
          <w:szCs w:val="22"/>
          <w:lang w:eastAsia="en-US"/>
        </w:rPr>
        <w:t>rejestru żłobków i</w:t>
      </w:r>
      <w:r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485CF7">
        <w:rPr>
          <w:rFonts w:asciiTheme="minorHAnsi" w:eastAsia="SimSun" w:hAnsiTheme="minorHAnsi" w:cstheme="minorHAnsi"/>
          <w:sz w:val="22"/>
          <w:szCs w:val="22"/>
          <w:lang w:eastAsia="en-US"/>
        </w:rPr>
        <w:t>klubów dziecięcych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, który prowadzi wójt, burmistrz lub prezydent miasta właściwy ze względu na miejsce prowadzenia żłobka.</w:t>
      </w:r>
    </w:p>
    <w:p w14:paraId="513410D7" w14:textId="77777777" w:rsidR="005C42B2" w:rsidRPr="005C42B2" w:rsidRDefault="005C42B2" w:rsidP="00AE2EB2">
      <w:pPr>
        <w:numPr>
          <w:ilvl w:val="0"/>
          <w:numId w:val="10"/>
        </w:numPr>
        <w:shd w:val="clear" w:color="auto" w:fill="BDD6EE"/>
        <w:spacing w:line="276" w:lineRule="auto"/>
        <w:ind w:left="0" w:firstLine="0"/>
        <w:outlineLvl w:val="0"/>
        <w:rPr>
          <w:rFonts w:ascii="Calibri" w:eastAsia="Calibri" w:hAnsi="Calibri"/>
          <w:b/>
          <w:color w:val="000000" w:themeColor="text1"/>
          <w:lang w:eastAsia="en-US"/>
        </w:rPr>
      </w:pPr>
      <w:bookmarkStart w:id="4" w:name="_Toc427145352"/>
      <w:bookmarkStart w:id="5" w:name="_Toc415052365"/>
      <w:bookmarkStart w:id="6" w:name="_Toc511732552"/>
      <w:r w:rsidRPr="005C42B2">
        <w:rPr>
          <w:rFonts w:ascii="Calibri" w:eastAsia="Calibri" w:hAnsi="Calibri"/>
          <w:b/>
          <w:color w:val="000000" w:themeColor="text1"/>
          <w:lang w:eastAsia="en-US"/>
        </w:rPr>
        <w:lastRenderedPageBreak/>
        <w:t>GRUPA DOCELOW</w:t>
      </w:r>
      <w:bookmarkEnd w:id="4"/>
      <w:bookmarkEnd w:id="5"/>
      <w:r w:rsidRPr="005C42B2">
        <w:rPr>
          <w:rFonts w:ascii="Calibri" w:eastAsia="Calibri" w:hAnsi="Calibri"/>
          <w:b/>
          <w:color w:val="000000" w:themeColor="text1"/>
          <w:lang w:eastAsia="en-US"/>
        </w:rPr>
        <w:t>A</w:t>
      </w:r>
      <w:bookmarkEnd w:id="6"/>
    </w:p>
    <w:p w14:paraId="5576F20E" w14:textId="77777777" w:rsidR="00670823" w:rsidRDefault="00670823" w:rsidP="005C42B2">
      <w:pPr>
        <w:suppressAutoHyphens/>
        <w:spacing w:line="276" w:lineRule="auto"/>
        <w:contextualSpacing/>
        <w:jc w:val="both"/>
        <w:rPr>
          <w:rFonts w:ascii="Calibri" w:hAnsi="Calibri"/>
          <w:bCs/>
          <w:iCs/>
          <w:sz w:val="22"/>
          <w:szCs w:val="22"/>
          <w:lang w:eastAsia="en-US"/>
        </w:rPr>
      </w:pPr>
    </w:p>
    <w:p w14:paraId="4F30D6C8" w14:textId="77777777" w:rsidR="005C42B2" w:rsidRPr="005C42B2" w:rsidRDefault="005C42B2" w:rsidP="00001556">
      <w:p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Wsparcie udzielone w ramach projektów w zakresie opieki nad dziećmi w wieku do lat 3 jest skierowane</w:t>
      </w:r>
      <w:r w:rsidR="00FC5D29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jednocześnie</w:t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do:</w:t>
      </w:r>
    </w:p>
    <w:p w14:paraId="1FAC8C60" w14:textId="7C2980ED" w:rsidR="005C42B2" w:rsidRPr="009849F4" w:rsidRDefault="005C42B2" w:rsidP="00001556">
      <w:pPr>
        <w:numPr>
          <w:ilvl w:val="0"/>
          <w:numId w:val="2"/>
        </w:numPr>
        <w:suppressAutoHyphens/>
        <w:spacing w:line="276" w:lineRule="auto"/>
        <w:ind w:left="426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osób bezrobotnych</w:t>
      </w:r>
      <w:r w:rsidR="002F4A90">
        <w:rPr>
          <w:rStyle w:val="Odwoanieprzypisudolnego"/>
          <w:rFonts w:asciiTheme="minorHAnsi" w:hAnsiTheme="minorHAnsi" w:cstheme="minorHAnsi"/>
          <w:bCs/>
          <w:iCs/>
          <w:sz w:val="22"/>
          <w:szCs w:val="22"/>
          <w:lang w:eastAsia="en-US"/>
        </w:rPr>
        <w:footnoteReference w:id="1"/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lub osób biernych</w:t>
      </w:r>
      <w:r w:rsidR="001853F2">
        <w:rPr>
          <w:rStyle w:val="Odwoanieprzypisudolnego"/>
          <w:rFonts w:asciiTheme="minorHAnsi" w:hAnsiTheme="minorHAnsi" w:cstheme="minorHAnsi"/>
          <w:bCs/>
          <w:iCs/>
          <w:sz w:val="22"/>
          <w:szCs w:val="22"/>
          <w:lang w:eastAsia="en-US"/>
        </w:rPr>
        <w:footnoteReference w:id="2"/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zawodowo pozostających poza rynkiem pracy </w:t>
      </w:r>
      <w:r w:rsidR="00BC3EE9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ze </w:t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względu na obowiązek opieki nad dziećmi w wieku do lat 3, w tym do osób, które przerwały karierę zawodową ze względu na urodzenie dziecka lub przebywających na</w:t>
      </w:r>
      <w:r w:rsidR="00A56AC1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urlopach wychowawczych w rozumieniu ustawy z dnia 26 czerwca 1974 r. </w:t>
      </w:r>
      <w:r w:rsidR="001368AF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–</w:t>
      </w:r>
      <w:r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 Kodeks Pracy,</w:t>
      </w:r>
    </w:p>
    <w:p w14:paraId="399210EC" w14:textId="77777777" w:rsidR="00FC5D29" w:rsidRPr="005C42B2" w:rsidRDefault="00FC5D29" w:rsidP="00001556">
      <w:pPr>
        <w:suppressAutoHyphens/>
        <w:spacing w:line="276" w:lineRule="auto"/>
        <w:ind w:left="426"/>
        <w:rPr>
          <w:rFonts w:asciiTheme="minorHAnsi" w:eastAsia="SimSun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>oraz</w:t>
      </w:r>
    </w:p>
    <w:p w14:paraId="33A0039A" w14:textId="77777777" w:rsidR="005C42B2" w:rsidRDefault="005C42B2" w:rsidP="00001556">
      <w:pPr>
        <w:numPr>
          <w:ilvl w:val="0"/>
          <w:numId w:val="2"/>
        </w:numPr>
        <w:suppressAutoHyphens/>
        <w:spacing w:line="276" w:lineRule="auto"/>
        <w:ind w:left="426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osób pracujących</w:t>
      </w:r>
      <w:r w:rsidR="002F4A90">
        <w:rPr>
          <w:rStyle w:val="Odwoanieprzypisudolnego"/>
          <w:rFonts w:asciiTheme="minorHAnsi" w:eastAsia="SimSun" w:hAnsiTheme="minorHAnsi" w:cstheme="minorHAnsi"/>
          <w:sz w:val="22"/>
          <w:szCs w:val="22"/>
          <w:lang w:eastAsia="en-US"/>
        </w:rPr>
        <w:footnoteReference w:id="3"/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, sprawujących opiekę nad dziećmi do lat 3</w:t>
      </w:r>
      <w:r w:rsidRPr="00647F27">
        <w:rPr>
          <w:rFonts w:asciiTheme="minorHAnsi" w:eastAsia="SimSun" w:hAnsiTheme="minorHAnsi" w:cstheme="minorHAnsi"/>
          <w:sz w:val="22"/>
          <w:szCs w:val="22"/>
          <w:vertAlign w:val="superscript"/>
          <w:lang w:eastAsia="en-US"/>
        </w:rPr>
        <w:footnoteReference w:id="4"/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.</w:t>
      </w:r>
    </w:p>
    <w:p w14:paraId="1CB70AEE" w14:textId="77777777" w:rsidR="0057670E" w:rsidRDefault="0057670E" w:rsidP="0057670E">
      <w:pPr>
        <w:suppressAutoHyphens/>
        <w:spacing w:line="276" w:lineRule="auto"/>
        <w:jc w:val="both"/>
        <w:rPr>
          <w:rFonts w:asciiTheme="minorHAnsi" w:eastAsia="SimSun" w:hAnsiTheme="minorHAnsi" w:cstheme="minorHAnsi"/>
          <w:sz w:val="22"/>
          <w:szCs w:val="22"/>
          <w:lang w:eastAsia="en-US"/>
        </w:rPr>
      </w:pPr>
    </w:p>
    <w:p w14:paraId="352B1A16" w14:textId="77777777" w:rsidR="005C42B2" w:rsidRPr="005C42B2" w:rsidRDefault="005C42B2" w:rsidP="00AE2EB2">
      <w:pPr>
        <w:numPr>
          <w:ilvl w:val="0"/>
          <w:numId w:val="10"/>
        </w:numPr>
        <w:shd w:val="clear" w:color="auto" w:fill="BDD6EE"/>
        <w:spacing w:line="276" w:lineRule="auto"/>
        <w:ind w:left="0" w:firstLine="0"/>
        <w:outlineLvl w:val="0"/>
        <w:rPr>
          <w:rFonts w:ascii="Calibri" w:eastAsia="Calibri" w:hAnsi="Calibri"/>
          <w:b/>
          <w:color w:val="000000" w:themeColor="text1"/>
          <w:lang w:eastAsia="en-US"/>
        </w:rPr>
      </w:pPr>
      <w:bookmarkStart w:id="7" w:name="_Toc415052367"/>
      <w:bookmarkStart w:id="8" w:name="_Toc427145354"/>
      <w:bookmarkStart w:id="9" w:name="_Toc511732553"/>
      <w:r w:rsidRPr="005C42B2">
        <w:rPr>
          <w:rFonts w:ascii="Calibri" w:eastAsia="Calibri" w:hAnsi="Calibri"/>
          <w:b/>
          <w:color w:val="000000" w:themeColor="text1"/>
          <w:lang w:eastAsia="en-US"/>
        </w:rPr>
        <w:t xml:space="preserve">WARUNKI UDZIELANIA WSPARCIA </w:t>
      </w:r>
      <w:bookmarkEnd w:id="7"/>
      <w:bookmarkEnd w:id="8"/>
      <w:r w:rsidRPr="005C42B2">
        <w:rPr>
          <w:rFonts w:ascii="Calibri" w:eastAsia="Calibri" w:hAnsi="Calibri"/>
          <w:b/>
          <w:color w:val="000000" w:themeColor="text1"/>
          <w:lang w:eastAsia="en-US"/>
        </w:rPr>
        <w:t>W RAMACH PROJEKTÓW</w:t>
      </w:r>
      <w:bookmarkEnd w:id="9"/>
    </w:p>
    <w:p w14:paraId="51949EB9" w14:textId="77777777" w:rsidR="00647F27" w:rsidRPr="00647F27" w:rsidRDefault="00647F27" w:rsidP="00647F27">
      <w:pPr>
        <w:suppressAutoHyphens/>
        <w:spacing w:line="276" w:lineRule="auto"/>
        <w:ind w:left="360"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p w14:paraId="4D9A0C27" w14:textId="0D016CA6" w:rsidR="005C42B2" w:rsidRPr="007D7499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Działania podejmowane w ramach projektów</w:t>
      </w:r>
      <w:r w:rsidR="00FF1148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  <w:r w:rsidR="00FF1148" w:rsidRPr="005C42B2">
        <w:rPr>
          <w:rFonts w:asciiTheme="minorHAnsi" w:hAnsiTheme="minorHAnsi" w:cstheme="minorHAnsi"/>
          <w:bCs/>
          <w:iCs/>
          <w:sz w:val="22"/>
          <w:szCs w:val="22"/>
          <w:lang w:eastAsia="en-US"/>
        </w:rPr>
        <w:t xml:space="preserve">w zakresie opieki nad dziećmi w wieku do lat 3 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muszą być zgodne z:</w:t>
      </w:r>
    </w:p>
    <w:p w14:paraId="2F7CC560" w14:textId="561256B6" w:rsidR="007D7499" w:rsidRPr="00864446" w:rsidRDefault="005C42B2" w:rsidP="00001556">
      <w:pPr>
        <w:numPr>
          <w:ilvl w:val="0"/>
          <w:numId w:val="15"/>
        </w:numPr>
        <w:suppressAutoHyphens/>
        <w:spacing w:line="276" w:lineRule="auto"/>
        <w:ind w:left="709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7D7499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ustawą z dnia 4 lutego 2011 r. o opiece nad dziećmi w wieku do lat 3 </w:t>
      </w:r>
      <w:r w:rsidR="00001556">
        <w:rPr>
          <w:rFonts w:asciiTheme="minorHAnsi" w:hAnsiTheme="minorHAnsi"/>
          <w:bCs/>
          <w:iCs/>
          <w:sz w:val="22"/>
          <w:szCs w:val="22"/>
        </w:rPr>
        <w:t>(Dz.</w:t>
      </w:r>
      <w:r w:rsidR="009E29B1">
        <w:rPr>
          <w:rFonts w:asciiTheme="minorHAnsi" w:hAnsiTheme="minorHAnsi"/>
          <w:bCs/>
          <w:iCs/>
          <w:sz w:val="22"/>
          <w:szCs w:val="22"/>
        </w:rPr>
        <w:t xml:space="preserve">U. z 2019 r. </w:t>
      </w:r>
      <w:r w:rsidR="009E29B1" w:rsidRPr="00864446">
        <w:rPr>
          <w:rFonts w:asciiTheme="minorHAnsi" w:hAnsiTheme="minorHAnsi"/>
          <w:bCs/>
          <w:iCs/>
          <w:sz w:val="22"/>
          <w:szCs w:val="22"/>
        </w:rPr>
        <w:t>poz. </w:t>
      </w:r>
      <w:r w:rsidR="002808ED" w:rsidRPr="00864446">
        <w:rPr>
          <w:rFonts w:asciiTheme="minorHAnsi" w:hAnsiTheme="minorHAnsi"/>
          <w:bCs/>
          <w:iCs/>
          <w:sz w:val="22"/>
          <w:szCs w:val="22"/>
        </w:rPr>
        <w:t>409, ze zm.)</w:t>
      </w:r>
      <w:r w:rsidR="00A320B7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zwaną</w:t>
      </w: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dalej ustawą o opiece nad dziećmi w wieku do lat 3, </w:t>
      </w:r>
    </w:p>
    <w:p w14:paraId="287732F6" w14:textId="77777777" w:rsidR="00864446" w:rsidRDefault="005C42B2" w:rsidP="00864446">
      <w:pPr>
        <w:numPr>
          <w:ilvl w:val="0"/>
          <w:numId w:val="15"/>
        </w:numPr>
        <w:suppressAutoHyphens/>
        <w:spacing w:line="276" w:lineRule="auto"/>
        <w:ind w:left="709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rozporządzeniem Ministra Pracy i Polityki Społecznej z dnia 10 lipca 2014 r. w sprawie wymagań lokalowych i sanitarnych, jakie musi spełniać lokal, w którym ma być prowadzony żłobek lub </w:t>
      </w:r>
      <w:r w:rsidR="00001556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klub dziecięcy (Dz.</w:t>
      </w: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U. z 201</w:t>
      </w:r>
      <w:r w:rsidR="001F1C5A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9</w:t>
      </w: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r. poz. </w:t>
      </w:r>
      <w:r w:rsidR="001F1C5A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72</w:t>
      </w: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),</w:t>
      </w:r>
    </w:p>
    <w:p w14:paraId="6B06D199" w14:textId="51A0FF83" w:rsidR="0035304B" w:rsidRPr="00864446" w:rsidRDefault="005C42B2" w:rsidP="00864446">
      <w:pPr>
        <w:numPr>
          <w:ilvl w:val="0"/>
          <w:numId w:val="15"/>
        </w:numPr>
        <w:suppressAutoHyphens/>
        <w:spacing w:line="276" w:lineRule="auto"/>
        <w:ind w:left="709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bookmarkStart w:id="10" w:name="_GoBack"/>
      <w:bookmarkEnd w:id="10"/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rozporządzeniem Ministra Pracy i Polityki Społecznej z dnia 25 marca 2011 r. w sprawie zakresu programów szkoleń dla opiekuna w żłobku lub klubie dziecięcym, wolontarius</w:t>
      </w:r>
      <w:r w:rsidR="00001556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za oraz dziennego opiekuna (Dz.</w:t>
      </w:r>
      <w:r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U. z 2011 r. nr 69, poz. 368)</w:t>
      </w:r>
      <w:r w:rsidR="00CE69BF" w:rsidRPr="00864446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,</w:t>
      </w:r>
      <w:r w:rsidR="00C458EC" w:rsidRPr="00864446">
        <w:rPr>
          <w:rFonts w:asciiTheme="minorHAnsi" w:hAnsiTheme="minorHAnsi" w:cs="Arial"/>
          <w:bCs/>
          <w:iCs/>
          <w:sz w:val="22"/>
        </w:rPr>
        <w:t xml:space="preserve"> zmienionym</w:t>
      </w:r>
      <w:r w:rsidR="009E541F" w:rsidRPr="00864446">
        <w:rPr>
          <w:rFonts w:asciiTheme="minorHAnsi" w:hAnsiTheme="minorHAnsi" w:cs="Arial"/>
          <w:bCs/>
          <w:iCs/>
          <w:sz w:val="22"/>
        </w:rPr>
        <w:t xml:space="preserve"> </w:t>
      </w:r>
      <w:r w:rsidR="009E29B1" w:rsidRPr="00864446">
        <w:rPr>
          <w:rFonts w:asciiTheme="minorHAnsi" w:hAnsiTheme="minorHAnsi" w:cs="Arial"/>
          <w:bCs/>
          <w:iCs/>
          <w:sz w:val="22"/>
        </w:rPr>
        <w:t>r</w:t>
      </w:r>
      <w:r w:rsidR="0035304B" w:rsidRPr="00864446">
        <w:rPr>
          <w:rFonts w:asciiTheme="minorHAnsi" w:hAnsiTheme="minorHAnsi" w:cs="Arial"/>
          <w:bCs/>
          <w:iCs/>
          <w:sz w:val="22"/>
        </w:rPr>
        <w:t>ozporządzenie</w:t>
      </w:r>
      <w:r w:rsidR="00C458EC" w:rsidRPr="00864446">
        <w:rPr>
          <w:rFonts w:asciiTheme="minorHAnsi" w:hAnsiTheme="minorHAnsi" w:cs="Arial"/>
          <w:bCs/>
          <w:iCs/>
          <w:sz w:val="22"/>
        </w:rPr>
        <w:t>m</w:t>
      </w:r>
      <w:r w:rsidR="0035304B" w:rsidRPr="00864446">
        <w:rPr>
          <w:rFonts w:asciiTheme="minorHAnsi" w:hAnsiTheme="minorHAnsi" w:cs="Arial"/>
          <w:bCs/>
          <w:iCs/>
          <w:sz w:val="22"/>
        </w:rPr>
        <w:t xml:space="preserve"> Ministra Rodziny, Pracy i Polityki Społ</w:t>
      </w:r>
      <w:r w:rsidR="009E29B1" w:rsidRPr="00864446">
        <w:rPr>
          <w:rFonts w:asciiTheme="minorHAnsi" w:hAnsiTheme="minorHAnsi" w:cs="Arial"/>
          <w:bCs/>
          <w:iCs/>
          <w:sz w:val="22"/>
        </w:rPr>
        <w:t>ecznej z dnia 18 czerwca 2019 r.</w:t>
      </w:r>
      <w:r w:rsidR="0035304B" w:rsidRPr="00864446">
        <w:rPr>
          <w:rFonts w:asciiTheme="minorHAnsi" w:hAnsiTheme="minorHAnsi" w:cs="Arial"/>
          <w:bCs/>
          <w:iCs/>
          <w:sz w:val="22"/>
        </w:rPr>
        <w:t xml:space="preserve">, </w:t>
      </w:r>
      <w:r w:rsidR="00001556" w:rsidRPr="00864446">
        <w:rPr>
          <w:rFonts w:asciiTheme="minorHAnsi" w:hAnsiTheme="minorHAnsi" w:cs="Arial"/>
          <w:bCs/>
          <w:iCs/>
          <w:sz w:val="22"/>
        </w:rPr>
        <w:t>(Dz.</w:t>
      </w:r>
      <w:r w:rsidR="0035304B" w:rsidRPr="00864446">
        <w:rPr>
          <w:rFonts w:asciiTheme="minorHAnsi" w:hAnsiTheme="minorHAnsi" w:cs="Arial"/>
          <w:bCs/>
          <w:iCs/>
          <w:sz w:val="22"/>
        </w:rPr>
        <w:t>U. z 2019 r. poz. 1221).</w:t>
      </w:r>
    </w:p>
    <w:p w14:paraId="37D0FA42" w14:textId="7681AE24" w:rsidR="005C42B2" w:rsidRPr="005C42B2" w:rsidRDefault="006F422E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W ramach konkursu mogą być realizowane p</w:t>
      </w:r>
      <w:r w:rsidR="005C42B2"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rojekty ukierunkowane na zwiększenie zatrudnienia osób opiekujących się dziećmi do lat 3, realizowane w postaci rozwiązań ułatwiających tym osobom wejście lub powrót na rynek pracy, oraz zwiększających szanse utrzymania pracy, w</w:t>
      </w:r>
      <w:r w:rsidR="004F5C55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 </w:t>
      </w:r>
      <w:r w:rsidR="005C42B2"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szczególności p</w:t>
      </w:r>
      <w:r w:rsidR="00A320B7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oprzez:</w:t>
      </w:r>
    </w:p>
    <w:p w14:paraId="671D81CD" w14:textId="5FDAEC76" w:rsidR="005C42B2" w:rsidRPr="00EF427E" w:rsidRDefault="005C42B2" w:rsidP="0033086A">
      <w:pPr>
        <w:numPr>
          <w:ilvl w:val="1"/>
          <w:numId w:val="1"/>
        </w:numPr>
        <w:tabs>
          <w:tab w:val="clear" w:pos="786"/>
          <w:tab w:val="num" w:pos="709"/>
        </w:tabs>
        <w:suppressAutoHyphens/>
        <w:spacing w:line="276" w:lineRule="auto"/>
        <w:ind w:left="709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tworzenie nowych miejsc opieki nad dziećmi do lat 3, w tym dostosowanych do potrzeb dzieci z niepełnosprawnościami, w istniejących lub nowo tworzonych instytucjonalnych formach opieki</w:t>
      </w:r>
      <w:r w:rsidR="00A320B7" w:rsidRPr="00647F27">
        <w:rPr>
          <w:rFonts w:asciiTheme="minorHAnsi" w:eastAsia="SimSun" w:hAnsiTheme="minorHAnsi" w:cstheme="minorHAnsi"/>
          <w:bCs/>
          <w:iCs/>
          <w:sz w:val="22"/>
          <w:szCs w:val="22"/>
          <w:vertAlign w:val="superscript"/>
          <w:lang w:eastAsia="en-US"/>
        </w:rPr>
        <w:footnoteReference w:id="5"/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oraz dostosowanie istniejących miejsc</w:t>
      </w:r>
      <w:r w:rsidR="004F5C55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opieki nad dziećmi do lat 3 do 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potrzeb dzieci z niepełnosprawnościami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,</w:t>
      </w:r>
    </w:p>
    <w:p w14:paraId="72098EC7" w14:textId="2071AFA5" w:rsidR="005C42B2" w:rsidRPr="001F1C5A" w:rsidRDefault="005C42B2" w:rsidP="0033086A">
      <w:pPr>
        <w:numPr>
          <w:ilvl w:val="1"/>
          <w:numId w:val="1"/>
        </w:numPr>
        <w:tabs>
          <w:tab w:val="clear" w:pos="786"/>
          <w:tab w:val="num" w:pos="709"/>
        </w:tabs>
        <w:suppressAutoHyphens/>
        <w:spacing w:line="276" w:lineRule="auto"/>
        <w:ind w:left="709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sfinansowanie kosztów usług bieżącej opieki nad dziećmi do lat 3 </w:t>
      </w:r>
      <w:r w:rsidR="001F1C5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(wyłącznie </w:t>
      </w:r>
      <w:r w:rsidR="00767A09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w szczególnie uzasadnionych </w:t>
      </w:r>
      <w:r w:rsidR="001F1C5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sytuacjach, </w:t>
      </w:r>
      <w:r w:rsidRPr="007D7499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jako uzupełnienie działań określonych w lit. a)</w:t>
      </w:r>
      <w:r w:rsidR="001F1C5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)</w:t>
      </w:r>
      <w:r w:rsidRPr="007D7499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.</w:t>
      </w:r>
      <w:r w:rsidR="0033086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br/>
      </w:r>
    </w:p>
    <w:p w14:paraId="73B76B6A" w14:textId="5D8865C4" w:rsidR="005C42B2" w:rsidRPr="005C42B2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W ramach projektów ukierunkowanych na </w:t>
      </w:r>
      <w:r w:rsidRPr="00771FA3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tworzenie nowych miejsc opieki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nad dziećmi w wieku do lat 3, w tym dostosowanych do potrzeb dzieci z niepełnosprawnościami, w istniejących lub</w:t>
      </w:r>
      <w:r w:rsidR="00AD6727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nowo tworzonych instytucjonalnych formach opieki możliwe są następujące kategorie działań:</w:t>
      </w:r>
    </w:p>
    <w:p w14:paraId="5EA0BCEA" w14:textId="483635F0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lastRenderedPageBreak/>
        <w:t>dostosowanie lub adaptacja (prace remontowo-wykończeniowe) budynków i pomieszczeń do potrzeb dzieci, w tym do wymogów budowlanych, sanitarno-higienicznych, bezpieczeństwa przeciwpożarowego zgodnie z koncep</w:t>
      </w:r>
      <w:r w:rsidR="00CD0D06">
        <w:rPr>
          <w:rFonts w:asciiTheme="minorHAnsi" w:eastAsia="SimSun" w:hAnsiTheme="minorHAnsi" w:cstheme="minorHAnsi"/>
          <w:sz w:val="22"/>
          <w:szCs w:val="22"/>
          <w:lang w:eastAsia="en-US"/>
        </w:rPr>
        <w:t>cją uniwersalnego projektowania</w:t>
      </w:r>
      <w:r w:rsidRPr="00647F27">
        <w:rPr>
          <w:rFonts w:asciiTheme="minorHAnsi" w:eastAsia="SimSun" w:hAnsiTheme="minorHAnsi" w:cstheme="minorHAnsi"/>
          <w:sz w:val="22"/>
          <w:szCs w:val="22"/>
          <w:vertAlign w:val="superscript"/>
          <w:lang w:eastAsia="en-US"/>
        </w:rPr>
        <w:footnoteReference w:id="6"/>
      </w:r>
      <w:r w:rsidR="00CD0D06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</w:p>
    <w:p w14:paraId="577C3D24" w14:textId="77777777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zakup i montaż wyposażenia (w tym m.in. meble, wyposażenie wypoczynkowe, wyposażenie sanitarne, zabawki),</w:t>
      </w:r>
    </w:p>
    <w:p w14:paraId="544269A4" w14:textId="13ED6ED4" w:rsid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zakup pomocy do prowadzenia zajęć opiekuńczo – wychowawczych i edukacyjnych, specjalistycznego sprzętu oraz narzędzi do rozpoznawania potrzeb rozwojowych i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edukacyjnych oraz możliwości psychofizycznych dzieci, wspomagania rozwoju i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prowadzenia terapii dzieci ze specjalnymi potrzebami edukacyjnymi, ze szczególnym uwzględnieniem tych pomocy, sprzętu i narzędzi, które są zgodne z koncepcją uniwersalnego projektowania,</w:t>
      </w:r>
    </w:p>
    <w:p w14:paraId="12DB9112" w14:textId="77777777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wyposażenie i montaż placu zabaw wraz z bezpieczną nawierzchnią i ogrodzeniem,</w:t>
      </w:r>
    </w:p>
    <w:p w14:paraId="0C5926E0" w14:textId="77777777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modyfikacja przestrzeni wspierająca rozwój psychoruchowy i poznawczy dzieci,</w:t>
      </w:r>
    </w:p>
    <w:p w14:paraId="53350FDA" w14:textId="72954C4E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ab/>
        <w:t>zapewnienie bieżącego funkcjonowania utworzonego miejsca</w:t>
      </w:r>
      <w:r w:rsidR="00BC3EE9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opieki nad dziećmi do lat 3, w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tym np. koszty wynagrodzenia personelu zatrudnionego </w:t>
      </w:r>
      <w:r w:rsidR="004F5C55">
        <w:rPr>
          <w:rFonts w:asciiTheme="minorHAnsi" w:eastAsia="SimSun" w:hAnsiTheme="minorHAnsi" w:cstheme="minorHAnsi"/>
          <w:sz w:val="22"/>
          <w:szCs w:val="22"/>
          <w:lang w:eastAsia="en-US"/>
        </w:rPr>
        <w:t>w miejscu opieki nad dziećmi do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lat 3, koszty opłat  za wyżywienie i pobyt dziecka, </w:t>
      </w: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finansowane przez okres nie dłuższy niż 24 miesiące</w:t>
      </w:r>
      <w:r w:rsidR="00D6568D" w:rsidRPr="00D6568D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 xml:space="preserve"> </w:t>
      </w:r>
      <w:r w:rsidR="00D6568D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i liczone proporcjonalnie do liczby nowych miejsc</w:t>
      </w:r>
      <w:r w:rsidR="007D7499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</w:p>
    <w:p w14:paraId="35AE0C0B" w14:textId="28D88397" w:rsidR="005C42B2" w:rsidRP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przeszkolenie w zawodzie dziennego opiekuna oraz szkolenie uzupełniające,</w:t>
      </w:r>
    </w:p>
    <w:p w14:paraId="7110C069" w14:textId="337BF5BD" w:rsidR="005C42B2" w:rsidRDefault="005C42B2" w:rsidP="0033086A">
      <w:pPr>
        <w:numPr>
          <w:ilvl w:val="1"/>
          <w:numId w:val="11"/>
        </w:numPr>
        <w:tabs>
          <w:tab w:val="left" w:pos="567"/>
        </w:tabs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inne wydatki, o ile są niezbędne do prawidłowego funkcjonowania miejsca opieki nad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dziećmi do lat 3.</w:t>
      </w:r>
    </w:p>
    <w:p w14:paraId="2AB261C0" w14:textId="7394922C" w:rsidR="005C42B2" w:rsidRPr="005C42B2" w:rsidRDefault="00FF1148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Działania</w:t>
      </w:r>
      <w:r w:rsidR="005255F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,</w:t>
      </w:r>
      <w:r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o których mowa w pkt 3</w:t>
      </w:r>
      <w:r w:rsidR="005255FA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,</w:t>
      </w:r>
      <w:r w:rsidR="005C42B2"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mogą być ponoszone również na dostosowanie istniejących miejsc opieki nad dziećmi w wieku do lat 3 do potrzeb dzieci z niepełnosprawnościami, jednak wyłącznie w zakresie bezpośrednio wynikającym z diagnozy potrzeb konkretnych dzieci i stopnia niedostosowania placówki.</w:t>
      </w:r>
    </w:p>
    <w:p w14:paraId="185CC1EB" w14:textId="18DB7F38" w:rsidR="005C42B2" w:rsidRPr="005C42B2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Sfinansowanie kosztów usług bieżącej opieki nad dziećmi do l</w:t>
      </w:r>
      <w:r w:rsidR="00BC3EE9">
        <w:rPr>
          <w:rFonts w:asciiTheme="minorHAnsi" w:eastAsia="SimSun" w:hAnsiTheme="minorHAnsi" w:cstheme="minorHAnsi"/>
          <w:sz w:val="22"/>
          <w:szCs w:val="22"/>
          <w:lang w:eastAsia="en-US"/>
        </w:rPr>
        <w:t>at 3, w ramach typu wsparcia, o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którym mowa w </w:t>
      </w:r>
      <w:r w:rsidR="00FF1148" w:rsidRPr="005255FA">
        <w:rPr>
          <w:rFonts w:asciiTheme="minorHAnsi" w:eastAsia="SimSun" w:hAnsiTheme="minorHAnsi" w:cstheme="minorHAnsi"/>
          <w:sz w:val="22"/>
          <w:szCs w:val="22"/>
          <w:lang w:eastAsia="en-US"/>
        </w:rPr>
        <w:t>pkt 2</w:t>
      </w:r>
      <w:r w:rsidRPr="005255FA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5255FA">
        <w:rPr>
          <w:rFonts w:asciiTheme="minorHAnsi" w:eastAsia="SimSun" w:hAnsiTheme="minorHAnsi" w:cstheme="minorHAnsi"/>
          <w:sz w:val="22"/>
          <w:szCs w:val="22"/>
          <w:lang w:eastAsia="en-US"/>
        </w:rPr>
        <w:t>ppkt</w:t>
      </w:r>
      <w:proofErr w:type="spellEnd"/>
      <w:r w:rsidRPr="005255FA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b),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obejmuje :</w:t>
      </w:r>
    </w:p>
    <w:p w14:paraId="39880C91" w14:textId="77777777" w:rsidR="005C42B2" w:rsidRPr="005C42B2" w:rsidRDefault="005C42B2" w:rsidP="0033086A">
      <w:pPr>
        <w:numPr>
          <w:ilvl w:val="1"/>
          <w:numId w:val="12"/>
        </w:numPr>
        <w:tabs>
          <w:tab w:val="left" w:pos="851"/>
        </w:tabs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pokrycie kosztów wynagrodzenia oraz kosztów składek na ubezpieczenie społeczne niani sprawującej opiekę nad dzieckiem, zgodnie z umową o świadczenie usług</w:t>
      </w:r>
      <w:r w:rsidRPr="00647F27">
        <w:rPr>
          <w:rFonts w:asciiTheme="minorHAnsi" w:eastAsia="SimSun" w:hAnsiTheme="minorHAnsi" w:cstheme="minorHAnsi"/>
          <w:bCs/>
          <w:iCs/>
          <w:sz w:val="22"/>
          <w:szCs w:val="22"/>
          <w:vertAlign w:val="superscript"/>
          <w:lang w:eastAsia="en-US"/>
        </w:rPr>
        <w:footnoteReference w:id="7"/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, </w:t>
      </w:r>
    </w:p>
    <w:p w14:paraId="3356F95C" w14:textId="33247793" w:rsidR="005C42B2" w:rsidRDefault="005C42B2" w:rsidP="0033086A">
      <w:pPr>
        <w:numPr>
          <w:ilvl w:val="1"/>
          <w:numId w:val="12"/>
        </w:numPr>
        <w:tabs>
          <w:tab w:val="left" w:pos="851"/>
        </w:tabs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pokrycie kosztów wynagrodzenia opiekuna dziennego w części odpowiadającej kosztom opieki nad dzieckiem skierowanym w ramach projektu.</w:t>
      </w:r>
    </w:p>
    <w:p w14:paraId="2AA8FA5E" w14:textId="161C5C84" w:rsidR="005C42B2" w:rsidRPr="005C42B2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b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Koszty usług bieżącej opieki nad dziećmi w wieku do 3 lat, o których mowa w pkt </w:t>
      </w:r>
      <w:r w:rsidR="00FF1148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5</w:t>
      </w:r>
      <w:r w:rsidR="00BC3EE9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realizowane w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odniesieniu do konkretnego dziecka i opiekuna są finansowane ze środków EFS przez okres </w:t>
      </w:r>
      <w:r w:rsidR="004F5C55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nie </w:t>
      </w:r>
      <w:r w:rsidRPr="005C42B2">
        <w:rPr>
          <w:rFonts w:asciiTheme="minorHAnsi" w:eastAsia="SimSun" w:hAnsiTheme="minorHAnsi" w:cstheme="minorHAnsi"/>
          <w:b/>
          <w:sz w:val="22"/>
          <w:szCs w:val="22"/>
          <w:lang w:eastAsia="en-US"/>
        </w:rPr>
        <w:t>dłuższy niż 12 miesięcy.</w:t>
      </w:r>
    </w:p>
    <w:p w14:paraId="2F99A79D" w14:textId="6DD8B35E" w:rsidR="005C42B2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Koszty poniesione na sfinansowanie usługi bieżącej opieki nad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dziećmi, o których mowa </w:t>
      </w:r>
      <w:r w:rsidR="00FF1148">
        <w:rPr>
          <w:rFonts w:asciiTheme="minorHAnsi" w:eastAsia="SimSun" w:hAnsiTheme="minorHAnsi" w:cstheme="minorHAnsi"/>
          <w:sz w:val="22"/>
          <w:szCs w:val="22"/>
          <w:lang w:eastAsia="en-US"/>
        </w:rPr>
        <w:t>w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="00FF1148">
        <w:rPr>
          <w:rFonts w:asciiTheme="minorHAnsi" w:eastAsia="SimSun" w:hAnsiTheme="minorHAnsi" w:cstheme="minorHAnsi"/>
          <w:sz w:val="22"/>
          <w:szCs w:val="22"/>
          <w:lang w:eastAsia="en-US"/>
        </w:rPr>
        <w:t>pkt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="00FF1148">
        <w:rPr>
          <w:rFonts w:asciiTheme="minorHAnsi" w:eastAsia="SimSun" w:hAnsiTheme="minorHAnsi" w:cstheme="minorHAnsi"/>
          <w:sz w:val="22"/>
          <w:szCs w:val="22"/>
          <w:lang w:eastAsia="en-US"/>
        </w:rPr>
        <w:t>5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,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nie mogą być wykazywane jednocześnie jako koszty utworzenia nowego miejsca opieki nad dziećmi do lat 3, o których mowa w pkt </w:t>
      </w:r>
      <w:r w:rsidR="00FF1148">
        <w:rPr>
          <w:rFonts w:asciiTheme="minorHAnsi" w:eastAsia="SimSun" w:hAnsiTheme="minorHAnsi" w:cstheme="minorHAnsi"/>
          <w:sz w:val="22"/>
          <w:szCs w:val="22"/>
          <w:lang w:eastAsia="en-US"/>
        </w:rPr>
        <w:t>3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 lit. f.</w:t>
      </w:r>
    </w:p>
    <w:p w14:paraId="34C0061B" w14:textId="0EB88B26" w:rsidR="00FF1148" w:rsidRPr="005C42B2" w:rsidRDefault="00FF1148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lastRenderedPageBreak/>
        <w:t xml:space="preserve">Wsparcie w zakresie tworzenia 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nowych miejsc opieki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nad dziećmi w wieku do lat 3 w formie żłobków, klubów dziecięcych lub dziennego opiekuna 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gwarantuje zwiększenie liczby miejsc opieki prowadzonych przez daną instytucję publiczną lub niepubliczną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. Powyższy warunek nie ma zastosowania w przypadku dostosowania istniejących miejsc do potrzeb dzieci z</w:t>
      </w:r>
      <w:r w:rsidR="00AD6727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niepełnosprawnościami.</w:t>
      </w:r>
    </w:p>
    <w:p w14:paraId="45B70C01" w14:textId="083CB95F" w:rsidR="00FF1148" w:rsidRPr="005C42B2" w:rsidRDefault="00FF1148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Beneficjent jest zobowiązany do 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 xml:space="preserve">zachowania trwałości utworzonych </w:t>
      </w:r>
      <w:r w:rsidR="00DF5D8A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 xml:space="preserve">i </w:t>
      </w:r>
      <w:r w:rsidR="004F5C55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dostosowanych do </w:t>
      </w:r>
      <w:r w:rsidR="00DF5D8A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 xml:space="preserve">potrzeb dzieci z niepełnosprawnościami 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w ramach proje</w:t>
      </w:r>
      <w:r w:rsidR="004F5C55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ktu miejsc opieki nad dziećmi w 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wieku do lat 3 w żłobkach, klubach dziecięcych i przez dziennego opi</w:t>
      </w:r>
      <w:r w:rsidR="004F5C55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ekuna przez okres co </w:t>
      </w:r>
      <w:r w:rsidR="00BC3EE9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najmniej 2 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lat od daty zakończenia r</w:t>
      </w:r>
      <w:r w:rsidR="00DF5D8A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ealizacji</w:t>
      </w:r>
      <w:r w:rsidR="004F5C55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 xml:space="preserve"> projektu określonej w umowie o </w:t>
      </w:r>
      <w:r w:rsidRPr="005C42B2">
        <w:rPr>
          <w:rFonts w:asciiTheme="minorHAnsi" w:eastAsia="SimSun" w:hAnsiTheme="minorHAnsi" w:cstheme="minorHAnsi"/>
          <w:b/>
          <w:bCs/>
          <w:iCs/>
          <w:sz w:val="22"/>
          <w:szCs w:val="22"/>
          <w:lang w:eastAsia="en-US"/>
        </w:rPr>
        <w:t>dofinansowanie projektu.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Trwałość jest rozumiana jako gotowość podmiotu do świadczenia usług w ramach utworzonych i dostosowanych do potrzeb d</w:t>
      </w:r>
      <w:r w:rsidR="004F5C55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zieci z niepełnosprawnościami w 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projekcie miejsc opieki nad dziećmi do lat 3. </w:t>
      </w:r>
    </w:p>
    <w:p w14:paraId="1A54662C" w14:textId="77777777" w:rsidR="00FF1148" w:rsidRPr="00FF1148" w:rsidRDefault="00FF1148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05232C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Beneficjent zobligowany jest do zapewnienia trwałości projektu, o której mowa w podrozdziale 5.3. Wytycznych w zakresie kwalifikowalności wydatków w ramach Europejskiego Funduszu Rozwoju Regionalnego, Europejskiego Funduszu Społecznego oraz Funduszu Spójności na lata 2014-2020.</w:t>
      </w:r>
    </w:p>
    <w:p w14:paraId="32E0575D" w14:textId="399DD0FE" w:rsidR="005C42B2" w:rsidRPr="005C42B2" w:rsidRDefault="005C42B2" w:rsidP="00467589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>IZ RPO zaleca, aby wsparcie w zakresie tworzenia nowych miejsc opieki nad dziećmi do lat 3 lub</w:t>
      </w:r>
      <w:r w:rsidR="00AD6727">
        <w:rPr>
          <w:rFonts w:asciiTheme="minorHAnsi" w:eastAsia="SimSun" w:hAnsiTheme="minorHAnsi" w:cstheme="minorHAnsi"/>
          <w:sz w:val="22"/>
          <w:szCs w:val="22"/>
          <w:lang w:eastAsia="en-US"/>
        </w:rPr>
        <w:t> 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pokrycia kosztów związanych z bieżącym świadczeniem usług opieki nad dziećmi do lat 3 było komplementarne z resortowym Programem „MALUCH+”. Środki z resortowego Programu "MALUCH+" mogą stanowić wkład własny beneficjenta. W celu uniknięcia podwójnego finansowania tych samych wydatków związanych z tym samym miejscem opieki beneficjent jest zobligowany do przedstawienia w uzasadnieniu pod szczegółowym budżetem projektu </w:t>
      </w:r>
      <w:r w:rsidR="009A655F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precyzyjnego </w:t>
      </w:r>
      <w:r w:rsidRPr="005C42B2">
        <w:rPr>
          <w:rFonts w:asciiTheme="minorHAnsi" w:eastAsia="SimSun" w:hAnsiTheme="minorHAnsi" w:cstheme="minorHAnsi"/>
          <w:sz w:val="22"/>
          <w:szCs w:val="22"/>
          <w:lang w:eastAsia="en-US"/>
        </w:rPr>
        <w:t xml:space="preserve">kosztorysu całego przedsięwzięcia, zawierającego informacje na temat źródeł finansowania poszczególnych wydatków. </w:t>
      </w:r>
    </w:p>
    <w:p w14:paraId="56951D6A" w14:textId="2229DD97" w:rsidR="005E7BF8" w:rsidRDefault="005C42B2" w:rsidP="002C204A">
      <w:pPr>
        <w:numPr>
          <w:ilvl w:val="0"/>
          <w:numId w:val="16"/>
        </w:num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W celu upowszechnienia dostępu do form opieki nad dziećmi w wieku do lat 3 dzieciom z</w:t>
      </w:r>
      <w:r w:rsidR="00AD6727"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 </w:t>
      </w:r>
      <w:r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niepełnosprawnościami, zgodnie z </w:t>
      </w:r>
      <w:r w:rsidRPr="00A56AC1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Wytycznymi w zakresie rea</w:t>
      </w:r>
      <w:r w:rsidR="004F5C55" w:rsidRPr="00A56AC1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lizacji zasady równości szans i </w:t>
      </w:r>
      <w:r w:rsidRPr="00A56AC1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niedyskryminacji, w tym dostępności dla osób z niepełnosprawnościami oraz zasady równości szans kobiet i mężczyzn w ramach funduszy unijnych na lata 2014-2020</w:t>
      </w:r>
      <w:r w:rsidR="009A655F" w:rsidRPr="00A56AC1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>,</w:t>
      </w:r>
      <w:r w:rsidRPr="00A56AC1">
        <w:rPr>
          <w:rFonts w:asciiTheme="minorHAnsi" w:eastAsia="SimSun" w:hAnsiTheme="minorHAnsi" w:cstheme="minorHAnsi"/>
          <w:bCs/>
          <w:i/>
          <w:iCs/>
          <w:sz w:val="22"/>
          <w:szCs w:val="22"/>
          <w:lang w:eastAsia="en-US"/>
        </w:rPr>
        <w:t xml:space="preserve"> </w:t>
      </w:r>
      <w:r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jest możliwe finansowanie mecha</w:t>
      </w:r>
      <w:r w:rsidR="00647F27"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nizmu racjonalnych usprawnień, </w:t>
      </w:r>
      <w:r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w tym np. zatrudnienie asystenta osoby niepełnosprawnej dla dziecka, dostosowanie posiłków z uwzględnieniem specyficznych potrzeb żywieniowych wynikających z niepełnosprawności dziecka, zakup pomocy dydaktycznych adekwatnych do specjalnych pot</w:t>
      </w:r>
      <w:r w:rsidR="00647F27"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rzeb edukacyjnych wynikających </w:t>
      </w:r>
      <w:r w:rsidR="004F5C55"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z niepełnosprawności, w </w:t>
      </w:r>
      <w:r w:rsidRPr="00A56AC1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oparciu o indywidualnie przeprowadzoną diagnozę.</w:t>
      </w:r>
      <w:r w:rsidR="00A56AC1" w:rsidRPr="00A56AC1">
        <w:rPr>
          <w:rFonts w:asciiTheme="minorHAnsi" w:eastAsia="SimSun" w:hAnsiTheme="minorHAnsi" w:cstheme="minorHAnsi"/>
          <w:sz w:val="22"/>
          <w:szCs w:val="22"/>
          <w:lang w:eastAsia="en-US"/>
        </w:rPr>
        <w:br/>
      </w:r>
    </w:p>
    <w:p w14:paraId="3B26A9EB" w14:textId="4312D30F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4437BC2B" w14:textId="5B448ADD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6F901F37" w14:textId="40CF02D1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60ABED68" w14:textId="023068A5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162B3412" w14:textId="64FFA7FE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3EDCAB84" w14:textId="73AFA2B9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3402779D" w14:textId="1CE3C53C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69124F15" w14:textId="2A3C63D1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69CE005F" w14:textId="4E7368B0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3C83F544" w14:textId="77B784AF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566A1B1E" w14:textId="0E88706E" w:rsid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234DDE77" w14:textId="77777777" w:rsidR="00A56AC1" w:rsidRPr="00A56AC1" w:rsidRDefault="00A56AC1" w:rsidP="00A56AC1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</w:p>
    <w:p w14:paraId="025C653B" w14:textId="77777777" w:rsidR="005C42B2" w:rsidRPr="005C42B2" w:rsidRDefault="005C42B2" w:rsidP="00AE2EB2">
      <w:pPr>
        <w:numPr>
          <w:ilvl w:val="0"/>
          <w:numId w:val="10"/>
        </w:numPr>
        <w:shd w:val="clear" w:color="auto" w:fill="BDD6EE"/>
        <w:spacing w:line="276" w:lineRule="auto"/>
        <w:ind w:left="0" w:firstLine="0"/>
        <w:outlineLvl w:val="0"/>
        <w:rPr>
          <w:rFonts w:ascii="Calibri" w:eastAsia="Calibri" w:hAnsi="Calibri"/>
          <w:b/>
          <w:color w:val="000000" w:themeColor="text1"/>
          <w:lang w:eastAsia="en-US"/>
        </w:rPr>
      </w:pPr>
      <w:bookmarkStart w:id="11" w:name="_Toc511732554"/>
      <w:r w:rsidRPr="005C42B2">
        <w:rPr>
          <w:rFonts w:ascii="Calibri" w:eastAsia="Calibri" w:hAnsi="Calibri"/>
          <w:b/>
          <w:color w:val="000000" w:themeColor="text1"/>
          <w:lang w:eastAsia="en-US"/>
        </w:rPr>
        <w:lastRenderedPageBreak/>
        <w:t>ZAKRES INFORMACJI WE WNIOSKU O DOFINANSOWANIE PROJEKTU</w:t>
      </w:r>
      <w:bookmarkEnd w:id="11"/>
    </w:p>
    <w:p w14:paraId="2DA443B4" w14:textId="77777777" w:rsidR="005C42B2" w:rsidRPr="005C42B2" w:rsidRDefault="005C42B2" w:rsidP="005C42B2">
      <w:pPr>
        <w:suppressAutoHyphens/>
        <w:spacing w:line="276" w:lineRule="auto"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p w14:paraId="6EA1556D" w14:textId="77777777" w:rsidR="00CB12F2" w:rsidRPr="005C42B2" w:rsidRDefault="00CB12F2" w:rsidP="00BD11DC">
      <w:pPr>
        <w:suppressAutoHyphens/>
        <w:spacing w:line="276" w:lineRule="auto"/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</w:pP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Wniosek o dofinansowanie projektu powinien zawierać co najmniej następujące informacje</w:t>
      </w:r>
      <w:r>
        <w:rPr>
          <w:rStyle w:val="Odwoanieprzypisudolnego"/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footnoteReference w:id="8"/>
      </w:r>
      <w:r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>:</w:t>
      </w:r>
      <w:r w:rsidRPr="005C42B2">
        <w:rPr>
          <w:rFonts w:asciiTheme="minorHAnsi" w:eastAsia="SimSun" w:hAnsiTheme="minorHAnsi" w:cstheme="minorHAnsi"/>
          <w:bCs/>
          <w:iCs/>
          <w:sz w:val="22"/>
          <w:szCs w:val="22"/>
          <w:lang w:eastAsia="en-US"/>
        </w:rPr>
        <w:t xml:space="preserve"> </w:t>
      </w:r>
    </w:p>
    <w:p w14:paraId="3E573680" w14:textId="77777777" w:rsidR="00CB12F2" w:rsidRPr="005C42B2" w:rsidRDefault="00CB12F2" w:rsidP="00BD11DC">
      <w:pPr>
        <w:numPr>
          <w:ilvl w:val="1"/>
          <w:numId w:val="13"/>
        </w:numPr>
        <w:tabs>
          <w:tab w:val="left" w:pos="851"/>
        </w:tabs>
        <w:suppressAutoHyphens/>
        <w:spacing w:line="276" w:lineRule="auto"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sz w:val="22"/>
          <w:szCs w:val="22"/>
          <w:lang w:eastAsia="en-US"/>
        </w:rPr>
        <w:t xml:space="preserve">uzasadnienie zapotrzebowania na miejsca opieki nad dziećmi </w:t>
      </w:r>
      <w:r w:rsidRPr="005C42B2">
        <w:rPr>
          <w:rFonts w:ascii="Calibri" w:eastAsia="SimSun" w:hAnsi="Calibri" w:cs="Calibri"/>
          <w:bCs/>
          <w:iCs/>
          <w:sz w:val="22"/>
          <w:szCs w:val="22"/>
          <w:lang w:eastAsia="en-US"/>
        </w:rPr>
        <w:t xml:space="preserve">w wieku 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 xml:space="preserve">do lat 3, w tym analizę uwarunkowań w zakresie zróżnicowań przestrzennych w dostępie do form opieki 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br/>
        <w:t>i prognoz demograficznych,</w:t>
      </w:r>
    </w:p>
    <w:p w14:paraId="32D2A8BD" w14:textId="77777777" w:rsidR="00CB12F2" w:rsidRPr="005C42B2" w:rsidRDefault="00CB12F2" w:rsidP="00BD11DC">
      <w:pPr>
        <w:numPr>
          <w:ilvl w:val="1"/>
          <w:numId w:val="13"/>
        </w:numPr>
        <w:tabs>
          <w:tab w:val="left" w:pos="851"/>
        </w:tabs>
        <w:suppressAutoHyphens/>
        <w:spacing w:line="276" w:lineRule="auto"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sz w:val="22"/>
          <w:szCs w:val="22"/>
          <w:lang w:eastAsia="en-US"/>
        </w:rPr>
        <w:t xml:space="preserve">warunki lokalowe, tj. wykorzystanie bazy lokalowej, w której będzie realizowana opieka 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br/>
        <w:t xml:space="preserve">nad dziećmi </w:t>
      </w:r>
      <w:r w:rsidRPr="005C42B2">
        <w:rPr>
          <w:rFonts w:ascii="Calibri" w:eastAsia="SimSun" w:hAnsi="Calibri" w:cs="Calibri"/>
          <w:bCs/>
          <w:iCs/>
          <w:sz w:val="22"/>
          <w:szCs w:val="22"/>
          <w:lang w:eastAsia="en-US"/>
        </w:rPr>
        <w:t xml:space="preserve">w wieku 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>do lat 3,</w:t>
      </w:r>
    </w:p>
    <w:p w14:paraId="56A02523" w14:textId="77777777" w:rsidR="00CB12F2" w:rsidRDefault="00CB12F2" w:rsidP="00BD11DC">
      <w:pPr>
        <w:numPr>
          <w:ilvl w:val="1"/>
          <w:numId w:val="13"/>
        </w:numPr>
        <w:tabs>
          <w:tab w:val="left" w:pos="851"/>
        </w:tabs>
        <w:suppressAutoHyphens/>
        <w:spacing w:line="276" w:lineRule="auto"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sz w:val="22"/>
          <w:szCs w:val="22"/>
          <w:lang w:eastAsia="en-US"/>
        </w:rPr>
        <w:t>zasady rekrutacji uczestników do projektu,</w:t>
      </w:r>
    </w:p>
    <w:p w14:paraId="58BD9EAF" w14:textId="13C6BE3F" w:rsidR="00CB12F2" w:rsidRPr="00865E53" w:rsidRDefault="00CB12F2" w:rsidP="00BD11DC">
      <w:pPr>
        <w:numPr>
          <w:ilvl w:val="1"/>
          <w:numId w:val="13"/>
        </w:numPr>
        <w:tabs>
          <w:tab w:val="left" w:pos="851"/>
        </w:tabs>
        <w:suppressAutoHyphens/>
        <w:spacing w:line="276" w:lineRule="auto"/>
        <w:rPr>
          <w:rFonts w:ascii="Calibri" w:eastAsia="SimSun" w:hAnsi="Calibri" w:cs="Calibri"/>
          <w:sz w:val="22"/>
          <w:szCs w:val="22"/>
          <w:lang w:eastAsia="en-US"/>
        </w:rPr>
      </w:pPr>
      <w:r w:rsidRPr="00865E53">
        <w:rPr>
          <w:rFonts w:ascii="Calibri" w:eastAsia="SimSun" w:hAnsi="Calibri" w:cs="Calibri"/>
          <w:sz w:val="22"/>
          <w:szCs w:val="22"/>
          <w:lang w:eastAsia="en-US"/>
        </w:rPr>
        <w:t xml:space="preserve">sposób organizacji opieki nad dziećmi do lat 3, w tym: </w:t>
      </w:r>
      <w:r>
        <w:rPr>
          <w:rFonts w:ascii="Calibri" w:eastAsia="SimSun" w:hAnsi="Calibri" w:cs="Calibri"/>
          <w:sz w:val="22"/>
          <w:szCs w:val="22"/>
          <w:lang w:eastAsia="en-US"/>
        </w:rPr>
        <w:t xml:space="preserve">liczbę dzieci objętych opieką w </w:t>
      </w:r>
      <w:r w:rsidRPr="00865E53">
        <w:rPr>
          <w:rFonts w:ascii="Calibri" w:eastAsia="SimSun" w:hAnsi="Calibri" w:cs="Calibri"/>
          <w:sz w:val="22"/>
          <w:szCs w:val="22"/>
          <w:lang w:eastAsia="en-US"/>
        </w:rPr>
        <w:t>żłobku lub klubie dziecięcym bądź pod opieką dziennego opiekuna, liczebność grupy, przedział wiekowy dzieci, liczbę dni otwarcia w tygodniu i godziny, dzienny wymiar godzin zajęć, tygodniowy wymiar godzin zajęć,</w:t>
      </w:r>
    </w:p>
    <w:p w14:paraId="7D7D79C9" w14:textId="77777777" w:rsidR="00CB12F2" w:rsidRPr="005C42B2" w:rsidRDefault="00CB12F2" w:rsidP="00BD11DC">
      <w:pPr>
        <w:numPr>
          <w:ilvl w:val="1"/>
          <w:numId w:val="13"/>
        </w:numPr>
        <w:tabs>
          <w:tab w:val="left" w:pos="851"/>
        </w:tabs>
        <w:suppressAutoHyphens/>
        <w:spacing w:line="276" w:lineRule="auto"/>
        <w:rPr>
          <w:rFonts w:ascii="Calibri" w:eastAsia="SimSun" w:hAnsi="Calibri" w:cs="Calibri"/>
          <w:sz w:val="22"/>
          <w:szCs w:val="22"/>
          <w:lang w:eastAsia="en-US"/>
        </w:rPr>
      </w:pPr>
      <w:r>
        <w:rPr>
          <w:rFonts w:ascii="Calibri" w:eastAsia="SimSun" w:hAnsi="Calibri" w:cs="Calibri"/>
          <w:sz w:val="22"/>
          <w:szCs w:val="22"/>
          <w:lang w:eastAsia="en-US"/>
        </w:rPr>
        <w:t>i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 xml:space="preserve">nformacje dotyczące sposobu utrzymania funkcjonowania miejsc opieki nad dziećmi </w:t>
      </w:r>
      <w:r>
        <w:rPr>
          <w:rFonts w:ascii="Calibri" w:eastAsia="SimSun" w:hAnsi="Calibri" w:cs="Calibri"/>
          <w:bCs/>
          <w:iCs/>
          <w:sz w:val="22"/>
          <w:szCs w:val="22"/>
          <w:lang w:eastAsia="en-US"/>
        </w:rPr>
        <w:t>w </w:t>
      </w:r>
      <w:r w:rsidRPr="005C42B2">
        <w:rPr>
          <w:rFonts w:ascii="Calibri" w:eastAsia="SimSun" w:hAnsi="Calibri" w:cs="Calibri"/>
          <w:bCs/>
          <w:iCs/>
          <w:sz w:val="22"/>
          <w:szCs w:val="22"/>
          <w:lang w:eastAsia="en-US"/>
        </w:rPr>
        <w:t xml:space="preserve">wieku 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 xml:space="preserve">do lat 3 </w:t>
      </w:r>
      <w:r w:rsidRPr="008E4A18">
        <w:rPr>
          <w:rFonts w:ascii="Calibri" w:eastAsia="SimSun" w:hAnsi="Calibri" w:cs="Calibri"/>
          <w:sz w:val="22"/>
          <w:szCs w:val="22"/>
          <w:lang w:eastAsia="en-US"/>
        </w:rPr>
        <w:t>po ustaniu finansowania z EFS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>, tj.:</w:t>
      </w:r>
    </w:p>
    <w:p w14:paraId="51B60888" w14:textId="77777777" w:rsidR="00CB12F2" w:rsidRPr="005C42B2" w:rsidRDefault="00CB12F2" w:rsidP="00053B24">
      <w:pPr>
        <w:numPr>
          <w:ilvl w:val="0"/>
          <w:numId w:val="7"/>
        </w:numPr>
        <w:suppressAutoHyphens/>
        <w:spacing w:line="276" w:lineRule="auto"/>
        <w:ind w:left="993" w:hanging="284"/>
        <w:contextualSpacing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sz w:val="22"/>
          <w:szCs w:val="22"/>
          <w:lang w:eastAsia="en-US"/>
        </w:rPr>
        <w:t>informacje, z jakiego źródła, innego niż środki europejskie, miejsca te będą utrzymane przez okres minimum 2 lat od daty zakończenia realizacji projektu,</w:t>
      </w:r>
    </w:p>
    <w:p w14:paraId="4F7234A1" w14:textId="77777777" w:rsidR="00CB12F2" w:rsidRPr="005C42B2" w:rsidRDefault="00CB12F2" w:rsidP="00053B24">
      <w:pPr>
        <w:numPr>
          <w:ilvl w:val="0"/>
          <w:numId w:val="7"/>
        </w:numPr>
        <w:suppressAutoHyphens/>
        <w:spacing w:line="276" w:lineRule="auto"/>
        <w:ind w:left="993" w:hanging="284"/>
        <w:contextualSpacing/>
        <w:rPr>
          <w:rFonts w:ascii="Calibri" w:eastAsia="SimSun" w:hAnsi="Calibri" w:cs="Calibri"/>
          <w:sz w:val="22"/>
          <w:szCs w:val="22"/>
          <w:lang w:eastAsia="en-US"/>
        </w:rPr>
      </w:pPr>
      <w:r w:rsidRPr="005C42B2">
        <w:rPr>
          <w:rFonts w:ascii="Calibri" w:eastAsia="SimSun" w:hAnsi="Calibri" w:cs="Calibri"/>
          <w:sz w:val="22"/>
          <w:szCs w:val="22"/>
          <w:lang w:eastAsia="en-US"/>
        </w:rPr>
        <w:t>planowane działania zmierzające do utrzymania funkcjonowania tych miejsc opieki po</w:t>
      </w:r>
      <w:r>
        <w:rPr>
          <w:rFonts w:ascii="Calibri" w:eastAsia="SimSun" w:hAnsi="Calibri" w:cs="Calibri"/>
          <w:sz w:val="22"/>
          <w:szCs w:val="22"/>
          <w:lang w:eastAsia="en-US"/>
        </w:rPr>
        <w:t> </w:t>
      </w:r>
      <w:r w:rsidRPr="005C42B2">
        <w:rPr>
          <w:rFonts w:ascii="Calibri" w:eastAsia="SimSun" w:hAnsi="Calibri" w:cs="Calibri"/>
          <w:sz w:val="22"/>
          <w:szCs w:val="22"/>
          <w:lang w:eastAsia="en-US"/>
        </w:rPr>
        <w:t>usta</w:t>
      </w:r>
      <w:r>
        <w:rPr>
          <w:rFonts w:ascii="Calibri" w:eastAsia="SimSun" w:hAnsi="Calibri" w:cs="Calibri"/>
          <w:sz w:val="22"/>
          <w:szCs w:val="22"/>
          <w:lang w:eastAsia="en-US"/>
        </w:rPr>
        <w:t>niu finansowania ze środków EFS.</w:t>
      </w:r>
    </w:p>
    <w:p w14:paraId="09096DBA" w14:textId="77777777" w:rsidR="00EB35CD" w:rsidRDefault="00EB35CD" w:rsidP="00EB35CD">
      <w:pPr>
        <w:suppressAutoHyphens/>
        <w:spacing w:line="276" w:lineRule="auto"/>
        <w:contextualSpacing/>
        <w:jc w:val="both"/>
        <w:rPr>
          <w:rFonts w:ascii="Calibri" w:eastAsia="SimSun" w:hAnsi="Calibri" w:cs="Calibri"/>
          <w:sz w:val="22"/>
          <w:szCs w:val="22"/>
          <w:lang w:eastAsia="en-US"/>
        </w:rPr>
      </w:pPr>
    </w:p>
    <w:sectPr w:rsidR="00EB35CD" w:rsidSect="00F60DAD">
      <w:footerReference w:type="default" r:id="rId8"/>
      <w:headerReference w:type="first" r:id="rId9"/>
      <w:footerReference w:type="first" r:id="rId10"/>
      <w:pgSz w:w="11906" w:h="16838" w:code="9"/>
      <w:pgMar w:top="1468" w:right="1418" w:bottom="1134" w:left="1418" w:header="45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8861D" w14:textId="77777777" w:rsidR="00963E9D" w:rsidRDefault="00963E9D">
      <w:r>
        <w:separator/>
      </w:r>
    </w:p>
  </w:endnote>
  <w:endnote w:type="continuationSeparator" w:id="0">
    <w:p w14:paraId="0F5CE8C9" w14:textId="77777777" w:rsidR="00963E9D" w:rsidRDefault="0096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1168547765"/>
      <w:docPartObj>
        <w:docPartGallery w:val="Page Numbers (Bottom of Page)"/>
        <w:docPartUnique/>
      </w:docPartObj>
    </w:sdtPr>
    <w:sdtEndPr/>
    <w:sdtContent>
      <w:p w14:paraId="4D201574" w14:textId="0C8F6B85" w:rsidR="00BB00FA" w:rsidRPr="00BB00FA" w:rsidRDefault="00BB00F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B00F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B00F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B00F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864446">
          <w:rPr>
            <w:rFonts w:asciiTheme="minorHAnsi" w:hAnsiTheme="minorHAnsi" w:cstheme="minorHAnsi"/>
            <w:noProof/>
            <w:sz w:val="18"/>
            <w:szCs w:val="18"/>
          </w:rPr>
          <w:t>6</w:t>
        </w:r>
        <w:r w:rsidRPr="00BB00F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62E3DF73" w14:textId="77777777" w:rsidR="007B2500" w:rsidRPr="00124D4A" w:rsidRDefault="007B2500" w:rsidP="00073BB6">
    <w:pPr>
      <w:pStyle w:val="Stopka"/>
      <w:tabs>
        <w:tab w:val="clear" w:pos="4536"/>
        <w:tab w:val="clear" w:pos="9072"/>
        <w:tab w:val="left" w:pos="6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077CC" w14:textId="77777777" w:rsidR="007B2500" w:rsidRPr="00F23475" w:rsidRDefault="003A3355" w:rsidP="00495161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0" allowOverlap="1" wp14:anchorId="7FF49EEB" wp14:editId="6681A7FD">
          <wp:simplePos x="0" y="0"/>
          <wp:positionH relativeFrom="margin">
            <wp:align>center</wp:align>
          </wp:positionH>
          <wp:positionV relativeFrom="page">
            <wp:posOffset>10059670</wp:posOffset>
          </wp:positionV>
          <wp:extent cx="7019925" cy="363855"/>
          <wp:effectExtent l="0" t="0" r="9525" b="0"/>
          <wp:wrapNone/>
          <wp:docPr id="3" name="Obraz 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C25B6" w14:textId="77777777" w:rsidR="00963E9D" w:rsidRDefault="00963E9D">
      <w:r>
        <w:separator/>
      </w:r>
    </w:p>
  </w:footnote>
  <w:footnote w:type="continuationSeparator" w:id="0">
    <w:p w14:paraId="49730E88" w14:textId="77777777" w:rsidR="00963E9D" w:rsidRDefault="00963E9D">
      <w:r>
        <w:continuationSeparator/>
      </w:r>
    </w:p>
  </w:footnote>
  <w:footnote w:id="1">
    <w:p w14:paraId="17167040" w14:textId="77777777" w:rsidR="002F4A90" w:rsidRPr="0033086A" w:rsidRDefault="002F4A90" w:rsidP="0033086A">
      <w:pPr>
        <w:pStyle w:val="Tekstprzypisudolnego"/>
        <w:rPr>
          <w:rFonts w:asciiTheme="minorHAnsi" w:hAnsiTheme="minorHAnsi" w:cstheme="minorHAnsi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Zgodnie z definicją zawartą w załączniku nr </w:t>
      </w:r>
      <w:r w:rsidR="00956A4C" w:rsidRPr="0033086A">
        <w:rPr>
          <w:rFonts w:asciiTheme="minorHAnsi" w:hAnsiTheme="minorHAnsi" w:cstheme="minorHAnsi"/>
        </w:rPr>
        <w:t>4</w:t>
      </w:r>
      <w:r w:rsidR="00A320B7" w:rsidRPr="0033086A">
        <w:rPr>
          <w:rFonts w:asciiTheme="minorHAnsi" w:hAnsiTheme="minorHAnsi" w:cstheme="minorHAnsi"/>
        </w:rPr>
        <w:t xml:space="preserve"> </w:t>
      </w:r>
      <w:r w:rsidR="00A320B7" w:rsidRPr="0033086A">
        <w:rPr>
          <w:rFonts w:asciiTheme="minorHAnsi" w:hAnsiTheme="minorHAnsi" w:cstheme="minorHAnsi"/>
          <w:i/>
        </w:rPr>
        <w:t>Zasady pomiaru wskaźników</w:t>
      </w:r>
      <w:r w:rsidRPr="0033086A">
        <w:rPr>
          <w:rFonts w:asciiTheme="minorHAnsi" w:hAnsiTheme="minorHAnsi" w:cstheme="minorHAnsi"/>
          <w:i/>
        </w:rPr>
        <w:t xml:space="preserve"> </w:t>
      </w:r>
      <w:r w:rsidRPr="0033086A">
        <w:rPr>
          <w:rFonts w:asciiTheme="minorHAnsi" w:hAnsiTheme="minorHAnsi" w:cstheme="minorHAnsi"/>
        </w:rPr>
        <w:t>do regulaminu konkursu.</w:t>
      </w:r>
    </w:p>
  </w:footnote>
  <w:footnote w:id="2">
    <w:p w14:paraId="52DD0AD6" w14:textId="77777777" w:rsidR="001853F2" w:rsidRPr="0033086A" w:rsidRDefault="001853F2" w:rsidP="0033086A">
      <w:pPr>
        <w:pStyle w:val="Tekstprzypisudolnego"/>
        <w:rPr>
          <w:rFonts w:asciiTheme="minorHAnsi" w:hAnsiTheme="minorHAnsi" w:cstheme="minorHAnsi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Zgodnie z definicją zawartą w załączniku nr 4</w:t>
      </w:r>
      <w:r w:rsidR="00A320B7" w:rsidRPr="0033086A">
        <w:rPr>
          <w:rFonts w:asciiTheme="minorHAnsi" w:hAnsiTheme="minorHAnsi" w:cstheme="minorHAnsi"/>
        </w:rPr>
        <w:t xml:space="preserve"> </w:t>
      </w:r>
      <w:r w:rsidR="00A320B7" w:rsidRPr="0033086A">
        <w:rPr>
          <w:rFonts w:asciiTheme="minorHAnsi" w:hAnsiTheme="minorHAnsi" w:cstheme="minorHAnsi"/>
          <w:i/>
        </w:rPr>
        <w:t>Zasady pomiaru wskaźników</w:t>
      </w:r>
      <w:r w:rsidRPr="0033086A">
        <w:rPr>
          <w:rFonts w:asciiTheme="minorHAnsi" w:hAnsiTheme="minorHAnsi" w:cstheme="minorHAnsi"/>
        </w:rPr>
        <w:t xml:space="preserve"> do regulaminu konkursu.</w:t>
      </w:r>
    </w:p>
  </w:footnote>
  <w:footnote w:id="3">
    <w:p w14:paraId="04F58771" w14:textId="77777777" w:rsidR="002F4A90" w:rsidRPr="0033086A" w:rsidRDefault="002F4A90" w:rsidP="0033086A">
      <w:pPr>
        <w:pStyle w:val="Tekstprzypisudolnego"/>
        <w:rPr>
          <w:rFonts w:asciiTheme="minorHAnsi" w:hAnsiTheme="minorHAnsi" w:cstheme="minorHAnsi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Zgodnie z definicją zawartą w załączniku nr </w:t>
      </w:r>
      <w:r w:rsidR="00956A4C" w:rsidRPr="0033086A">
        <w:rPr>
          <w:rFonts w:asciiTheme="minorHAnsi" w:hAnsiTheme="minorHAnsi" w:cstheme="minorHAnsi"/>
        </w:rPr>
        <w:t>4</w:t>
      </w:r>
      <w:r w:rsidRPr="0033086A">
        <w:rPr>
          <w:rFonts w:asciiTheme="minorHAnsi" w:hAnsiTheme="minorHAnsi" w:cstheme="minorHAnsi"/>
        </w:rPr>
        <w:t xml:space="preserve"> </w:t>
      </w:r>
      <w:r w:rsidR="00A320B7" w:rsidRPr="0033086A">
        <w:rPr>
          <w:rFonts w:asciiTheme="minorHAnsi" w:hAnsiTheme="minorHAnsi" w:cstheme="minorHAnsi"/>
          <w:i/>
        </w:rPr>
        <w:t>Zasady pomiaru wskaźników</w:t>
      </w:r>
      <w:r w:rsidR="00A320B7" w:rsidRPr="0033086A">
        <w:rPr>
          <w:rFonts w:asciiTheme="minorHAnsi" w:hAnsiTheme="minorHAnsi" w:cstheme="minorHAnsi"/>
        </w:rPr>
        <w:t xml:space="preserve"> </w:t>
      </w:r>
      <w:r w:rsidRPr="0033086A">
        <w:rPr>
          <w:rFonts w:asciiTheme="minorHAnsi" w:hAnsiTheme="minorHAnsi" w:cstheme="minorHAnsi"/>
        </w:rPr>
        <w:t>do regulaminu konkursu.</w:t>
      </w:r>
    </w:p>
  </w:footnote>
  <w:footnote w:id="4">
    <w:p w14:paraId="5A59A967" w14:textId="1BA1F7E7" w:rsidR="005C42B2" w:rsidRPr="0033086A" w:rsidRDefault="005C42B2" w:rsidP="0033086A">
      <w:pPr>
        <w:pStyle w:val="Tekstprzypisudolnego"/>
        <w:rPr>
          <w:rFonts w:asciiTheme="minorHAnsi" w:hAnsiTheme="minorHAnsi" w:cstheme="minorHAnsi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W sytuacji gdy osoby przebywają na urlopie rodzicielskim lub wychow</w:t>
      </w:r>
      <w:r w:rsidR="0033086A">
        <w:rPr>
          <w:rFonts w:asciiTheme="minorHAnsi" w:hAnsiTheme="minorHAnsi" w:cstheme="minorHAnsi"/>
        </w:rPr>
        <w:t>awczym i jednocześnie pracują w </w:t>
      </w:r>
      <w:r w:rsidRPr="0033086A">
        <w:rPr>
          <w:rFonts w:asciiTheme="minorHAnsi" w:hAnsiTheme="minorHAnsi" w:cstheme="minorHAnsi"/>
        </w:rPr>
        <w:t xml:space="preserve">niepełnym wymiarze czasu, uznawane są również za osoby pracujące. </w:t>
      </w:r>
    </w:p>
  </w:footnote>
  <w:footnote w:id="5">
    <w:p w14:paraId="3CC4CCD4" w14:textId="77777777" w:rsidR="00A320B7" w:rsidRPr="00670823" w:rsidRDefault="00A320B7" w:rsidP="00A320B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Żłobki, kluby dziecięce oraz instytucja dziennego opiekuna</w:t>
      </w:r>
      <w:r w:rsidRPr="00670823">
        <w:rPr>
          <w:rFonts w:asciiTheme="minorHAnsi" w:hAnsiTheme="minorHAnsi" w:cstheme="minorHAnsi"/>
          <w:sz w:val="18"/>
          <w:szCs w:val="18"/>
        </w:rPr>
        <w:t>.</w:t>
      </w:r>
    </w:p>
  </w:footnote>
  <w:footnote w:id="6">
    <w:p w14:paraId="64F2B6E2" w14:textId="77777777" w:rsidR="005C42B2" w:rsidRPr="0033086A" w:rsidRDefault="005C42B2" w:rsidP="0033086A">
      <w:pPr>
        <w:pStyle w:val="Tekstprzypisudolnego"/>
        <w:rPr>
          <w:rFonts w:asciiTheme="minorHAnsi" w:hAnsiTheme="minorHAnsi" w:cstheme="minorHAnsi"/>
          <w:szCs w:val="18"/>
        </w:rPr>
      </w:pPr>
      <w:r w:rsidRPr="0033086A">
        <w:rPr>
          <w:rStyle w:val="Odwoanieprzypisudolnego"/>
          <w:rFonts w:asciiTheme="minorHAnsi" w:hAnsiTheme="minorHAnsi" w:cstheme="minorHAnsi"/>
        </w:rPr>
        <w:footnoteRef/>
      </w:r>
      <w:r w:rsidRPr="0033086A">
        <w:rPr>
          <w:rFonts w:asciiTheme="minorHAnsi" w:hAnsiTheme="minorHAnsi" w:cstheme="minorHAnsi"/>
        </w:rPr>
        <w:t xml:space="preserve"> Realizacja działań określonych w lit. a),</w:t>
      </w:r>
      <w:r w:rsidRPr="0033086A">
        <w:rPr>
          <w:rFonts w:asciiTheme="minorHAnsi" w:hAnsiTheme="minorHAnsi" w:cstheme="minorHAnsi"/>
          <w:szCs w:val="18"/>
        </w:rPr>
        <w:t xml:space="preserve"> b), d) i e) jest możliwa wyłącznie w przypadku, gdy podmiot zatrudniający dziennego opiekuna udostępnia lokal w celu sprawowania opieki przez dziennego opiekuna.</w:t>
      </w:r>
    </w:p>
  </w:footnote>
  <w:footnote w:id="7">
    <w:p w14:paraId="4E5EDC16" w14:textId="2C91D3FE" w:rsidR="005C42B2" w:rsidRPr="0033086A" w:rsidRDefault="005C42B2" w:rsidP="0033086A">
      <w:pPr>
        <w:pStyle w:val="Tekstprzypisudolnego"/>
        <w:rPr>
          <w:rFonts w:asciiTheme="minorHAnsi" w:hAnsiTheme="minorHAnsi" w:cstheme="minorHAnsi"/>
          <w:szCs w:val="18"/>
        </w:rPr>
      </w:pPr>
      <w:r w:rsidRPr="0033086A">
        <w:rPr>
          <w:rStyle w:val="Odwoanieprzypisudolnego"/>
          <w:rFonts w:asciiTheme="minorHAnsi" w:hAnsiTheme="minorHAnsi" w:cstheme="minorHAnsi"/>
          <w:szCs w:val="18"/>
        </w:rPr>
        <w:footnoteRef/>
      </w:r>
      <w:r w:rsidRPr="0033086A">
        <w:rPr>
          <w:rFonts w:asciiTheme="minorHAnsi" w:hAnsiTheme="minorHAnsi" w:cstheme="minorHAnsi"/>
          <w:szCs w:val="18"/>
        </w:rPr>
        <w:t xml:space="preserve"> W przypadku osób pracujących koszty składek na ubezpieczenia społeczne pokrywane w stosownych przypadkach przez ZUS, zgodnie z ustawa o opiece nad dziećmi do lat 3 od</w:t>
      </w:r>
      <w:r w:rsidR="00BD11DC">
        <w:rPr>
          <w:rFonts w:asciiTheme="minorHAnsi" w:hAnsiTheme="minorHAnsi" w:cstheme="minorHAnsi"/>
          <w:szCs w:val="18"/>
        </w:rPr>
        <w:t xml:space="preserve"> podstawy stanowiącej kwotę nie </w:t>
      </w:r>
      <w:r w:rsidRPr="0033086A">
        <w:rPr>
          <w:rFonts w:asciiTheme="minorHAnsi" w:hAnsiTheme="minorHAnsi" w:cstheme="minorHAnsi"/>
          <w:szCs w:val="18"/>
        </w:rPr>
        <w:t xml:space="preserve">wyższą niż </w:t>
      </w:r>
      <w:r w:rsidR="00807512" w:rsidRPr="0033086A">
        <w:rPr>
          <w:rFonts w:asciiTheme="minorHAnsi" w:hAnsiTheme="minorHAnsi" w:cstheme="minorHAnsi"/>
          <w:szCs w:val="18"/>
        </w:rPr>
        <w:t xml:space="preserve">50 % </w:t>
      </w:r>
      <w:r w:rsidRPr="0033086A">
        <w:rPr>
          <w:rFonts w:asciiTheme="minorHAnsi" w:hAnsiTheme="minorHAnsi" w:cstheme="minorHAnsi"/>
          <w:szCs w:val="18"/>
        </w:rPr>
        <w:t>wysokoś</w:t>
      </w:r>
      <w:r w:rsidR="00807512" w:rsidRPr="0033086A">
        <w:rPr>
          <w:rFonts w:asciiTheme="minorHAnsi" w:hAnsiTheme="minorHAnsi" w:cstheme="minorHAnsi"/>
          <w:szCs w:val="18"/>
        </w:rPr>
        <w:t>ci</w:t>
      </w:r>
      <w:r w:rsidRPr="0033086A">
        <w:rPr>
          <w:rFonts w:asciiTheme="minorHAnsi" w:hAnsiTheme="minorHAnsi" w:cstheme="minorHAnsi"/>
          <w:szCs w:val="18"/>
        </w:rPr>
        <w:t xml:space="preserve"> minimalnego wynagrodzenia za pracę, us</w:t>
      </w:r>
      <w:r w:rsidR="00BD11DC">
        <w:rPr>
          <w:rFonts w:asciiTheme="minorHAnsi" w:hAnsiTheme="minorHAnsi" w:cstheme="minorHAnsi"/>
          <w:szCs w:val="18"/>
        </w:rPr>
        <w:t>talonego zgodnie z przepisami o </w:t>
      </w:r>
      <w:r w:rsidRPr="0033086A">
        <w:rPr>
          <w:rFonts w:asciiTheme="minorHAnsi" w:hAnsiTheme="minorHAnsi" w:cstheme="minorHAnsi"/>
          <w:szCs w:val="18"/>
        </w:rPr>
        <w:t>minimalnym wynagrodzeniu za pracę nie są objęte dofinansowaniem w ramach projektu.</w:t>
      </w:r>
    </w:p>
    <w:p w14:paraId="089A5F22" w14:textId="1B893A5E" w:rsidR="005C42B2" w:rsidRDefault="005C42B2" w:rsidP="0033086A">
      <w:pPr>
        <w:pStyle w:val="Tekstprzypisudolnego"/>
      </w:pPr>
      <w:r w:rsidRPr="0033086A">
        <w:rPr>
          <w:rFonts w:asciiTheme="minorHAnsi" w:hAnsiTheme="minorHAnsi" w:cstheme="minorHAnsi"/>
          <w:szCs w:val="18"/>
        </w:rPr>
        <w:t>W ramach projektu można sfinansować wyłącznie te składki na ubezpieczenia społeczne, które są opłaca</w:t>
      </w:r>
      <w:r w:rsidR="00642452" w:rsidRPr="0033086A">
        <w:rPr>
          <w:rFonts w:asciiTheme="minorHAnsi" w:hAnsiTheme="minorHAnsi" w:cstheme="minorHAnsi"/>
          <w:szCs w:val="18"/>
        </w:rPr>
        <w:t>ne</w:t>
      </w:r>
      <w:r w:rsidRPr="0033086A">
        <w:rPr>
          <w:rFonts w:asciiTheme="minorHAnsi" w:hAnsiTheme="minorHAnsi" w:cstheme="minorHAnsi"/>
          <w:szCs w:val="18"/>
        </w:rPr>
        <w:t xml:space="preserve"> przez rodzica.</w:t>
      </w:r>
      <w:r w:rsidR="00BD11DC">
        <w:rPr>
          <w:rFonts w:asciiTheme="minorHAnsi" w:hAnsiTheme="minorHAnsi" w:cstheme="minorHAnsi"/>
          <w:szCs w:val="18"/>
        </w:rPr>
        <w:t xml:space="preserve"> </w:t>
      </w:r>
      <w:r w:rsidRPr="0033086A">
        <w:rPr>
          <w:rFonts w:asciiTheme="minorHAnsi" w:hAnsiTheme="minorHAnsi" w:cstheme="minorHAnsi"/>
          <w:szCs w:val="18"/>
        </w:rPr>
        <w:t>W przypadku osób pozostających bez pracy koszty składek na ubezpieczenie społeczne, które są opłacane przez rodzica są wydatkiem kwalifikowalnym w projekcie.</w:t>
      </w:r>
      <w:r w:rsidRPr="0033086A">
        <w:rPr>
          <w:sz w:val="22"/>
        </w:rPr>
        <w:t xml:space="preserve"> </w:t>
      </w:r>
    </w:p>
  </w:footnote>
  <w:footnote w:id="8">
    <w:p w14:paraId="6B59DB8D" w14:textId="28486267" w:rsidR="00CB12F2" w:rsidRPr="00053B24" w:rsidRDefault="00CB12F2" w:rsidP="00CB12F2">
      <w:pPr>
        <w:pStyle w:val="Tekstprzypisudolnego"/>
        <w:rPr>
          <w:rFonts w:asciiTheme="minorHAnsi" w:hAnsiTheme="minorHAnsi" w:cstheme="minorHAnsi"/>
        </w:rPr>
      </w:pPr>
      <w:r w:rsidRPr="00053B24">
        <w:rPr>
          <w:rStyle w:val="Odwoanieprzypisudolnego"/>
          <w:rFonts w:asciiTheme="minorHAnsi" w:hAnsiTheme="minorHAnsi" w:cstheme="minorHAnsi"/>
        </w:rPr>
        <w:footnoteRef/>
      </w:r>
      <w:r w:rsidRPr="00053B24">
        <w:rPr>
          <w:rFonts w:asciiTheme="minorHAnsi" w:hAnsiTheme="minorHAnsi" w:cstheme="minorHAnsi"/>
        </w:rPr>
        <w:t xml:space="preserve"> </w:t>
      </w:r>
      <w:r w:rsidRPr="00053B24">
        <w:rPr>
          <w:rFonts w:asciiTheme="minorHAnsi" w:eastAsia="Calibri" w:hAnsiTheme="minorHAnsi" w:cstheme="minorHAnsi"/>
          <w:lang w:eastAsia="en-US"/>
        </w:rPr>
        <w:t>Wnioskodawca jest zobligowany do sporządzenia wniosku o dofinansowanie projektu zgodnie z </w:t>
      </w:r>
      <w:r w:rsidRPr="00053B24">
        <w:rPr>
          <w:rFonts w:asciiTheme="minorHAnsi" w:eastAsia="Calibri" w:hAnsiTheme="minorHAnsi" w:cstheme="minorHAnsi"/>
          <w:i/>
          <w:lang w:eastAsia="en-US"/>
        </w:rPr>
        <w:t>Instrukcją wypełniania formularza wniosku o dofinansowania projektu z EFS w ramach RPO WP 2014-2020</w:t>
      </w:r>
      <w:r w:rsidRPr="00053B24">
        <w:rPr>
          <w:rFonts w:asciiTheme="minorHAnsi" w:eastAsia="Calibri" w:hAnsiTheme="minorHAnsi" w:cstheme="minorHAnsi"/>
          <w:lang w:eastAsia="en-US"/>
        </w:rPr>
        <w:t>, która stanowi załącznik nr 8</w:t>
      </w:r>
      <w:r w:rsidR="00053B24" w:rsidRPr="00053B24">
        <w:rPr>
          <w:rFonts w:asciiTheme="minorHAnsi" w:eastAsia="Calibri" w:hAnsiTheme="minorHAnsi" w:cstheme="minorHAnsi"/>
          <w:lang w:eastAsia="en-US"/>
        </w:rPr>
        <w:t xml:space="preserve"> do </w:t>
      </w:r>
      <w:r w:rsidRPr="00053B24">
        <w:rPr>
          <w:rFonts w:asciiTheme="minorHAnsi" w:eastAsia="Calibri" w:hAnsiTheme="minorHAnsi" w:cstheme="minorHAnsi"/>
          <w:lang w:eastAsia="en-US"/>
        </w:rPr>
        <w:t>regulaminu konkursu.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B0357" w14:textId="77777777" w:rsidR="007B2500" w:rsidRDefault="003A3355" w:rsidP="00F60DA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5580D76" wp14:editId="3E09259C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23735" cy="759460"/>
          <wp:effectExtent l="0" t="0" r="5715" b="2540"/>
          <wp:wrapNone/>
          <wp:docPr id="4" name="Obraz 4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6ED"/>
    <w:multiLevelType w:val="multilevel"/>
    <w:tmpl w:val="5F90A9EE"/>
    <w:lvl w:ilvl="0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C22"/>
    <w:multiLevelType w:val="multilevel"/>
    <w:tmpl w:val="DF5432AE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18331713"/>
    <w:multiLevelType w:val="multilevel"/>
    <w:tmpl w:val="C5E46F9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6B51A6"/>
    <w:multiLevelType w:val="multilevel"/>
    <w:tmpl w:val="5F90A9EE"/>
    <w:lvl w:ilvl="0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879"/>
    <w:multiLevelType w:val="multilevel"/>
    <w:tmpl w:val="E7A08F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7796364"/>
    <w:multiLevelType w:val="multilevel"/>
    <w:tmpl w:val="5F90A9EE"/>
    <w:lvl w:ilvl="0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E1073A"/>
    <w:multiLevelType w:val="multilevel"/>
    <w:tmpl w:val="5F90A9EE"/>
    <w:lvl w:ilvl="0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5312B"/>
    <w:multiLevelType w:val="multilevel"/>
    <w:tmpl w:val="D91E0D48"/>
    <w:lvl w:ilvl="0">
      <w:start w:val="1"/>
      <w:numFmt w:val="bullet"/>
      <w:lvlText w:val=""/>
      <w:lvlJc w:val="left"/>
      <w:pPr>
        <w:ind w:left="1484" w:hanging="360"/>
      </w:pPr>
      <w:rPr>
        <w:rFonts w:ascii="Symbol" w:hAnsi="Symbol" w:hint="default"/>
        <w:color w:val="00000A"/>
      </w:rPr>
    </w:lvl>
    <w:lvl w:ilvl="1">
      <w:start w:val="1"/>
      <w:numFmt w:val="bullet"/>
      <w:lvlText w:val="o"/>
      <w:lvlJc w:val="left"/>
      <w:pPr>
        <w:ind w:left="22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8" w15:restartNumberingAfterBreak="0">
    <w:nsid w:val="48535A3B"/>
    <w:multiLevelType w:val="multilevel"/>
    <w:tmpl w:val="E7A08F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87E5FE5"/>
    <w:multiLevelType w:val="hybridMultilevel"/>
    <w:tmpl w:val="295CF2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B4A36"/>
    <w:multiLevelType w:val="multilevel"/>
    <w:tmpl w:val="673A8EB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5F58C8"/>
    <w:multiLevelType w:val="multilevel"/>
    <w:tmpl w:val="85FA520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2F0B12"/>
    <w:multiLevelType w:val="multilevel"/>
    <w:tmpl w:val="452E7324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52749C5"/>
    <w:multiLevelType w:val="multilevel"/>
    <w:tmpl w:val="AF143B5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6702FAC"/>
    <w:multiLevelType w:val="hybridMultilevel"/>
    <w:tmpl w:val="3E547C4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5E4377"/>
    <w:multiLevelType w:val="multilevel"/>
    <w:tmpl w:val="E7A08F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FFA2474"/>
    <w:multiLevelType w:val="multilevel"/>
    <w:tmpl w:val="452E7324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31B1681"/>
    <w:multiLevelType w:val="multilevel"/>
    <w:tmpl w:val="F2E839BE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7EC23168"/>
    <w:multiLevelType w:val="hybridMultilevel"/>
    <w:tmpl w:val="99EA515C"/>
    <w:lvl w:ilvl="0" w:tplc="CB0284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15"/>
  </w:num>
  <w:num w:numId="5">
    <w:abstractNumId w:val="2"/>
  </w:num>
  <w:num w:numId="6">
    <w:abstractNumId w:val="11"/>
  </w:num>
  <w:num w:numId="7">
    <w:abstractNumId w:val="7"/>
  </w:num>
  <w:num w:numId="8">
    <w:abstractNumId w:val="13"/>
  </w:num>
  <w:num w:numId="9">
    <w:abstractNumId w:val="1"/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16"/>
  </w:num>
  <w:num w:numId="16">
    <w:abstractNumId w:val="8"/>
  </w:num>
  <w:num w:numId="17">
    <w:abstractNumId w:val="9"/>
  </w:num>
  <w:num w:numId="18">
    <w:abstractNumId w:val="12"/>
  </w:num>
  <w:num w:numId="19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1"/>
    <w:rsid w:val="00001556"/>
    <w:rsid w:val="0005232C"/>
    <w:rsid w:val="00053B24"/>
    <w:rsid w:val="00061F20"/>
    <w:rsid w:val="00073BB6"/>
    <w:rsid w:val="00080D83"/>
    <w:rsid w:val="000D283E"/>
    <w:rsid w:val="000D551D"/>
    <w:rsid w:val="000E1778"/>
    <w:rsid w:val="000F2FF1"/>
    <w:rsid w:val="000F307A"/>
    <w:rsid w:val="001001A1"/>
    <w:rsid w:val="001111C3"/>
    <w:rsid w:val="00124D4A"/>
    <w:rsid w:val="00127D0C"/>
    <w:rsid w:val="001304E7"/>
    <w:rsid w:val="00130B23"/>
    <w:rsid w:val="001368AF"/>
    <w:rsid w:val="00151DE0"/>
    <w:rsid w:val="001853F2"/>
    <w:rsid w:val="00196856"/>
    <w:rsid w:val="001A02A1"/>
    <w:rsid w:val="001B210F"/>
    <w:rsid w:val="001B4020"/>
    <w:rsid w:val="001E709C"/>
    <w:rsid w:val="001F1C5A"/>
    <w:rsid w:val="001F2555"/>
    <w:rsid w:val="001F5971"/>
    <w:rsid w:val="00201114"/>
    <w:rsid w:val="0020115F"/>
    <w:rsid w:val="002140B6"/>
    <w:rsid w:val="00224EF6"/>
    <w:rsid w:val="00241C1F"/>
    <w:rsid w:val="002425AE"/>
    <w:rsid w:val="00255AF4"/>
    <w:rsid w:val="00256B2A"/>
    <w:rsid w:val="002808ED"/>
    <w:rsid w:val="002851AB"/>
    <w:rsid w:val="00295AB2"/>
    <w:rsid w:val="002B5FC9"/>
    <w:rsid w:val="002C6347"/>
    <w:rsid w:val="002F1F7A"/>
    <w:rsid w:val="002F4A90"/>
    <w:rsid w:val="00315901"/>
    <w:rsid w:val="00320AAC"/>
    <w:rsid w:val="00322633"/>
    <w:rsid w:val="00325198"/>
    <w:rsid w:val="0033086A"/>
    <w:rsid w:val="00342B94"/>
    <w:rsid w:val="0035304B"/>
    <w:rsid w:val="0035482A"/>
    <w:rsid w:val="003568BC"/>
    <w:rsid w:val="003619F2"/>
    <w:rsid w:val="00363617"/>
    <w:rsid w:val="00365820"/>
    <w:rsid w:val="003A3355"/>
    <w:rsid w:val="003A4A64"/>
    <w:rsid w:val="003B1BD7"/>
    <w:rsid w:val="003B6007"/>
    <w:rsid w:val="003C3E33"/>
    <w:rsid w:val="003C554F"/>
    <w:rsid w:val="003F1F18"/>
    <w:rsid w:val="0040149C"/>
    <w:rsid w:val="00406C1B"/>
    <w:rsid w:val="00414478"/>
    <w:rsid w:val="004155BD"/>
    <w:rsid w:val="0044584B"/>
    <w:rsid w:val="00455696"/>
    <w:rsid w:val="00464281"/>
    <w:rsid w:val="00467589"/>
    <w:rsid w:val="004754CC"/>
    <w:rsid w:val="004775A1"/>
    <w:rsid w:val="00485CF7"/>
    <w:rsid w:val="00492BD3"/>
    <w:rsid w:val="00495161"/>
    <w:rsid w:val="004B70BD"/>
    <w:rsid w:val="004C0FEA"/>
    <w:rsid w:val="004F2AFF"/>
    <w:rsid w:val="004F5C55"/>
    <w:rsid w:val="00510FE6"/>
    <w:rsid w:val="00511529"/>
    <w:rsid w:val="00514D31"/>
    <w:rsid w:val="0052111D"/>
    <w:rsid w:val="005255FA"/>
    <w:rsid w:val="00540D25"/>
    <w:rsid w:val="005760A9"/>
    <w:rsid w:val="0057670E"/>
    <w:rsid w:val="00594464"/>
    <w:rsid w:val="005973E1"/>
    <w:rsid w:val="005A041B"/>
    <w:rsid w:val="005B61DA"/>
    <w:rsid w:val="005C42B2"/>
    <w:rsid w:val="005E7BF8"/>
    <w:rsid w:val="00605D45"/>
    <w:rsid w:val="00607E63"/>
    <w:rsid w:val="00622781"/>
    <w:rsid w:val="00626846"/>
    <w:rsid w:val="00640BFF"/>
    <w:rsid w:val="00641E17"/>
    <w:rsid w:val="00642452"/>
    <w:rsid w:val="00647F27"/>
    <w:rsid w:val="00670823"/>
    <w:rsid w:val="00671D88"/>
    <w:rsid w:val="0069621B"/>
    <w:rsid w:val="006978AF"/>
    <w:rsid w:val="006A5C98"/>
    <w:rsid w:val="006B4267"/>
    <w:rsid w:val="006C1793"/>
    <w:rsid w:val="006D6FF6"/>
    <w:rsid w:val="006F209E"/>
    <w:rsid w:val="006F422E"/>
    <w:rsid w:val="00723935"/>
    <w:rsid w:val="00727F94"/>
    <w:rsid w:val="007337EB"/>
    <w:rsid w:val="00734602"/>
    <w:rsid w:val="00745D18"/>
    <w:rsid w:val="00767A09"/>
    <w:rsid w:val="00771FA3"/>
    <w:rsid w:val="00776530"/>
    <w:rsid w:val="00783516"/>
    <w:rsid w:val="00784F1A"/>
    <w:rsid w:val="007864C2"/>
    <w:rsid w:val="00791E8E"/>
    <w:rsid w:val="007A0109"/>
    <w:rsid w:val="007B2500"/>
    <w:rsid w:val="007B3F1D"/>
    <w:rsid w:val="007C1142"/>
    <w:rsid w:val="007C3A2F"/>
    <w:rsid w:val="007D4C5E"/>
    <w:rsid w:val="007D61D6"/>
    <w:rsid w:val="007D7499"/>
    <w:rsid w:val="007E1B19"/>
    <w:rsid w:val="007F23F5"/>
    <w:rsid w:val="007F3623"/>
    <w:rsid w:val="00800FA9"/>
    <w:rsid w:val="00807512"/>
    <w:rsid w:val="00827311"/>
    <w:rsid w:val="00834BB4"/>
    <w:rsid w:val="00835187"/>
    <w:rsid w:val="00855526"/>
    <w:rsid w:val="00864446"/>
    <w:rsid w:val="00873501"/>
    <w:rsid w:val="00876326"/>
    <w:rsid w:val="00876658"/>
    <w:rsid w:val="0088084D"/>
    <w:rsid w:val="008945D9"/>
    <w:rsid w:val="008A095E"/>
    <w:rsid w:val="008C2DBD"/>
    <w:rsid w:val="008D7142"/>
    <w:rsid w:val="008D726D"/>
    <w:rsid w:val="008F382C"/>
    <w:rsid w:val="008F7D56"/>
    <w:rsid w:val="0091421D"/>
    <w:rsid w:val="00916A61"/>
    <w:rsid w:val="00930375"/>
    <w:rsid w:val="00956A4C"/>
    <w:rsid w:val="00963E9D"/>
    <w:rsid w:val="009849F4"/>
    <w:rsid w:val="009A655F"/>
    <w:rsid w:val="009C421A"/>
    <w:rsid w:val="009C67AD"/>
    <w:rsid w:val="009D0EDF"/>
    <w:rsid w:val="009D1C8C"/>
    <w:rsid w:val="009D71C1"/>
    <w:rsid w:val="009E29B1"/>
    <w:rsid w:val="009E541F"/>
    <w:rsid w:val="009F2CF0"/>
    <w:rsid w:val="00A0160D"/>
    <w:rsid w:val="00A04690"/>
    <w:rsid w:val="00A0516A"/>
    <w:rsid w:val="00A138F4"/>
    <w:rsid w:val="00A14A97"/>
    <w:rsid w:val="00A22177"/>
    <w:rsid w:val="00A320B7"/>
    <w:rsid w:val="00A40DD3"/>
    <w:rsid w:val="00A54530"/>
    <w:rsid w:val="00A56AC1"/>
    <w:rsid w:val="00A73F18"/>
    <w:rsid w:val="00A81623"/>
    <w:rsid w:val="00A8311B"/>
    <w:rsid w:val="00A90F49"/>
    <w:rsid w:val="00AB0ECC"/>
    <w:rsid w:val="00AB46B9"/>
    <w:rsid w:val="00AB7941"/>
    <w:rsid w:val="00AC5C76"/>
    <w:rsid w:val="00AD1792"/>
    <w:rsid w:val="00AD1EFE"/>
    <w:rsid w:val="00AD51FC"/>
    <w:rsid w:val="00AD6727"/>
    <w:rsid w:val="00AE2EB2"/>
    <w:rsid w:val="00AF7852"/>
    <w:rsid w:val="00B01F08"/>
    <w:rsid w:val="00B115C5"/>
    <w:rsid w:val="00B161A1"/>
    <w:rsid w:val="00B16E8F"/>
    <w:rsid w:val="00B23606"/>
    <w:rsid w:val="00B30401"/>
    <w:rsid w:val="00B51FC1"/>
    <w:rsid w:val="00B6637D"/>
    <w:rsid w:val="00B80107"/>
    <w:rsid w:val="00B9498C"/>
    <w:rsid w:val="00BA0463"/>
    <w:rsid w:val="00BB00FA"/>
    <w:rsid w:val="00BB54EB"/>
    <w:rsid w:val="00BB76D0"/>
    <w:rsid w:val="00BC363C"/>
    <w:rsid w:val="00BC3EE9"/>
    <w:rsid w:val="00BD055F"/>
    <w:rsid w:val="00BD11DC"/>
    <w:rsid w:val="00BF2002"/>
    <w:rsid w:val="00C14F8F"/>
    <w:rsid w:val="00C250F5"/>
    <w:rsid w:val="00C458EC"/>
    <w:rsid w:val="00C50C7B"/>
    <w:rsid w:val="00C55D1A"/>
    <w:rsid w:val="00C62C24"/>
    <w:rsid w:val="00C635B6"/>
    <w:rsid w:val="00C8112A"/>
    <w:rsid w:val="00CA5CBD"/>
    <w:rsid w:val="00CB12F2"/>
    <w:rsid w:val="00CB3D5C"/>
    <w:rsid w:val="00CD0D06"/>
    <w:rsid w:val="00CE005B"/>
    <w:rsid w:val="00CE69BF"/>
    <w:rsid w:val="00D0361A"/>
    <w:rsid w:val="00D26911"/>
    <w:rsid w:val="00D30ADD"/>
    <w:rsid w:val="00D31EBE"/>
    <w:rsid w:val="00D43A0D"/>
    <w:rsid w:val="00D46867"/>
    <w:rsid w:val="00D47F56"/>
    <w:rsid w:val="00D526F3"/>
    <w:rsid w:val="00D6568D"/>
    <w:rsid w:val="00D84538"/>
    <w:rsid w:val="00D90CDC"/>
    <w:rsid w:val="00D90F42"/>
    <w:rsid w:val="00DA2034"/>
    <w:rsid w:val="00DC733E"/>
    <w:rsid w:val="00DE2C0A"/>
    <w:rsid w:val="00DE51F6"/>
    <w:rsid w:val="00DE6244"/>
    <w:rsid w:val="00DE6C15"/>
    <w:rsid w:val="00DF439E"/>
    <w:rsid w:val="00DF57BE"/>
    <w:rsid w:val="00DF5D8A"/>
    <w:rsid w:val="00E06500"/>
    <w:rsid w:val="00E13CAE"/>
    <w:rsid w:val="00E255E7"/>
    <w:rsid w:val="00E277A3"/>
    <w:rsid w:val="00E57060"/>
    <w:rsid w:val="00E81ADD"/>
    <w:rsid w:val="00E87616"/>
    <w:rsid w:val="00EA5C16"/>
    <w:rsid w:val="00EB35CD"/>
    <w:rsid w:val="00EF000D"/>
    <w:rsid w:val="00EF427E"/>
    <w:rsid w:val="00EF4AEB"/>
    <w:rsid w:val="00F07965"/>
    <w:rsid w:val="00F23475"/>
    <w:rsid w:val="00F23D9D"/>
    <w:rsid w:val="00F47287"/>
    <w:rsid w:val="00F514A9"/>
    <w:rsid w:val="00F545A3"/>
    <w:rsid w:val="00F606D0"/>
    <w:rsid w:val="00F60DAD"/>
    <w:rsid w:val="00F80C3C"/>
    <w:rsid w:val="00FB5706"/>
    <w:rsid w:val="00FB7887"/>
    <w:rsid w:val="00FC5D29"/>
    <w:rsid w:val="00FF1148"/>
    <w:rsid w:val="00FF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BD4491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46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PRZYPISKI1">
    <w:name w:val="PRZYPISKI1"/>
    <w:basedOn w:val="Normalny"/>
    <w:next w:val="Tekstprzypisudolnego"/>
    <w:link w:val="TekstprzypisudolnegoZnak"/>
    <w:uiPriority w:val="99"/>
    <w:unhideWhenUsed/>
    <w:rsid w:val="002B5FC9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KI Znak"/>
    <w:basedOn w:val="Domylnaczcionkaakapitu"/>
    <w:link w:val="PRZYPISKI1"/>
    <w:uiPriority w:val="99"/>
    <w:rsid w:val="002B5FC9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2B5FC9"/>
    <w:rPr>
      <w:vertAlign w:val="superscript"/>
    </w:rPr>
  </w:style>
  <w:style w:type="paragraph" w:customStyle="1" w:styleId="Tekstprzypisu1">
    <w:name w:val="Tekst przypisu1"/>
    <w:basedOn w:val="Normalny"/>
    <w:next w:val="Tekstprzypisudolnego"/>
    <w:uiPriority w:val="99"/>
    <w:unhideWhenUsed/>
    <w:rsid w:val="002B5FC9"/>
    <w:rPr>
      <w:rFonts w:ascii="Times New Roman" w:eastAsia="Calibri" w:hAnsi="Times New Roman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1"/>
    <w:rsid w:val="002B5FC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2B5FC9"/>
    <w:rPr>
      <w:rFonts w:ascii="Arial" w:hAnsi="Arial"/>
    </w:rPr>
  </w:style>
  <w:style w:type="paragraph" w:styleId="Spistreci1">
    <w:name w:val="toc 1"/>
    <w:basedOn w:val="Normalny"/>
    <w:next w:val="Normalny"/>
    <w:autoRedefine/>
    <w:uiPriority w:val="39"/>
    <w:rsid w:val="004754C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rsid w:val="00783516"/>
    <w:pPr>
      <w:tabs>
        <w:tab w:val="right" w:leader="dot" w:pos="9060"/>
      </w:tabs>
      <w:spacing w:after="100"/>
      <w:ind w:left="240"/>
      <w:jc w:val="both"/>
    </w:pPr>
  </w:style>
  <w:style w:type="character" w:styleId="Hipercze">
    <w:name w:val="Hyperlink"/>
    <w:basedOn w:val="Domylnaczcionkaakapitu"/>
    <w:uiPriority w:val="99"/>
    <w:unhideWhenUsed/>
    <w:rsid w:val="004754CC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BB00FA"/>
    <w:rPr>
      <w:rFonts w:ascii="Arial" w:hAnsi="Arial"/>
      <w:sz w:val="24"/>
      <w:szCs w:val="24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255E7"/>
    <w:pPr>
      <w:ind w:left="720"/>
      <w:contextualSpacing/>
    </w:pPr>
  </w:style>
  <w:style w:type="character" w:styleId="Odwoaniedokomentarza">
    <w:name w:val="annotation reference"/>
    <w:rsid w:val="005C42B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42B2"/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42B2"/>
  </w:style>
  <w:style w:type="paragraph" w:customStyle="1" w:styleId="Domylny">
    <w:name w:val="Domyślny"/>
    <w:rsid w:val="005C42B2"/>
    <w:pPr>
      <w:suppressAutoHyphens/>
      <w:spacing w:after="160" w:line="256" w:lineRule="auto"/>
    </w:pPr>
    <w:rPr>
      <w:rFonts w:ascii="Calibri" w:eastAsia="SimSun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346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602"/>
    <w:pPr>
      <w:spacing w:line="259" w:lineRule="auto"/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rsid w:val="00485CF7"/>
    <w:rPr>
      <w:rFonts w:ascii="Arial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5CF7"/>
    <w:rPr>
      <w:rFonts w:ascii="Arial" w:hAnsi="Arial"/>
      <w:b/>
      <w:b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35304B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4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A52AA-F5C1-45EB-8006-811304D9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3</TotalTime>
  <Pages>6</Pages>
  <Words>1823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Stormowska Magdalena</cp:lastModifiedBy>
  <cp:revision>3</cp:revision>
  <cp:lastPrinted>2018-03-08T07:29:00Z</cp:lastPrinted>
  <dcterms:created xsi:type="dcterms:W3CDTF">2020-01-17T15:05:00Z</dcterms:created>
  <dcterms:modified xsi:type="dcterms:W3CDTF">2020-01-20T08:57:00Z</dcterms:modified>
</cp:coreProperties>
</file>