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E427" w14:textId="77777777" w:rsidR="00F34F4F" w:rsidRPr="00D96188" w:rsidRDefault="00F34F4F" w:rsidP="006955D0">
      <w:pPr>
        <w:spacing w:line="276" w:lineRule="auto"/>
        <w:jc w:val="right"/>
        <w:rPr>
          <w:rFonts w:cs="Arial"/>
          <w:i/>
          <w:lang w:eastAsia="pl-PL"/>
        </w:rPr>
      </w:pPr>
    </w:p>
    <w:p w14:paraId="6FFE6782" w14:textId="478071A8" w:rsidR="00F34F4F" w:rsidRPr="00D96188" w:rsidRDefault="008E7B1C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Załącznik</w:t>
      </w:r>
      <w:r w:rsidR="0042788D">
        <w:rPr>
          <w:rFonts w:ascii="Arial" w:hAnsi="Arial" w:cs="Arial"/>
          <w:sz w:val="16"/>
          <w:szCs w:val="16"/>
          <w:lang w:eastAsia="pl-PL"/>
        </w:rPr>
        <w:t xml:space="preserve"> </w:t>
      </w:r>
      <w:r w:rsidR="00123267">
        <w:rPr>
          <w:rFonts w:ascii="Arial" w:hAnsi="Arial" w:cs="Arial"/>
          <w:sz w:val="16"/>
          <w:szCs w:val="16"/>
          <w:lang w:eastAsia="pl-PL"/>
        </w:rPr>
        <w:t xml:space="preserve">nr 2 </w:t>
      </w:r>
      <w:r w:rsidR="00F34F4F" w:rsidRPr="00D96188">
        <w:rPr>
          <w:rFonts w:ascii="Arial" w:hAnsi="Arial" w:cs="Arial"/>
          <w:sz w:val="16"/>
          <w:szCs w:val="16"/>
          <w:lang w:eastAsia="pl-PL"/>
        </w:rPr>
        <w:t xml:space="preserve">do </w:t>
      </w:r>
    </w:p>
    <w:p w14:paraId="0DD5E10A" w14:textId="53FD4DBA" w:rsidR="00F34F4F" w:rsidRPr="00D96188" w:rsidRDefault="00E453F5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Uchwały </w:t>
      </w:r>
      <w:r w:rsidR="005F5AE1">
        <w:rPr>
          <w:rFonts w:ascii="Arial" w:hAnsi="Arial" w:cs="Arial"/>
          <w:sz w:val="16"/>
          <w:szCs w:val="16"/>
          <w:lang w:eastAsia="pl-PL"/>
        </w:rPr>
        <w:t xml:space="preserve">Nr </w:t>
      </w:r>
      <w:r w:rsidR="003E3EF4">
        <w:rPr>
          <w:rFonts w:ascii="Arial" w:hAnsi="Arial" w:cs="Arial"/>
          <w:sz w:val="16"/>
          <w:szCs w:val="16"/>
          <w:lang w:eastAsia="pl-PL"/>
        </w:rPr>
        <w:t>1189/380</w:t>
      </w:r>
      <w:bookmarkStart w:id="0" w:name="_GoBack"/>
      <w:bookmarkEnd w:id="0"/>
      <w:r w:rsidR="005F5AE1">
        <w:rPr>
          <w:rFonts w:ascii="Arial" w:hAnsi="Arial" w:cs="Arial"/>
          <w:sz w:val="16"/>
          <w:szCs w:val="16"/>
          <w:lang w:eastAsia="pl-PL"/>
        </w:rPr>
        <w:t>/18</w:t>
      </w:r>
    </w:p>
    <w:p w14:paraId="6126E504" w14:textId="77777777"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>Zarządu Województwa Pomorskiego</w:t>
      </w:r>
    </w:p>
    <w:p w14:paraId="2C2CC6FC" w14:textId="7D95117B" w:rsidR="00F34F4F" w:rsidRPr="00D96188" w:rsidRDefault="00B91A59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z dnia </w:t>
      </w:r>
      <w:r w:rsidR="000938D9">
        <w:rPr>
          <w:rFonts w:ascii="Arial" w:hAnsi="Arial" w:cs="Arial"/>
          <w:sz w:val="16"/>
          <w:szCs w:val="16"/>
          <w:lang w:eastAsia="pl-PL"/>
        </w:rPr>
        <w:t>13 listopada</w:t>
      </w:r>
      <w:r w:rsidR="005F5AE1">
        <w:rPr>
          <w:rFonts w:ascii="Arial" w:hAnsi="Arial" w:cs="Arial"/>
          <w:sz w:val="16"/>
          <w:szCs w:val="16"/>
          <w:lang w:eastAsia="pl-PL"/>
        </w:rPr>
        <w:t xml:space="preserve"> 2018</w:t>
      </w:r>
      <w:r w:rsidR="00F34F4F" w:rsidRPr="00D96188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14:paraId="4CDA870A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767B6E22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783D16F1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5AA620D9" w14:textId="77777777" w:rsidR="00F34F4F" w:rsidRPr="00D96188" w:rsidRDefault="00F34F4F" w:rsidP="006955D0">
      <w:pPr>
        <w:spacing w:line="276" w:lineRule="auto"/>
        <w:rPr>
          <w:b/>
        </w:rPr>
      </w:pPr>
    </w:p>
    <w:p w14:paraId="32470411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 xml:space="preserve">REGULAMIN KONKURSU </w:t>
      </w:r>
    </w:p>
    <w:p w14:paraId="6973D4D8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>w ramach</w:t>
      </w:r>
    </w:p>
    <w:p w14:paraId="1BB9460D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 xml:space="preserve">Regionalnego Programu Operacyjnego Województwa Pomorskiego </w:t>
      </w:r>
      <w:r w:rsidRPr="00D96188">
        <w:rPr>
          <w:b/>
          <w:color w:val="FFFFFF"/>
          <w:sz w:val="28"/>
          <w:szCs w:val="28"/>
        </w:rPr>
        <w:br/>
        <w:t>na lata 2014-2020</w:t>
      </w:r>
    </w:p>
    <w:p w14:paraId="2DC1238F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657DFFAF" w14:textId="77777777" w:rsidR="00F34F4F" w:rsidRPr="001C6B0C" w:rsidRDefault="00F34F4F" w:rsidP="006955D0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OŚ PRIORYTETOWA 6</w:t>
      </w:r>
    </w:p>
    <w:p w14:paraId="2DC6DB81" w14:textId="77777777" w:rsidR="00F34F4F" w:rsidRPr="001C6B0C" w:rsidRDefault="00F34F4F" w:rsidP="006955D0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INTEGRACJA</w:t>
      </w:r>
    </w:p>
    <w:p w14:paraId="40DFB22A" w14:textId="77777777" w:rsidR="00F34F4F" w:rsidRPr="001C6B0C" w:rsidRDefault="00F34F4F" w:rsidP="006955D0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60C2C7FA" w14:textId="77777777" w:rsidR="00F34F4F" w:rsidRPr="001C6B0C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DZIAŁANIE 6.3</w:t>
      </w:r>
      <w:r w:rsidR="0070258E" w:rsidRPr="001C6B0C">
        <w:rPr>
          <w:b/>
          <w:color w:val="365F91" w:themeColor="accent1" w:themeShade="BF"/>
          <w:sz w:val="28"/>
          <w:szCs w:val="28"/>
        </w:rPr>
        <w:t>.</w:t>
      </w:r>
    </w:p>
    <w:p w14:paraId="2B7EB00B" w14:textId="77777777" w:rsidR="00F34F4F" w:rsidRPr="001C6B0C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Ekonomia społeczna</w:t>
      </w:r>
    </w:p>
    <w:p w14:paraId="363450E4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10100BD4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>PODDZIAŁANIE 6.</w:t>
      </w:r>
      <w:r>
        <w:rPr>
          <w:b/>
          <w:color w:val="FFFFFF"/>
          <w:sz w:val="32"/>
          <w:szCs w:val="32"/>
        </w:rPr>
        <w:t>3.2</w:t>
      </w:r>
      <w:r w:rsidR="0070258E">
        <w:rPr>
          <w:b/>
          <w:color w:val="FFFFFF"/>
          <w:sz w:val="32"/>
          <w:szCs w:val="32"/>
        </w:rPr>
        <w:t>.</w:t>
      </w:r>
    </w:p>
    <w:p w14:paraId="52A2850D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PODMIOTY EKONOMII SPOŁECZNEJ</w:t>
      </w:r>
    </w:p>
    <w:p w14:paraId="3FD7370A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3E674304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1A82B5C4" w14:textId="0F42D2C3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28"/>
        </w:rPr>
      </w:pPr>
      <w:r w:rsidRPr="00516AD2">
        <w:rPr>
          <w:b/>
          <w:color w:val="FFFFFF"/>
          <w:sz w:val="32"/>
          <w:szCs w:val="28"/>
        </w:rPr>
        <w:t xml:space="preserve">KONKURS   NR   </w:t>
      </w:r>
      <w:r w:rsidR="00AC083F" w:rsidRPr="00516AD2">
        <w:rPr>
          <w:b/>
          <w:color w:val="FFFFFF"/>
          <w:sz w:val="32"/>
          <w:szCs w:val="28"/>
        </w:rPr>
        <w:t>RPPM.06.03.02-IZ.00-22-001/1</w:t>
      </w:r>
      <w:r w:rsidR="00F92982">
        <w:rPr>
          <w:b/>
          <w:color w:val="FFFFFF"/>
          <w:sz w:val="32"/>
          <w:szCs w:val="28"/>
        </w:rPr>
        <w:t>8</w:t>
      </w:r>
    </w:p>
    <w:p w14:paraId="2383D45B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13766AB9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43391FD3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0186B414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27B70F40" w14:textId="77777777" w:rsidR="00F34F4F" w:rsidRDefault="00F34F4F" w:rsidP="006955D0">
      <w:pPr>
        <w:spacing w:line="276" w:lineRule="auto"/>
        <w:rPr>
          <w:b/>
          <w:sz w:val="28"/>
          <w:szCs w:val="28"/>
        </w:rPr>
      </w:pPr>
    </w:p>
    <w:p w14:paraId="34D0D5A1" w14:textId="77777777" w:rsidR="00D201C4" w:rsidRDefault="00D201C4" w:rsidP="006955D0">
      <w:pPr>
        <w:spacing w:line="276" w:lineRule="auto"/>
        <w:rPr>
          <w:b/>
          <w:sz w:val="28"/>
          <w:szCs w:val="28"/>
        </w:rPr>
      </w:pPr>
    </w:p>
    <w:p w14:paraId="4AA05C7D" w14:textId="77777777" w:rsidR="00B66C58" w:rsidRDefault="00B66C58" w:rsidP="006955D0">
      <w:pPr>
        <w:spacing w:line="276" w:lineRule="auto"/>
        <w:rPr>
          <w:b/>
          <w:sz w:val="28"/>
          <w:szCs w:val="28"/>
        </w:rPr>
      </w:pPr>
    </w:p>
    <w:p w14:paraId="4618AF18" w14:textId="77777777" w:rsidR="00B66C58" w:rsidRDefault="00B66C58" w:rsidP="006955D0">
      <w:pPr>
        <w:spacing w:line="276" w:lineRule="auto"/>
        <w:rPr>
          <w:b/>
          <w:sz w:val="28"/>
          <w:szCs w:val="28"/>
        </w:rPr>
      </w:pPr>
    </w:p>
    <w:p w14:paraId="3C020F73" w14:textId="77777777" w:rsidR="00601EF5" w:rsidRPr="00D96188" w:rsidRDefault="00601EF5" w:rsidP="006955D0">
      <w:pPr>
        <w:spacing w:line="276" w:lineRule="auto"/>
        <w:rPr>
          <w:b/>
          <w:sz w:val="28"/>
          <w:szCs w:val="28"/>
        </w:rPr>
      </w:pPr>
    </w:p>
    <w:p w14:paraId="36177F8D" w14:textId="63734DEE" w:rsidR="00F34F4F" w:rsidRDefault="00F34F4F" w:rsidP="006955D0">
      <w:pPr>
        <w:spacing w:line="276" w:lineRule="auto"/>
        <w:jc w:val="center"/>
      </w:pPr>
      <w:r w:rsidRPr="00D96188">
        <w:t xml:space="preserve">Data ogłoszenia konkursu </w:t>
      </w:r>
      <w:r w:rsidR="002117A3">
        <w:t xml:space="preserve">24.07.2018 </w:t>
      </w:r>
      <w:r w:rsidRPr="00BD15F7">
        <w:t>r.</w:t>
      </w:r>
    </w:p>
    <w:p w14:paraId="2C9BD657" w14:textId="5480AE97" w:rsidR="003C5D31" w:rsidRPr="003C5D31" w:rsidRDefault="003C5D31" w:rsidP="00C51C4F">
      <w:pPr>
        <w:spacing w:line="276" w:lineRule="auto"/>
        <w:jc w:val="center"/>
        <w:rPr>
          <w:rFonts w:eastAsia="Calibri" w:cs="Calibri"/>
        </w:rPr>
      </w:pPr>
      <w:r w:rsidRPr="003C5D31">
        <w:rPr>
          <w:rFonts w:eastAsia="Calibri"/>
        </w:rPr>
        <w:t xml:space="preserve">Termin ogłoszenia zmiany </w:t>
      </w:r>
      <w:r w:rsidR="000938D9">
        <w:rPr>
          <w:rFonts w:eastAsia="Calibri"/>
        </w:rPr>
        <w:t>13.11.</w:t>
      </w:r>
      <w:r w:rsidRPr="003C5D31">
        <w:rPr>
          <w:rFonts w:eastAsia="Calibri"/>
        </w:rPr>
        <w:t>2018 r.</w:t>
      </w:r>
    </w:p>
    <w:p w14:paraId="59819893" w14:textId="77777777" w:rsidR="003C5D31" w:rsidRDefault="003C5D31" w:rsidP="006955D0">
      <w:pPr>
        <w:spacing w:line="276" w:lineRule="auto"/>
        <w:jc w:val="center"/>
      </w:pPr>
    </w:p>
    <w:p w14:paraId="7518AED4" w14:textId="77777777" w:rsidR="003C5D31" w:rsidRPr="00BD15F7" w:rsidRDefault="003C5D31" w:rsidP="006955D0">
      <w:pPr>
        <w:spacing w:line="276" w:lineRule="auto"/>
        <w:jc w:val="center"/>
      </w:pPr>
    </w:p>
    <w:p w14:paraId="3E8516B8" w14:textId="77777777" w:rsidR="00D201C4" w:rsidRDefault="00D201C4">
      <w:pPr>
        <w:jc w:val="left"/>
      </w:pPr>
      <w:r>
        <w:br w:type="page"/>
      </w:r>
    </w:p>
    <w:p w14:paraId="12C56A29" w14:textId="0751FC55" w:rsidR="00F34F4F" w:rsidRPr="00D96188" w:rsidRDefault="00D8441C" w:rsidP="00D8441C">
      <w:pPr>
        <w:tabs>
          <w:tab w:val="left" w:pos="2918"/>
        </w:tabs>
        <w:spacing w:line="276" w:lineRule="auto"/>
      </w:pPr>
      <w:r>
        <w:lastRenderedPageBreak/>
        <w:tab/>
      </w:r>
    </w:p>
    <w:p w14:paraId="15E194FD" w14:textId="235901A0" w:rsidR="00516276" w:rsidRPr="00CA5292" w:rsidRDefault="000374E7" w:rsidP="00D76D47">
      <w:pPr>
        <w:pStyle w:val="Nagwek1"/>
        <w:keepNext w:val="0"/>
        <w:keepLines w:val="0"/>
        <w:shd w:val="clear" w:color="auto" w:fill="548DD4"/>
        <w:tabs>
          <w:tab w:val="left" w:pos="8931"/>
        </w:tabs>
        <w:spacing w:before="0" w:after="0" w:line="276" w:lineRule="auto"/>
        <w:rPr>
          <w:rFonts w:asciiTheme="minorHAnsi" w:eastAsia="Arial Unicode MS" w:hAnsiTheme="minorHAnsi" w:cstheme="minorHAnsi"/>
          <w:b w:val="0"/>
          <w:bCs w:val="0"/>
          <w:caps w:val="0"/>
          <w:noProof/>
          <w:sz w:val="24"/>
          <w:szCs w:val="24"/>
          <w:lang w:eastAsia="pl-PL"/>
        </w:rPr>
      </w:pPr>
      <w:bookmarkStart w:id="1" w:name="_Toc519489451"/>
      <w:r w:rsidRPr="00CA5292">
        <w:rPr>
          <w:rFonts w:asciiTheme="minorHAnsi" w:hAnsiTheme="minorHAnsi" w:cstheme="minorHAnsi"/>
          <w:sz w:val="24"/>
          <w:szCs w:val="24"/>
        </w:rPr>
        <w:t>SPIS treści</w:t>
      </w:r>
      <w:bookmarkEnd w:id="1"/>
      <w:r w:rsidRPr="00CA5292">
        <w:rPr>
          <w:rFonts w:asciiTheme="minorHAnsi" w:hAnsiTheme="minorHAnsi" w:cstheme="minorHAnsi"/>
          <w:sz w:val="24"/>
          <w:szCs w:val="24"/>
        </w:rPr>
        <w:t xml:space="preserve"> </w:t>
      </w:r>
      <w:r w:rsidR="00BC0A1A" w:rsidRPr="00CA5292">
        <w:rPr>
          <w:rFonts w:ascii="Calibri" w:hAnsi="Calibri"/>
          <w:noProof/>
          <w:sz w:val="24"/>
          <w:szCs w:val="24"/>
        </w:rPr>
        <w:fldChar w:fldCharType="begin"/>
      </w:r>
      <w:r w:rsidR="00F34F4F" w:rsidRPr="00CA5292">
        <w:rPr>
          <w:sz w:val="24"/>
          <w:szCs w:val="24"/>
        </w:rPr>
        <w:instrText xml:space="preserve"> TOC \o "1-3" \h \z \u </w:instrText>
      </w:r>
      <w:r w:rsidR="00BC0A1A" w:rsidRPr="00CA5292">
        <w:rPr>
          <w:rFonts w:ascii="Calibri" w:hAnsi="Calibri"/>
          <w:noProof/>
          <w:sz w:val="24"/>
          <w:szCs w:val="24"/>
        </w:rPr>
        <w:fldChar w:fldCharType="separate"/>
      </w:r>
      <w:hyperlink w:anchor="_Toc519489451" w:history="1"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tab/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begin"/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instrText xml:space="preserve"> PAGEREF _Toc519489451 \h </w:instrText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separate"/>
        </w:r>
        <w:r w:rsidR="00A51530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t>2</w:t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A1D71B9" w14:textId="69177753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2" w:history="1">
        <w:r w:rsidR="00516276" w:rsidRPr="00CA5292">
          <w:rPr>
            <w:rStyle w:val="Hipercze"/>
          </w:rPr>
          <w:t>WYKAZ STOSOWANYCH SKRÓTÓW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_Toc519489452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3</w:t>
        </w:r>
        <w:r w:rsidR="00516276" w:rsidRPr="00CA5292">
          <w:rPr>
            <w:webHidden/>
          </w:rPr>
          <w:fldChar w:fldCharType="end"/>
        </w:r>
      </w:hyperlink>
    </w:p>
    <w:p w14:paraId="26A08872" w14:textId="54548C60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3" w:history="1">
        <w:r w:rsidR="00516276" w:rsidRPr="00CA5292">
          <w:rPr>
            <w:rStyle w:val="Hipercze"/>
          </w:rPr>
          <w:t>WYKAZ STOSOWANYCH POJĘĆ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_Toc519489453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4</w:t>
        </w:r>
        <w:r w:rsidR="00516276" w:rsidRPr="00CA5292">
          <w:rPr>
            <w:webHidden/>
          </w:rPr>
          <w:fldChar w:fldCharType="end"/>
        </w:r>
      </w:hyperlink>
    </w:p>
    <w:p w14:paraId="779F46C4" w14:textId="14EC7392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4" w:history="1">
        <w:r w:rsidR="00516276" w:rsidRPr="00CA5292">
          <w:rPr>
            <w:rStyle w:val="Hipercze"/>
          </w:rPr>
          <w:t>PODSTAWY PRAWNE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_Toc519489454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4</w:t>
        </w:r>
        <w:r w:rsidR="00516276" w:rsidRPr="00CA5292">
          <w:rPr>
            <w:webHidden/>
          </w:rPr>
          <w:fldChar w:fldCharType="end"/>
        </w:r>
      </w:hyperlink>
    </w:p>
    <w:p w14:paraId="346AC6BD" w14:textId="6349F33A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55" w:history="1">
        <w:r w:rsidR="00516276" w:rsidRPr="00CA5292">
          <w:rPr>
            <w:rStyle w:val="Hipercze"/>
            <w:sz w:val="22"/>
            <w:szCs w:val="22"/>
          </w:rPr>
          <w:t>1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PODSTAWOWE INFORMACJE O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_Toc519489455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F570C1C" w14:textId="038A748E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6" w:history="1">
        <w:r w:rsidR="00516276" w:rsidRPr="00CA5292">
          <w:rPr>
            <w:rStyle w:val="Hipercze"/>
            <w:iCs/>
            <w:sz w:val="22"/>
          </w:rPr>
          <w:t>1.1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ZAKRES REGULAMINU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9788B01" w14:textId="0DEE2FE2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7" w:history="1">
        <w:r w:rsidR="00516276" w:rsidRPr="00CA5292">
          <w:rPr>
            <w:rStyle w:val="Hipercze"/>
            <w:iCs/>
            <w:sz w:val="22"/>
          </w:rPr>
          <w:t>1.2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NAZWA I ADRES INSTYTUCJI OGŁASZAJĄCEJ KONKURS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0797085" w14:textId="3F52078A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8" w:history="1">
        <w:r w:rsidR="00516276" w:rsidRPr="00CA5292">
          <w:rPr>
            <w:rStyle w:val="Hipercze"/>
            <w:iCs/>
            <w:sz w:val="22"/>
          </w:rPr>
          <w:t>1.3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PRZEDMIOT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DDE58E9" w14:textId="7097E525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9" w:history="1">
        <w:r w:rsidR="00516276" w:rsidRPr="00CA5292">
          <w:rPr>
            <w:rStyle w:val="Hipercze"/>
            <w:iCs/>
            <w:sz w:val="22"/>
          </w:rPr>
          <w:t>1.4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KWOTA PRZEZNACZONA NA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1605BE23" w14:textId="132C0D7E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0" w:history="1">
        <w:r w:rsidR="00516276" w:rsidRPr="00CA5292">
          <w:rPr>
            <w:rStyle w:val="Hipercze"/>
            <w:iCs/>
            <w:sz w:val="22"/>
          </w:rPr>
          <w:t>1.5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DOPUSZCZALNY POZIOM DOFINANSOWANIA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_Toc519489460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9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55BEFDF" w14:textId="6B0AE85C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1" w:history="1">
        <w:r w:rsidR="00516276" w:rsidRPr="00CA5292">
          <w:rPr>
            <w:rStyle w:val="Hipercze"/>
            <w:iCs/>
            <w:sz w:val="22"/>
          </w:rPr>
          <w:t>1.6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MINIMALNA WARTOŚĆ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30E2FD3" w14:textId="1D93E40D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2" w:history="1">
        <w:r w:rsidR="00516276" w:rsidRPr="00CA5292">
          <w:rPr>
            <w:rStyle w:val="Hipercze"/>
            <w:iCs/>
            <w:sz w:val="22"/>
          </w:rPr>
          <w:t>1.7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OKRES REALIZACJI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_Toc519489462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24DAE8F" w14:textId="22685216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3" w:history="1">
        <w:r w:rsidR="00516276" w:rsidRPr="00CA5292">
          <w:rPr>
            <w:rStyle w:val="Hipercze"/>
            <w:iCs/>
            <w:sz w:val="22"/>
          </w:rPr>
          <w:t>1.8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PODMIOTY UPRAWNIONE DO SKŁADANIA WNIOSKÓW O DOFINANSOWANIE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92E75EB" w14:textId="09CA0946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4" w:history="1">
        <w:r w:rsidR="00516276" w:rsidRPr="00CA5292">
          <w:rPr>
            <w:rStyle w:val="Hipercze"/>
            <w:b/>
            <w:iCs/>
            <w:sz w:val="22"/>
          </w:rPr>
          <w:t xml:space="preserve">1.9. 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OBSZAR REALIZACJI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11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66EADA3" w14:textId="72A33B38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5" w:history="1">
        <w:r w:rsidR="00516276" w:rsidRPr="00CA5292">
          <w:rPr>
            <w:rStyle w:val="Hipercze"/>
            <w:iCs/>
            <w:sz w:val="22"/>
          </w:rPr>
          <w:t>1.10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FORMY SKŁADANIA WNIOSKU O DOFINANSOWANIE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F0803F5" w14:textId="25C87271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6" w:history="1">
        <w:r w:rsidR="00516276" w:rsidRPr="00CA5292">
          <w:rPr>
            <w:rStyle w:val="Hipercze"/>
            <w:iCs/>
            <w:sz w:val="22"/>
          </w:rPr>
          <w:t>1.11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MIEJSCE SKŁADANIA WNIOSKÓW O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18C9B42" w14:textId="134DBCBF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7" w:history="1">
        <w:r w:rsidR="00516276" w:rsidRPr="00CA5292">
          <w:rPr>
            <w:rStyle w:val="Hipercze"/>
            <w:iCs/>
            <w:sz w:val="22"/>
          </w:rPr>
          <w:t>1.12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TERMIN SKŁADANIA WNIOSKÓW O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A2CF0DF" w14:textId="6DDD772D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8" w:history="1">
        <w:r w:rsidR="00516276" w:rsidRPr="00CA5292">
          <w:rPr>
            <w:rStyle w:val="Hipercze"/>
            <w:iCs/>
            <w:sz w:val="22"/>
          </w:rPr>
          <w:t>1.13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PLANOWANY TERMIN ROZSTRZYGNIĘCIA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9214FD6" w14:textId="68EC8E3F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9" w:history="1">
        <w:r w:rsidR="00516276" w:rsidRPr="00CA5292">
          <w:rPr>
            <w:rStyle w:val="Hipercze"/>
            <w:iCs/>
            <w:sz w:val="22"/>
          </w:rPr>
          <w:t>1.14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PROCEDURA WYCOFANIA WNIOSKU PRZEZ WNIOSKODAWCĘ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E00AC42" w14:textId="3F5DF13A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0" w:history="1">
        <w:r w:rsidR="00516276" w:rsidRPr="00CA5292">
          <w:rPr>
            <w:rStyle w:val="Hipercze"/>
            <w:iCs/>
            <w:sz w:val="22"/>
          </w:rPr>
          <w:t>1.15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FORMA I SPOSÓB UDZIELANIA WYJAŚNIEŃ W KWESTIACH DOTYCZĄCYCH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_Toc519489470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15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ADD243C" w14:textId="0E1D039B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1" w:history="1">
        <w:r w:rsidR="00516276" w:rsidRPr="007B08AB">
          <w:rPr>
            <w:rStyle w:val="Hipercze"/>
            <w:iCs/>
            <w:sz w:val="22"/>
          </w:rPr>
          <w:t>1.16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FORMA I SPOSÓB KOMUNIKACJI MIĘDZY WNIOSKODAWCĄ A IOK ORAZ SKUTKI NIEZACHOWANIA WSKAZANEJ FORMY KOMUNIKACJI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0C3FDD8" w14:textId="0A80F7E4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72" w:history="1">
        <w:r w:rsidR="00516276" w:rsidRPr="00CA5292">
          <w:rPr>
            <w:rStyle w:val="Hipercze"/>
            <w:sz w:val="22"/>
            <w:szCs w:val="22"/>
          </w:rPr>
          <w:t>2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PRZEDMIOT KONKURSU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_Toc519489472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17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19EE1E77" w14:textId="30B85F9A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3" w:history="1">
        <w:r w:rsidR="00516276" w:rsidRPr="00CA5292">
          <w:rPr>
            <w:rStyle w:val="Hipercze"/>
            <w:iCs/>
            <w:sz w:val="22"/>
          </w:rPr>
          <w:t>2.1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CEL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F136A49" w14:textId="09ADDED4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4" w:history="1">
        <w:r w:rsidR="00516276" w:rsidRPr="00CA5292">
          <w:rPr>
            <w:rStyle w:val="Hipercze"/>
            <w:iCs/>
            <w:sz w:val="22"/>
          </w:rPr>
          <w:t>2.2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TYPY PROJEKTÓW PODLEGAJĄCYCH DOFINANSOWANIU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6E14F0F" w14:textId="2C9A7848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5" w:history="1">
        <w:r w:rsidR="00516276" w:rsidRPr="00CA5292">
          <w:rPr>
            <w:rStyle w:val="Hipercze"/>
            <w:iCs/>
            <w:sz w:val="22"/>
          </w:rPr>
          <w:t>2.3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GRUPA DOCELOWA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CA2B271" w14:textId="0CFDF5C3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6" w:history="1">
        <w:r w:rsidR="00516276" w:rsidRPr="00CA5292">
          <w:rPr>
            <w:rStyle w:val="Hipercze"/>
            <w:iCs/>
            <w:sz w:val="22"/>
          </w:rPr>
          <w:t>2.4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SPECYFICZNE KRYTERIA WYBORU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21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8A4512C" w14:textId="2CE76204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7" w:history="1">
        <w:r w:rsidR="00516276" w:rsidRPr="00CA5292">
          <w:rPr>
            <w:rStyle w:val="Hipercze"/>
            <w:iCs/>
            <w:sz w:val="22"/>
          </w:rPr>
          <w:t>2.5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STANDARDY UDZIELANIA WSPARCIA NA RZECZ GRUPY DOCELOWEJ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2CAE0B3" w14:textId="1E60E6F5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8" w:history="1">
        <w:r w:rsidR="00516276" w:rsidRPr="00CA5292">
          <w:rPr>
            <w:rStyle w:val="Hipercze"/>
            <w:iCs/>
            <w:sz w:val="22"/>
          </w:rPr>
          <w:t>2.6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MONITOROWANIE POSTĘPU RZECZOWEGO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C1AF318" w14:textId="541DE566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9" w:history="1">
        <w:r w:rsidR="00516276" w:rsidRPr="00CA5292">
          <w:rPr>
            <w:rStyle w:val="Hipercze"/>
            <w:iCs/>
            <w:sz w:val="22"/>
          </w:rPr>
          <w:t>2.7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POLITYKI HORYZONTALNE - ZASADA RÓWNOŚCI SZANS I NIEDYSKRYMINACJI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0EC9ED0" w14:textId="1DCE9DE5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80" w:history="1">
        <w:r w:rsidR="00516276" w:rsidRPr="00CA5292">
          <w:rPr>
            <w:rStyle w:val="Hipercze"/>
            <w:sz w:val="22"/>
            <w:szCs w:val="22"/>
          </w:rPr>
          <w:t>3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OGÓLNE ZASADY DOTYCZĄCE REALIZACJI PROJEKTÓW W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_Toc519489480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36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309542CB" w14:textId="0CA14C04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1" w:history="1">
        <w:r w:rsidR="00516276" w:rsidRPr="00CA5292">
          <w:rPr>
            <w:rStyle w:val="Hipercze"/>
            <w:b/>
            <w:iCs/>
            <w:sz w:val="22"/>
          </w:rPr>
          <w:t>3.1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PARTNERSTWO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930262F" w14:textId="1E7AA833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2" w:history="1">
        <w:r w:rsidR="00516276" w:rsidRPr="00CA5292">
          <w:rPr>
            <w:rStyle w:val="Hipercze"/>
            <w:iCs/>
            <w:sz w:val="22"/>
          </w:rPr>
          <w:t>3.2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PODSTAWOWE ZASADY KONSTRUOWANIA BUDŻETU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_Toc519489482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735BB01" w14:textId="4F5A640C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3" w:history="1">
        <w:r w:rsidR="00516276" w:rsidRPr="00CA5292">
          <w:rPr>
            <w:rStyle w:val="Hipercze"/>
            <w:b/>
            <w:iCs/>
            <w:sz w:val="22"/>
          </w:rPr>
          <w:t>3.3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ŚRODKI TRWAŁE I CROSS-FINANCING (INSTRUMENT ELASTYCZNOŚCI)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353FEB6" w14:textId="40B7D522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4" w:history="1">
        <w:r w:rsidR="00516276" w:rsidRPr="00CA5292">
          <w:rPr>
            <w:rStyle w:val="Hipercze"/>
            <w:b/>
            <w:iCs/>
            <w:sz w:val="22"/>
          </w:rPr>
          <w:t>3.4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ZASADY KWALIFIKOWALNOŚCI PROJEKTU I WYDATKÓW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85F74F2" w14:textId="0C8FA253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5" w:history="1">
        <w:r w:rsidR="00516276" w:rsidRPr="00CA5292">
          <w:rPr>
            <w:rStyle w:val="Hipercze"/>
            <w:b/>
            <w:iCs/>
            <w:sz w:val="22"/>
          </w:rPr>
          <w:t>3.5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STOSOWANIE PRZEPISÓW DOTYCZĄCYCH ZAMÓWIEŃ  ORAZ PRZEJRZYSTOŚĆ WYDATKOWANIA ŚRODKÓW W RAMACH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43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1161FCF" w14:textId="72C4E793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86" w:history="1">
        <w:r w:rsidR="00516276" w:rsidRPr="00CA5292">
          <w:rPr>
            <w:rStyle w:val="Hipercze"/>
            <w:sz w:val="22"/>
            <w:szCs w:val="22"/>
          </w:rPr>
          <w:t>4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WYBÓR PROJEKTÓW DO DOFINANSOWANIA W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_Toc519489486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45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8CF355E" w14:textId="7A0CA418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7" w:history="1">
        <w:r w:rsidR="00516276" w:rsidRPr="00CA5292">
          <w:rPr>
            <w:rStyle w:val="Hipercze"/>
            <w:b/>
            <w:iCs/>
            <w:sz w:val="22"/>
          </w:rPr>
          <w:t>4.1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ETAPY OCENY WNIOSKÓW O DOFINANSOWANIE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45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03F4A04" w14:textId="6866F27B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8" w:history="1">
        <w:r w:rsidR="00516276" w:rsidRPr="00CA5292">
          <w:rPr>
            <w:rStyle w:val="Hipercze"/>
            <w:b/>
            <w:iCs/>
            <w:sz w:val="22"/>
          </w:rPr>
          <w:t>4.2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ROZSTRZYGNIĘCIE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52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7074076" w14:textId="259D02F6" w:rsidR="00516276" w:rsidRPr="00CA5292" w:rsidRDefault="004A504C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9" w:history="1">
        <w:r w:rsidR="00516276" w:rsidRPr="00CA5292">
          <w:rPr>
            <w:rStyle w:val="Hipercze"/>
            <w:b/>
            <w:iCs/>
            <w:sz w:val="22"/>
          </w:rPr>
          <w:t>4.3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PROCEDURA ODWOŁAWCZA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54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C40D3DF" w14:textId="49EFDF63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0" w:history="1">
        <w:r w:rsidR="00516276" w:rsidRPr="00CA5292">
          <w:rPr>
            <w:rStyle w:val="Hipercze"/>
            <w:sz w:val="22"/>
            <w:szCs w:val="22"/>
          </w:rPr>
          <w:t>5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OGÓLNE WARUNKI ZAWARCIA UMOWY O DOFINANSOWANIE PROJEKTU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_Toc519489490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57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6E0CE627" w14:textId="188BDF39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1" w:history="1">
        <w:r w:rsidR="00516276" w:rsidRPr="00CA5292">
          <w:rPr>
            <w:rStyle w:val="Hipercze"/>
            <w:sz w:val="22"/>
            <w:szCs w:val="22"/>
          </w:rPr>
          <w:t>6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POSTANOWIENIA KOŃCOWE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_Toc519489491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62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FE665B1" w14:textId="054EC469" w:rsidR="00516276" w:rsidRPr="00CA5292" w:rsidRDefault="004A504C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2" w:history="1">
        <w:r w:rsidR="00516276" w:rsidRPr="00CA5292">
          <w:rPr>
            <w:rStyle w:val="Hipercze"/>
            <w:sz w:val="22"/>
            <w:szCs w:val="22"/>
          </w:rPr>
          <w:t>ZAŁĄCZNIKI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_Toc519489492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63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094C84A1" w14:textId="06FCA175" w:rsidR="00516AD2" w:rsidRPr="00B21B1F" w:rsidRDefault="00BC0A1A" w:rsidP="00516276">
      <w:pPr>
        <w:ind w:left="142" w:hanging="142"/>
      </w:pPr>
      <w:r w:rsidRPr="00CA5292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5788B89A" w14:textId="77777777" w:rsidR="00512056" w:rsidRPr="00B21B1F" w:rsidRDefault="00512056" w:rsidP="00516276">
      <w:pPr>
        <w:jc w:val="left"/>
      </w:pPr>
      <w:r w:rsidRPr="00B21B1F">
        <w:br w:type="page"/>
      </w:r>
    </w:p>
    <w:p w14:paraId="331EDAEA" w14:textId="77777777" w:rsidR="00F34F4F" w:rsidRPr="00B21B1F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  <w:sz w:val="24"/>
          <w:szCs w:val="24"/>
        </w:rPr>
      </w:pPr>
      <w:bookmarkStart w:id="2" w:name="_Toc419892468"/>
      <w:bookmarkStart w:id="3" w:name="_Toc420574236"/>
      <w:bookmarkStart w:id="4" w:name="_Toc422301607"/>
      <w:bookmarkStart w:id="5" w:name="_Toc445119752"/>
      <w:bookmarkStart w:id="6" w:name="_Toc519489452"/>
      <w:r w:rsidRPr="00B21B1F">
        <w:rPr>
          <w:rFonts w:ascii="Calibri" w:hAnsi="Calibri"/>
          <w:caps w:val="0"/>
          <w:color w:val="FFFFFF"/>
          <w:spacing w:val="0"/>
          <w:sz w:val="24"/>
          <w:szCs w:val="24"/>
        </w:rPr>
        <w:lastRenderedPageBreak/>
        <w:t>WYKAZ STOSOWANYCH SKRÓTÓW</w:t>
      </w:r>
      <w:bookmarkEnd w:id="2"/>
      <w:bookmarkEnd w:id="3"/>
      <w:bookmarkEnd w:id="4"/>
      <w:bookmarkEnd w:id="5"/>
      <w:bookmarkEnd w:id="6"/>
    </w:p>
    <w:p w14:paraId="41C11D39" w14:textId="77777777" w:rsidR="00F34F4F" w:rsidRPr="00D96188" w:rsidRDefault="00433CEC" w:rsidP="00433CEC">
      <w:pPr>
        <w:tabs>
          <w:tab w:val="left" w:pos="1477"/>
        </w:tabs>
        <w:spacing w:line="276" w:lineRule="auto"/>
        <w:ind w:left="2127" w:hanging="2127"/>
      </w:pPr>
      <w:r>
        <w:t>AKSES</w:t>
      </w:r>
      <w:r>
        <w:tab/>
      </w:r>
      <w:r>
        <w:tab/>
      </w:r>
      <w:r w:rsidR="00A8466A" w:rsidRPr="00A8466A">
        <w:t>System Akredytacji i Standardów Działania Instytucji Wsparcia E</w:t>
      </w:r>
      <w:r>
        <w:t>konomii Społecznej</w:t>
      </w:r>
    </w:p>
    <w:p w14:paraId="288AE1DC" w14:textId="77777777"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CIS</w:t>
      </w:r>
      <w:r w:rsidRPr="00D96188">
        <w:tab/>
        <w:t>Centrum Integracji Społecznej</w:t>
      </w:r>
    </w:p>
    <w:p w14:paraId="730779B4" w14:textId="77777777"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DEFS</w:t>
      </w:r>
      <w:r w:rsidR="00233B6B">
        <w:t xml:space="preserve"> UMWP</w:t>
      </w:r>
      <w:r w:rsidRPr="00D96188">
        <w:tab/>
        <w:t>Departament Europejskiego Funduszu Społecznego Urzędu Marszałkowskiego Województwa Pomorskiego</w:t>
      </w:r>
    </w:p>
    <w:p w14:paraId="00D4E4DB" w14:textId="77777777" w:rsidR="00023761" w:rsidRDefault="004777AE" w:rsidP="006955D0">
      <w:pPr>
        <w:spacing w:line="276" w:lineRule="auto"/>
        <w:ind w:left="1559" w:hanging="1559"/>
        <w:contextualSpacing/>
      </w:pPr>
      <w:r>
        <w:t>EFRR</w:t>
      </w:r>
      <w:r w:rsidR="00023761">
        <w:tab/>
      </w:r>
      <w:r w:rsidR="00023761">
        <w:tab/>
        <w:t>Europejski Fundusz Rozwoju Regionalnego</w:t>
      </w:r>
    </w:p>
    <w:p w14:paraId="025C5FC8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EFS</w:t>
      </w:r>
      <w:r w:rsidRPr="00D96188">
        <w:tab/>
      </w:r>
      <w:r w:rsidRPr="00D96188">
        <w:tab/>
        <w:t>Europejski Fundusz Społeczny</w:t>
      </w:r>
    </w:p>
    <w:p w14:paraId="2CD3344E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GWA</w:t>
      </w:r>
      <w:r w:rsidRPr="00D96188">
        <w:tab/>
      </w:r>
      <w:r w:rsidRPr="00D96188">
        <w:tab/>
        <w:t>Generator Wniosków Aplikacyjnych</w:t>
      </w:r>
    </w:p>
    <w:p w14:paraId="3D8A5F99" w14:textId="7D21E95C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IOK</w:t>
      </w:r>
      <w:r w:rsidRPr="00D96188">
        <w:tab/>
      </w:r>
      <w:r w:rsidRPr="00D96188">
        <w:tab/>
        <w:t xml:space="preserve">Instytucja </w:t>
      </w:r>
      <w:r w:rsidR="005C5F77" w:rsidRPr="00D96188">
        <w:t>O</w:t>
      </w:r>
      <w:r w:rsidR="005C5F77">
        <w:t>rganizująca</w:t>
      </w:r>
      <w:r w:rsidR="005C5F77" w:rsidRPr="00D96188">
        <w:t xml:space="preserve"> </w:t>
      </w:r>
      <w:r w:rsidRPr="00D96188">
        <w:t>Konkurs</w:t>
      </w:r>
    </w:p>
    <w:p w14:paraId="0082582D" w14:textId="77777777"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IZ RPO WP</w:t>
      </w:r>
      <w:r w:rsidRPr="00D96188">
        <w:tab/>
        <w:t>Instytucja Zarządzająca Regionalnym Programem Operacyjnym Województwa Pomorskiego na lata 2014-2020</w:t>
      </w:r>
    </w:p>
    <w:p w14:paraId="237D5B37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JST</w:t>
      </w:r>
      <w:r w:rsidRPr="00D96188">
        <w:tab/>
      </w:r>
      <w:r w:rsidRPr="00D96188">
        <w:tab/>
        <w:t>Jednostki samorządu terytorialnego</w:t>
      </w:r>
    </w:p>
    <w:p w14:paraId="1B210E8C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KE</w:t>
      </w:r>
      <w:r w:rsidRPr="00D96188">
        <w:tab/>
      </w:r>
      <w:r w:rsidRPr="00D96188">
        <w:tab/>
        <w:t>Komisja Europejska</w:t>
      </w:r>
    </w:p>
    <w:p w14:paraId="5E37CD5D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KIS</w:t>
      </w:r>
      <w:r w:rsidRPr="00D96188">
        <w:tab/>
      </w:r>
      <w:r w:rsidRPr="00D96188">
        <w:tab/>
        <w:t>Klub Integracji Społecznej</w:t>
      </w:r>
    </w:p>
    <w:p w14:paraId="1DCE4955" w14:textId="77777777" w:rsidR="00F34F4F" w:rsidRPr="00D96188" w:rsidRDefault="00F34F4F" w:rsidP="00B97FB5">
      <w:pPr>
        <w:tabs>
          <w:tab w:val="left" w:pos="1477"/>
        </w:tabs>
        <w:spacing w:line="276" w:lineRule="auto"/>
        <w:ind w:left="2126" w:hanging="2115"/>
        <w:jc w:val="left"/>
      </w:pPr>
      <w:r w:rsidRPr="00D96188">
        <w:t xml:space="preserve">KM RPO WP </w:t>
      </w:r>
      <w:r w:rsidRPr="00D96188">
        <w:tab/>
      </w:r>
      <w:r w:rsidRPr="00D96188">
        <w:tab/>
        <w:t>Komitet Monitorujący Regionalny Program Operacyjny Województwa Pomorskiego na lata 2014-2020</w:t>
      </w:r>
    </w:p>
    <w:p w14:paraId="0DE00A43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KOP</w:t>
      </w:r>
      <w:r w:rsidRPr="00D96188">
        <w:tab/>
      </w:r>
      <w:r w:rsidRPr="00D96188">
        <w:tab/>
        <w:t>Komisja Oceny Projektów</w:t>
      </w:r>
    </w:p>
    <w:p w14:paraId="66F671A5" w14:textId="77777777" w:rsidR="00A8466A" w:rsidRDefault="00A8466A" w:rsidP="006955D0">
      <w:pPr>
        <w:spacing w:line="276" w:lineRule="auto"/>
        <w:ind w:left="1559" w:hanging="1559"/>
        <w:contextualSpacing/>
      </w:pPr>
      <w:r>
        <w:t xml:space="preserve">KPRES </w:t>
      </w:r>
      <w:r>
        <w:tab/>
      </w:r>
      <w:r>
        <w:tab/>
      </w:r>
      <w:r w:rsidRPr="00A8466A">
        <w:t>Krajowy Program Rozwoju Ekonomii Społecznej</w:t>
      </w:r>
    </w:p>
    <w:p w14:paraId="1772C7D2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OP</w:t>
      </w:r>
      <w:r w:rsidRPr="00D96188">
        <w:tab/>
      </w:r>
      <w:r w:rsidRPr="00D96188">
        <w:tab/>
        <w:t>Oś Priorytetowa</w:t>
      </w:r>
    </w:p>
    <w:p w14:paraId="296886F3" w14:textId="77777777" w:rsidR="00F34F4F" w:rsidRDefault="00F34F4F" w:rsidP="006955D0">
      <w:pPr>
        <w:spacing w:line="276" w:lineRule="auto"/>
        <w:ind w:left="1559" w:hanging="1559"/>
        <w:contextualSpacing/>
      </w:pPr>
      <w:r w:rsidRPr="00D96188">
        <w:t xml:space="preserve">OPS </w:t>
      </w:r>
      <w:r w:rsidRPr="00D96188">
        <w:tab/>
      </w:r>
      <w:r w:rsidRPr="00D96188">
        <w:tab/>
        <w:t>Ośrodek Pomocy Społecznej</w:t>
      </w:r>
    </w:p>
    <w:p w14:paraId="2A0DF2F1" w14:textId="77777777" w:rsidR="00F90AD2" w:rsidRPr="00D96188" w:rsidRDefault="00F90AD2" w:rsidP="006955D0">
      <w:pPr>
        <w:spacing w:line="276" w:lineRule="auto"/>
        <w:ind w:left="1559" w:hanging="1559"/>
        <w:contextualSpacing/>
      </w:pPr>
      <w:r>
        <w:t>OWES</w:t>
      </w:r>
      <w:r w:rsidR="00C87EEB">
        <w:tab/>
      </w:r>
      <w:r w:rsidR="00C87EEB">
        <w:tab/>
      </w:r>
      <w:r w:rsidRPr="00D96188">
        <w:t>Ośrodek</w:t>
      </w:r>
      <w:r>
        <w:t xml:space="preserve"> Wsparcia Ekonomii Społecznej</w:t>
      </w:r>
    </w:p>
    <w:p w14:paraId="742DD925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PCPR</w:t>
      </w:r>
      <w:r w:rsidRPr="00D96188">
        <w:tab/>
      </w:r>
      <w:r w:rsidRPr="00D96188">
        <w:tab/>
        <w:t>Powiatowe Centrum Pomocy Rodzinie</w:t>
      </w:r>
    </w:p>
    <w:p w14:paraId="1DF0593A" w14:textId="77777777" w:rsidR="00F34F4F" w:rsidRPr="00D96188" w:rsidRDefault="005511BD" w:rsidP="006955D0">
      <w:pPr>
        <w:spacing w:line="276" w:lineRule="auto"/>
        <w:ind w:left="1559" w:hanging="1559"/>
        <w:contextualSpacing/>
      </w:pPr>
      <w:r>
        <w:t>PES</w:t>
      </w:r>
      <w:r>
        <w:tab/>
      </w:r>
      <w:r>
        <w:tab/>
        <w:t>Podmiot Ekonomii S</w:t>
      </w:r>
      <w:r w:rsidR="00F34F4F" w:rsidRPr="00D96188">
        <w:t>połecznej</w:t>
      </w:r>
    </w:p>
    <w:p w14:paraId="289BD86B" w14:textId="77777777"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 xml:space="preserve">PO KL </w:t>
      </w:r>
      <w:r w:rsidRPr="00D96188">
        <w:tab/>
      </w:r>
      <w:r w:rsidRPr="00D96188">
        <w:tab/>
        <w:t>Program Operacyjny Kapitał Ludzki na lata 2007 - 2013</w:t>
      </w:r>
    </w:p>
    <w:p w14:paraId="7DCA4C3F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PO PŻ</w:t>
      </w:r>
      <w:r w:rsidRPr="00D96188">
        <w:tab/>
      </w:r>
      <w:r w:rsidRPr="00D96188">
        <w:tab/>
        <w:t>Program Operacyjny Pomoc Żywnościowa</w:t>
      </w:r>
    </w:p>
    <w:p w14:paraId="58C34C12" w14:textId="71F25B70" w:rsidR="009D1D9A" w:rsidRDefault="009D1D9A" w:rsidP="006955D0">
      <w:pPr>
        <w:spacing w:line="276" w:lineRule="auto"/>
        <w:ind w:left="1559" w:hanging="1559"/>
        <w:contextualSpacing/>
      </w:pPr>
      <w:r>
        <w:t>PS</w:t>
      </w:r>
      <w:r>
        <w:tab/>
      </w:r>
      <w:r>
        <w:tab/>
        <w:t>Przedsiębiorstwo społeczne</w:t>
      </w:r>
    </w:p>
    <w:p w14:paraId="54DC02BF" w14:textId="574A2F32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PUP</w:t>
      </w:r>
      <w:r w:rsidRPr="00D96188">
        <w:tab/>
      </w:r>
      <w:r w:rsidRPr="00D96188">
        <w:tab/>
        <w:t>Powiatowy Urząd Pracy</w:t>
      </w:r>
    </w:p>
    <w:p w14:paraId="17624EF4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PZP</w:t>
      </w:r>
      <w:r w:rsidRPr="00D96188">
        <w:tab/>
      </w:r>
      <w:r w:rsidRPr="00D96188">
        <w:tab/>
        <w:t>Prawo zamówień publicznych</w:t>
      </w:r>
    </w:p>
    <w:p w14:paraId="317B99E5" w14:textId="77777777" w:rsidR="00A8466A" w:rsidRDefault="00A8466A" w:rsidP="00B97FB5">
      <w:pPr>
        <w:spacing w:line="276" w:lineRule="auto"/>
        <w:ind w:left="2127" w:hanging="2127"/>
        <w:contextualSpacing/>
        <w:jc w:val="left"/>
      </w:pPr>
      <w:r>
        <w:t>ROPS</w:t>
      </w:r>
      <w:r>
        <w:tab/>
      </w:r>
      <w:r w:rsidRPr="00A8466A">
        <w:t>Regiona</w:t>
      </w:r>
      <w:r>
        <w:t>lny Ośrodek Polityki Społecznej</w:t>
      </w:r>
      <w:r w:rsidRPr="00A8466A">
        <w:t xml:space="preserve"> </w:t>
      </w:r>
    </w:p>
    <w:p w14:paraId="6DCBA2F5" w14:textId="77777777" w:rsidR="00F34F4F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RPO WP 2014-2020</w:t>
      </w:r>
      <w:r w:rsidRPr="00D96188">
        <w:tab/>
        <w:t>Regionalny Program Operacyjny Województwa Pomorskiego na lata 2014-2020</w:t>
      </w:r>
    </w:p>
    <w:p w14:paraId="383776C2" w14:textId="77777777" w:rsidR="00F34F4F" w:rsidRPr="00D96188" w:rsidRDefault="00F34F4F" w:rsidP="006A3D98">
      <w:pPr>
        <w:spacing w:line="276" w:lineRule="auto"/>
        <w:ind w:left="2127" w:hanging="2127"/>
        <w:contextualSpacing/>
      </w:pPr>
      <w:r w:rsidRPr="00D96188">
        <w:t>SzOOP RPO WP</w:t>
      </w:r>
      <w:r w:rsidRPr="00D96188">
        <w:tab/>
        <w:t>Szczegółowy Opis Osi Priorytetowych Regionalnego Programu Operacyjnego Województwa Pomorskiego na lata 2014-2020</w:t>
      </w:r>
    </w:p>
    <w:p w14:paraId="42D3BDBA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UE</w:t>
      </w:r>
      <w:r w:rsidRPr="00D96188">
        <w:tab/>
      </w:r>
      <w:r w:rsidRPr="00D96188">
        <w:tab/>
        <w:t>Unia Europejska</w:t>
      </w:r>
    </w:p>
    <w:p w14:paraId="50226CD3" w14:textId="1440ED9E"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UFP</w:t>
      </w:r>
      <w:r w:rsidRPr="00D96188">
        <w:tab/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(tj. Dz. U. z </w:t>
      </w:r>
      <w:r w:rsidR="004777AE" w:rsidRPr="00D96188">
        <w:t>201</w:t>
      </w:r>
      <w:r w:rsidR="004777AE">
        <w:t>6</w:t>
      </w:r>
      <w:r w:rsidR="004777AE" w:rsidRPr="00D96188">
        <w:t xml:space="preserve"> </w:t>
      </w:r>
      <w:r w:rsidRPr="00D96188">
        <w:t xml:space="preserve">r., poz. </w:t>
      </w:r>
      <w:r w:rsidR="004777AE">
        <w:t xml:space="preserve">1817, </w:t>
      </w:r>
      <w:r w:rsidRPr="00D96188">
        <w:t>ze zm.)</w:t>
      </w:r>
    </w:p>
    <w:p w14:paraId="53B5B5D7" w14:textId="77777777" w:rsidR="005E7AFF" w:rsidRPr="00D96188" w:rsidRDefault="00F34F4F" w:rsidP="006955D0">
      <w:pPr>
        <w:spacing w:line="276" w:lineRule="auto"/>
        <w:ind w:left="1559" w:hanging="1559"/>
        <w:contextualSpacing/>
      </w:pPr>
      <w:r w:rsidRPr="00D96188">
        <w:t>UMWP</w:t>
      </w:r>
      <w:r w:rsidRPr="00D96188">
        <w:tab/>
      </w:r>
      <w:r w:rsidRPr="00D96188">
        <w:tab/>
        <w:t>Urząd Marszałkowski Województwa Pomorskiego w Gdańsku</w:t>
      </w:r>
    </w:p>
    <w:p w14:paraId="7D0DD51D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</w:t>
      </w:r>
      <w:r w:rsidRPr="00D96188">
        <w:tab/>
      </w:r>
      <w:r w:rsidRPr="00D96188">
        <w:tab/>
        <w:t>Umowa Partnerstwa</w:t>
      </w:r>
    </w:p>
    <w:p w14:paraId="16B5BBD7" w14:textId="77777777" w:rsidR="00F34F4F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>WTZ</w:t>
      </w:r>
      <w:r w:rsidRPr="00D96188">
        <w:tab/>
      </w:r>
      <w:r w:rsidRPr="00D96188">
        <w:tab/>
        <w:t>Warsztaty Terapii Zajęciowej</w:t>
      </w:r>
    </w:p>
    <w:p w14:paraId="54F3D5C9" w14:textId="77777777" w:rsidR="00C90BA6" w:rsidRPr="00D96188" w:rsidRDefault="00C90BA6" w:rsidP="006955D0">
      <w:pPr>
        <w:tabs>
          <w:tab w:val="left" w:pos="1477"/>
        </w:tabs>
        <w:spacing w:line="276" w:lineRule="auto"/>
        <w:ind w:left="11"/>
      </w:pPr>
      <w:r>
        <w:t>ZAZ</w:t>
      </w:r>
      <w:r>
        <w:tab/>
      </w:r>
      <w:r>
        <w:tab/>
        <w:t>Zakład Aktywności Zawodowej</w:t>
      </w:r>
    </w:p>
    <w:p w14:paraId="295D6014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ZWP</w:t>
      </w:r>
      <w:r w:rsidRPr="00D96188">
        <w:tab/>
      </w:r>
      <w:r w:rsidRPr="00D96188">
        <w:tab/>
        <w:t>Zarząd Województwa Pomorskiego</w:t>
      </w:r>
    </w:p>
    <w:p w14:paraId="7E3BB3DB" w14:textId="77777777" w:rsidR="00C87EEB" w:rsidRDefault="00C87EEB">
      <w:pPr>
        <w:jc w:val="left"/>
      </w:pPr>
      <w:r>
        <w:br w:type="page"/>
      </w:r>
    </w:p>
    <w:p w14:paraId="536FDB88" w14:textId="77777777" w:rsidR="00F34F4F" w:rsidRDefault="00F34F4F" w:rsidP="006955D0">
      <w:pPr>
        <w:spacing w:line="276" w:lineRule="auto"/>
        <w:ind w:left="1559" w:hanging="1559"/>
        <w:contextualSpacing/>
      </w:pPr>
    </w:p>
    <w:p w14:paraId="0545DDBB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7" w:name="_Toc419892469"/>
      <w:bookmarkStart w:id="8" w:name="_Toc420574237"/>
      <w:bookmarkStart w:id="9" w:name="_Toc422301608"/>
      <w:bookmarkStart w:id="10" w:name="_Toc445119753"/>
      <w:bookmarkStart w:id="11" w:name="_Toc519489453"/>
      <w:r w:rsidRPr="004A19A9">
        <w:rPr>
          <w:rFonts w:ascii="Calibri" w:hAnsi="Calibri"/>
          <w:caps w:val="0"/>
          <w:color w:val="FFFFFF"/>
          <w:spacing w:val="0"/>
        </w:rPr>
        <w:t>WYKAZ STOSOWANYCH POJĘĆ</w:t>
      </w:r>
      <w:bookmarkEnd w:id="7"/>
      <w:bookmarkEnd w:id="8"/>
      <w:bookmarkEnd w:id="9"/>
      <w:bookmarkEnd w:id="10"/>
      <w:bookmarkEnd w:id="11"/>
    </w:p>
    <w:p w14:paraId="645802EF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F7566EA" w14:textId="1FAEB847" w:rsidR="00C87EEB" w:rsidRPr="000B3430" w:rsidRDefault="00C87EEB" w:rsidP="00420FC5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 xml:space="preserve">egulaminie są </w:t>
      </w:r>
      <w:r>
        <w:rPr>
          <w:rFonts w:asciiTheme="minorHAnsi" w:hAnsiTheme="minorHAnsi" w:cs="Calibri"/>
        </w:rPr>
        <w:t>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="001856C6">
        <w:rPr>
          <w:rFonts w:asciiTheme="minorHAnsi" w:hAnsiTheme="minorHAnsi" w:cs="Calibri"/>
        </w:rPr>
        <w:t> </w:t>
      </w:r>
      <w:r w:rsidRPr="00CD6913">
        <w:rPr>
          <w:rFonts w:asciiTheme="minorHAnsi" w:hAnsiTheme="minorHAnsi" w:cs="Calibri,Italic"/>
          <w:iCs/>
        </w:rPr>
        <w:t xml:space="preserve">Szczegółowym Opisie Osi Priorytetowych Regionalnego Programu Operacyjnego Województwa </w:t>
      </w:r>
      <w:r>
        <w:rPr>
          <w:rFonts w:asciiTheme="minorHAnsi" w:hAnsiTheme="minorHAnsi" w:cs="Calibri,Italic"/>
          <w:iCs/>
        </w:rPr>
        <w:t>Pomorskiego na lata 2014-2020</w:t>
      </w:r>
      <w:r w:rsidRPr="0043746E">
        <w:rPr>
          <w:rFonts w:cs="Calibri,Italic"/>
          <w:iCs/>
        </w:rPr>
        <w:t xml:space="preserve"> dostępnym na stronie internetowej </w:t>
      </w:r>
      <w:hyperlink r:id="rId10" w:history="1">
        <w:r>
          <w:rPr>
            <w:rFonts w:cs="Calibri,Italic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>
        <w:rPr>
          <w:rFonts w:cs="Calibri,Italic"/>
          <w:iCs/>
          <w:color w:val="0000FF" w:themeColor="hyperlink"/>
          <w:u w:val="single"/>
        </w:rPr>
        <w:t>– zwana dalej stroną internetową RPO WP 2014-2020</w:t>
      </w:r>
      <w:r w:rsidRPr="0043746E">
        <w:rPr>
          <w:rFonts w:cs="Calibri,Italic"/>
          <w:iCs/>
        </w:rPr>
        <w:t xml:space="preserve"> </w:t>
      </w:r>
      <w:r>
        <w:rPr>
          <w:rFonts w:cs="Calibri,Italic"/>
          <w:iCs/>
        </w:rPr>
        <w:t xml:space="preserve">- </w:t>
      </w:r>
      <w:r w:rsidRPr="0043746E">
        <w:rPr>
          <w:rFonts w:cs="Calibri,Italic"/>
          <w:iCs/>
        </w:rPr>
        <w:t>(w zakładce:</w:t>
      </w:r>
      <w:r>
        <w:rPr>
          <w:rFonts w:cs="Calibri,Italic"/>
          <w:iCs/>
        </w:rPr>
        <w:t xml:space="preserve"> </w:t>
      </w:r>
      <w:hyperlink r:id="rId11" w:history="1">
        <w:r w:rsidR="000849CC">
          <w:rPr>
            <w:rStyle w:val="Hipercze"/>
            <w:rFonts w:cs="Calibri,Italic"/>
            <w:iCs/>
          </w:rPr>
          <w:t>O</w:t>
        </w:r>
        <w:r>
          <w:rPr>
            <w:rStyle w:val="Hipercze"/>
            <w:rFonts w:cs="Calibri,Italic"/>
            <w:iCs/>
          </w:rPr>
          <w:t xml:space="preserve"> Programie; Zapoznaj się z prawem i dokumentami</w:t>
        </w:r>
      </w:hyperlink>
      <w:r w:rsidRPr="0043746E">
        <w:rPr>
          <w:rFonts w:cs="Calibri,Italic"/>
          <w:iCs/>
        </w:rPr>
        <w:t>).</w:t>
      </w:r>
    </w:p>
    <w:p w14:paraId="75F9DB8C" w14:textId="77777777" w:rsidR="00F34F4F" w:rsidRPr="00D96188" w:rsidRDefault="00F34F4F" w:rsidP="00C87EEB">
      <w:pPr>
        <w:spacing w:line="276" w:lineRule="auto"/>
        <w:rPr>
          <w:b/>
        </w:rPr>
      </w:pPr>
    </w:p>
    <w:p w14:paraId="0D688113" w14:textId="39BF3118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2" w:name="_Toc419892472"/>
      <w:bookmarkStart w:id="13" w:name="_Toc420574240"/>
      <w:bookmarkStart w:id="14" w:name="_Toc422301611"/>
      <w:bookmarkStart w:id="15" w:name="_Toc445119754"/>
      <w:bookmarkStart w:id="16" w:name="_Toc519489454"/>
      <w:r w:rsidRPr="004A19A9">
        <w:rPr>
          <w:rFonts w:ascii="Calibri" w:hAnsi="Calibri"/>
          <w:caps w:val="0"/>
          <w:color w:val="FFFFFF"/>
          <w:spacing w:val="0"/>
        </w:rPr>
        <w:t>PODSTAWY PRAWNE</w:t>
      </w:r>
      <w:bookmarkEnd w:id="12"/>
      <w:bookmarkEnd w:id="13"/>
      <w:bookmarkEnd w:id="14"/>
      <w:bookmarkEnd w:id="15"/>
      <w:bookmarkEnd w:id="16"/>
      <w:r w:rsidR="001C6B0C" w:rsidRPr="00815357">
        <w:rPr>
          <w:color w:val="FFFFFF" w:themeColor="background1"/>
        </w:rPr>
        <w:t xml:space="preserve"> </w:t>
      </w:r>
    </w:p>
    <w:p w14:paraId="7D2C6913" w14:textId="77777777" w:rsidR="00F34F4F" w:rsidRPr="00D96188" w:rsidRDefault="00F34F4F" w:rsidP="006955D0">
      <w:pPr>
        <w:spacing w:line="276" w:lineRule="auto"/>
      </w:pPr>
    </w:p>
    <w:p w14:paraId="2BC8006E" w14:textId="77777777" w:rsidR="00F34F4F" w:rsidRPr="000849CC" w:rsidRDefault="000849CC" w:rsidP="00420FC5">
      <w:pPr>
        <w:spacing w:line="276" w:lineRule="auto"/>
        <w:rPr>
          <w:b/>
        </w:rPr>
      </w:pPr>
      <w:r w:rsidRPr="000849CC">
        <w:rPr>
          <w:b/>
        </w:rPr>
        <w:t>Prawodawstwo unijne</w:t>
      </w:r>
    </w:p>
    <w:p w14:paraId="32C53F9F" w14:textId="77777777" w:rsidR="00F34F4F" w:rsidRPr="000849C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</w:pPr>
      <w:r w:rsidRPr="000849CC">
        <w:t xml:space="preserve">Rozporządzenie </w:t>
      </w:r>
      <w:r w:rsidRPr="000849CC">
        <w:rPr>
          <w:bCs/>
        </w:rPr>
        <w:t xml:space="preserve">Parlamentu Europejskiego i Rady (UE) nr 1303/2013 </w:t>
      </w:r>
      <w:r w:rsidRPr="000849CC">
        <w:t xml:space="preserve">z dnia 17 grudnia 2013 r. </w:t>
      </w:r>
      <w:r w:rsidRPr="000849CC">
        <w:rPr>
          <w:bCs/>
        </w:rPr>
        <w:t xml:space="preserve">ustanawiające wspólne przepisy dotyczące Europejskiego Funduszu Rozwoju Regionalnego, Europejskiego Funduszu Społecznego, Funduszu Spójności, Europejskiego Funduszu Rolnego </w:t>
      </w:r>
      <w:r w:rsidR="000849CC">
        <w:rPr>
          <w:bCs/>
        </w:rPr>
        <w:t>na </w:t>
      </w:r>
      <w:r w:rsidRPr="000849CC">
        <w:rPr>
          <w:bCs/>
        </w:rPr>
        <w:t>rzecz Rozwoju Obszarów Wiejskich oraz Europejskiego Funduszu Morskiego i Rybackiego oraz ustanawiające przepisy ogólne dotyczące Europejskiego Funduszu Rozwoju Regionalnego, Europejskiego Funduszu Społecznego, Funduszu Spójności i Europejskiego Funduszu Mor</w:t>
      </w:r>
      <w:r w:rsidR="000849CC">
        <w:rPr>
          <w:bCs/>
        </w:rPr>
        <w:t>skiego i </w:t>
      </w:r>
      <w:r w:rsidRPr="000849CC">
        <w:rPr>
          <w:bCs/>
        </w:rPr>
        <w:t>Rybackiego oraz uchylające rozporządzenie Rady (WE) nr 1083/2006</w:t>
      </w:r>
      <w:r w:rsidR="000849CC">
        <w:rPr>
          <w:bCs/>
        </w:rPr>
        <w:t xml:space="preserve"> (Dz. Urz. UE L 347 z </w:t>
      </w:r>
      <w:r w:rsidRPr="000849CC">
        <w:rPr>
          <w:bCs/>
        </w:rPr>
        <w:t>20</w:t>
      </w:r>
      <w:r w:rsidR="000849CC">
        <w:rPr>
          <w:bCs/>
        </w:rPr>
        <w:t> </w:t>
      </w:r>
      <w:r w:rsidR="000849CC" w:rsidRPr="000849CC">
        <w:rPr>
          <w:bCs/>
        </w:rPr>
        <w:t xml:space="preserve">grudnia </w:t>
      </w:r>
      <w:r w:rsidRPr="000849CC">
        <w:rPr>
          <w:bCs/>
        </w:rPr>
        <w:t>2013 r.);</w:t>
      </w:r>
    </w:p>
    <w:p w14:paraId="5426916D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 xml:space="preserve">Rozporządzenie </w:t>
      </w:r>
      <w:r w:rsidRPr="00E6550C">
        <w:rPr>
          <w:bCs/>
        </w:rPr>
        <w:t xml:space="preserve">Parlamentu Europejskiego i Rady (UE) nr 1304/2013 </w:t>
      </w:r>
      <w:r w:rsidRPr="00E6550C">
        <w:t xml:space="preserve">z dnia 17 grudnia 2013 r. </w:t>
      </w:r>
      <w:r w:rsidR="00512056" w:rsidRPr="000849CC">
        <w:rPr>
          <w:bCs/>
        </w:rPr>
        <w:t>w </w:t>
      </w:r>
      <w:r w:rsidRPr="000849CC">
        <w:rPr>
          <w:bCs/>
        </w:rPr>
        <w:t xml:space="preserve">sprawie Europejskiego Funduszu Społecznego i uchylające rozporządzenie Rady (WE) </w:t>
      </w:r>
      <w:r w:rsidR="00512056" w:rsidRPr="000849CC">
        <w:rPr>
          <w:bCs/>
        </w:rPr>
        <w:t>nr </w:t>
      </w:r>
      <w:r w:rsidRPr="000849CC">
        <w:rPr>
          <w:bCs/>
        </w:rPr>
        <w:t xml:space="preserve">1081/2006 </w:t>
      </w:r>
      <w:r w:rsidRPr="00E6550C">
        <w:rPr>
          <w:bCs/>
        </w:rPr>
        <w:t>(Dz. Urz. UE L 347 z 20</w:t>
      </w:r>
      <w:r w:rsidR="000849CC">
        <w:rPr>
          <w:bCs/>
        </w:rPr>
        <w:t xml:space="preserve"> grudnia </w:t>
      </w:r>
      <w:r w:rsidRPr="00E6550C">
        <w:rPr>
          <w:bCs/>
        </w:rPr>
        <w:t>2013 r.);</w:t>
      </w:r>
    </w:p>
    <w:p w14:paraId="66A5D431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>Rozporządzenie Komisji (UE) nr 1407/2013 z dnia 18 grudnia 20</w:t>
      </w:r>
      <w:r w:rsidR="00512056">
        <w:t>13 r. w sprawie stosowania art. </w:t>
      </w:r>
      <w:r w:rsidRPr="00E6550C">
        <w:t xml:space="preserve">107 i 108 Traktatu o funkcjonowaniu Unii Europejskiej do pomocy </w:t>
      </w:r>
      <w:r w:rsidRPr="000849CC">
        <w:rPr>
          <w:i/>
        </w:rPr>
        <w:t>de</w:t>
      </w:r>
      <w:r w:rsidRPr="00E6550C">
        <w:t xml:space="preserve"> minimis</w:t>
      </w:r>
      <w:r w:rsidR="005C4CBB" w:rsidRPr="005C4CBB">
        <w:rPr>
          <w:rFonts w:eastAsia="Calibri"/>
        </w:rPr>
        <w:t xml:space="preserve"> (Dz.Urz. UE L 352 z 24 grudnia 2013 r.)</w:t>
      </w:r>
      <w:r w:rsidRPr="00E6550C">
        <w:t>;</w:t>
      </w:r>
    </w:p>
    <w:p w14:paraId="02CA5497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>Rozporządzenie Komisji (UE) nr 651/2014 z dnia 17 czerwca 2014 r. uznające niektóre rodzaje pomocy za zgodne z rynkiem wewnętrznym w zastosowaniu art. 107 i 108 Traktatu</w:t>
      </w:r>
      <w:r w:rsidR="005C4CBB">
        <w:t xml:space="preserve"> </w:t>
      </w:r>
      <w:r w:rsidR="005C4CBB">
        <w:rPr>
          <w:rFonts w:asciiTheme="minorHAnsi" w:hAnsiTheme="minorHAnsi" w:cstheme="minorHAnsi"/>
        </w:rPr>
        <w:t>(Dz.Urz. UE L 187 z 26 czerwca 2014 r.).</w:t>
      </w:r>
    </w:p>
    <w:p w14:paraId="271BD0D7" w14:textId="77777777" w:rsidR="00F34F4F" w:rsidRPr="00C87EEB" w:rsidRDefault="00F34F4F" w:rsidP="00420FC5">
      <w:pPr>
        <w:spacing w:line="276" w:lineRule="auto"/>
        <w:rPr>
          <w:b/>
        </w:rPr>
      </w:pPr>
    </w:p>
    <w:p w14:paraId="7127937C" w14:textId="77777777" w:rsidR="00F34F4F" w:rsidRPr="00C87EEB" w:rsidRDefault="000849CC" w:rsidP="00420FC5">
      <w:pPr>
        <w:spacing w:line="276" w:lineRule="auto"/>
        <w:rPr>
          <w:b/>
        </w:rPr>
      </w:pPr>
      <w:r>
        <w:rPr>
          <w:b/>
        </w:rPr>
        <w:t>Prawodawstwo polskie</w:t>
      </w:r>
    </w:p>
    <w:p w14:paraId="1651E28D" w14:textId="77777777" w:rsidR="00F34F4F" w:rsidRPr="00D96188" w:rsidRDefault="00F34F4F" w:rsidP="00420FC5">
      <w:pPr>
        <w:spacing w:line="276" w:lineRule="auto"/>
      </w:pPr>
      <w:r w:rsidRPr="00D96188">
        <w:t>Na poziomie krajowym ramy określające warunki realizacji RPO WP 2014-2020, w tym warunki realizacji niniejszego konkursu, stanowią w szczególności następujące akty prawne i dokumenty:</w:t>
      </w:r>
    </w:p>
    <w:p w14:paraId="5E6D0147" w14:textId="46411ED7" w:rsidR="00C87EEB" w:rsidRPr="00E54937" w:rsidRDefault="00C87EE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E0671">
        <w:rPr>
          <w:rFonts w:eastAsia="Calibri" w:cs="Arial"/>
        </w:rPr>
        <w:t xml:space="preserve">Ustawa z dnia 11 lipca 2014 r. o zasadach realizacji programów w zakresie polityki spójności finansowanych w perspektywie finansowej 2014-2020 </w:t>
      </w:r>
      <w:r w:rsidR="009D5BF4" w:rsidRPr="009D5BF4">
        <w:rPr>
          <w:rFonts w:eastAsia="Calibri" w:cs="Arial"/>
        </w:rPr>
        <w:t xml:space="preserve">(Dz. U. z </w:t>
      </w:r>
      <w:r w:rsidR="009D5BF4" w:rsidRPr="009D5BF4">
        <w:rPr>
          <w:rFonts w:eastAsia="Calibri" w:cs="Arial"/>
          <w:bCs/>
        </w:rPr>
        <w:t xml:space="preserve">2017 r. poz. 1460, </w:t>
      </w:r>
      <w:r w:rsidRPr="005E0671">
        <w:rPr>
          <w:rFonts w:eastAsia="Calibri" w:cs="Arial"/>
        </w:rPr>
        <w:t xml:space="preserve">ze zm.), zwana </w:t>
      </w:r>
      <w:r w:rsidRPr="00E54937">
        <w:rPr>
          <w:rFonts w:eastAsia="Calibri" w:cs="Arial"/>
        </w:rPr>
        <w:t>dalej „ustawą wdrożeniową”,</w:t>
      </w:r>
    </w:p>
    <w:p w14:paraId="16D6FAA1" w14:textId="0C843981" w:rsidR="005C4CBB" w:rsidRDefault="00E6550C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>
        <w:rPr>
          <w:rFonts w:eastAsia="Calibri" w:cs="Arial"/>
        </w:rPr>
        <w:t>U</w:t>
      </w:r>
      <w:r w:rsidRPr="005E0671">
        <w:rPr>
          <w:rFonts w:eastAsia="Calibri" w:cs="Arial"/>
        </w:rPr>
        <w:t xml:space="preserve">stawa z dnia 27 sierpnia 2009 r. </w:t>
      </w:r>
      <w:r w:rsidRPr="000849CC">
        <w:rPr>
          <w:rFonts w:eastAsia="Calibri" w:cs="Arial"/>
        </w:rPr>
        <w:t>o finansach publicznych</w:t>
      </w:r>
      <w:r w:rsidRPr="005E0671">
        <w:rPr>
          <w:rFonts w:eastAsia="Calibri" w:cs="Arial"/>
        </w:rPr>
        <w:t xml:space="preserve"> (Dz.U. z </w:t>
      </w:r>
      <w:r w:rsidR="007F7D70" w:rsidRPr="005E0671">
        <w:rPr>
          <w:rFonts w:eastAsia="Calibri" w:cs="Arial"/>
        </w:rPr>
        <w:t>201</w:t>
      </w:r>
      <w:r w:rsidR="007F7D70">
        <w:rPr>
          <w:rFonts w:eastAsia="Calibri" w:cs="Arial"/>
        </w:rPr>
        <w:t>7</w:t>
      </w:r>
      <w:r w:rsidR="007F7D70" w:rsidRPr="005E0671">
        <w:rPr>
          <w:rFonts w:eastAsia="Calibri" w:cs="Arial"/>
        </w:rPr>
        <w:t xml:space="preserve"> </w:t>
      </w:r>
      <w:r w:rsidRPr="005E0671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2077</w:t>
      </w:r>
      <w:r>
        <w:rPr>
          <w:rFonts w:eastAsia="Calibri" w:cs="Arial"/>
        </w:rPr>
        <w:t xml:space="preserve">, ze </w:t>
      </w:r>
      <w:r w:rsidR="00887883">
        <w:rPr>
          <w:rFonts w:eastAsia="Calibri" w:cs="Arial"/>
        </w:rPr>
        <w:t> </w:t>
      </w:r>
      <w:r>
        <w:rPr>
          <w:rFonts w:eastAsia="Calibri" w:cs="Arial"/>
        </w:rPr>
        <w:t>zm.)</w:t>
      </w:r>
      <w:r w:rsidR="005C4CBB">
        <w:rPr>
          <w:rFonts w:eastAsia="Calibri" w:cs="Arial"/>
        </w:rPr>
        <w:t>.</w:t>
      </w:r>
    </w:p>
    <w:p w14:paraId="5059B34D" w14:textId="37C76BC7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 xml:space="preserve">Ustawa z dnia 30 kwietnia 2004 r. o postępowaniu w sprawach dotyczących pomocy publicznej (Dz.U. </w:t>
      </w:r>
      <w:r w:rsidR="004170B4">
        <w:rPr>
          <w:rFonts w:eastAsia="Calibri" w:cs="Arial"/>
        </w:rPr>
        <w:t xml:space="preserve">z </w:t>
      </w:r>
      <w:r w:rsidR="004065EB" w:rsidRPr="005C4CBB">
        <w:rPr>
          <w:rFonts w:eastAsia="Calibri" w:cs="Arial"/>
        </w:rPr>
        <w:t>201</w:t>
      </w:r>
      <w:r w:rsidR="004065EB">
        <w:rPr>
          <w:rFonts w:eastAsia="Calibri" w:cs="Arial"/>
        </w:rPr>
        <w:t>8</w:t>
      </w:r>
      <w:r w:rsidR="004065EB" w:rsidRPr="005C4CBB">
        <w:rPr>
          <w:rFonts w:eastAsia="Calibri" w:cs="Arial"/>
        </w:rPr>
        <w:t xml:space="preserve"> </w:t>
      </w:r>
      <w:r w:rsidRPr="005C4CBB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362</w:t>
      </w:r>
      <w:r w:rsidRPr="005C4CBB">
        <w:rPr>
          <w:rFonts w:eastAsia="Calibri" w:cs="Arial"/>
        </w:rPr>
        <w:t>);</w:t>
      </w:r>
    </w:p>
    <w:p w14:paraId="1C406F63" w14:textId="77777777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>Rozporządzenie Ministra Infrastruktury i Rozwoju z dnia 2 lipca 2015 r. w sprawie udzielania pomocy de minimis oraz pomocy publicznej w ramach program</w:t>
      </w:r>
      <w:r>
        <w:rPr>
          <w:rFonts w:eastAsia="Calibri" w:cs="Arial"/>
        </w:rPr>
        <w:t>ów operacyjnych finansowanych z </w:t>
      </w:r>
      <w:r w:rsidRPr="005C4CBB">
        <w:rPr>
          <w:rFonts w:eastAsia="Calibri" w:cs="Arial"/>
        </w:rPr>
        <w:t xml:space="preserve">Europejskiego Funduszu Społecznego na lata 2014-2020 (Dz.U. </w:t>
      </w:r>
      <w:r w:rsidR="009D5BF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2015 r. poz. 1073);</w:t>
      </w:r>
    </w:p>
    <w:p w14:paraId="6EFDD758" w14:textId="787E7134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>Rozporządzenie Rady Ministrów z dnia 29 marca 2010 r. w sprawie zakresu informacji przedstawianych przez podmiot ubiegający się o pomoc de minimis (Dz.U.</w:t>
      </w:r>
      <w:r w:rsidR="004170B4">
        <w:rPr>
          <w:rFonts w:eastAsia="Calibri" w:cs="Arial"/>
        </w:rPr>
        <w:t xml:space="preserve"> </w:t>
      </w:r>
      <w:r w:rsidR="009D5BF4">
        <w:rPr>
          <w:rFonts w:eastAsia="Calibri" w:cs="Arial"/>
        </w:rPr>
        <w:t>z</w:t>
      </w:r>
      <w:r w:rsidRPr="005C4CBB">
        <w:rPr>
          <w:rFonts w:eastAsia="Calibri" w:cs="Arial"/>
        </w:rPr>
        <w:t xml:space="preserve"> 2010 r. nr 53, poz. </w:t>
      </w:r>
      <w:r w:rsidR="00746EC5">
        <w:rPr>
          <w:rFonts w:eastAsia="Calibri" w:cs="Arial"/>
        </w:rPr>
        <w:t> </w:t>
      </w:r>
      <w:r w:rsidRPr="005C4CBB">
        <w:rPr>
          <w:rFonts w:eastAsia="Calibri" w:cs="Arial"/>
        </w:rPr>
        <w:t>311), zmienione rozporządzeniem z dnia 22 lutego 2013 r. (Dz.U.</w:t>
      </w:r>
      <w:r w:rsidR="004170B4">
        <w:rPr>
          <w:rFonts w:eastAsia="Calibri" w:cs="Arial"/>
        </w:rPr>
        <w:t xml:space="preserve"> z</w:t>
      </w:r>
      <w:r w:rsidRPr="005C4CBB">
        <w:rPr>
          <w:rFonts w:eastAsia="Calibri" w:cs="Arial"/>
        </w:rPr>
        <w:t xml:space="preserve"> 2013 r. poz. 276) oraz rozporządzeniem </w:t>
      </w:r>
      <w:r w:rsidRPr="005C4CBB">
        <w:rPr>
          <w:rFonts w:eastAsia="Calibri" w:cs="Arial"/>
        </w:rPr>
        <w:lastRenderedPageBreak/>
        <w:t xml:space="preserve">z dnia 24 października 2014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2014 r. poz. 1543);</w:t>
      </w:r>
    </w:p>
    <w:p w14:paraId="1B3B3585" w14:textId="77777777" w:rsidR="005C4CBB" w:rsidRPr="005C4CBB" w:rsidRDefault="005C4CBB" w:rsidP="00887883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 xml:space="preserve">Rozporządzenie Rady Ministrów z dnia 29 marca 2010 r. w sprawie zakresu informacji przedstawianych przez podmiot ubiegający się o pomoc inną niż pomoc de minimis lub pomoc de minimis w rolnictwie lub rybołówstwie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 xml:space="preserve">2010 r. nr 53, poz. 312), zmienione rozporządzeniem z dnia 16 grudnia 2010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 xml:space="preserve">2010 r. nr 254, poz. 1704) oraz rozporządzeniem z dnia 2 lutego 2016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2016 r. poz. 238).</w:t>
      </w:r>
    </w:p>
    <w:p w14:paraId="723E43C2" w14:textId="77777777" w:rsidR="00F34F4F" w:rsidRDefault="00F34F4F" w:rsidP="006955D0">
      <w:pPr>
        <w:spacing w:line="276" w:lineRule="auto"/>
        <w:rPr>
          <w:b/>
        </w:rPr>
      </w:pPr>
    </w:p>
    <w:p w14:paraId="59BA5CA4" w14:textId="77777777" w:rsidR="00E6550C" w:rsidRPr="00C62046" w:rsidRDefault="00E6550C" w:rsidP="00420FC5">
      <w:pPr>
        <w:tabs>
          <w:tab w:val="left" w:pos="567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Wytyczne </w:t>
      </w:r>
    </w:p>
    <w:p w14:paraId="5D80E075" w14:textId="62CDAF4E" w:rsidR="00E6550C" w:rsidRDefault="00E6550C" w:rsidP="00420FC5">
      <w:pPr>
        <w:spacing w:line="276" w:lineRule="auto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 xml:space="preserve">Wytyczne wydane na podstawie art. 5 ust. 1 ustawy wdrożeniowej przez ministra właściwego ds. </w:t>
      </w:r>
      <w:r w:rsidR="001856C6">
        <w:rPr>
          <w:rFonts w:asciiTheme="minorHAnsi" w:hAnsiTheme="minorHAnsi" w:cstheme="minorHAnsi"/>
        </w:rPr>
        <w:t> </w:t>
      </w:r>
      <w:r w:rsidRPr="00D25BD2">
        <w:rPr>
          <w:rFonts w:asciiTheme="minorHAnsi" w:hAnsiTheme="minorHAnsi" w:cstheme="minorHAnsi"/>
        </w:rPr>
        <w:t xml:space="preserve">rozwoju regionalnego w celu zapewnienia jednolitego i zgodnego z prawem Unii Europejskiej sposobu realizacji programów operacyjnych oraz spełnienia wymagań określonych przez Komisję Europejską w </w:t>
      </w:r>
      <w:r w:rsidR="00773CA1">
        <w:rPr>
          <w:rFonts w:asciiTheme="minorHAnsi" w:hAnsiTheme="minorHAnsi" w:cstheme="minorHAnsi"/>
        </w:rPr>
        <w:t> </w:t>
      </w:r>
      <w:r w:rsidRPr="00D25BD2">
        <w:rPr>
          <w:rFonts w:asciiTheme="minorHAnsi" w:hAnsiTheme="minorHAnsi" w:cstheme="minorHAnsi"/>
        </w:rPr>
        <w:t xml:space="preserve">niniejszym zakresie, a także zapewnienia prawidłowości realizacji zadań i obowiązków określonych ustawą wdrożeniową. </w:t>
      </w:r>
      <w:r w:rsidRPr="00284310">
        <w:rPr>
          <w:rFonts w:asciiTheme="minorHAnsi" w:hAnsiTheme="minorHAnsi" w:cstheme="minorHAnsi"/>
        </w:rPr>
        <w:t>Skierowane są one do instytucji uczestniczących w realizacji programów operacyjnych i stosowane przez te instytucje na podstawie właśc</w:t>
      </w:r>
      <w:r w:rsidRPr="007960BE">
        <w:rPr>
          <w:rFonts w:asciiTheme="minorHAnsi" w:hAnsiTheme="minorHAnsi" w:cstheme="minorHAnsi"/>
        </w:rPr>
        <w:t xml:space="preserve">iwego porozumienia, kontraktu terytorialnego albo umowy oraz </w:t>
      </w:r>
      <w:r w:rsidRPr="00CE0AD9">
        <w:rPr>
          <w:rFonts w:asciiTheme="minorHAnsi" w:hAnsiTheme="minorHAnsi" w:cstheme="minorHAnsi"/>
          <w:u w:val="single"/>
        </w:rPr>
        <w:t>przez beneficjentów na podstawie umowy o dofinansowanie projektu lub decyzji o dofinansowaniu projektu.</w:t>
      </w:r>
      <w:r w:rsidRPr="00D25BD2">
        <w:rPr>
          <w:rFonts w:asciiTheme="minorHAnsi" w:hAnsiTheme="minorHAnsi" w:cstheme="minorHAnsi"/>
        </w:rPr>
        <w:t xml:space="preserve"> </w:t>
      </w:r>
    </w:p>
    <w:p w14:paraId="342FE363" w14:textId="77777777" w:rsidR="00E6550C" w:rsidRPr="00D07597" w:rsidRDefault="00E6550C" w:rsidP="00420FC5">
      <w:pPr>
        <w:spacing w:line="276" w:lineRule="auto"/>
        <w:rPr>
          <w:rFonts w:asciiTheme="minorHAnsi" w:hAnsiTheme="minorHAnsi" w:cstheme="minorHAnsi"/>
          <w:sz w:val="14"/>
        </w:rPr>
      </w:pPr>
    </w:p>
    <w:p w14:paraId="2C33229C" w14:textId="77777777" w:rsidR="00E6550C" w:rsidRPr="00D25BD2" w:rsidRDefault="00E6550C" w:rsidP="00D6308B">
      <w:pPr>
        <w:spacing w:before="120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Minister właściwy ds. rozwoju regionalnego wydaje wytyczne</w:t>
      </w:r>
      <w:r w:rsidRPr="00D25BD2">
        <w:rPr>
          <w:rFonts w:asciiTheme="minorHAnsi" w:hAnsiTheme="minorHAnsi" w:cstheme="minorHAnsi"/>
          <w:vertAlign w:val="superscript"/>
        </w:rPr>
        <w:footnoteReference w:id="1"/>
      </w:r>
      <w:r w:rsidRPr="00D25BD2">
        <w:rPr>
          <w:rFonts w:asciiTheme="minorHAnsi" w:hAnsiTheme="minorHAnsi" w:cstheme="minorHAnsi"/>
        </w:rPr>
        <w:t xml:space="preserve"> m.in. w zakresie:</w:t>
      </w:r>
    </w:p>
    <w:p w14:paraId="40C385C0" w14:textId="77777777" w:rsidR="00E6550C" w:rsidRDefault="00E6550C" w:rsidP="00D6308B">
      <w:pPr>
        <w:numPr>
          <w:ilvl w:val="0"/>
          <w:numId w:val="48"/>
        </w:numPr>
        <w:spacing w:before="120"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trybów wyboru projektów;</w:t>
      </w:r>
    </w:p>
    <w:p w14:paraId="27EEF0BE" w14:textId="77777777" w:rsidR="00E6550C" w:rsidRPr="007D1F21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7D1F21">
        <w:rPr>
          <w:rFonts w:asciiTheme="minorHAnsi" w:hAnsiTheme="minorHAnsi" w:cstheme="minorHAnsi"/>
        </w:rPr>
        <w:t>kwalifikowalności wydatków;</w:t>
      </w:r>
    </w:p>
    <w:p w14:paraId="1496624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warunków gromadzenia i przekazywania danych w postaci elektronicznej;</w:t>
      </w:r>
    </w:p>
    <w:p w14:paraId="6844C23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monitorowania postępu rzeczowego;</w:t>
      </w:r>
    </w:p>
    <w:p w14:paraId="30DB86F5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kontroli;</w:t>
      </w:r>
    </w:p>
    <w:p w14:paraId="70D529B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korekt finansowych;</w:t>
      </w:r>
    </w:p>
    <w:p w14:paraId="3CAE1A9C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informacji i promocji;</w:t>
      </w:r>
    </w:p>
    <w:p w14:paraId="7E3FB74C" w14:textId="77777777" w:rsidR="00E6550C" w:rsidRPr="005C46CC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/>
        </w:rPr>
      </w:pPr>
      <w:r w:rsidRPr="00D25BD2">
        <w:rPr>
          <w:rFonts w:asciiTheme="minorHAnsi" w:hAnsiTheme="minorHAnsi" w:cstheme="minorHAnsi"/>
        </w:rPr>
        <w:t>realizacji zasady partnerstwa;</w:t>
      </w:r>
    </w:p>
    <w:p w14:paraId="6D67DCA3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 xml:space="preserve">realizacji zasady równości szans i niedyskryminacji, w tym dostępności dla osób z niepełnosprawnościami oraz </w:t>
      </w:r>
      <w:r>
        <w:rPr>
          <w:rFonts w:asciiTheme="minorHAnsi" w:hAnsiTheme="minorHAnsi" w:cstheme="minorHAnsi"/>
        </w:rPr>
        <w:t xml:space="preserve">zasady </w:t>
      </w:r>
      <w:r w:rsidRPr="00D25BD2">
        <w:rPr>
          <w:rFonts w:asciiTheme="minorHAnsi" w:hAnsiTheme="minorHAnsi" w:cstheme="minorHAnsi"/>
        </w:rPr>
        <w:t>równości szans kobiet i mężczyzn;</w:t>
      </w:r>
    </w:p>
    <w:p w14:paraId="44884722" w14:textId="77777777" w:rsidR="00E6550C" w:rsidRDefault="00E6550C" w:rsidP="00420FC5">
      <w:pPr>
        <w:pStyle w:val="Akapitzlist"/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realizacji przedsięwzięć z udziałem środków EFS i EFRR w obszarze włączenia społecznego;</w:t>
      </w:r>
    </w:p>
    <w:p w14:paraId="3B1DCF2D" w14:textId="77777777" w:rsidR="00E6550C" w:rsidRPr="005C318F" w:rsidRDefault="00E6550C" w:rsidP="00420FC5">
      <w:pPr>
        <w:pStyle w:val="Akapitzlist"/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5C318F">
        <w:rPr>
          <w:rFonts w:asciiTheme="minorHAnsi" w:hAnsiTheme="minorHAnsi" w:cstheme="minorHAnsi"/>
        </w:rPr>
        <w:t>realizacji przedsięwzięć z udziałem środków EFS w obszarze rynku pracy</w:t>
      </w:r>
      <w:r>
        <w:rPr>
          <w:rFonts w:asciiTheme="minorHAnsi" w:hAnsiTheme="minorHAnsi" w:cstheme="minorHAnsi"/>
        </w:rPr>
        <w:t>.</w:t>
      </w:r>
    </w:p>
    <w:p w14:paraId="01A1B370" w14:textId="77777777" w:rsidR="00E6550C" w:rsidRPr="00F652F6" w:rsidRDefault="00E6550C" w:rsidP="00420FC5">
      <w:pPr>
        <w:pStyle w:val="Akapitzlist"/>
        <w:ind w:left="993"/>
        <w:rPr>
          <w:rFonts w:asciiTheme="minorHAnsi" w:hAnsiTheme="minorHAnsi"/>
          <w:b/>
          <w:sz w:val="14"/>
        </w:rPr>
      </w:pPr>
    </w:p>
    <w:p w14:paraId="336D8B1B" w14:textId="77777777" w:rsidR="00F34F4F" w:rsidRDefault="00F34F4F" w:rsidP="00420FC5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</w:p>
    <w:p w14:paraId="0C7E663A" w14:textId="77777777" w:rsidR="00F34F4F" w:rsidRPr="00D96188" w:rsidRDefault="00F34F4F" w:rsidP="00420FC5">
      <w:pPr>
        <w:spacing w:line="276" w:lineRule="auto"/>
        <w:rPr>
          <w:b/>
        </w:rPr>
      </w:pPr>
      <w:r w:rsidRPr="00D96188">
        <w:rPr>
          <w:b/>
        </w:rPr>
        <w:t>Dodatkowe akty prawne istotne w kontekście przedmiotu konkursu:</w:t>
      </w:r>
    </w:p>
    <w:p w14:paraId="68246EC3" w14:textId="787BE880" w:rsidR="00E6550C" w:rsidRPr="00B46E26" w:rsidRDefault="00E6550C" w:rsidP="00420FC5">
      <w:pPr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13 czerwca 2003 r. o zatrudnieniu socjalnym </w:t>
      </w:r>
      <w:r w:rsidRPr="00B55E40">
        <w:rPr>
          <w:rFonts w:eastAsia="Calibri" w:cs="Arial"/>
        </w:rPr>
        <w:t>(</w:t>
      </w:r>
      <w:r w:rsidRPr="00B55E40">
        <w:rPr>
          <w:bCs/>
        </w:rPr>
        <w:t>Dz.U.</w:t>
      </w:r>
      <w:r w:rsidRPr="00227118">
        <w:rPr>
          <w:bCs/>
        </w:rPr>
        <w:t xml:space="preserve"> z 2016 r. poz. </w:t>
      </w:r>
      <w:r w:rsidRPr="00B55E40">
        <w:rPr>
          <w:bCs/>
        </w:rPr>
        <w:t>1828</w:t>
      </w:r>
      <w:r w:rsidR="00FB39FD">
        <w:rPr>
          <w:bCs/>
        </w:rPr>
        <w:t>,</w:t>
      </w:r>
      <w:r w:rsidR="004065EB">
        <w:rPr>
          <w:bCs/>
        </w:rPr>
        <w:t xml:space="preserve"> </w:t>
      </w:r>
      <w:r w:rsidR="00FB39FD">
        <w:rPr>
          <w:bCs/>
        </w:rPr>
        <w:t>ze zm</w:t>
      </w:r>
      <w:r w:rsidR="004065EB">
        <w:rPr>
          <w:bCs/>
        </w:rPr>
        <w:t>.</w:t>
      </w:r>
      <w:r w:rsidRPr="00B46E26">
        <w:rPr>
          <w:rFonts w:eastAsia="Calibri" w:cs="Arial"/>
        </w:rPr>
        <w:t>);</w:t>
      </w:r>
    </w:p>
    <w:p w14:paraId="58BA0D10" w14:textId="53DD8447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12 marca 2004 r. o pomocy społecznej (Dz.U. z </w:t>
      </w:r>
      <w:r w:rsidR="004065EB" w:rsidRPr="00B46E26">
        <w:rPr>
          <w:rFonts w:eastAsia="Calibri" w:cs="Arial"/>
        </w:rPr>
        <w:t>201</w:t>
      </w:r>
      <w:r w:rsidR="004065EB">
        <w:rPr>
          <w:rFonts w:eastAsia="Calibri" w:cs="Arial"/>
        </w:rPr>
        <w:t>7</w:t>
      </w:r>
      <w:r w:rsidR="004065EB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1769</w:t>
      </w:r>
      <w:r w:rsidRPr="00B46E26">
        <w:rPr>
          <w:rFonts w:eastAsia="Calibri" w:cs="Arial"/>
        </w:rPr>
        <w:t>, ze zm.);</w:t>
      </w:r>
    </w:p>
    <w:p w14:paraId="7493F547" w14:textId="64A89BAA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9 czerwca 2011 r. o wspieraniu rodziny i sys</w:t>
      </w:r>
      <w:r>
        <w:rPr>
          <w:rFonts w:eastAsia="Calibri" w:cs="Arial"/>
        </w:rPr>
        <w:t>temie pieczy zastępczej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 w:rsidRPr="00952768">
        <w:rPr>
          <w:rFonts w:eastAsia="Calibri" w:cs="Arial"/>
        </w:rPr>
        <w:t>201</w:t>
      </w:r>
      <w:r w:rsidR="00FB39FD">
        <w:rPr>
          <w:rFonts w:eastAsia="Calibri" w:cs="Arial"/>
        </w:rPr>
        <w:t xml:space="preserve">8 </w:t>
      </w:r>
      <w:r>
        <w:rPr>
          <w:rFonts w:eastAsia="Calibri" w:cs="Arial"/>
        </w:rPr>
        <w:t>r. poz</w:t>
      </w:r>
      <w:r w:rsidRPr="00952768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FB39FD">
        <w:rPr>
          <w:rFonts w:eastAsia="Calibri" w:cs="Arial"/>
        </w:rPr>
        <w:t>998</w:t>
      </w:r>
      <w:r w:rsidR="009D5BF4">
        <w:rPr>
          <w:rFonts w:eastAsia="Calibri" w:cs="Arial"/>
        </w:rPr>
        <w:t>, ze zm</w:t>
      </w:r>
      <w:r w:rsidR="006827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>);</w:t>
      </w:r>
    </w:p>
    <w:p w14:paraId="6B359628" w14:textId="07CB1C5B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26 października 1982 r. o postępowaniu w sprawach nieletnich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>
        <w:rPr>
          <w:rFonts w:eastAsia="Calibri" w:cs="Arial"/>
        </w:rPr>
        <w:t xml:space="preserve">2018 </w:t>
      </w:r>
      <w:r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969</w:t>
      </w:r>
      <w:r w:rsidR="001856C6">
        <w:rPr>
          <w:rFonts w:eastAsia="Calibri" w:cs="Arial"/>
        </w:rPr>
        <w:t>);</w:t>
      </w:r>
    </w:p>
    <w:p w14:paraId="01CE75FE" w14:textId="2C48A0AC" w:rsidR="00E6550C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7 września 1991 r. o systemie oświaty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>
        <w:rPr>
          <w:rFonts w:eastAsia="Calibri" w:cs="Arial"/>
        </w:rPr>
        <w:t xml:space="preserve">2017 </w:t>
      </w:r>
      <w:r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2198</w:t>
      </w:r>
      <w:r w:rsidRPr="00B46E26">
        <w:rPr>
          <w:rFonts w:eastAsia="Calibri" w:cs="Arial"/>
        </w:rPr>
        <w:t>, ze zm.);</w:t>
      </w:r>
    </w:p>
    <w:p w14:paraId="689155AE" w14:textId="37AAC76A" w:rsidR="00BF10B9" w:rsidRPr="00B46E26" w:rsidRDefault="00BF10B9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>
        <w:rPr>
          <w:rFonts w:cs="Arial"/>
        </w:rPr>
        <w:lastRenderedPageBreak/>
        <w:t xml:space="preserve">Ustawa z dnia 25 października 1991 r. o organizowaniu i prowadzeniu działalności kulturalnej (Dz.U. z </w:t>
      </w:r>
      <w:r w:rsidR="009D5BF4">
        <w:rPr>
          <w:rFonts w:cs="Arial"/>
        </w:rPr>
        <w:t xml:space="preserve">2017 </w:t>
      </w:r>
      <w:r>
        <w:rPr>
          <w:rFonts w:cs="Arial"/>
        </w:rPr>
        <w:t xml:space="preserve">r. poz. </w:t>
      </w:r>
      <w:r w:rsidR="009D5BF4">
        <w:rPr>
          <w:rFonts w:cs="Arial"/>
        </w:rPr>
        <w:t>862</w:t>
      </w:r>
      <w:r w:rsidR="00FB39FD">
        <w:rPr>
          <w:rFonts w:cs="Arial"/>
        </w:rPr>
        <w:t>, ze zm.</w:t>
      </w:r>
      <w:r>
        <w:rPr>
          <w:rFonts w:cs="Arial"/>
        </w:rPr>
        <w:t>)</w:t>
      </w:r>
      <w:r w:rsidR="0052143F">
        <w:rPr>
          <w:rFonts w:cs="Arial"/>
        </w:rPr>
        <w:t>;</w:t>
      </w:r>
    </w:p>
    <w:p w14:paraId="2A90EE33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6 stycznia 2005 r. o mniejszościach narodowych i etnicznych oraz o języku regionalnym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Pr="00952768">
        <w:rPr>
          <w:rFonts w:eastAsia="Calibri" w:cs="Arial"/>
        </w:rPr>
        <w:t>2017</w:t>
      </w:r>
      <w:r>
        <w:rPr>
          <w:rFonts w:eastAsia="Calibri" w:cs="Arial"/>
        </w:rPr>
        <w:t xml:space="preserve"> r. poz. </w:t>
      </w:r>
      <w:r w:rsidRPr="00952768">
        <w:rPr>
          <w:rFonts w:eastAsia="Calibri" w:cs="Arial"/>
        </w:rPr>
        <w:t>823</w:t>
      </w:r>
      <w:r w:rsidRPr="00B46E26">
        <w:rPr>
          <w:rFonts w:eastAsia="Calibri" w:cs="Arial"/>
        </w:rPr>
        <w:t>);</w:t>
      </w:r>
    </w:p>
    <w:p w14:paraId="150ED9EB" w14:textId="0EDD253C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19 sierpnia 1994 r. o ochronie zdrowia psychicznego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2017 r. poz. </w:t>
      </w:r>
      <w:r w:rsidRPr="00952768">
        <w:rPr>
          <w:rFonts w:eastAsia="Calibri" w:cs="Arial"/>
        </w:rPr>
        <w:t>882</w:t>
      </w:r>
      <w:r w:rsidR="00FB39FD">
        <w:rPr>
          <w:rFonts w:eastAsia="Calibri" w:cs="Arial"/>
        </w:rPr>
        <w:t xml:space="preserve">, ze </w:t>
      </w:r>
      <w:r w:rsidR="001B1CC6">
        <w:rPr>
          <w:rFonts w:eastAsia="Calibri" w:cs="Arial"/>
        </w:rPr>
        <w:t> </w:t>
      </w:r>
      <w:r w:rsidR="00FB39FD">
        <w:rPr>
          <w:rFonts w:eastAsia="Calibri" w:cs="Arial"/>
        </w:rPr>
        <w:t>zm.</w:t>
      </w:r>
      <w:r w:rsidRPr="00B46E26">
        <w:rPr>
          <w:rFonts w:eastAsia="Calibri" w:cs="Arial"/>
        </w:rPr>
        <w:t>);</w:t>
      </w:r>
    </w:p>
    <w:p w14:paraId="75CAD978" w14:textId="7F9454FE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27 sierpnia 1997 r. o rehabilitacji zawodowej i społecznej oraz zatrudnianiu osób niepełnosprawnych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4065EB" w:rsidRPr="00952768">
        <w:rPr>
          <w:rFonts w:eastAsia="Calibri" w:cs="Arial"/>
        </w:rPr>
        <w:t>201</w:t>
      </w:r>
      <w:r w:rsidR="004065EB">
        <w:rPr>
          <w:rFonts w:eastAsia="Calibri" w:cs="Arial"/>
        </w:rPr>
        <w:t xml:space="preserve">8 </w:t>
      </w:r>
      <w:r>
        <w:rPr>
          <w:rFonts w:eastAsia="Calibri" w:cs="Arial"/>
        </w:rPr>
        <w:t>r</w:t>
      </w:r>
      <w:r w:rsidRPr="00952768">
        <w:rPr>
          <w:rFonts w:eastAsia="Calibri" w:cs="Arial"/>
        </w:rPr>
        <w:t>.</w:t>
      </w:r>
      <w:r>
        <w:rPr>
          <w:rFonts w:eastAsia="Calibri" w:cs="Arial"/>
        </w:rPr>
        <w:t xml:space="preserve"> poz. </w:t>
      </w:r>
      <w:r w:rsidR="004065EB">
        <w:rPr>
          <w:rFonts w:eastAsia="Calibri" w:cs="Arial"/>
        </w:rPr>
        <w:t>511</w:t>
      </w:r>
      <w:r w:rsidR="00FB39FD">
        <w:rPr>
          <w:rFonts w:eastAsia="Calibri" w:cs="Arial"/>
        </w:rPr>
        <w:t>, ze zm.</w:t>
      </w:r>
      <w:r w:rsidRPr="00B46E26">
        <w:rPr>
          <w:rFonts w:eastAsia="Calibri" w:cs="Arial"/>
        </w:rPr>
        <w:t>);</w:t>
      </w:r>
    </w:p>
    <w:p w14:paraId="0205CD47" w14:textId="46783885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24 kwietnia 2003 r. o działalności pożytku publicz</w:t>
      </w:r>
      <w:r>
        <w:rPr>
          <w:rFonts w:eastAsia="Calibri" w:cs="Arial"/>
        </w:rPr>
        <w:t>nego i o wolontariacie (Dz.U. z </w:t>
      </w:r>
      <w:r w:rsidR="00D80C6A" w:rsidRPr="00B46E26">
        <w:rPr>
          <w:rFonts w:eastAsia="Calibri" w:cs="Arial"/>
        </w:rPr>
        <w:t>201</w:t>
      </w:r>
      <w:r w:rsidR="00114EBD">
        <w:rPr>
          <w:rFonts w:eastAsia="Calibri" w:cs="Arial"/>
        </w:rPr>
        <w:t>8</w:t>
      </w:r>
      <w:r w:rsidR="00D80C6A">
        <w:rPr>
          <w:rFonts w:eastAsia="Calibri" w:cs="Arial"/>
        </w:rPr>
        <w:t> </w:t>
      </w:r>
      <w:r w:rsidRPr="00B46E26">
        <w:rPr>
          <w:rFonts w:eastAsia="Calibri" w:cs="Arial"/>
        </w:rPr>
        <w:t xml:space="preserve">r. poz. </w:t>
      </w:r>
      <w:r w:rsidR="00114EBD">
        <w:rPr>
          <w:rFonts w:asciiTheme="minorHAnsi" w:hAnsiTheme="minorHAnsi" w:cstheme="minorHAnsi"/>
          <w:color w:val="333333"/>
        </w:rPr>
        <w:t>450</w:t>
      </w:r>
      <w:r w:rsidR="00CE0AD9">
        <w:rPr>
          <w:rFonts w:asciiTheme="minorHAnsi" w:hAnsiTheme="minorHAnsi" w:cstheme="minorHAnsi"/>
          <w:color w:val="333333"/>
        </w:rPr>
        <w:t xml:space="preserve">, </w:t>
      </w:r>
      <w:r>
        <w:rPr>
          <w:rFonts w:eastAsia="Calibri" w:cs="Arial"/>
        </w:rPr>
        <w:t>ze zm</w:t>
      </w:r>
      <w:r w:rsidR="00CE0AD9">
        <w:rPr>
          <w:rFonts w:eastAsia="Calibri" w:cs="Arial"/>
        </w:rPr>
        <w:t>.</w:t>
      </w:r>
      <w:r w:rsidRPr="00B46E26">
        <w:rPr>
          <w:rFonts w:eastAsia="Calibri" w:cs="Arial"/>
        </w:rPr>
        <w:t>);</w:t>
      </w:r>
    </w:p>
    <w:p w14:paraId="33A0D9DC" w14:textId="25C9D5C6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20 kwietnia 2004 r. o promocji zatrudnienia i instytucjach rynku </w:t>
      </w:r>
      <w:r>
        <w:rPr>
          <w:rFonts w:eastAsia="Calibri" w:cs="Arial"/>
        </w:rPr>
        <w:t>pracy (Dz.U. z </w:t>
      </w:r>
      <w:r w:rsidR="00FB39FD" w:rsidRPr="00B46E26">
        <w:rPr>
          <w:rFonts w:eastAsia="Calibri" w:cs="Arial"/>
        </w:rPr>
        <w:t>201</w:t>
      </w:r>
      <w:r w:rsidR="00FB39FD">
        <w:rPr>
          <w:rFonts w:eastAsia="Calibri" w:cs="Arial"/>
        </w:rPr>
        <w:t>8 </w:t>
      </w:r>
      <w:r w:rsidRPr="00B46E26">
        <w:rPr>
          <w:rFonts w:eastAsia="Calibri" w:cs="Arial"/>
        </w:rPr>
        <w:t>r. poz.</w:t>
      </w:r>
      <w:r w:rsidR="003F4AF0" w:rsidRPr="003F4AF0">
        <w:rPr>
          <w:rFonts w:eastAsia="Calibri" w:cs="Arial"/>
        </w:rPr>
        <w:t xml:space="preserve"> </w:t>
      </w:r>
      <w:r w:rsidR="003F4AF0">
        <w:rPr>
          <w:rFonts w:eastAsia="Calibri" w:cs="Arial"/>
        </w:rPr>
        <w:t>1265</w:t>
      </w:r>
      <w:r w:rsidRPr="00B46E26">
        <w:rPr>
          <w:rFonts w:eastAsia="Calibri" w:cs="Arial"/>
        </w:rPr>
        <w:t>);</w:t>
      </w:r>
    </w:p>
    <w:p w14:paraId="3CD2A830" w14:textId="31954DDB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27 kwietnia 2006 r. o spółdzielniach socjalnych (Dz.U. z 20</w:t>
      </w:r>
      <w:r w:rsidR="00FB39FD">
        <w:rPr>
          <w:rFonts w:eastAsia="Calibri" w:cs="Arial"/>
        </w:rPr>
        <w:t>18</w:t>
      </w:r>
      <w:r w:rsidRPr="00B46E26">
        <w:rPr>
          <w:rFonts w:eastAsia="Calibri" w:cs="Arial"/>
        </w:rPr>
        <w:t xml:space="preserve"> r. poz. </w:t>
      </w:r>
      <w:r w:rsidR="00FB39FD">
        <w:rPr>
          <w:rFonts w:eastAsia="Calibri" w:cs="Arial"/>
        </w:rPr>
        <w:t>1205</w:t>
      </w:r>
      <w:r w:rsidRPr="00B46E26">
        <w:rPr>
          <w:rFonts w:eastAsia="Calibri" w:cs="Arial"/>
        </w:rPr>
        <w:t>);</w:t>
      </w:r>
    </w:p>
    <w:p w14:paraId="788B0D0E" w14:textId="59115DCD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16 września 1982 r. - Prawo spółdzielcze (Dz.U. z </w:t>
      </w:r>
      <w:r w:rsidR="00FB39FD" w:rsidRPr="00B46E26">
        <w:rPr>
          <w:rFonts w:eastAsia="Calibri" w:cs="Arial"/>
        </w:rPr>
        <w:t>201</w:t>
      </w:r>
      <w:r w:rsidR="00FB39FD">
        <w:rPr>
          <w:rFonts w:eastAsia="Calibri" w:cs="Arial"/>
        </w:rPr>
        <w:t>8</w:t>
      </w:r>
      <w:r w:rsidR="00FB39FD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1285</w:t>
      </w:r>
      <w:r w:rsidRPr="00B46E26">
        <w:rPr>
          <w:rFonts w:eastAsia="Calibri" w:cs="Arial"/>
        </w:rPr>
        <w:t>);</w:t>
      </w:r>
    </w:p>
    <w:p w14:paraId="0980C734" w14:textId="54EA2738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4 lutego 2011 r. o opiece nad dziećmi w wieku do lat 3 (Dz.U. z </w:t>
      </w:r>
      <w:r w:rsidR="00887883" w:rsidRPr="00B46E26">
        <w:rPr>
          <w:rFonts w:eastAsia="Calibri" w:cs="Arial"/>
        </w:rPr>
        <w:t>201</w:t>
      </w:r>
      <w:r w:rsidR="00887883">
        <w:rPr>
          <w:rFonts w:eastAsia="Calibri" w:cs="Arial"/>
        </w:rPr>
        <w:t>8</w:t>
      </w:r>
      <w:r w:rsidR="00887883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887883">
        <w:rPr>
          <w:rFonts w:eastAsia="Calibri" w:cs="Arial"/>
        </w:rPr>
        <w:t>603</w:t>
      </w:r>
      <w:r w:rsidR="009D5BF4">
        <w:rPr>
          <w:rFonts w:eastAsia="Calibri" w:cs="Arial"/>
        </w:rPr>
        <w:t xml:space="preserve">, ze </w:t>
      </w:r>
      <w:r w:rsidR="001B1CC6">
        <w:rPr>
          <w:rFonts w:eastAsia="Calibri" w:cs="Arial"/>
        </w:rPr>
        <w:t> </w:t>
      </w:r>
      <w:r w:rsidR="009D5BF4">
        <w:rPr>
          <w:rFonts w:eastAsia="Calibri" w:cs="Arial"/>
        </w:rPr>
        <w:t>zm.</w:t>
      </w:r>
      <w:r w:rsidRPr="00B46E26">
        <w:rPr>
          <w:rFonts w:eastAsia="Calibri" w:cs="Arial"/>
        </w:rPr>
        <w:t>);</w:t>
      </w:r>
    </w:p>
    <w:p w14:paraId="2C66C5C5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Rozporządzenie Ministra Infrastruktury i Rozwoju z dnia 2 lipca 2015 r. w sprawie udzielania pomocy de minimis oraz pomocy publicznej w ramach programów operacyjnych finansowanych z</w:t>
      </w:r>
      <w:r w:rsidR="00D1657A">
        <w:rPr>
          <w:rFonts w:eastAsia="Calibri" w:cs="Arial"/>
        </w:rPr>
        <w:t> </w:t>
      </w:r>
      <w:r w:rsidRPr="00B46E26">
        <w:rPr>
          <w:rFonts w:eastAsia="Calibri" w:cs="Arial"/>
        </w:rPr>
        <w:t>Europejskiego Funduszu Społecznego na lata 2014-2</w:t>
      </w:r>
      <w:r w:rsidR="008A157B">
        <w:rPr>
          <w:rFonts w:eastAsia="Calibri" w:cs="Arial"/>
        </w:rPr>
        <w:t>020 (Dz.U. z 2015 r. poz. 1073);</w:t>
      </w:r>
    </w:p>
    <w:p w14:paraId="7DBDF306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Rozporządzenie Ministra Gospodarki, Pracy i Polityki Społe</w:t>
      </w:r>
      <w:r>
        <w:rPr>
          <w:rFonts w:eastAsia="Calibri" w:cs="Arial"/>
        </w:rPr>
        <w:t>cznej z dnia 25 marca 2004 r. w </w:t>
      </w:r>
      <w:r w:rsidRPr="00B46E26">
        <w:rPr>
          <w:rFonts w:eastAsia="Calibri" w:cs="Arial"/>
        </w:rPr>
        <w:t>sprawie warsztatów terapii zajęciowej (Dz.U. z 2004 r. Nr 63, poz. 587).</w:t>
      </w:r>
    </w:p>
    <w:p w14:paraId="7B2132EC" w14:textId="77777777" w:rsidR="00A8466A" w:rsidRDefault="00A8466A">
      <w:pPr>
        <w:jc w:val="left"/>
        <w:rPr>
          <w:b/>
        </w:rPr>
      </w:pPr>
      <w:r>
        <w:rPr>
          <w:b/>
        </w:rPr>
        <w:br w:type="page"/>
      </w:r>
    </w:p>
    <w:p w14:paraId="27DE04AD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7" w:name="_Toc420574238"/>
      <w:bookmarkStart w:id="18" w:name="_Toc422301609"/>
      <w:bookmarkStart w:id="19" w:name="_Toc445119755"/>
      <w:bookmarkStart w:id="20" w:name="_Toc519489455"/>
      <w:r w:rsidRPr="004A19A9">
        <w:rPr>
          <w:rFonts w:ascii="Calibri" w:hAnsi="Calibri"/>
          <w:caps w:val="0"/>
          <w:color w:val="FFFFFF"/>
          <w:spacing w:val="0"/>
        </w:rPr>
        <w:lastRenderedPageBreak/>
        <w:t>1</w:t>
      </w:r>
      <w:r w:rsidRPr="004A19A9">
        <w:rPr>
          <w:rFonts w:ascii="Calibri" w:hAnsi="Calibri"/>
          <w:caps w:val="0"/>
          <w:color w:val="FFFFFF"/>
          <w:spacing w:val="0"/>
        </w:rPr>
        <w:tab/>
        <w:t>PODSTAWOWE INFORMACJE O KONKURSIE</w:t>
      </w:r>
      <w:bookmarkEnd w:id="17"/>
      <w:bookmarkEnd w:id="18"/>
      <w:bookmarkEnd w:id="19"/>
      <w:bookmarkEnd w:id="20"/>
    </w:p>
    <w:p w14:paraId="0B662749" w14:textId="77777777" w:rsidR="00F34F4F" w:rsidRPr="00D96188" w:rsidRDefault="00F34F4F" w:rsidP="006955D0">
      <w:pPr>
        <w:spacing w:line="276" w:lineRule="auto"/>
      </w:pPr>
      <w:bookmarkStart w:id="21" w:name="_Toc419892471"/>
    </w:p>
    <w:p w14:paraId="68FDC51A" w14:textId="76CB3A9C" w:rsidR="00F34F4F" w:rsidRPr="00A8466A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22" w:name="_Toc420574239"/>
      <w:bookmarkStart w:id="23" w:name="_Toc422301610"/>
      <w:bookmarkStart w:id="24" w:name="_Toc445119756"/>
      <w:bookmarkStart w:id="25" w:name="_Toc519489456"/>
      <w:r w:rsidRPr="004A19A9">
        <w:rPr>
          <w:rFonts w:ascii="Calibri" w:hAnsi="Calibri"/>
          <w:iCs/>
          <w:color w:val="FFFFFF"/>
          <w:sz w:val="24"/>
          <w:szCs w:val="24"/>
        </w:rPr>
        <w:t>1.1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ZAKRES </w:t>
      </w:r>
      <w:bookmarkEnd w:id="21"/>
      <w:r w:rsidRPr="004A19A9">
        <w:rPr>
          <w:rFonts w:ascii="Calibri" w:hAnsi="Calibri"/>
          <w:iCs/>
          <w:color w:val="FFFFFF"/>
          <w:sz w:val="24"/>
          <w:szCs w:val="24"/>
        </w:rPr>
        <w:t>REGULAMINU KONKURSU</w:t>
      </w:r>
      <w:bookmarkEnd w:id="22"/>
      <w:bookmarkEnd w:id="23"/>
      <w:bookmarkEnd w:id="24"/>
      <w:bookmarkEnd w:id="25"/>
      <w:r w:rsidR="009C47AF" w:rsidRPr="009C47AF">
        <w:t xml:space="preserve"> </w:t>
      </w:r>
    </w:p>
    <w:p w14:paraId="6A7F6F61" w14:textId="77777777" w:rsidR="00F34F4F" w:rsidRPr="00D96188" w:rsidRDefault="00F34F4F" w:rsidP="006955D0">
      <w:pPr>
        <w:spacing w:line="276" w:lineRule="auto"/>
      </w:pPr>
    </w:p>
    <w:p w14:paraId="35E0BC86" w14:textId="77777777" w:rsidR="00F34F4F" w:rsidRPr="00D96188" w:rsidRDefault="00F34F4F" w:rsidP="00420FC5">
      <w:pPr>
        <w:spacing w:line="276" w:lineRule="auto"/>
        <w:rPr>
          <w:b/>
        </w:rPr>
      </w:pPr>
      <w:r w:rsidRPr="00D96188">
        <w:rPr>
          <w:b/>
        </w:rPr>
        <w:t>Regulamin konkursu zawiera niezbędne informacje kierowane do potencjalnych wnioskodawców dotyczące warunków i przebiegu konkursu, w tym w szczególności wymogi związane z</w:t>
      </w:r>
      <w:r w:rsidR="0038378F">
        <w:rPr>
          <w:b/>
        </w:rPr>
        <w:t> </w:t>
      </w:r>
      <w:r w:rsidRPr="00D96188">
        <w:rPr>
          <w:b/>
        </w:rPr>
        <w:t xml:space="preserve">przygotowaniem wniosku o dofinansowanie projektu współfinansowanego ze środków EFS. </w:t>
      </w:r>
    </w:p>
    <w:p w14:paraId="09AD23D2" w14:textId="77777777" w:rsidR="00F34F4F" w:rsidRPr="00D96188" w:rsidRDefault="00F34F4F" w:rsidP="00420FC5">
      <w:pPr>
        <w:spacing w:line="276" w:lineRule="auto"/>
        <w:rPr>
          <w:b/>
        </w:rPr>
      </w:pPr>
    </w:p>
    <w:p w14:paraId="5243D92C" w14:textId="77777777" w:rsidR="00F34F4F" w:rsidRPr="00D96188" w:rsidRDefault="00F34F4F" w:rsidP="00420FC5">
      <w:pPr>
        <w:autoSpaceDE w:val="0"/>
        <w:autoSpaceDN w:val="0"/>
        <w:adjustRightInd w:val="0"/>
        <w:spacing w:line="276" w:lineRule="auto"/>
      </w:pPr>
      <w:r w:rsidRPr="00D96188">
        <w:t>W sprawach nieuregulowanych w niniejszym regulaminie zastosowanie mają odpowiednie zasady wynikające z:</w:t>
      </w:r>
    </w:p>
    <w:p w14:paraId="0FEF5B6F" w14:textId="77777777" w:rsidR="00F34F4F" w:rsidRPr="000849CC" w:rsidRDefault="00F34F4F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</w:pPr>
      <w:r w:rsidRPr="000849CC">
        <w:t>Regionalnego Programu Operacyjnego Województwa Pomorskiego na lata 2014 – 2020,</w:t>
      </w:r>
    </w:p>
    <w:p w14:paraId="6C935AC2" w14:textId="77777777" w:rsidR="00F34F4F" w:rsidRPr="000849CC" w:rsidRDefault="00F34F4F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</w:pPr>
      <w:r w:rsidRPr="000849CC">
        <w:rPr>
          <w:rFonts w:cs="Calibri,Italic"/>
          <w:iCs/>
        </w:rPr>
        <w:t>Szczegółowego Opisu Osi Priorytetowych Regionalnego Programu Operacyjnego Województwa Pomorskiego na lata 2014-2020</w:t>
      </w:r>
      <w:r w:rsidRPr="000849CC">
        <w:t>,</w:t>
      </w:r>
    </w:p>
    <w:p w14:paraId="6C0DAF79" w14:textId="77777777" w:rsidR="00F34F4F" w:rsidRPr="003A6260" w:rsidRDefault="00E835D1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</w:pPr>
      <w:r w:rsidRPr="003A6260">
        <w:t>W</w:t>
      </w:r>
      <w:r w:rsidR="00F34F4F" w:rsidRPr="003A6260">
        <w:t>ytycznych</w:t>
      </w:r>
      <w:r w:rsidRPr="003A6260">
        <w:t>.</w:t>
      </w:r>
    </w:p>
    <w:p w14:paraId="64119D7B" w14:textId="77777777" w:rsidR="00F34F4F" w:rsidRPr="00D96188" w:rsidRDefault="00F34F4F" w:rsidP="00420FC5">
      <w:pPr>
        <w:pStyle w:val="Akapitzlist"/>
        <w:autoSpaceDE w:val="0"/>
        <w:autoSpaceDN w:val="0"/>
        <w:adjustRightInd w:val="0"/>
        <w:spacing w:line="276" w:lineRule="auto"/>
        <w:ind w:left="0"/>
      </w:pPr>
    </w:p>
    <w:p w14:paraId="12D36083" w14:textId="77F4BE3A" w:rsidR="00512056" w:rsidRPr="005C46CC" w:rsidRDefault="00512056" w:rsidP="00420FC5">
      <w:pPr>
        <w:autoSpaceDE w:val="0"/>
        <w:autoSpaceDN w:val="0"/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  <w:b/>
        </w:rPr>
        <w:t xml:space="preserve">W ramach niniejszego konkursu </w:t>
      </w:r>
      <w:r w:rsidRPr="00D25BD2">
        <w:rPr>
          <w:rFonts w:asciiTheme="minorHAnsi" w:hAnsiTheme="minorHAnsi" w:cstheme="minorHAnsi"/>
          <w:b/>
        </w:rPr>
        <w:t xml:space="preserve">wnioskodawca przygotowując wniosek o dofinansowanie projektu powinien opierać się o </w:t>
      </w:r>
      <w:r w:rsidR="004777AE">
        <w:rPr>
          <w:rFonts w:asciiTheme="minorHAnsi" w:hAnsiTheme="minorHAnsi" w:cstheme="minorHAnsi"/>
          <w:b/>
        </w:rPr>
        <w:t>treść</w:t>
      </w:r>
      <w:r w:rsidR="004777AE" w:rsidRPr="00D25BD2">
        <w:rPr>
          <w:rFonts w:asciiTheme="minorHAnsi" w:hAnsiTheme="minorHAnsi" w:cstheme="minorHAnsi"/>
          <w:b/>
        </w:rPr>
        <w:t xml:space="preserve"> </w:t>
      </w:r>
      <w:r w:rsidRPr="00D25BD2">
        <w:rPr>
          <w:rFonts w:asciiTheme="minorHAnsi" w:hAnsiTheme="minorHAnsi" w:cstheme="minorHAnsi"/>
          <w:b/>
        </w:rPr>
        <w:t>ww. dokumentów,</w:t>
      </w:r>
      <w:r w:rsidRPr="005C46CC">
        <w:rPr>
          <w:rFonts w:asciiTheme="minorHAnsi" w:hAnsiTheme="minorHAnsi"/>
          <w:b/>
        </w:rPr>
        <w:t xml:space="preserve"> aktualnych na dzień rozpoczęcia naboru wniosków</w:t>
      </w:r>
      <w:r w:rsidR="0038378F">
        <w:rPr>
          <w:rFonts w:asciiTheme="minorHAnsi" w:hAnsiTheme="minorHAnsi"/>
          <w:b/>
        </w:rPr>
        <w:t> </w:t>
      </w:r>
      <w:r w:rsidRPr="005C46CC">
        <w:rPr>
          <w:rFonts w:asciiTheme="minorHAnsi" w:hAnsiTheme="minorHAnsi"/>
          <w:b/>
        </w:rPr>
        <w:t xml:space="preserve">o </w:t>
      </w:r>
      <w:r w:rsidR="00773CA1">
        <w:rPr>
          <w:rFonts w:asciiTheme="minorHAnsi" w:hAnsiTheme="minorHAnsi"/>
          <w:b/>
        </w:rPr>
        <w:t> </w:t>
      </w:r>
      <w:r w:rsidRPr="005C46CC">
        <w:rPr>
          <w:rFonts w:asciiTheme="minorHAnsi" w:hAnsiTheme="minorHAnsi"/>
          <w:b/>
        </w:rPr>
        <w:t xml:space="preserve">dofinansowanie projektów </w:t>
      </w:r>
      <w:r w:rsidRPr="005C46CC">
        <w:rPr>
          <w:rFonts w:asciiTheme="minorHAnsi" w:hAnsiTheme="minorHAnsi"/>
        </w:rPr>
        <w:t xml:space="preserve">- </w:t>
      </w:r>
      <w:r w:rsidRPr="00D25BD2">
        <w:rPr>
          <w:rFonts w:asciiTheme="minorHAnsi" w:hAnsiTheme="minorHAnsi" w:cstheme="minorHAnsi"/>
        </w:rPr>
        <w:t>dokumenty  te zamieszczone są</w:t>
      </w:r>
      <w:r w:rsidRPr="005C46CC">
        <w:rPr>
          <w:rFonts w:asciiTheme="minorHAnsi" w:hAnsiTheme="minorHAnsi"/>
        </w:rPr>
        <w:t xml:space="preserve"> na stronie internetowej </w:t>
      </w:r>
      <w:hyperlink r:id="rId12" w:history="1">
        <w:r>
          <w:rPr>
            <w:color w:val="0000FF" w:themeColor="hyperlink"/>
            <w:u w:val="single"/>
          </w:rPr>
          <w:t>RPO</w:t>
        </w:r>
        <w:r w:rsidR="0038378F">
          <w:rPr>
            <w:color w:val="0000FF" w:themeColor="hyperlink"/>
            <w:u w:val="single"/>
          </w:rPr>
          <w:t> </w:t>
        </w:r>
        <w:r>
          <w:rPr>
            <w:color w:val="0000FF" w:themeColor="hyperlink"/>
            <w:u w:val="single"/>
          </w:rPr>
          <w:t xml:space="preserve">WP 2014-2020 </w:t>
        </w:r>
      </w:hyperlink>
      <w:r w:rsidRPr="005C46CC">
        <w:rPr>
          <w:rFonts w:asciiTheme="minorHAnsi" w:hAnsiTheme="minorHAnsi"/>
        </w:rPr>
        <w:t xml:space="preserve">(w zakładce: </w:t>
      </w:r>
      <w:hyperlink r:id="rId13" w:history="1">
        <w:r>
          <w:rPr>
            <w:rStyle w:val="Hipercze"/>
            <w:rFonts w:asciiTheme="minorHAnsi" w:hAnsiTheme="minorHAnsi"/>
          </w:rPr>
          <w:t>O Programie, Zapoznaj się z prawem i dokumentami</w:t>
        </w:r>
      </w:hyperlink>
      <w:r w:rsidRPr="005C46CC">
        <w:rPr>
          <w:rFonts w:asciiTheme="minorHAnsi" w:hAnsiTheme="minorHAnsi"/>
        </w:rPr>
        <w:t>).</w:t>
      </w:r>
    </w:p>
    <w:p w14:paraId="522A397C" w14:textId="0613DD8C" w:rsidR="00512056" w:rsidRPr="00D25BD2" w:rsidRDefault="00512056" w:rsidP="00420F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C46CC">
        <w:rPr>
          <w:rFonts w:asciiTheme="minorHAnsi" w:hAnsiTheme="minorHAnsi"/>
        </w:rPr>
        <w:t>Należy zaznaczyć, że w okresie od</w:t>
      </w:r>
      <w:r w:rsidRPr="00D25BD2">
        <w:rPr>
          <w:rFonts w:asciiTheme="minorHAnsi" w:hAnsiTheme="minorHAnsi" w:cstheme="minorHAnsi"/>
        </w:rPr>
        <w:t xml:space="preserve"> dnia</w:t>
      </w:r>
      <w:r w:rsidRPr="005C46CC">
        <w:rPr>
          <w:rFonts w:asciiTheme="minorHAnsi" w:hAnsiTheme="minorHAnsi"/>
        </w:rPr>
        <w:t xml:space="preserve"> ogłoszenia konkursu do dnia poprzedzającego rozpoczęcie naboru wniosków o dofinansowanie projektów treść </w:t>
      </w:r>
      <w:r w:rsidR="00773CA1">
        <w:rPr>
          <w:rFonts w:asciiTheme="minorHAnsi" w:hAnsiTheme="minorHAnsi" w:cstheme="minorHAnsi"/>
        </w:rPr>
        <w:t xml:space="preserve">ww. </w:t>
      </w:r>
      <w:r w:rsidRPr="00D25BD2">
        <w:rPr>
          <w:rFonts w:asciiTheme="minorHAnsi" w:hAnsiTheme="minorHAnsi" w:cstheme="minorHAnsi"/>
          <w:b/>
        </w:rPr>
        <w:t>dokumentów</w:t>
      </w:r>
      <w:r w:rsidRPr="005C46CC">
        <w:rPr>
          <w:rFonts w:asciiTheme="minorHAnsi" w:hAnsiTheme="minorHAnsi"/>
          <w:b/>
          <w:i/>
        </w:rPr>
        <w:t xml:space="preserve"> </w:t>
      </w:r>
      <w:r w:rsidRPr="005C46CC">
        <w:rPr>
          <w:rFonts w:asciiTheme="minorHAnsi" w:hAnsiTheme="minorHAnsi"/>
          <w:b/>
        </w:rPr>
        <w:t>może podlegać zmianom, w szczególności w wyniku zmian wytycznych</w:t>
      </w:r>
      <w:r w:rsidRPr="00D25BD2">
        <w:rPr>
          <w:rFonts w:asciiTheme="minorHAnsi" w:hAnsiTheme="minorHAnsi" w:cstheme="minorHAnsi"/>
          <w:b/>
        </w:rPr>
        <w:t>.</w:t>
      </w:r>
      <w:r w:rsidRPr="00D25BD2">
        <w:rPr>
          <w:rFonts w:asciiTheme="minorHAnsi" w:hAnsiTheme="minorHAnsi" w:cstheme="minorHAnsi"/>
        </w:rPr>
        <w:t xml:space="preserve"> Dlatego też IZ RPO WP zaleca, aby podmioty zainteresowane aplikowaniem o środki w ramach konk</w:t>
      </w:r>
      <w:r w:rsidR="006A3D98">
        <w:rPr>
          <w:rFonts w:asciiTheme="minorHAnsi" w:hAnsiTheme="minorHAnsi" w:cstheme="minorHAnsi"/>
        </w:rPr>
        <w:t>ursu na bieżąco zapoznawały się z </w:t>
      </w:r>
      <w:r w:rsidRPr="00D25BD2">
        <w:rPr>
          <w:rFonts w:asciiTheme="minorHAnsi" w:hAnsiTheme="minorHAnsi" w:cstheme="minorHAnsi"/>
        </w:rPr>
        <w:t>informacjami zamieszczanymi na stronie internetowej</w:t>
      </w:r>
      <w:r>
        <w:rPr>
          <w:rFonts w:asciiTheme="minorHAnsi" w:hAnsiTheme="minorHAnsi" w:cstheme="minorHAnsi"/>
        </w:rPr>
        <w:t xml:space="preserve"> </w:t>
      </w:r>
      <w:hyperlink r:id="rId14" w:history="1">
        <w:r>
          <w:rPr>
            <w:color w:val="0000FF" w:themeColor="hyperlink"/>
            <w:u w:val="single"/>
          </w:rPr>
          <w:t xml:space="preserve">RPO WP 2014-2020 </w:t>
        </w:r>
      </w:hyperlink>
      <w:r w:rsidR="00433CEC">
        <w:rPr>
          <w:color w:val="0000FF" w:themeColor="hyperlink"/>
          <w:u w:val="single"/>
        </w:rPr>
        <w:t>.</w:t>
      </w:r>
    </w:p>
    <w:p w14:paraId="38EC3738" w14:textId="77777777" w:rsidR="00512056" w:rsidRPr="004B2612" w:rsidRDefault="00512056" w:rsidP="00420FC5">
      <w:pPr>
        <w:autoSpaceDE w:val="0"/>
        <w:autoSpaceDN w:val="0"/>
        <w:spacing w:line="276" w:lineRule="auto"/>
        <w:rPr>
          <w:rFonts w:eastAsia="Calibri"/>
        </w:rPr>
      </w:pPr>
    </w:p>
    <w:p w14:paraId="590F2BC5" w14:textId="17CBFBB7" w:rsidR="00512056" w:rsidRPr="009D18F8" w:rsidRDefault="00512056" w:rsidP="00420FC5">
      <w:pPr>
        <w:pStyle w:val="Akapitzlist"/>
        <w:spacing w:line="276" w:lineRule="auto"/>
        <w:ind w:left="0"/>
        <w:rPr>
          <w:rFonts w:asciiTheme="minorHAnsi" w:hAnsiTheme="minorHAnsi"/>
          <w:b/>
        </w:rPr>
      </w:pPr>
      <w:r w:rsidRPr="005E5888">
        <w:rPr>
          <w:rFonts w:asciiTheme="minorHAnsi" w:eastAsia="Calibri" w:hAnsiTheme="minorHAnsi"/>
          <w:b/>
        </w:rPr>
        <w:t xml:space="preserve">Należy podkreślić, iż przez zapisy umowy o dofinansowanie projektu, której </w:t>
      </w:r>
      <w:r w:rsidR="009D5BF4" w:rsidRPr="005E5888">
        <w:rPr>
          <w:rFonts w:asciiTheme="minorHAnsi" w:eastAsia="Calibri" w:hAnsiTheme="minorHAnsi"/>
          <w:b/>
        </w:rPr>
        <w:t xml:space="preserve">wzór </w:t>
      </w:r>
      <w:r w:rsidRPr="005E5888">
        <w:rPr>
          <w:rFonts w:asciiTheme="minorHAnsi" w:eastAsia="Calibri" w:hAnsiTheme="minorHAnsi"/>
          <w:b/>
        </w:rPr>
        <w:t xml:space="preserve">stanowi </w:t>
      </w:r>
      <w:r w:rsidRPr="005E5888">
        <w:rPr>
          <w:rFonts w:asciiTheme="minorHAnsi" w:hAnsiTheme="minorHAnsi"/>
          <w:b/>
        </w:rPr>
        <w:t>załącznik nr</w:t>
      </w:r>
      <w:r w:rsidRPr="005E5888">
        <w:rPr>
          <w:rFonts w:asciiTheme="minorHAnsi" w:eastAsia="Calibri" w:hAnsiTheme="minorHAnsi"/>
          <w:b/>
        </w:rPr>
        <w:t xml:space="preserve"> </w:t>
      </w:r>
      <w:r w:rsidR="006222B9">
        <w:rPr>
          <w:rFonts w:asciiTheme="minorHAnsi" w:eastAsia="Calibri" w:hAnsiTheme="minorHAnsi"/>
          <w:b/>
        </w:rPr>
        <w:t> </w:t>
      </w:r>
      <w:r w:rsidR="004170B4" w:rsidRPr="005E5888">
        <w:rPr>
          <w:rFonts w:asciiTheme="minorHAnsi" w:eastAsia="Calibri" w:hAnsiTheme="minorHAnsi"/>
          <w:b/>
        </w:rPr>
        <w:t>8</w:t>
      </w:r>
      <w:r w:rsidR="00E835D1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>do regulaminu konkursu</w:t>
      </w:r>
      <w:r w:rsidRPr="009D18F8">
        <w:rPr>
          <w:rFonts w:asciiTheme="minorHAnsi" w:eastAsia="Calibri" w:hAnsiTheme="minorHAnsi"/>
          <w:b/>
        </w:rPr>
        <w:t xml:space="preserve">, </w:t>
      </w:r>
      <w:r w:rsidRPr="00F36BE4">
        <w:rPr>
          <w:rFonts w:asciiTheme="minorHAnsi" w:hAnsiTheme="minorHAnsi"/>
          <w:b/>
        </w:rPr>
        <w:t>beneficjent</w:t>
      </w:r>
      <w:r w:rsidRPr="009D18F8">
        <w:rPr>
          <w:rFonts w:asciiTheme="minorHAnsi" w:eastAsia="Calibri" w:hAnsiTheme="minorHAnsi"/>
          <w:b/>
        </w:rPr>
        <w:t xml:space="preserve"> zostaje zobowiązany w szczególności do:</w:t>
      </w:r>
    </w:p>
    <w:p w14:paraId="360F08E5" w14:textId="77777777" w:rsidR="00512056" w:rsidRPr="001D3163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>realizacji projektu w oparciu o jego zakres rzeczowy określony we wn</w:t>
      </w:r>
      <w:r>
        <w:rPr>
          <w:rFonts w:asciiTheme="minorHAnsi" w:hAnsiTheme="minorHAnsi"/>
        </w:rPr>
        <w:t>iosku o dofinansowanie projektu;</w:t>
      </w:r>
    </w:p>
    <w:p w14:paraId="79D51B58" w14:textId="56231795" w:rsidR="00512056" w:rsidRPr="00B62DE2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 xml:space="preserve">realizacji projektu zgodnie z RPO WP 2014-2020 oraz SzOOP RPO WP, które dostępne są na stronie internetowej </w:t>
      </w:r>
      <w:hyperlink r:id="rId15" w:history="1">
        <w:r>
          <w:rPr>
            <w:color w:val="0000FF" w:themeColor="hyperlink"/>
            <w:u w:val="single"/>
          </w:rPr>
          <w:t xml:space="preserve">RPO WP 2014-2020 </w:t>
        </w:r>
      </w:hyperlink>
      <w:r w:rsidRPr="00B62DE2">
        <w:rPr>
          <w:rFonts w:asciiTheme="minorHAnsi" w:hAnsiTheme="minorHAnsi"/>
        </w:rPr>
        <w:t xml:space="preserve">, jak również ze </w:t>
      </w:r>
      <w:r w:rsidRPr="00B62DE2">
        <w:rPr>
          <w:rFonts w:asciiTheme="minorHAnsi" w:hAnsiTheme="minorHAnsi"/>
          <w:i/>
        </w:rPr>
        <w:t>Standardami realizacji wsparcia w zakresie Działania 6.</w:t>
      </w:r>
      <w:r>
        <w:rPr>
          <w:rFonts w:asciiTheme="minorHAnsi" w:hAnsiTheme="minorHAnsi"/>
          <w:i/>
        </w:rPr>
        <w:t>3</w:t>
      </w:r>
      <w:r w:rsidRPr="00B62DE2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Ekonomia społeczna</w:t>
      </w:r>
      <w:r w:rsidRPr="00B62DE2">
        <w:rPr>
          <w:rFonts w:asciiTheme="minorHAnsi" w:hAnsiTheme="minorHAnsi"/>
          <w:i/>
        </w:rPr>
        <w:t xml:space="preserve"> RPO WP 2014-2020</w:t>
      </w:r>
      <w:r w:rsidRPr="00B62DE2">
        <w:rPr>
          <w:rFonts w:asciiTheme="minorHAnsi" w:hAnsiTheme="minorHAnsi"/>
        </w:rPr>
        <w:t xml:space="preserve">, stanowiącymi </w:t>
      </w:r>
      <w:r w:rsidRPr="0073332D">
        <w:rPr>
          <w:rFonts w:asciiTheme="minorHAnsi" w:hAnsiTheme="minorHAnsi"/>
        </w:rPr>
        <w:t xml:space="preserve">załącznik nr </w:t>
      </w:r>
      <w:r w:rsidR="009D5BF4" w:rsidRPr="0073332D">
        <w:rPr>
          <w:rFonts w:asciiTheme="minorHAnsi" w:hAnsiTheme="minorHAnsi"/>
        </w:rPr>
        <w:t xml:space="preserve">2 </w:t>
      </w:r>
      <w:r w:rsidRPr="00B62DE2">
        <w:rPr>
          <w:rFonts w:asciiTheme="minorHAnsi" w:hAnsiTheme="minorHAnsi"/>
        </w:rPr>
        <w:t>do niniejszego regulaminu;</w:t>
      </w:r>
    </w:p>
    <w:p w14:paraId="7F86FD38" w14:textId="3C635C2B" w:rsidR="00512056" w:rsidRPr="001D3163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>stosowania wersji wytycznych</w:t>
      </w:r>
      <w:r w:rsidR="00E835D1">
        <w:rPr>
          <w:rFonts w:asciiTheme="minorHAnsi" w:hAnsiTheme="minorHAnsi"/>
        </w:rPr>
        <w:t xml:space="preserve"> </w:t>
      </w:r>
      <w:r w:rsidR="00682775">
        <w:rPr>
          <w:rFonts w:asciiTheme="minorHAnsi" w:hAnsiTheme="minorHAnsi"/>
        </w:rPr>
        <w:t xml:space="preserve">aktualnej </w:t>
      </w:r>
      <w:r w:rsidRPr="001D3163">
        <w:rPr>
          <w:rFonts w:asciiTheme="minorHAnsi" w:hAnsiTheme="minorHAnsi"/>
        </w:rPr>
        <w:t>na dzień dokonywania odpowiedniej czynności lub</w:t>
      </w:r>
      <w:r w:rsidR="00A63E20">
        <w:rPr>
          <w:rFonts w:asciiTheme="minorHAnsi" w:hAnsiTheme="minorHAnsi"/>
        </w:rPr>
        <w:t> </w:t>
      </w:r>
      <w:r w:rsidRPr="001D3163">
        <w:rPr>
          <w:rFonts w:asciiTheme="minorHAnsi" w:hAnsiTheme="minorHAnsi"/>
        </w:rPr>
        <w:t>operacji związanej z realizacją projektu.</w:t>
      </w:r>
    </w:p>
    <w:p w14:paraId="78AD5017" w14:textId="77777777" w:rsidR="00F34F4F" w:rsidRPr="00D75D4F" w:rsidRDefault="00F34F4F" w:rsidP="00420FC5">
      <w:pPr>
        <w:pStyle w:val="Akapitzlist"/>
        <w:autoSpaceDE w:val="0"/>
        <w:autoSpaceDN w:val="0"/>
        <w:spacing w:line="276" w:lineRule="auto"/>
      </w:pPr>
    </w:p>
    <w:p w14:paraId="2BE68136" w14:textId="3D9E05C0" w:rsidR="00512056" w:rsidRDefault="00512056" w:rsidP="00420FC5">
      <w:pPr>
        <w:spacing w:line="276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C16A34">
        <w:rPr>
          <w:rFonts w:eastAsia="Calibri"/>
        </w:rPr>
        <w:t>Niniejszy regulamin, a także jego zmiany, wraz z podaniem ich uzasadnienia oraz terminu,</w:t>
      </w:r>
      <w:r w:rsidR="00FC0D97" w:rsidDel="00FC0D97">
        <w:rPr>
          <w:rFonts w:eastAsia="Calibri"/>
        </w:rPr>
        <w:t xml:space="preserve"> </w:t>
      </w:r>
      <w:r w:rsidRPr="00C16A34">
        <w:rPr>
          <w:rFonts w:eastAsia="Calibri"/>
        </w:rPr>
        <w:t xml:space="preserve">od którego są </w:t>
      </w:r>
      <w:r w:rsidR="00847DC8">
        <w:rPr>
          <w:rFonts w:eastAsia="Calibri"/>
        </w:rPr>
        <w:t> </w:t>
      </w:r>
      <w:r w:rsidRPr="00C16A34">
        <w:rPr>
          <w:rFonts w:eastAsia="Calibri"/>
        </w:rPr>
        <w:t xml:space="preserve">stosowane, podlegają publikacji na stronie internetowej </w:t>
      </w:r>
      <w:hyperlink r:id="rId16" w:history="1">
        <w:r>
          <w:rPr>
            <w:color w:val="0000FF" w:themeColor="hyperlink"/>
            <w:u w:val="single"/>
          </w:rPr>
          <w:t xml:space="preserve">RPO WP 2014-2020 </w:t>
        </w:r>
      </w:hyperlink>
      <w:r w:rsidRPr="00C16A34">
        <w:rPr>
          <w:rFonts w:eastAsia="Calibri"/>
        </w:rPr>
        <w:t xml:space="preserve">oraz na </w:t>
      </w:r>
      <w:hyperlink r:id="rId17" w:history="1">
        <w:r w:rsidRPr="00937E33">
          <w:rPr>
            <w:rStyle w:val="Hipercze"/>
            <w:rFonts w:asciiTheme="minorHAnsi" w:hAnsiTheme="minorHAnsi" w:cstheme="minorHAnsi"/>
          </w:rPr>
          <w:t>Portalu Funduszy Europejskich</w:t>
        </w:r>
      </w:hyperlink>
      <w:r w:rsidRPr="00937E33">
        <w:rPr>
          <w:rStyle w:val="Hipercze"/>
          <w:rFonts w:asciiTheme="minorHAnsi" w:hAnsiTheme="minorHAnsi" w:cstheme="minorHAnsi"/>
        </w:rPr>
        <w:t>.</w:t>
      </w:r>
    </w:p>
    <w:p w14:paraId="44F7BC06" w14:textId="77777777" w:rsidR="00F34F4F" w:rsidRPr="00D96188" w:rsidRDefault="00F34F4F" w:rsidP="00420FC5">
      <w:pPr>
        <w:spacing w:line="276" w:lineRule="auto"/>
      </w:pPr>
    </w:p>
    <w:p w14:paraId="6EF50FFD" w14:textId="33A0FED4" w:rsidR="00512056" w:rsidRPr="00A73F13" w:rsidRDefault="00512056" w:rsidP="00420FC5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t xml:space="preserve">Dodatkowo IZ RPO WP zaleca korzystanie z </w:t>
      </w:r>
      <w:r w:rsidRPr="00A73F13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8C7EC2">
        <w:rPr>
          <w:rFonts w:asciiTheme="minorHAnsi" w:hAnsiTheme="minorHAnsi"/>
        </w:rPr>
        <w:t>które mają charakter poradnika</w:t>
      </w:r>
      <w:r w:rsidR="00773CA1">
        <w:rPr>
          <w:rFonts w:asciiTheme="minorHAnsi" w:hAnsiTheme="minorHAnsi"/>
        </w:rPr>
        <w:t xml:space="preserve"> i s</w:t>
      </w:r>
      <w:r w:rsidRPr="008C7EC2">
        <w:rPr>
          <w:rFonts w:asciiTheme="minorHAnsi" w:hAnsiTheme="minorHAnsi"/>
        </w:rPr>
        <w:t xml:space="preserve">tanowią </w:t>
      </w:r>
      <w:r w:rsidR="009C47AF">
        <w:rPr>
          <w:rFonts w:asciiTheme="minorHAnsi" w:hAnsiTheme="minorHAnsi"/>
        </w:rPr>
        <w:t xml:space="preserve">one </w:t>
      </w:r>
      <w:r w:rsidRPr="008C7EC2">
        <w:rPr>
          <w:rFonts w:asciiTheme="minorHAnsi" w:hAnsiTheme="minorHAnsi"/>
        </w:rPr>
        <w:t xml:space="preserve">zbiór niezbędnych informacji dla potencjalnych wnioskodawców/beneficjentów, </w:t>
      </w:r>
      <w:r w:rsidR="009C47AF">
        <w:rPr>
          <w:rFonts w:asciiTheme="minorHAnsi" w:hAnsiTheme="minorHAnsi"/>
        </w:rPr>
        <w:t>którzy chcą</w:t>
      </w:r>
      <w:r w:rsidRPr="008C7EC2">
        <w:rPr>
          <w:rFonts w:asciiTheme="minorHAnsi" w:hAnsiTheme="minorHAnsi"/>
        </w:rPr>
        <w:t xml:space="preserve"> pozyskać wsparcie/realizujących pro</w:t>
      </w:r>
      <w:r w:rsidRPr="00A73F13">
        <w:rPr>
          <w:rFonts w:asciiTheme="minorHAnsi" w:hAnsiTheme="minorHAnsi"/>
        </w:rPr>
        <w:t xml:space="preserve">jekty w ramach RPO WP 2014-2020. </w:t>
      </w:r>
    </w:p>
    <w:p w14:paraId="4A7346A2" w14:textId="77777777" w:rsidR="00512056" w:rsidRDefault="00512056" w:rsidP="00512056">
      <w:pPr>
        <w:tabs>
          <w:tab w:val="left" w:pos="357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3699A14" w14:textId="77777777" w:rsidR="00512056" w:rsidRPr="00A73F13" w:rsidRDefault="00512056" w:rsidP="0051205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lastRenderedPageBreak/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4548DA51" w14:textId="77777777" w:rsidR="00512056" w:rsidRPr="00C05E30" w:rsidRDefault="00512056" w:rsidP="0051205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t xml:space="preserve">Dokument ten zamieszczony jest na stronie internetowej </w:t>
      </w:r>
      <w:hyperlink r:id="rId18" w:history="1">
        <w:r>
          <w:rPr>
            <w:color w:val="0000FF" w:themeColor="hyperlink"/>
            <w:u w:val="single"/>
          </w:rPr>
          <w:t xml:space="preserve">RPO WP 2014-2020. </w:t>
        </w:r>
      </w:hyperlink>
    </w:p>
    <w:p w14:paraId="16EC223B" w14:textId="77777777" w:rsidR="00F34F4F" w:rsidRPr="00D96188" w:rsidRDefault="00F34F4F" w:rsidP="006955D0">
      <w:pPr>
        <w:spacing w:line="276" w:lineRule="auto"/>
      </w:pPr>
    </w:p>
    <w:p w14:paraId="7BE9EBE0" w14:textId="77777777"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6" w:name="_Toc445119757"/>
      <w:bookmarkStart w:id="27" w:name="_Toc519489457"/>
      <w:r w:rsidRPr="004A19A9">
        <w:rPr>
          <w:rFonts w:ascii="Calibri" w:hAnsi="Calibri"/>
          <w:iCs/>
          <w:color w:val="FFFFFF"/>
          <w:sz w:val="24"/>
          <w:szCs w:val="24"/>
        </w:rPr>
        <w:t>1.2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NAZWA I ADRES INSTYTUCJI OGŁASZAJĄCEJ KONKURS</w:t>
      </w:r>
      <w:bookmarkEnd w:id="26"/>
      <w:bookmarkEnd w:id="27"/>
    </w:p>
    <w:p w14:paraId="580AE44A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14:paraId="34E4C4B9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>Instytucją Ogłaszającą Konkurs (IOK) jest</w:t>
      </w:r>
      <w:r w:rsidR="00ED2AFE">
        <w:t xml:space="preserve"> </w:t>
      </w:r>
      <w:r w:rsidRPr="00D96188">
        <w:rPr>
          <w:b/>
        </w:rPr>
        <w:t xml:space="preserve">Instytucja Zarządzająca RPO WP – Zarząd Województwa Pomorskiego, </w:t>
      </w:r>
      <w:r w:rsidRPr="00D96188">
        <w:t xml:space="preserve">obsługiwana w </w:t>
      </w:r>
      <w:r>
        <w:t>zakresie wdrażania Poddziałania 6.3.2</w:t>
      </w:r>
      <w:r w:rsidR="0070258E">
        <w:t>.</w:t>
      </w:r>
      <w:r w:rsidR="00ED2AFE">
        <w:t xml:space="preserve"> </w:t>
      </w:r>
      <w:r>
        <w:rPr>
          <w:i/>
        </w:rPr>
        <w:t>Podmioty ekonomii społecznej</w:t>
      </w:r>
      <w:r w:rsidR="00ED2AFE">
        <w:rPr>
          <w:i/>
        </w:rPr>
        <w:t xml:space="preserve"> </w:t>
      </w:r>
      <w:r w:rsidRPr="00D96188">
        <w:t>RPO WP 2014-2020,</w:t>
      </w:r>
      <w:r w:rsidR="00ED2AFE">
        <w:t xml:space="preserve"> </w:t>
      </w:r>
      <w:r w:rsidRPr="00D96188">
        <w:t>będącego przedmiotem konkursu, przez</w:t>
      </w:r>
      <w:r w:rsidR="00ED2AFE">
        <w:t xml:space="preserve"> </w:t>
      </w:r>
      <w:r w:rsidRPr="00D96188">
        <w:rPr>
          <w:b/>
        </w:rPr>
        <w:t>Urząd Marszałkowski Województwa Pomorskiego (UMWP) z siedzibą w Gdańsku, ul. Okopowa 21/27, 80-810 Gdańsk.</w:t>
      </w:r>
    </w:p>
    <w:p w14:paraId="475BBEE1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5B69721" w14:textId="77777777"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8" w:name="_Toc445119758"/>
      <w:bookmarkStart w:id="29" w:name="_Toc519489458"/>
      <w:r w:rsidRPr="004A19A9">
        <w:rPr>
          <w:rFonts w:ascii="Calibri" w:hAnsi="Calibri"/>
          <w:iCs/>
          <w:color w:val="FFFFFF"/>
          <w:sz w:val="24"/>
          <w:szCs w:val="24"/>
        </w:rPr>
        <w:t>1.3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PRZEDMIOT KONKURSU</w:t>
      </w:r>
      <w:bookmarkEnd w:id="28"/>
      <w:bookmarkEnd w:id="29"/>
    </w:p>
    <w:p w14:paraId="68D09B36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5DF58BC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Przedmiotem konkursu jest udzielenie dofinansowania projektom wpisującym</w:t>
      </w:r>
      <w:r>
        <w:t xml:space="preserve"> się w cel szczegółowy</w:t>
      </w:r>
      <w:r w:rsidRPr="00D96188">
        <w:t xml:space="preserve"> Działania 6.</w:t>
      </w:r>
      <w:r>
        <w:t>3</w:t>
      </w:r>
      <w:r w:rsidR="0070258E">
        <w:t>.</w:t>
      </w:r>
      <w:r w:rsidR="00ED2AFE">
        <w:t xml:space="preserve"> </w:t>
      </w:r>
      <w:r>
        <w:rPr>
          <w:rFonts w:cs="Arial"/>
          <w:i/>
          <w:lang w:eastAsia="pl-PL"/>
        </w:rPr>
        <w:t xml:space="preserve">Ekonomia społeczna </w:t>
      </w:r>
      <w:r w:rsidRPr="00D96188">
        <w:t xml:space="preserve">RPO WP 2014-2020, przy czym typy projektów podlegających dofinansowaniu w konkursie określone zostały </w:t>
      </w:r>
      <w:r w:rsidRPr="00D96188">
        <w:rPr>
          <w:shd w:val="clear" w:color="auto" w:fill="FFFFFF"/>
        </w:rPr>
        <w:t xml:space="preserve">w </w:t>
      </w:r>
      <w:r w:rsidRPr="009C47AF">
        <w:rPr>
          <w:shd w:val="clear" w:color="auto" w:fill="FFFFFF"/>
        </w:rPr>
        <w:t>rozdziale 2</w:t>
      </w:r>
      <w:r w:rsidRPr="00D96188">
        <w:rPr>
          <w:shd w:val="clear" w:color="auto" w:fill="FFFFFF"/>
        </w:rPr>
        <w:t xml:space="preserve"> niniejszego regulaminu.</w:t>
      </w:r>
    </w:p>
    <w:p w14:paraId="045BF047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561D8E50" w14:textId="6D94769E" w:rsidR="00335556" w:rsidRPr="00815357" w:rsidRDefault="00335556" w:rsidP="0033555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 w:themeColor="background1"/>
          <w:sz w:val="24"/>
          <w:szCs w:val="24"/>
        </w:rPr>
      </w:pPr>
      <w:bookmarkStart w:id="30" w:name="_Toc445119759"/>
      <w:bookmarkStart w:id="31" w:name="_Toc519489459"/>
      <w:r w:rsidRPr="004A19A9">
        <w:rPr>
          <w:rFonts w:ascii="Calibri" w:hAnsi="Calibri"/>
          <w:iCs/>
          <w:color w:val="FFFFFF"/>
          <w:sz w:val="24"/>
          <w:szCs w:val="24"/>
        </w:rPr>
        <w:t>1.4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KWOTA PRZEZNACZONA NA DOFINANSOWANIE PROJEKTÓW W </w:t>
      </w:r>
      <w:r w:rsidRPr="00815357">
        <w:rPr>
          <w:rFonts w:ascii="Calibri" w:hAnsi="Calibri"/>
          <w:iCs/>
          <w:color w:val="FFFFFF" w:themeColor="background1"/>
          <w:sz w:val="24"/>
          <w:szCs w:val="24"/>
        </w:rPr>
        <w:t>KONKURSIE</w:t>
      </w:r>
      <w:bookmarkEnd w:id="30"/>
      <w:bookmarkEnd w:id="31"/>
      <w:r w:rsidR="00130F5D" w:rsidRPr="00815357">
        <w:rPr>
          <w:rFonts w:ascii="Calibri" w:hAnsi="Calibri"/>
          <w:iCs/>
          <w:color w:val="FFFFFF" w:themeColor="background1"/>
          <w:sz w:val="24"/>
          <w:szCs w:val="24"/>
        </w:rPr>
        <w:t xml:space="preserve"> </w:t>
      </w:r>
    </w:p>
    <w:p w14:paraId="3D5B094D" w14:textId="77777777" w:rsidR="008376FB" w:rsidRDefault="008376FB" w:rsidP="008376FB">
      <w:pPr>
        <w:tabs>
          <w:tab w:val="left" w:pos="567"/>
        </w:tabs>
        <w:spacing w:line="276" w:lineRule="auto"/>
      </w:pPr>
    </w:p>
    <w:p w14:paraId="2F1569F9" w14:textId="27C36441" w:rsidR="008376FB" w:rsidRPr="00A8551D" w:rsidRDefault="008376FB" w:rsidP="00420FC5">
      <w:pPr>
        <w:tabs>
          <w:tab w:val="left" w:pos="567"/>
        </w:tabs>
        <w:spacing w:line="276" w:lineRule="auto"/>
      </w:pPr>
      <w:r w:rsidRPr="008376FB">
        <w:t xml:space="preserve">Kwota alokacji środków finansowych przeznaczonych na dofinansowanie projektów złożonych w odpowiedzi na konkurs wynosi </w:t>
      </w:r>
      <w:r w:rsidR="00AD29BE">
        <w:rPr>
          <w:b/>
        </w:rPr>
        <w:t xml:space="preserve"> </w:t>
      </w:r>
      <w:r w:rsidR="00916C57" w:rsidRPr="00916C57">
        <w:rPr>
          <w:b/>
        </w:rPr>
        <w:t xml:space="preserve">11 </w:t>
      </w:r>
      <w:r w:rsidR="00AD29BE">
        <w:rPr>
          <w:b/>
        </w:rPr>
        <w:t>460 051,92</w:t>
      </w:r>
      <w:r w:rsidR="00A8551D" w:rsidRPr="00A8551D">
        <w:rPr>
          <w:b/>
        </w:rPr>
        <w:t xml:space="preserve"> </w:t>
      </w:r>
      <w:r w:rsidRPr="00A8551D">
        <w:rPr>
          <w:b/>
        </w:rPr>
        <w:t>PLN</w:t>
      </w:r>
      <w:r w:rsidRPr="00A8551D">
        <w:rPr>
          <w:rFonts w:eastAsia="Calibri"/>
          <w:vertAlign w:val="superscript"/>
        </w:rPr>
        <w:footnoteReference w:id="2"/>
      </w:r>
      <w:r w:rsidRPr="00A8551D">
        <w:t>, w tym:</w:t>
      </w:r>
    </w:p>
    <w:p w14:paraId="638F4FBE" w14:textId="0DE9E1B7" w:rsidR="008376FB" w:rsidRPr="00A8551D" w:rsidRDefault="008376FB" w:rsidP="000D04DC">
      <w:pPr>
        <w:numPr>
          <w:ilvl w:val="0"/>
          <w:numId w:val="54"/>
        </w:numPr>
        <w:tabs>
          <w:tab w:val="left" w:pos="567"/>
        </w:tabs>
        <w:spacing w:line="276" w:lineRule="auto"/>
        <w:ind w:left="709" w:hanging="567"/>
        <w:rPr>
          <w:u w:val="single"/>
        </w:rPr>
      </w:pPr>
      <w:r w:rsidRPr="00A8551D">
        <w:t xml:space="preserve">środki EFS w wysokości </w:t>
      </w:r>
      <w:r w:rsidR="00AD29BE">
        <w:rPr>
          <w:b/>
        </w:rPr>
        <w:t xml:space="preserve"> </w:t>
      </w:r>
      <w:r w:rsidR="00916C57" w:rsidRPr="00916C57">
        <w:rPr>
          <w:b/>
        </w:rPr>
        <w:t>10 530 858,52</w:t>
      </w:r>
      <w:r w:rsidRPr="00A8551D">
        <w:rPr>
          <w:b/>
        </w:rPr>
        <w:t xml:space="preserve"> PLN</w:t>
      </w:r>
      <w:r w:rsidRPr="00A8551D">
        <w:t>,</w:t>
      </w:r>
    </w:p>
    <w:p w14:paraId="0BF32782" w14:textId="651D492A" w:rsidR="008376FB" w:rsidRPr="00A8551D" w:rsidRDefault="008376FB" w:rsidP="00AD29BE">
      <w:pPr>
        <w:numPr>
          <w:ilvl w:val="0"/>
          <w:numId w:val="54"/>
        </w:numPr>
        <w:tabs>
          <w:tab w:val="left" w:pos="567"/>
        </w:tabs>
        <w:spacing w:line="276" w:lineRule="auto"/>
        <w:contextualSpacing/>
        <w:rPr>
          <w:b/>
        </w:rPr>
      </w:pPr>
      <w:r w:rsidRPr="00A8551D">
        <w:t xml:space="preserve">krajowy wkład publiczny – budżet państwa w wysokości </w:t>
      </w:r>
      <w:r w:rsidR="00AD29BE">
        <w:rPr>
          <w:b/>
        </w:rPr>
        <w:t xml:space="preserve"> </w:t>
      </w:r>
      <w:r w:rsidR="00AD29BE" w:rsidRPr="00AD29BE">
        <w:rPr>
          <w:b/>
        </w:rPr>
        <w:t xml:space="preserve">929 193,40 </w:t>
      </w:r>
      <w:r w:rsidRPr="00A8551D">
        <w:rPr>
          <w:b/>
        </w:rPr>
        <w:t>PLN.</w:t>
      </w:r>
    </w:p>
    <w:p w14:paraId="517B8415" w14:textId="14560D9E" w:rsidR="00335556" w:rsidRPr="00EF3A56" w:rsidRDefault="005C4CBB" w:rsidP="00420FC5">
      <w:pPr>
        <w:tabs>
          <w:tab w:val="left" w:pos="567"/>
        </w:tabs>
        <w:spacing w:before="120" w:line="276" w:lineRule="auto"/>
        <w:rPr>
          <w:u w:val="single"/>
        </w:rPr>
      </w:pPr>
      <w:r w:rsidRPr="005C4CBB">
        <w:rPr>
          <w:rFonts w:eastAsia="Calibri"/>
        </w:rPr>
        <w:t xml:space="preserve">Należy podkreślić, że dofinansowanie będzie przyznane </w:t>
      </w:r>
      <w:r w:rsidR="00D2124A" w:rsidRPr="005C4CBB">
        <w:rPr>
          <w:rFonts w:eastAsia="Calibri"/>
        </w:rPr>
        <w:t>wniosko</w:t>
      </w:r>
      <w:r w:rsidR="00D2124A">
        <w:rPr>
          <w:rFonts w:eastAsia="Calibri"/>
        </w:rPr>
        <w:t>wi</w:t>
      </w:r>
      <w:r w:rsidR="00D2124A" w:rsidRPr="005C4CBB">
        <w:rPr>
          <w:rFonts w:eastAsia="Calibri"/>
        </w:rPr>
        <w:t xml:space="preserve"> </w:t>
      </w:r>
      <w:r w:rsidRPr="005C4CBB">
        <w:rPr>
          <w:rFonts w:eastAsia="Calibri"/>
        </w:rPr>
        <w:t xml:space="preserve">o dofinansowanie </w:t>
      </w:r>
      <w:r w:rsidR="00D2124A" w:rsidRPr="005C4CBB">
        <w:rPr>
          <w:rFonts w:eastAsia="Calibri"/>
        </w:rPr>
        <w:t>projekt</w:t>
      </w:r>
      <w:r w:rsidR="00D2124A">
        <w:rPr>
          <w:rFonts w:eastAsia="Calibri"/>
        </w:rPr>
        <w:t>u</w:t>
      </w:r>
      <w:r w:rsidR="00D2124A" w:rsidRPr="005C4CBB">
        <w:rPr>
          <w:rFonts w:eastAsia="Calibri"/>
        </w:rPr>
        <w:t xml:space="preserve"> </w:t>
      </w:r>
      <w:r w:rsidRPr="005C4CBB">
        <w:rPr>
          <w:rFonts w:eastAsia="Calibri"/>
        </w:rPr>
        <w:t>do wysokości wyżej wymienionych limitów alokacji</w:t>
      </w:r>
      <w:r w:rsidR="0022596D">
        <w:rPr>
          <w:rFonts w:eastAsia="Calibri"/>
        </w:rPr>
        <w:t xml:space="preserve"> </w:t>
      </w:r>
      <w:r w:rsidRPr="005C4CBB">
        <w:rPr>
          <w:rFonts w:eastAsia="Calibri"/>
        </w:rPr>
        <w:t>zarówno w części dotyczącej środków EFS jak i </w:t>
      </w:r>
      <w:r w:rsidRPr="005C4CBB">
        <w:rPr>
          <w:lang w:eastAsia="pl-PL"/>
        </w:rPr>
        <w:t xml:space="preserve">krajowego wkładu publicznego – </w:t>
      </w:r>
      <w:r w:rsidRPr="005C4CBB">
        <w:rPr>
          <w:rFonts w:eastAsia="Calibri"/>
        </w:rPr>
        <w:t>budżetu państwa.</w:t>
      </w:r>
    </w:p>
    <w:p w14:paraId="0A86F8CB" w14:textId="77777777" w:rsidR="00415336" w:rsidRPr="002B543C" w:rsidRDefault="00415336" w:rsidP="00420FC5">
      <w:pPr>
        <w:pStyle w:val="Akapitzlist"/>
        <w:tabs>
          <w:tab w:val="left" w:pos="567"/>
        </w:tabs>
        <w:spacing w:before="120" w:line="276" w:lineRule="auto"/>
        <w:ind w:left="0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  <w:bCs/>
        </w:rPr>
        <w:t xml:space="preserve">Do dofinansowania w ramach alokacji wybrany zostanie jeden wniosek o dofinansowanie projektu, przy czym wniosek ten </w:t>
      </w:r>
      <w:r w:rsidRPr="002B543C">
        <w:rPr>
          <w:rFonts w:asciiTheme="minorHAnsi" w:hAnsiTheme="minorHAnsi" w:cstheme="minorHAnsi"/>
          <w:b/>
        </w:rPr>
        <w:t>musi dotyczyć wyłącznie subregionu nadwiślańskiego i musi obejmować wszystkie powiaty na jego obszarze, tj.:</w:t>
      </w:r>
    </w:p>
    <w:p w14:paraId="77032B15" w14:textId="07255D3E" w:rsidR="00415336" w:rsidRPr="002B543C" w:rsidRDefault="00415336" w:rsidP="00420F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</w:rPr>
        <w:t xml:space="preserve">w przypadku grupy docelowej obejmującej osoby fizyczne - projekt skierowany jest do osób fizycznych, które </w:t>
      </w:r>
      <w:r w:rsidR="00F6377F">
        <w:rPr>
          <w:rFonts w:asciiTheme="minorHAnsi" w:hAnsiTheme="minorHAnsi" w:cstheme="minorHAnsi"/>
          <w:b/>
        </w:rPr>
        <w:t>mieszkają (</w:t>
      </w:r>
      <w:r w:rsidRPr="002B543C">
        <w:rPr>
          <w:rFonts w:asciiTheme="minorHAnsi" w:hAnsiTheme="minorHAnsi" w:cstheme="minorHAnsi"/>
          <w:b/>
        </w:rPr>
        <w:t>w rozumieniu Kodeksu cywilnego</w:t>
      </w:r>
      <w:r w:rsidR="00F6377F">
        <w:rPr>
          <w:rFonts w:asciiTheme="minorHAnsi" w:hAnsiTheme="minorHAnsi" w:cstheme="minorHAnsi"/>
          <w:b/>
        </w:rPr>
        <w:t>)</w:t>
      </w:r>
      <w:r w:rsidRPr="002B543C">
        <w:rPr>
          <w:rFonts w:asciiTheme="minorHAnsi" w:hAnsiTheme="minorHAnsi" w:cstheme="minorHAnsi"/>
          <w:b/>
        </w:rPr>
        <w:t xml:space="preserve"> lub pracują lub uczą się</w:t>
      </w:r>
      <w:r w:rsidR="00A63E20">
        <w:rPr>
          <w:rFonts w:asciiTheme="minorHAnsi" w:hAnsiTheme="minorHAnsi" w:cstheme="minorHAnsi"/>
          <w:b/>
        </w:rPr>
        <w:t> </w:t>
      </w:r>
      <w:r w:rsidRPr="002B543C">
        <w:rPr>
          <w:rFonts w:asciiTheme="minorHAnsi" w:hAnsiTheme="minorHAnsi" w:cstheme="minorHAnsi"/>
          <w:b/>
        </w:rPr>
        <w:t>na</w:t>
      </w:r>
      <w:r w:rsidR="00A63E20">
        <w:rPr>
          <w:rFonts w:asciiTheme="minorHAnsi" w:hAnsiTheme="minorHAnsi" w:cstheme="minorHAnsi"/>
          <w:b/>
        </w:rPr>
        <w:t> </w:t>
      </w:r>
      <w:r w:rsidRPr="002B543C">
        <w:rPr>
          <w:rFonts w:asciiTheme="minorHAnsi" w:hAnsiTheme="minorHAnsi" w:cstheme="minorHAnsi"/>
          <w:b/>
        </w:rPr>
        <w:t>terenie subregionu nadwiślańskiego,</w:t>
      </w:r>
    </w:p>
    <w:p w14:paraId="4F98AC54" w14:textId="77777777" w:rsidR="00415336" w:rsidRPr="002B543C" w:rsidRDefault="00415336" w:rsidP="00420F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</w:rPr>
        <w:t xml:space="preserve">w przypadku grupy docelowej obejmującej podmioty - projekt skierowany jest do podmiotów z siedzibą, filią, delegaturą lub jednostką organizacyjną na terenie subregionu nadwiślańskiego. </w:t>
      </w:r>
    </w:p>
    <w:p w14:paraId="2F17FB57" w14:textId="77777777" w:rsidR="00D1657A" w:rsidRDefault="00D1657A" w:rsidP="00420FC5">
      <w:pPr>
        <w:shd w:val="clear" w:color="auto" w:fill="FFFFFF"/>
        <w:spacing w:line="276" w:lineRule="auto"/>
        <w:rPr>
          <w:rFonts w:eastAsia="Calibri"/>
        </w:rPr>
      </w:pPr>
    </w:p>
    <w:p w14:paraId="461216DD" w14:textId="44DBD66E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  <w:r>
        <w:rPr>
          <w:rFonts w:eastAsia="Calibri"/>
        </w:rPr>
        <w:t xml:space="preserve">Kwota alokacji środków EFS stanowi równowartość </w:t>
      </w:r>
      <w:r w:rsidR="00916C57" w:rsidRPr="00916C57">
        <w:t xml:space="preserve"> 2 431 675,83 </w:t>
      </w:r>
      <w:r w:rsidR="00A8551D">
        <w:t xml:space="preserve"> </w:t>
      </w:r>
      <w:r>
        <w:rPr>
          <w:rFonts w:eastAsia="Calibri"/>
        </w:rPr>
        <w:t xml:space="preserve">EUR i została przeliczona na podstawie kursu EUR określonego w załączniku nr 4a </w:t>
      </w:r>
      <w:r w:rsidR="009C47AF">
        <w:rPr>
          <w:rFonts w:eastAsia="Calibri"/>
        </w:rPr>
        <w:t xml:space="preserve">do Aneksu nr 1 </w:t>
      </w:r>
      <w:r>
        <w:rPr>
          <w:rFonts w:eastAsia="Calibri"/>
        </w:rPr>
        <w:t>do Kontraktu Terytorialnego dla Województwa Pomorskiego w ramach perspektywy programowania na lata 2014-2020 obowiązującego w miesiącu przyjęcia niniejszego regulaminu .</w:t>
      </w:r>
    </w:p>
    <w:p w14:paraId="3F040975" w14:textId="77777777" w:rsidR="00BD06B6" w:rsidRDefault="00BD06B6" w:rsidP="00BD06B6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14:paraId="18EB99EF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Rozstrzygnięcie konkursu przez ZWP zostanie dokonane z uwzględnieniem środków dostępnych po</w:t>
      </w:r>
      <w:r w:rsidR="00593D01">
        <w:rPr>
          <w:rFonts w:eastAsia="Calibri"/>
        </w:rPr>
        <w:t> </w:t>
      </w:r>
      <w:r>
        <w:rPr>
          <w:rFonts w:eastAsia="Calibri"/>
        </w:rPr>
        <w:t xml:space="preserve">ponownym przeliczeniu alokacji wg kursu EUR, określonego w załączniku nr 4a </w:t>
      </w:r>
      <w:r w:rsidR="002461B2">
        <w:rPr>
          <w:rFonts w:eastAsia="Calibri"/>
        </w:rPr>
        <w:t>do Aneksu nr 1 do </w:t>
      </w:r>
      <w:r>
        <w:rPr>
          <w:rFonts w:eastAsia="Calibri"/>
        </w:rPr>
        <w:t xml:space="preserve">Kontraktu Terytorialnego, obowiązującego w miesiącu, w którym zatwierdzany będzie wybór projektów. </w:t>
      </w:r>
    </w:p>
    <w:p w14:paraId="217D23CB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</w:p>
    <w:p w14:paraId="58D2DE8A" w14:textId="724F75D5" w:rsidR="009D5BF4" w:rsidRPr="009D5BF4" w:rsidRDefault="009D5BF4" w:rsidP="009D5BF4">
      <w:pPr>
        <w:shd w:val="clear" w:color="auto" w:fill="FFFFFF"/>
        <w:spacing w:line="276" w:lineRule="auto"/>
        <w:rPr>
          <w:rFonts w:eastAsia="Calibri"/>
        </w:rPr>
      </w:pPr>
      <w:r w:rsidRPr="009D5BF4">
        <w:rPr>
          <w:rFonts w:eastAsia="Calibri"/>
        </w:rPr>
        <w:t>Zawarcie umowy o dofinansowanie uzależnione jest od dostępności środków w miesiącu, w którym dana umowa jest zawierana. Dostępność środków na etapie zawierania umów określa się na podstawie algorytmu, o którym mowa w Kontrakcie Terytorialnym według kursu określonego w załączniku nr 4a</w:t>
      </w:r>
      <w:r w:rsidR="008D5D98">
        <w:rPr>
          <w:rFonts w:eastAsia="Calibri"/>
        </w:rPr>
        <w:t xml:space="preserve"> do </w:t>
      </w:r>
      <w:r w:rsidR="00847DC8">
        <w:rPr>
          <w:rFonts w:eastAsia="Calibri"/>
        </w:rPr>
        <w:t> </w:t>
      </w:r>
      <w:r w:rsidR="008D5D98">
        <w:rPr>
          <w:rFonts w:eastAsia="Calibri"/>
        </w:rPr>
        <w:t>Aneksu nr 1</w:t>
      </w:r>
      <w:r w:rsidRPr="009D5BF4">
        <w:rPr>
          <w:rFonts w:eastAsia="Calibri"/>
        </w:rPr>
        <w:t xml:space="preserve">, obowiązującego w miesiącu zawarcia umowy. </w:t>
      </w:r>
    </w:p>
    <w:p w14:paraId="5FF3BA8C" w14:textId="3A8308D7" w:rsidR="00EA4EF1" w:rsidRPr="009D5BF4" w:rsidRDefault="00EA4EF1" w:rsidP="00EA4EF1">
      <w:pPr>
        <w:shd w:val="clear" w:color="auto" w:fill="FFFFFF"/>
        <w:spacing w:line="276" w:lineRule="auto"/>
        <w:rPr>
          <w:rFonts w:eastAsia="Calibri"/>
        </w:rPr>
      </w:pPr>
      <w:r w:rsidRPr="009D5BF4">
        <w:rPr>
          <w:rFonts w:eastAsia="Calibri"/>
        </w:rPr>
        <w:t xml:space="preserve">Ze względu na ryzyko wystąpienia różnic kursowych kwota dostępnej alokacji może okazać się </w:t>
      </w:r>
      <w:r w:rsidR="00746EC5">
        <w:rPr>
          <w:rFonts w:eastAsia="Calibri"/>
        </w:rPr>
        <w:t> </w:t>
      </w:r>
      <w:r w:rsidRPr="009D5BF4">
        <w:rPr>
          <w:rFonts w:eastAsia="Calibri"/>
        </w:rPr>
        <w:t>niewystarczająca dla dofinansowania projekt</w:t>
      </w:r>
      <w:r>
        <w:rPr>
          <w:rFonts w:eastAsia="Calibri"/>
        </w:rPr>
        <w:t>u</w:t>
      </w:r>
      <w:r w:rsidRPr="009D5BF4">
        <w:rPr>
          <w:rFonts w:eastAsia="Calibri"/>
        </w:rPr>
        <w:t xml:space="preserve"> wybran</w:t>
      </w:r>
      <w:r>
        <w:rPr>
          <w:rFonts w:eastAsia="Calibri"/>
        </w:rPr>
        <w:t>ego</w:t>
      </w:r>
      <w:r w:rsidRPr="009D5BF4">
        <w:rPr>
          <w:rFonts w:eastAsia="Calibri"/>
        </w:rPr>
        <w:t xml:space="preserve"> do dofinansowania. </w:t>
      </w:r>
    </w:p>
    <w:p w14:paraId="2CB02C06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</w:p>
    <w:p w14:paraId="74B9B938" w14:textId="030C51AA" w:rsidR="00BD06B6" w:rsidRDefault="009D6A8E" w:rsidP="00BD06B6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IOK nie planuje zwiększenia powyższej alokacji.</w:t>
      </w:r>
    </w:p>
    <w:p w14:paraId="14038445" w14:textId="77777777" w:rsidR="00F34F4F" w:rsidRPr="00747924" w:rsidRDefault="00F34F4F" w:rsidP="006955D0">
      <w:pPr>
        <w:pStyle w:val="Akapitzlist"/>
        <w:tabs>
          <w:tab w:val="left" w:pos="567"/>
        </w:tabs>
        <w:spacing w:line="276" w:lineRule="auto"/>
        <w:ind w:left="0"/>
        <w:rPr>
          <w:b/>
          <w:sz w:val="16"/>
          <w:szCs w:val="16"/>
          <w:u w:val="single"/>
        </w:rPr>
      </w:pPr>
    </w:p>
    <w:p w14:paraId="65F60655" w14:textId="739786A7" w:rsidR="00F34F4F" w:rsidRPr="00E80EA8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32" w:name="_Toc445119760"/>
      <w:bookmarkStart w:id="33" w:name="_Toc519489460"/>
      <w:r w:rsidRPr="00471637">
        <w:rPr>
          <w:rFonts w:ascii="Calibri" w:hAnsi="Calibri"/>
          <w:iCs/>
          <w:color w:val="FFFFFF"/>
          <w:sz w:val="24"/>
          <w:szCs w:val="24"/>
        </w:rPr>
        <w:t>1.5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DOPUSZCZALNY POZIOM DOFINANSOWANIA PROJEKTU W KONKURSIE</w:t>
      </w:r>
      <w:bookmarkEnd w:id="32"/>
      <w:bookmarkEnd w:id="33"/>
      <w:r w:rsidR="009B3317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2A5DDEB8" w14:textId="77777777" w:rsidR="00F34F4F" w:rsidRPr="00D96188" w:rsidRDefault="00F34F4F" w:rsidP="006955D0">
      <w:pPr>
        <w:spacing w:line="276" w:lineRule="auto"/>
      </w:pPr>
    </w:p>
    <w:p w14:paraId="2A696168" w14:textId="77777777" w:rsidR="00320E1B" w:rsidRPr="00F00758" w:rsidRDefault="00320E1B" w:rsidP="00320E1B">
      <w:pPr>
        <w:jc w:val="left"/>
        <w:rPr>
          <w:rFonts w:eastAsia="Calibri" w:cs="Calibri"/>
        </w:rPr>
      </w:pPr>
      <w:r w:rsidRPr="00F00758">
        <w:rPr>
          <w:rFonts w:eastAsia="Calibri" w:cs="Calibri"/>
        </w:rPr>
        <w:t>Poziom dofinansowania wydatków kwalifikowalnych  projektu wynosi:</w:t>
      </w:r>
    </w:p>
    <w:p w14:paraId="27CA898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00BDDF6" w14:textId="77777777" w:rsidR="00320E1B" w:rsidRPr="00F00758" w:rsidRDefault="00320E1B" w:rsidP="00320E1B">
      <w:pPr>
        <w:ind w:firstLine="708"/>
        <w:jc w:val="left"/>
        <w:rPr>
          <w:rFonts w:eastAsia="Calibri" w:cs="Calibri"/>
        </w:rPr>
      </w:pPr>
      <w:r w:rsidRPr="00F00758">
        <w:rPr>
          <w:rFonts w:eastAsia="Calibri" w:cs="Calibri"/>
        </w:rPr>
        <w:t>- maksymalne współfinansowanie ze środków EFS – 85%</w:t>
      </w:r>
    </w:p>
    <w:p w14:paraId="024EE3E3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78933D0" w14:textId="77777777" w:rsidR="00320E1B" w:rsidRPr="00F00758" w:rsidRDefault="00320E1B" w:rsidP="00320E1B">
      <w:pPr>
        <w:jc w:val="left"/>
        <w:rPr>
          <w:rFonts w:eastAsia="Calibri" w:cs="Calibri"/>
        </w:rPr>
      </w:pPr>
      <w:r w:rsidRPr="00F00758">
        <w:rPr>
          <w:rFonts w:eastAsia="Calibri" w:cs="Calibri"/>
        </w:rPr>
        <w:t>Ponadto:</w:t>
      </w:r>
    </w:p>
    <w:p w14:paraId="55957CD1" w14:textId="77777777" w:rsidR="00320E1B" w:rsidRPr="00F00758" w:rsidRDefault="00320E1B" w:rsidP="007B6FF1">
      <w:pPr>
        <w:numPr>
          <w:ilvl w:val="0"/>
          <w:numId w:val="73"/>
        </w:numPr>
        <w:jc w:val="left"/>
        <w:rPr>
          <w:rFonts w:eastAsia="Calibri" w:cs="Calibri"/>
        </w:rPr>
      </w:pPr>
      <w:r w:rsidRPr="00F00758">
        <w:rPr>
          <w:rFonts w:eastAsia="Calibri" w:cs="Calibri"/>
        </w:rPr>
        <w:t>w zakresie wydatków na dotację na tworzenie nowych miejsc pracy w podmiotach ekonomii społecznej:</w:t>
      </w:r>
    </w:p>
    <w:p w14:paraId="62E24EF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1EFD43C9" w14:textId="77777777" w:rsidR="00320E1B" w:rsidRPr="00F00758" w:rsidRDefault="00320E1B" w:rsidP="00320E1B">
      <w:pPr>
        <w:ind w:left="720"/>
        <w:jc w:val="left"/>
        <w:rPr>
          <w:rFonts w:eastAsia="Calibri" w:cs="Calibri"/>
        </w:rPr>
      </w:pPr>
      <w:r w:rsidRPr="00F00758">
        <w:rPr>
          <w:rFonts w:eastAsia="Calibri" w:cs="Calibri"/>
        </w:rPr>
        <w:t>- 15 % - stanowi krajowy wkład publiczny (budżet państwa), co oznacza finansowanie w całości tego typu wydatku z dofinansowania (85% środki EFS, 15 % budżet państwa),</w:t>
      </w:r>
    </w:p>
    <w:p w14:paraId="751E43D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51E914A" w14:textId="77777777" w:rsidR="00320E1B" w:rsidRPr="00F00758" w:rsidRDefault="00320E1B" w:rsidP="007B6FF1">
      <w:pPr>
        <w:numPr>
          <w:ilvl w:val="0"/>
          <w:numId w:val="73"/>
        </w:numPr>
        <w:jc w:val="left"/>
        <w:rPr>
          <w:rFonts w:eastAsia="Calibri" w:cs="Calibri"/>
        </w:rPr>
      </w:pPr>
      <w:r w:rsidRPr="00F00758">
        <w:rPr>
          <w:rFonts w:eastAsia="Calibri" w:cs="Calibri"/>
        </w:rPr>
        <w:t xml:space="preserve">w zakresie wydatków </w:t>
      </w:r>
      <w:r w:rsidRPr="00F00758">
        <w:rPr>
          <w:rFonts w:eastAsia="Calibri" w:cs="Calibri"/>
          <w:b/>
          <w:bCs/>
        </w:rPr>
        <w:t>innych niż</w:t>
      </w:r>
      <w:r w:rsidRPr="00F00758">
        <w:rPr>
          <w:rFonts w:eastAsia="Calibri" w:cs="Calibri"/>
        </w:rPr>
        <w:t xml:space="preserve"> wydatki dotyczące dotacji na tworzenie nowych miejsc pracy w podmiotach ekonomii społecznej:</w:t>
      </w:r>
    </w:p>
    <w:p w14:paraId="20B87E41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60D04A32" w14:textId="77777777" w:rsidR="00320E1B" w:rsidRPr="00F00758" w:rsidRDefault="00320E1B" w:rsidP="00320E1B">
      <w:pPr>
        <w:ind w:left="708"/>
        <w:jc w:val="left"/>
        <w:rPr>
          <w:rFonts w:eastAsia="Calibri" w:cs="Calibri"/>
        </w:rPr>
      </w:pPr>
      <w:r w:rsidRPr="00F00758">
        <w:rPr>
          <w:rFonts w:eastAsia="Calibri" w:cs="Calibri"/>
        </w:rPr>
        <w:t>- 15 % - stanowi wkład własny wnoszony  przez beneficjenta.</w:t>
      </w:r>
    </w:p>
    <w:p w14:paraId="31BB3E0D" w14:textId="77777777" w:rsidR="00320E1B" w:rsidRPr="00F00758" w:rsidRDefault="00320E1B" w:rsidP="00320E1B">
      <w:pPr>
        <w:ind w:left="708"/>
        <w:jc w:val="left"/>
        <w:rPr>
          <w:rFonts w:eastAsia="Calibri" w:cs="Calibri"/>
        </w:rPr>
      </w:pPr>
    </w:p>
    <w:p w14:paraId="7748430C" w14:textId="4A9A9E39" w:rsidR="00320E1B" w:rsidRPr="00F00758" w:rsidRDefault="00320E1B" w:rsidP="006E48CA">
      <w:pPr>
        <w:spacing w:line="276" w:lineRule="auto"/>
        <w:rPr>
          <w:rFonts w:eastAsia="Calibri" w:cs="Calibri"/>
          <w:b/>
          <w:bCs/>
        </w:rPr>
      </w:pPr>
      <w:r w:rsidRPr="00F00758">
        <w:rPr>
          <w:rFonts w:eastAsia="Calibri" w:cs="Calibri"/>
        </w:rPr>
        <w:t>Jednocześnie wnioskodawca ustalając wysokość wkładu własnego, powinien uwzględnić fakt, iż</w:t>
      </w:r>
      <w:r w:rsidR="00A63E20" w:rsidRPr="00F00758">
        <w:rPr>
          <w:rFonts w:eastAsia="Calibri" w:cs="Calibri"/>
          <w:b/>
          <w:bCs/>
        </w:rPr>
        <w:t> </w:t>
      </w:r>
      <w:r w:rsidRPr="00F00758">
        <w:rPr>
          <w:rFonts w:eastAsia="Calibri" w:cs="Calibri"/>
          <w:b/>
          <w:bCs/>
        </w:rPr>
        <w:t>maksymalny poziom dofinansowania całkowitego wydatków kwalifikowalnych na poziomie projektu nie może przekroczyć 95%, a minimalny wkład własny wnoszony przez beneficjenta wynosi 5% wartości projektu.</w:t>
      </w:r>
    </w:p>
    <w:p w14:paraId="47CFEAC5" w14:textId="33E65D2B" w:rsidR="004F725E" w:rsidRDefault="009D6A8E" w:rsidP="004F725E">
      <w:pPr>
        <w:autoSpaceDE w:val="0"/>
        <w:autoSpaceDN w:val="0"/>
        <w:adjustRightInd w:val="0"/>
        <w:spacing w:before="120" w:line="276" w:lineRule="auto"/>
        <w:rPr>
          <w:i/>
        </w:rPr>
      </w:pPr>
      <w:r w:rsidRPr="008C48CF">
        <w:rPr>
          <w:rFonts w:asciiTheme="minorHAnsi" w:hAnsiTheme="minorHAnsi"/>
        </w:rPr>
        <w:t>Informacje na temat kwalifikowania wkładu własnego w ramach projektów dofinansowanych ze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środków EFS znajdują się w</w:t>
      </w:r>
      <w:r>
        <w:rPr>
          <w:rFonts w:asciiTheme="minorHAnsi" w:hAnsiTheme="minorHAnsi"/>
        </w:rPr>
        <w:t xml:space="preserve"> Rozdziale 6.10</w:t>
      </w:r>
      <w:r w:rsidRPr="008C48CF">
        <w:rPr>
          <w:rFonts w:asciiTheme="minorHAnsi" w:hAnsiTheme="minorHAnsi"/>
        </w:rPr>
        <w:t xml:space="preserve"> </w:t>
      </w:r>
      <w:r w:rsidRPr="00743483">
        <w:rPr>
          <w:i/>
        </w:rPr>
        <w:t>Wytycznych Ministerstwa Rozwoju w zakresie kwalifikowalności wydatków w ramach EFRR, EFS oraz FS</w:t>
      </w:r>
      <w:r>
        <w:rPr>
          <w:i/>
        </w:rPr>
        <w:t xml:space="preserve"> </w:t>
      </w:r>
      <w:r w:rsidRPr="00743483">
        <w:rPr>
          <w:i/>
        </w:rPr>
        <w:t>na lata 2014-202</w:t>
      </w:r>
      <w:r>
        <w:rPr>
          <w:i/>
        </w:rPr>
        <w:t>0.</w:t>
      </w:r>
    </w:p>
    <w:p w14:paraId="7E448934" w14:textId="14A5CD73" w:rsidR="000250D6" w:rsidRPr="00747924" w:rsidRDefault="000250D6" w:rsidP="000250D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b/>
        </w:rPr>
      </w:pPr>
      <w:r w:rsidRPr="00747924">
        <w:rPr>
          <w:rFonts w:asciiTheme="minorHAnsi" w:hAnsiTheme="minorHAnsi"/>
          <w:b/>
        </w:rPr>
        <w:t xml:space="preserve">UWAGA: Środki przeznaczone na wypłatę świadczenia wychowawczego w ramach Programu 500+ nie </w:t>
      </w:r>
      <w:r w:rsidR="00CE0AD9">
        <w:rPr>
          <w:rFonts w:asciiTheme="minorHAnsi" w:hAnsiTheme="minorHAnsi"/>
          <w:b/>
        </w:rPr>
        <w:t> </w:t>
      </w:r>
      <w:r w:rsidRPr="00747924">
        <w:rPr>
          <w:rFonts w:asciiTheme="minorHAnsi" w:hAnsiTheme="minorHAnsi"/>
          <w:b/>
        </w:rPr>
        <w:t>mogą być uwzględnione jako wkład własny JST.</w:t>
      </w:r>
    </w:p>
    <w:p w14:paraId="0E6E5AE4" w14:textId="7DD52407" w:rsidR="00F00758" w:rsidRDefault="00F00758">
      <w:pPr>
        <w:jc w:val="left"/>
      </w:pPr>
      <w:r>
        <w:br w:type="page"/>
      </w:r>
    </w:p>
    <w:p w14:paraId="74D421F1" w14:textId="77777777" w:rsidR="00F34F4F" w:rsidRPr="00D96188" w:rsidRDefault="00F34F4F" w:rsidP="00116316">
      <w:pPr>
        <w:spacing w:line="276" w:lineRule="auto"/>
      </w:pPr>
    </w:p>
    <w:p w14:paraId="3AA18FB5" w14:textId="77777777" w:rsidR="00F34F4F" w:rsidRPr="00471637" w:rsidRDefault="00F34F4F" w:rsidP="0011631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4" w:name="_Toc445119761"/>
      <w:bookmarkStart w:id="35" w:name="_Toc519489461"/>
      <w:r w:rsidRPr="00471637">
        <w:rPr>
          <w:rFonts w:ascii="Calibri" w:hAnsi="Calibri"/>
          <w:iCs/>
          <w:color w:val="FFFFFF"/>
          <w:sz w:val="24"/>
          <w:szCs w:val="24"/>
        </w:rPr>
        <w:t>1.6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MINIMALNA WARTOŚĆ PROJEKTU W KONKURSIE</w:t>
      </w:r>
      <w:bookmarkEnd w:id="34"/>
      <w:bookmarkEnd w:id="35"/>
    </w:p>
    <w:p w14:paraId="6312D30A" w14:textId="77777777" w:rsidR="00F34F4F" w:rsidRPr="00D96188" w:rsidRDefault="00F34F4F" w:rsidP="006955D0">
      <w:pPr>
        <w:spacing w:line="276" w:lineRule="auto"/>
      </w:pPr>
    </w:p>
    <w:p w14:paraId="643720FD" w14:textId="77777777" w:rsidR="00F34F4F" w:rsidRPr="00D96188" w:rsidRDefault="00F34F4F" w:rsidP="006955D0">
      <w:pPr>
        <w:spacing w:line="276" w:lineRule="auto"/>
      </w:pPr>
      <w:r w:rsidRPr="00D96188">
        <w:rPr>
          <w:b/>
          <w:u w:val="single"/>
        </w:rPr>
        <w:t>50</w:t>
      </w:r>
      <w:r>
        <w:rPr>
          <w:b/>
          <w:u w:val="single"/>
        </w:rPr>
        <w:t>0</w:t>
      </w:r>
      <w:r w:rsidRPr="00D96188">
        <w:rPr>
          <w:b/>
          <w:u w:val="single"/>
        </w:rPr>
        <w:t> 000,00 PLN</w:t>
      </w:r>
      <w:r w:rsidRPr="00F435BD">
        <w:rPr>
          <w:rStyle w:val="Odwoanieprzypisudolnego"/>
          <w:b/>
          <w:u w:val="single"/>
        </w:rPr>
        <w:footnoteReference w:id="3"/>
      </w:r>
      <w:r w:rsidRPr="00F435BD">
        <w:t>.</w:t>
      </w:r>
    </w:p>
    <w:p w14:paraId="31F97B81" w14:textId="77777777" w:rsidR="00F34F4F" w:rsidRPr="00D96188" w:rsidRDefault="00F34F4F" w:rsidP="006955D0">
      <w:pPr>
        <w:spacing w:line="276" w:lineRule="auto"/>
      </w:pPr>
    </w:p>
    <w:p w14:paraId="4B03C56D" w14:textId="67DCD979"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6" w:name="_Toc445119762"/>
      <w:bookmarkStart w:id="37" w:name="_Toc519489462"/>
      <w:r w:rsidRPr="00471637">
        <w:rPr>
          <w:rFonts w:ascii="Calibri" w:hAnsi="Calibri"/>
          <w:iCs/>
          <w:color w:val="FFFFFF"/>
          <w:sz w:val="24"/>
          <w:szCs w:val="24"/>
        </w:rPr>
        <w:t>1.7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OKRES REALIZACJI PROJEKTU W KONKURSIE</w:t>
      </w:r>
      <w:bookmarkEnd w:id="36"/>
      <w:bookmarkEnd w:id="37"/>
      <w:r w:rsidR="009B3317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6AB9BDF6" w14:textId="77777777" w:rsidR="00F34F4F" w:rsidRPr="00D96188" w:rsidRDefault="00F34F4F" w:rsidP="006955D0">
      <w:pPr>
        <w:spacing w:line="276" w:lineRule="auto"/>
      </w:pPr>
    </w:p>
    <w:p w14:paraId="71B260AD" w14:textId="68768DAB" w:rsidR="009D6A8E" w:rsidRPr="009D6A8E" w:rsidRDefault="009D6A8E" w:rsidP="009D6A8E">
      <w:pPr>
        <w:spacing w:before="120" w:line="276" w:lineRule="auto"/>
        <w:rPr>
          <w:b/>
        </w:rPr>
      </w:pPr>
      <w:r w:rsidRPr="009D6A8E">
        <w:t xml:space="preserve">Projekt może być realizowany </w:t>
      </w:r>
      <w:r w:rsidR="002A093F">
        <w:t>od początkowego t</w:t>
      </w:r>
      <w:r w:rsidRPr="009D6A8E">
        <w:t>ermin</w:t>
      </w:r>
      <w:r w:rsidR="002A093F">
        <w:t>u</w:t>
      </w:r>
      <w:r w:rsidRPr="009D6A8E">
        <w:t xml:space="preserve"> kwalifikowalności wydatków </w:t>
      </w:r>
      <w:r>
        <w:t>wskazane</w:t>
      </w:r>
      <w:r w:rsidR="002A093F">
        <w:t>go</w:t>
      </w:r>
      <w:r>
        <w:t xml:space="preserve"> w </w:t>
      </w:r>
      <w:r w:rsidR="004E1097">
        <w:t> </w:t>
      </w:r>
      <w:r w:rsidR="0042158D">
        <w:t xml:space="preserve">niniejszym regulaminie </w:t>
      </w:r>
      <w:r>
        <w:t>(</w:t>
      </w:r>
      <w:r w:rsidRPr="009D6A8E">
        <w:t xml:space="preserve">pkt. 3.4. Zasady kwalifikowalności </w:t>
      </w:r>
      <w:r w:rsidR="0042158D">
        <w:t>projektu i wydatków w </w:t>
      </w:r>
      <w:r>
        <w:t>projekcie</w:t>
      </w:r>
      <w:r w:rsidRPr="009D6A8E">
        <w:t>)</w:t>
      </w:r>
      <w:r>
        <w:t>,</w:t>
      </w:r>
      <w:r w:rsidRPr="009D6A8E">
        <w:t xml:space="preserve"> </w:t>
      </w:r>
      <w:r>
        <w:t>tj. 1 </w:t>
      </w:r>
      <w:r w:rsidRPr="009D6A8E">
        <w:t xml:space="preserve">stycznia </w:t>
      </w:r>
      <w:r w:rsidR="004E1097" w:rsidRPr="009D6A8E">
        <w:t>201</w:t>
      </w:r>
      <w:r w:rsidR="004E1097">
        <w:t>8</w:t>
      </w:r>
      <w:r w:rsidR="004E1097" w:rsidRPr="009D6A8E">
        <w:t xml:space="preserve"> </w:t>
      </w:r>
      <w:r w:rsidRPr="009D6A8E">
        <w:t xml:space="preserve">r., jednakże </w:t>
      </w:r>
      <w:r w:rsidRPr="009D6A8E">
        <w:rPr>
          <w:b/>
        </w:rPr>
        <w:t>nie wcześniej niż od dnia otrzymania przez OWES akredytacji ministra właściwego ds. zabezpieczenia społecznego</w:t>
      </w:r>
      <w:r w:rsidRPr="009D6A8E">
        <w:rPr>
          <w:b/>
          <w:vertAlign w:val="superscript"/>
        </w:rPr>
        <w:footnoteReference w:id="4"/>
      </w:r>
      <w:r w:rsidRPr="009D6A8E">
        <w:rPr>
          <w:b/>
        </w:rPr>
        <w:t>.</w:t>
      </w:r>
    </w:p>
    <w:p w14:paraId="6333B0BA" w14:textId="5FC95CFF" w:rsidR="009D6A8E" w:rsidRPr="009D6A8E" w:rsidRDefault="009D6A8E" w:rsidP="009D6A8E">
      <w:pPr>
        <w:spacing w:before="120" w:line="276" w:lineRule="auto"/>
      </w:pPr>
      <w:r w:rsidRPr="009D6A8E">
        <w:t xml:space="preserve">Minimalny okres realizacji projektu wynosi </w:t>
      </w:r>
      <w:r w:rsidR="00205D62" w:rsidRPr="00516276">
        <w:rPr>
          <w:b/>
        </w:rPr>
        <w:t xml:space="preserve">36 </w:t>
      </w:r>
      <w:r w:rsidRPr="00516276">
        <w:rPr>
          <w:b/>
        </w:rPr>
        <w:t>miesięcy</w:t>
      </w:r>
      <w:r w:rsidRPr="00516276">
        <w:t>,</w:t>
      </w:r>
      <w:r w:rsidRPr="009D6A8E">
        <w:rPr>
          <w:color w:val="FF0000"/>
        </w:rPr>
        <w:t xml:space="preserve"> </w:t>
      </w:r>
      <w:r w:rsidRPr="009D6A8E">
        <w:t xml:space="preserve">przy czym termin realizacji projektu założony we wniosku o dofinansowanie </w:t>
      </w:r>
      <w:r w:rsidRPr="009D6A8E">
        <w:rPr>
          <w:b/>
        </w:rPr>
        <w:t xml:space="preserve">musi zakładać jego </w:t>
      </w:r>
      <w:r w:rsidR="0034471C">
        <w:rPr>
          <w:b/>
        </w:rPr>
        <w:t> </w:t>
      </w:r>
      <w:r w:rsidR="0042158D">
        <w:rPr>
          <w:b/>
        </w:rPr>
        <w:t>zakończenie do </w:t>
      </w:r>
      <w:r w:rsidRPr="009D6A8E">
        <w:rPr>
          <w:b/>
        </w:rPr>
        <w:t>30 czerwca 2023 r.</w:t>
      </w:r>
    </w:p>
    <w:p w14:paraId="799F2718" w14:textId="77777777" w:rsidR="00E71BB7" w:rsidRDefault="00E71BB7" w:rsidP="007B79A3">
      <w:pPr>
        <w:spacing w:line="276" w:lineRule="auto"/>
        <w:rPr>
          <w:b/>
        </w:rPr>
      </w:pPr>
    </w:p>
    <w:p w14:paraId="69ABB6F5" w14:textId="77777777" w:rsidR="00F34F4F" w:rsidRPr="005D5985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8" w:name="_Toc419892476"/>
      <w:bookmarkStart w:id="39" w:name="_Toc420574244"/>
      <w:bookmarkStart w:id="40" w:name="_Toc420575776"/>
      <w:bookmarkStart w:id="41" w:name="_Toc422301616"/>
      <w:bookmarkStart w:id="42" w:name="_Toc445119763"/>
      <w:bookmarkStart w:id="43" w:name="_Toc519489463"/>
      <w:r w:rsidRPr="00471637">
        <w:rPr>
          <w:rFonts w:ascii="Calibri" w:hAnsi="Calibri"/>
          <w:iCs/>
          <w:color w:val="FFFFFF"/>
          <w:sz w:val="24"/>
          <w:szCs w:val="24"/>
        </w:rPr>
        <w:t>1.8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</w:r>
      <w:r w:rsidRPr="005D5985">
        <w:rPr>
          <w:rFonts w:ascii="Calibri" w:hAnsi="Calibri"/>
          <w:iCs/>
          <w:color w:val="FFFFFF"/>
          <w:sz w:val="24"/>
          <w:szCs w:val="24"/>
        </w:rPr>
        <w:t>PODMIOTY UPRAWNIONE</w:t>
      </w:r>
      <w:bookmarkEnd w:id="38"/>
      <w:bookmarkEnd w:id="39"/>
      <w:bookmarkEnd w:id="40"/>
      <w:bookmarkEnd w:id="41"/>
      <w:r w:rsidRPr="005D5985">
        <w:rPr>
          <w:rFonts w:ascii="Calibri" w:hAnsi="Calibri"/>
          <w:iCs/>
          <w:color w:val="FFFFFF"/>
          <w:sz w:val="24"/>
          <w:szCs w:val="24"/>
        </w:rPr>
        <w:t xml:space="preserve"> DO SKŁADANIA WNIOSKÓW O DOFINANSOWANIE PROJEKTU</w:t>
      </w:r>
      <w:bookmarkEnd w:id="42"/>
      <w:bookmarkEnd w:id="43"/>
    </w:p>
    <w:p w14:paraId="7B96BCE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60DACDD3" w14:textId="77777777" w:rsidR="00BA64D8" w:rsidRDefault="00BA64D8" w:rsidP="00516AD2">
      <w:pPr>
        <w:spacing w:line="276" w:lineRule="auto"/>
      </w:pPr>
      <w:r>
        <w:t xml:space="preserve">O dofinansowanie projektu mogą ubiegać się podmioty </w:t>
      </w:r>
      <w:r w:rsidR="00415336">
        <w:t xml:space="preserve">lub partnerstwa </w:t>
      </w:r>
      <w:r>
        <w:t xml:space="preserve">prowadzące Ośrodki Wsparcia Ekonomii Społecznej, z zastrzeżeniem, że </w:t>
      </w:r>
      <w:r w:rsidRPr="009F4B3E">
        <w:rPr>
          <w:b/>
        </w:rPr>
        <w:t>umowa o dofinansowanie projektu</w:t>
      </w:r>
      <w:r w:rsidR="005F352E">
        <w:rPr>
          <w:b/>
        </w:rPr>
        <w:t xml:space="preserve"> podpisana zostanie wyłącznie z </w:t>
      </w:r>
      <w:r w:rsidRPr="009F4B3E">
        <w:rPr>
          <w:b/>
        </w:rPr>
        <w:t xml:space="preserve">OWES posiadającymi akredytację dla </w:t>
      </w:r>
      <w:r w:rsidRPr="009F4B3E">
        <w:rPr>
          <w:b/>
          <w:bCs/>
        </w:rPr>
        <w:t>wszystkich typów usług wsparcia ekonomii społecznej wskazanych w Krajowym Programie Rozwoju Ekonomii Społecznej</w:t>
      </w:r>
      <w:r w:rsidRPr="00BA64D8">
        <w:rPr>
          <w:bCs/>
        </w:rPr>
        <w:t>, tj. usług animacji lokalnej, rozwoju ekonomii społecznej i wsparcia istniejących przedsiębiorstw społecznych na terenie województwa pomorskiego.</w:t>
      </w:r>
    </w:p>
    <w:p w14:paraId="45171010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bCs/>
          <w:highlight w:val="yellow"/>
        </w:rPr>
      </w:pPr>
    </w:p>
    <w:p w14:paraId="20D00BAF" w14:textId="7B14B439" w:rsidR="00395ADF" w:rsidRDefault="00395ADF" w:rsidP="00516AD2">
      <w:pPr>
        <w:spacing w:line="276" w:lineRule="auto"/>
        <w:rPr>
          <w:b/>
          <w:bCs/>
        </w:rPr>
      </w:pPr>
      <w:r>
        <w:rPr>
          <w:b/>
          <w:bCs/>
        </w:rPr>
        <w:t xml:space="preserve">Wnioskodawca, którego wniosek o </w:t>
      </w:r>
      <w:r w:rsidR="00BE07F9">
        <w:rPr>
          <w:b/>
          <w:bCs/>
        </w:rPr>
        <w:t>dofinansowanie</w:t>
      </w:r>
      <w:r>
        <w:rPr>
          <w:b/>
          <w:bCs/>
        </w:rPr>
        <w:t xml:space="preserve"> projektu zostanie rekomendowany do</w:t>
      </w:r>
      <w:r w:rsidR="00593D01">
        <w:rPr>
          <w:b/>
          <w:bCs/>
        </w:rPr>
        <w:t> </w:t>
      </w:r>
      <w:r>
        <w:rPr>
          <w:b/>
          <w:bCs/>
        </w:rPr>
        <w:t>dofinansowania, na etapie zawierania umowy o dofinansowanie projektu obligatoryjnie będzie musiał prz</w:t>
      </w:r>
      <w:r w:rsidR="00E07EFB">
        <w:rPr>
          <w:b/>
          <w:bCs/>
        </w:rPr>
        <w:t>edstawić dokument potwierdzający</w:t>
      </w:r>
      <w:r>
        <w:rPr>
          <w:b/>
          <w:bCs/>
        </w:rPr>
        <w:t xml:space="preserve"> otrzymanie akredytacji.</w:t>
      </w:r>
    </w:p>
    <w:p w14:paraId="685CF231" w14:textId="77777777" w:rsidR="00F34F4F" w:rsidRPr="00395ADF" w:rsidRDefault="00F34F4F" w:rsidP="006955D0">
      <w:pPr>
        <w:autoSpaceDE w:val="0"/>
        <w:autoSpaceDN w:val="0"/>
        <w:adjustRightInd w:val="0"/>
        <w:spacing w:line="276" w:lineRule="auto"/>
      </w:pPr>
    </w:p>
    <w:p w14:paraId="50C435CA" w14:textId="77777777" w:rsidR="00F34F4F" w:rsidRPr="00471637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395ADF">
        <w:rPr>
          <w:b/>
        </w:rPr>
        <w:t>OWES zobowiązany jest poddawać się regularnie w czasie trwania projektu procesowi akredytacji. Konsekwencją niepoddania się kolejnej akredytacji lub nieuzyskania przez OWES kolejnej akredytacji</w:t>
      </w:r>
      <w:r w:rsidR="00ED1030">
        <w:rPr>
          <w:b/>
        </w:rPr>
        <w:t> </w:t>
      </w:r>
      <w:r w:rsidRPr="00395ADF">
        <w:rPr>
          <w:b/>
        </w:rPr>
        <w:t>w okresie realizacji projektu jest rozwiązanie umowy o dofinansowanie projektu</w:t>
      </w:r>
      <w:r w:rsidRPr="00395ADF">
        <w:rPr>
          <w:rStyle w:val="Odwoanieprzypisudolnego"/>
          <w:b/>
        </w:rPr>
        <w:footnoteReference w:id="5"/>
      </w:r>
      <w:r w:rsidRPr="00395ADF">
        <w:rPr>
          <w:b/>
        </w:rPr>
        <w:t>.</w:t>
      </w:r>
    </w:p>
    <w:p w14:paraId="3190B07B" w14:textId="5C7FFD57" w:rsidR="0083365D" w:rsidRDefault="0083365D">
      <w:pPr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16CF3C92" w14:textId="77777777" w:rsidR="003D1733" w:rsidRPr="005D5985" w:rsidRDefault="003D1733" w:rsidP="003D1733">
      <w:pPr>
        <w:numPr>
          <w:ilvl w:val="1"/>
          <w:numId w:val="0"/>
        </w:numPr>
        <w:shd w:val="clear" w:color="auto" w:fill="8DB3E2"/>
        <w:spacing w:line="276" w:lineRule="auto"/>
        <w:ind w:left="426" w:hanging="360"/>
        <w:outlineLvl w:val="1"/>
        <w:rPr>
          <w:b/>
          <w:bCs/>
          <w:iCs/>
          <w:color w:val="FFFFFF"/>
          <w:sz w:val="24"/>
          <w:szCs w:val="24"/>
        </w:rPr>
      </w:pPr>
      <w:bookmarkStart w:id="44" w:name="_Toc491338002"/>
      <w:bookmarkStart w:id="45" w:name="_Toc519489464"/>
      <w:r w:rsidRPr="005D5985">
        <w:rPr>
          <w:b/>
          <w:bCs/>
          <w:iCs/>
          <w:color w:val="FFFFFF"/>
          <w:sz w:val="24"/>
          <w:szCs w:val="24"/>
        </w:rPr>
        <w:lastRenderedPageBreak/>
        <w:t xml:space="preserve">1.9. </w:t>
      </w:r>
      <w:r w:rsidR="00C561B6" w:rsidRPr="005D5985">
        <w:rPr>
          <w:b/>
          <w:bCs/>
          <w:iCs/>
          <w:color w:val="FFFFFF"/>
          <w:sz w:val="24"/>
          <w:szCs w:val="24"/>
        </w:rPr>
        <w:tab/>
      </w:r>
      <w:r w:rsidRPr="005D5985">
        <w:rPr>
          <w:b/>
          <w:bCs/>
          <w:iCs/>
          <w:color w:val="FFFFFF"/>
          <w:sz w:val="24"/>
          <w:szCs w:val="24"/>
        </w:rPr>
        <w:t>OBSZAR REALIZACJI PROJEKTU</w:t>
      </w:r>
      <w:bookmarkEnd w:id="44"/>
      <w:bookmarkEnd w:id="45"/>
    </w:p>
    <w:p w14:paraId="2753775F" w14:textId="77777777" w:rsidR="00180314" w:rsidRDefault="00180314" w:rsidP="00180314">
      <w:pPr>
        <w:pStyle w:val="Akapitzlist"/>
        <w:tabs>
          <w:tab w:val="left" w:pos="567"/>
        </w:tabs>
        <w:spacing w:line="276" w:lineRule="auto"/>
        <w:ind w:left="0"/>
        <w:rPr>
          <w:b/>
          <w:bCs/>
        </w:rPr>
      </w:pPr>
    </w:p>
    <w:p w14:paraId="4817322E" w14:textId="77777777" w:rsidR="00180314" w:rsidRPr="00180314" w:rsidRDefault="00180314" w:rsidP="00B33EFE">
      <w:pPr>
        <w:spacing w:line="276" w:lineRule="auto"/>
        <w:rPr>
          <w:b/>
        </w:rPr>
      </w:pPr>
      <w:r w:rsidRPr="00180314">
        <w:rPr>
          <w:bCs/>
        </w:rPr>
        <w:t xml:space="preserve">Do dofinansowania wybrany zostanie jeden wniosek o dofinansowanie projektu, przy czym wniosek ten </w:t>
      </w:r>
      <w:r w:rsidRPr="00180314">
        <w:t xml:space="preserve">musi dotyczyć wyłącznie </w:t>
      </w:r>
      <w:r w:rsidRPr="00180314">
        <w:rPr>
          <w:b/>
        </w:rPr>
        <w:t>subregionu nadwiślańskiego</w:t>
      </w:r>
      <w:r w:rsidRPr="00180314">
        <w:t xml:space="preserve"> i musi obejmować wszystkie powiaty na jego obszarze </w:t>
      </w:r>
      <w:r w:rsidRPr="00180314">
        <w:rPr>
          <w:rFonts w:cs="Arial"/>
          <w:lang w:eastAsia="pl-PL"/>
        </w:rPr>
        <w:t xml:space="preserve">z wyłączeniem powiatu tczewskiego </w:t>
      </w:r>
      <w:r w:rsidRPr="00652F5B">
        <w:rPr>
          <w:rFonts w:cs="Arial"/>
          <w:b/>
          <w:lang w:eastAsia="pl-PL"/>
        </w:rPr>
        <w:t>(</w:t>
      </w:r>
      <w:r w:rsidRPr="00180314">
        <w:rPr>
          <w:b/>
        </w:rPr>
        <w:t xml:space="preserve">malborski, kwidzyński, sztumski, </w:t>
      </w:r>
      <w:r w:rsidRPr="006F68C2">
        <w:rPr>
          <w:b/>
        </w:rPr>
        <w:t>starogardzki</w:t>
      </w:r>
      <w:r>
        <w:rPr>
          <w:b/>
        </w:rPr>
        <w:t>)</w:t>
      </w:r>
      <w:r w:rsidRPr="00180314">
        <w:t>, tzn.:</w:t>
      </w:r>
    </w:p>
    <w:p w14:paraId="3CECF12B" w14:textId="60B98D10" w:rsidR="00180314" w:rsidRPr="00180314" w:rsidRDefault="00180314" w:rsidP="00281A1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180314">
        <w:rPr>
          <w:rFonts w:cs="Calibri"/>
        </w:rPr>
        <w:t xml:space="preserve">w przypadku grupy docelowej obejmującej osoby fizyczne - projekt skierowany jest do osób fizycznych, które </w:t>
      </w:r>
      <w:r w:rsidR="00F6377F">
        <w:rPr>
          <w:rFonts w:cs="Calibri"/>
        </w:rPr>
        <w:t>mieszkają</w:t>
      </w:r>
      <w:r w:rsidR="00F6377F" w:rsidRPr="00180314">
        <w:rPr>
          <w:rFonts w:cs="Calibri"/>
        </w:rPr>
        <w:t xml:space="preserve"> </w:t>
      </w:r>
      <w:r w:rsidR="00F6377F">
        <w:rPr>
          <w:rFonts w:cs="Calibri"/>
        </w:rPr>
        <w:t>(</w:t>
      </w:r>
      <w:r w:rsidRPr="00180314">
        <w:rPr>
          <w:rFonts w:cs="Calibri"/>
        </w:rPr>
        <w:t>w rozumieniu Kodeksu cywilnego</w:t>
      </w:r>
      <w:r w:rsidR="00F6377F">
        <w:rPr>
          <w:rFonts w:cs="Calibri"/>
        </w:rPr>
        <w:t>)</w:t>
      </w:r>
      <w:r w:rsidRPr="00180314">
        <w:rPr>
          <w:rFonts w:cs="Calibri"/>
        </w:rPr>
        <w:t xml:space="preserve"> lub pracują lub uczą się</w:t>
      </w:r>
      <w:r w:rsidR="000009C1">
        <w:rPr>
          <w:rFonts w:cs="Calibri"/>
        </w:rPr>
        <w:t> </w:t>
      </w:r>
      <w:r w:rsidRPr="00180314">
        <w:rPr>
          <w:rFonts w:cs="Calibri"/>
        </w:rPr>
        <w:t>na</w:t>
      </w:r>
      <w:r w:rsidR="000009C1">
        <w:rPr>
          <w:rFonts w:cs="Calibri"/>
        </w:rPr>
        <w:t> </w:t>
      </w:r>
      <w:r w:rsidRPr="00180314">
        <w:rPr>
          <w:rFonts w:cs="Calibri"/>
        </w:rPr>
        <w:t xml:space="preserve">terenie subregionu nadwiślańskiego, </w:t>
      </w:r>
    </w:p>
    <w:p w14:paraId="68ECCC05" w14:textId="77777777" w:rsidR="00180314" w:rsidRPr="00180314" w:rsidRDefault="00180314" w:rsidP="00281A1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180314">
        <w:rPr>
          <w:rFonts w:cs="Calibri"/>
        </w:rPr>
        <w:t xml:space="preserve">w przypadku grupy docelowej obejmującej podmioty - projekt skierowany jest do podmiotów z siedzibą, filią, delegaturą lub jednostką organizacyjną na terenie </w:t>
      </w:r>
      <w:r w:rsidRPr="000D1EF5">
        <w:rPr>
          <w:rFonts w:cs="Calibri"/>
        </w:rPr>
        <w:t>subregionu</w:t>
      </w:r>
      <w:r w:rsidR="000D1EF5" w:rsidRPr="000D1EF5">
        <w:t xml:space="preserve"> nadwiślańskiego</w:t>
      </w:r>
      <w:r w:rsidRPr="000D1EF5">
        <w:t>.</w:t>
      </w:r>
      <w:r w:rsidRPr="00180314">
        <w:rPr>
          <w:rFonts w:cs="Calibri"/>
        </w:rPr>
        <w:t xml:space="preserve"> </w:t>
      </w:r>
    </w:p>
    <w:p w14:paraId="5F5BCE01" w14:textId="77777777" w:rsidR="00036A8A" w:rsidRPr="007E42D8" w:rsidRDefault="00036A8A" w:rsidP="00B33EFE">
      <w:pPr>
        <w:spacing w:line="276" w:lineRule="auto"/>
        <w:jc w:val="left"/>
      </w:pPr>
      <w:r>
        <w:br w:type="page"/>
      </w:r>
    </w:p>
    <w:p w14:paraId="5FFAF5AC" w14:textId="6493712A" w:rsidR="002461B2" w:rsidRPr="00DA01A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sz w:val="24"/>
          <w:szCs w:val="24"/>
        </w:rPr>
      </w:pPr>
      <w:bookmarkStart w:id="46" w:name="_Toc422301672"/>
      <w:bookmarkStart w:id="47" w:name="_Toc445119764"/>
      <w:bookmarkStart w:id="48" w:name="_Toc519489465"/>
      <w:r w:rsidRPr="00993876">
        <w:rPr>
          <w:rFonts w:ascii="Calibri" w:hAnsi="Calibri"/>
          <w:iCs/>
          <w:color w:val="FFFFFF"/>
          <w:sz w:val="24"/>
          <w:szCs w:val="24"/>
        </w:rPr>
        <w:lastRenderedPageBreak/>
        <w:t>1.</w:t>
      </w:r>
      <w:r w:rsidR="00180314">
        <w:rPr>
          <w:rFonts w:ascii="Calibri" w:hAnsi="Calibri"/>
          <w:iCs/>
          <w:color w:val="FFFFFF"/>
          <w:sz w:val="24"/>
          <w:szCs w:val="24"/>
        </w:rPr>
        <w:t>10</w:t>
      </w:r>
      <w:r w:rsidRPr="00993876">
        <w:rPr>
          <w:rFonts w:ascii="Calibri" w:hAnsi="Calibri"/>
          <w:iCs/>
          <w:color w:val="FFFFFF"/>
          <w:sz w:val="24"/>
          <w:szCs w:val="24"/>
        </w:rPr>
        <w:tab/>
        <w:t>FORMY SKŁADANIA WNIOSKU O DOFINANSOWANIE PROJEKTU</w:t>
      </w:r>
      <w:bookmarkEnd w:id="46"/>
      <w:r w:rsidRPr="0099387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47"/>
      <w:bookmarkEnd w:id="48"/>
      <w:r w:rsidR="002461B2" w:rsidRPr="002461B2">
        <w:t xml:space="preserve"> </w:t>
      </w:r>
    </w:p>
    <w:p w14:paraId="223CD9C8" w14:textId="77777777" w:rsidR="00F34F4F" w:rsidRPr="00D96188" w:rsidRDefault="00F34F4F" w:rsidP="006955D0">
      <w:pPr>
        <w:spacing w:line="276" w:lineRule="auto"/>
      </w:pPr>
    </w:p>
    <w:p w14:paraId="137B9FC8" w14:textId="77777777" w:rsidR="00F34F4F" w:rsidRPr="00D96188" w:rsidRDefault="00F34F4F" w:rsidP="006955D0">
      <w:pPr>
        <w:spacing w:line="276" w:lineRule="auto"/>
      </w:pPr>
      <w:r w:rsidRPr="00D96188">
        <w:t xml:space="preserve">Projekty ubiegające się o dofinansowanie w ramach konkursu muszą zostać przygotowane w formie </w:t>
      </w:r>
      <w:r w:rsidRPr="00D96188">
        <w:rPr>
          <w:b/>
        </w:rPr>
        <w:t>wniosku o dofinansowanie projektu</w:t>
      </w:r>
      <w:r w:rsidRPr="00D96188">
        <w:t>.</w:t>
      </w:r>
    </w:p>
    <w:p w14:paraId="08AD7222" w14:textId="77777777" w:rsidR="00F34F4F" w:rsidRPr="00D96188" w:rsidRDefault="00F34F4F" w:rsidP="006955D0">
      <w:pPr>
        <w:spacing w:line="276" w:lineRule="auto"/>
      </w:pPr>
    </w:p>
    <w:p w14:paraId="010037DB" w14:textId="6D685979" w:rsidR="00F34F4F" w:rsidRPr="00D96188" w:rsidRDefault="00F34F4F" w:rsidP="006955D0">
      <w:pPr>
        <w:spacing w:line="276" w:lineRule="auto"/>
      </w:pPr>
      <w:r w:rsidRPr="00D96188">
        <w:t xml:space="preserve">W ramach konkursu obowiązuje </w:t>
      </w:r>
      <w:r w:rsidRPr="00D96188">
        <w:rPr>
          <w:i/>
        </w:rPr>
        <w:t xml:space="preserve">Wzór formularza wniosku o dofinansowanie projektu z Europejskiego Funduszu Społecznego w ramach RPO WP 2014 – 2020 </w:t>
      </w:r>
      <w:r w:rsidRPr="00D96188">
        <w:t>oraz</w:t>
      </w:r>
      <w:r w:rsidRPr="00D96188">
        <w:rPr>
          <w:i/>
        </w:rPr>
        <w:t xml:space="preserve"> Instrukcja wypełniania formula</w:t>
      </w:r>
      <w:r w:rsidR="00DE0B63">
        <w:rPr>
          <w:i/>
        </w:rPr>
        <w:t>rza wniosku </w:t>
      </w:r>
      <w:r w:rsidRPr="00D96188">
        <w:rPr>
          <w:i/>
        </w:rPr>
        <w:t xml:space="preserve">o </w:t>
      </w:r>
      <w:r w:rsidR="00847DC8">
        <w:rPr>
          <w:i/>
        </w:rPr>
        <w:t> </w:t>
      </w:r>
      <w:r w:rsidRPr="00D96188">
        <w:rPr>
          <w:i/>
        </w:rPr>
        <w:t xml:space="preserve">dofinansowanie projektu z </w:t>
      </w:r>
      <w:r w:rsidRPr="0073332D">
        <w:rPr>
          <w:i/>
        </w:rPr>
        <w:t xml:space="preserve">Europejskiego Funduszu Społecznego w ramach </w:t>
      </w:r>
      <w:r w:rsidR="007E0DB1" w:rsidRPr="0073332D">
        <w:rPr>
          <w:i/>
        </w:rPr>
        <w:t>RPO WP 2014 – 2020</w:t>
      </w:r>
      <w:r w:rsidRPr="0073332D">
        <w:rPr>
          <w:i/>
        </w:rPr>
        <w:t xml:space="preserve">, </w:t>
      </w:r>
      <w:r w:rsidRPr="0073332D">
        <w:t xml:space="preserve">stanowiące </w:t>
      </w:r>
      <w:r w:rsidRPr="00516276">
        <w:t xml:space="preserve">odpowiednio załączniki nr </w:t>
      </w:r>
      <w:r w:rsidR="0073332D" w:rsidRPr="00516276">
        <w:t xml:space="preserve">6 </w:t>
      </w:r>
      <w:r w:rsidR="000D5616" w:rsidRPr="00516276">
        <w:t>i</w:t>
      </w:r>
      <w:r w:rsidR="0073332D" w:rsidRPr="00516276">
        <w:t xml:space="preserve"> 7</w:t>
      </w:r>
      <w:r w:rsidRPr="00D96188">
        <w:t xml:space="preserve"> do niniejszego regulaminu.</w:t>
      </w:r>
    </w:p>
    <w:p w14:paraId="006B7433" w14:textId="77777777" w:rsidR="00F34F4F" w:rsidRPr="00D96188" w:rsidRDefault="00F34F4F" w:rsidP="006955D0">
      <w:pPr>
        <w:spacing w:line="276" w:lineRule="auto"/>
      </w:pPr>
    </w:p>
    <w:p w14:paraId="35557F61" w14:textId="77777777" w:rsidR="00E80EA8" w:rsidRDefault="00F34F4F" w:rsidP="00E80EA8">
      <w:pPr>
        <w:spacing w:line="276" w:lineRule="auto"/>
        <w:rPr>
          <w:rStyle w:val="Hipercze"/>
          <w:rFonts w:cs="Calibri,Italic"/>
          <w:iCs/>
          <w:u w:val="none"/>
        </w:rPr>
      </w:pPr>
      <w:r w:rsidRPr="00D96188">
        <w:t>Formularz wniosku o dofinansowanie projektu sporządzany jest w aplikacji internetowej –</w:t>
      </w:r>
      <w:r w:rsidRPr="00D96188">
        <w:rPr>
          <w:b/>
        </w:rPr>
        <w:t xml:space="preserve"> GWA</w:t>
      </w:r>
      <w:r w:rsidRPr="00D96188">
        <w:rPr>
          <w:bCs/>
        </w:rPr>
        <w:t xml:space="preserve">, dostępnej wraz z instrukcją obsługi na stronie internetowej </w:t>
      </w:r>
      <w:hyperlink r:id="rId19" w:history="1">
        <w:r w:rsidR="00E80EA8" w:rsidRPr="00FD67FA">
          <w:rPr>
            <w:rStyle w:val="Hipercze"/>
            <w:rFonts w:asciiTheme="minorHAnsi" w:hAnsiTheme="minorHAnsi"/>
            <w:bCs/>
          </w:rPr>
          <w:t>Generatora Wniosków Aplikacyjnych</w:t>
        </w:r>
      </w:hyperlink>
      <w:r w:rsidR="00E80EA8">
        <w:rPr>
          <w:rFonts w:asciiTheme="minorHAnsi" w:hAnsiTheme="minorHAnsi"/>
          <w:bCs/>
        </w:rPr>
        <w:t>.</w:t>
      </w:r>
    </w:p>
    <w:p w14:paraId="2C0469B7" w14:textId="77777777" w:rsidR="00F34F4F" w:rsidRPr="00D96188" w:rsidRDefault="00F34F4F" w:rsidP="00E80EA8">
      <w:pPr>
        <w:spacing w:line="276" w:lineRule="auto"/>
      </w:pPr>
    </w:p>
    <w:p w14:paraId="405868E2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rozpoczęcia pracy w GWA wnioskodawca musi założyć konto, podając następujące dane: </w:t>
      </w:r>
    </w:p>
    <w:p w14:paraId="1ABC8EAB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login, </w:t>
      </w:r>
    </w:p>
    <w:p w14:paraId="4EB9E8C6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hasło, </w:t>
      </w:r>
    </w:p>
    <w:p w14:paraId="4D23C5AD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adres poczty elektronicznej, </w:t>
      </w:r>
    </w:p>
    <w:p w14:paraId="70635E34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imię i nazwisko, </w:t>
      </w:r>
    </w:p>
    <w:p w14:paraId="2F21E15C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nazwę podmiotu, który reprezentuje. </w:t>
      </w:r>
    </w:p>
    <w:p w14:paraId="41CF52A0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49A1938C" w14:textId="77777777" w:rsidR="00F34F4F" w:rsidRPr="00D96188" w:rsidRDefault="00F34F4F" w:rsidP="00E80EA8">
      <w:pPr>
        <w:shd w:val="clear" w:color="auto" w:fill="FFFFFF"/>
        <w:spacing w:line="276" w:lineRule="auto"/>
      </w:pPr>
      <w:r w:rsidRPr="00D96188">
        <w:t xml:space="preserve">Login przypisany jest do danego wnioskodawcy – system posiada zabezpieczenia przed założeniem dwóch kont o tym samym loginie. </w:t>
      </w:r>
    </w:p>
    <w:p w14:paraId="56A65061" w14:textId="77777777" w:rsidR="00E80EA8" w:rsidRDefault="00E80EA8" w:rsidP="00E80EA8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17213EC4" w14:textId="7C81D968" w:rsidR="00C770E4" w:rsidRPr="00FE61E1" w:rsidRDefault="00E80EA8" w:rsidP="00C770E4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Wniosek o dofinansowanie projektu w ramach konkursu </w:t>
      </w:r>
      <w:r w:rsidR="00C770E4">
        <w:rPr>
          <w:rFonts w:asciiTheme="minorHAnsi" w:hAnsiTheme="minorHAnsi"/>
          <w:b/>
        </w:rPr>
        <w:t>należy</w:t>
      </w:r>
      <w:r w:rsidR="00C770E4" w:rsidRPr="008C48CF"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  <w:b/>
        </w:rPr>
        <w:t>złożyć wyłącznie w form</w:t>
      </w:r>
      <w:r>
        <w:rPr>
          <w:rFonts w:asciiTheme="minorHAnsi" w:hAnsiTheme="minorHAnsi"/>
          <w:b/>
        </w:rPr>
        <w:t>ie</w:t>
      </w:r>
      <w:r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b/>
        </w:rPr>
        <w:t>papierowej</w:t>
      </w:r>
      <w:r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</w:rPr>
        <w:t>- przez wysłanie wniosku w GWA, wygenerowanie pliku PDF wysłanego wniosku i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wymaganych załączników, wydruk pliku PDF wniosk</w:t>
      </w:r>
      <w:r>
        <w:rPr>
          <w:rFonts w:asciiTheme="minorHAnsi" w:hAnsiTheme="minorHAnsi"/>
        </w:rPr>
        <w:t xml:space="preserve">u i wymaganych załączników </w:t>
      </w:r>
      <w:r w:rsidRPr="008C48CF">
        <w:rPr>
          <w:rFonts w:asciiTheme="minorHAnsi" w:hAnsiTheme="minorHAnsi"/>
        </w:rPr>
        <w:t>oraz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dostarczenie wydruku do IOK</w:t>
      </w:r>
      <w:r>
        <w:rPr>
          <w:rFonts w:asciiTheme="minorHAnsi" w:hAnsiTheme="minorHAnsi"/>
        </w:rPr>
        <w:t>.</w:t>
      </w:r>
      <w:r w:rsidR="00C770E4" w:rsidRPr="00C770E4">
        <w:rPr>
          <w:rFonts w:asciiTheme="minorHAnsi" w:hAnsiTheme="minorHAnsi"/>
        </w:rPr>
        <w:t xml:space="preserve"> </w:t>
      </w:r>
      <w:r w:rsidR="00C770E4" w:rsidRPr="00273C90">
        <w:rPr>
          <w:rFonts w:asciiTheme="minorHAnsi" w:hAnsiTheme="minorHAnsi"/>
        </w:rPr>
        <w:t>Złożenie wniosku o dofinansowanie projektu w innej formie niż papierowa może skutkować pozostawieniem wniosku bez rozpatrzenia.</w:t>
      </w:r>
    </w:p>
    <w:p w14:paraId="45667001" w14:textId="6CC1CA2A" w:rsidR="00F34F4F" w:rsidRPr="002840A3" w:rsidRDefault="00F34F4F" w:rsidP="002840A3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0CDFB610" w14:textId="00EC70D2" w:rsidR="00E80EA8" w:rsidRPr="00320E35" w:rsidRDefault="00E80EA8" w:rsidP="00E80EA8">
      <w:pPr>
        <w:spacing w:line="276" w:lineRule="auto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Wymagane załączniki do wniosku o dofinansowanie projektu,</w:t>
      </w:r>
      <w:r w:rsidRPr="00C770E4">
        <w:rPr>
          <w:rFonts w:asciiTheme="minorHAnsi" w:hAnsiTheme="minorHAnsi"/>
          <w:b/>
        </w:rPr>
        <w:t xml:space="preserve"> które są generowane w aplikacji GWA przy użyciu przycisku „</w:t>
      </w:r>
      <w:r w:rsidR="00C770E4" w:rsidRPr="00C770E4">
        <w:rPr>
          <w:rFonts w:asciiTheme="minorHAnsi" w:hAnsiTheme="minorHAnsi"/>
          <w:b/>
        </w:rPr>
        <w:t>Z</w:t>
      </w:r>
      <w:r w:rsidRPr="00C770E4">
        <w:rPr>
          <w:rFonts w:asciiTheme="minorHAnsi" w:hAnsiTheme="minorHAnsi"/>
          <w:b/>
        </w:rPr>
        <w:t>ałączniki wniosku PDF” (po uprzednim zablokowaniu wniosku do edycji przez zmianę jego statusu z „roboczego” na „wysłany”):</w:t>
      </w:r>
    </w:p>
    <w:p w14:paraId="7D5842AD" w14:textId="77777777" w:rsidR="00E80EA8" w:rsidRPr="00320E35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Szczegółowy budżet projektu</w:t>
      </w:r>
      <w:r w:rsidRPr="00320E35">
        <w:rPr>
          <w:rFonts w:asciiTheme="minorHAnsi" w:hAnsiTheme="minorHAnsi"/>
        </w:rPr>
        <w:t xml:space="preserve"> - własnoręcznie podpisany i opatrzony pieczątką imienną przez 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podpis); </w:t>
      </w:r>
    </w:p>
    <w:p w14:paraId="3E02CFE6" w14:textId="77777777" w:rsidR="00E80EA8" w:rsidRPr="00320E35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Oświadczenie o kwalifikowalności podatku VAT</w:t>
      </w:r>
      <w:r w:rsidR="002840A3">
        <w:rPr>
          <w:rFonts w:asciiTheme="minorHAnsi" w:hAnsiTheme="minorHAnsi"/>
        </w:rPr>
        <w:t xml:space="preserve"> - </w:t>
      </w:r>
      <w:r w:rsidRPr="00320E35">
        <w:rPr>
          <w:rFonts w:asciiTheme="minorHAnsi" w:hAnsiTheme="minorHAnsi"/>
        </w:rPr>
        <w:t xml:space="preserve">własnoręcznie podpisane i opatrzone pieczątką imienną przez 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podpis). </w:t>
      </w:r>
      <w:r w:rsidRPr="00320E35">
        <w:rPr>
          <w:rFonts w:asciiTheme="minorHAnsi" w:hAnsiTheme="minorHAnsi"/>
          <w:b/>
        </w:rPr>
        <w:t>W przypadku realizacji projektu w partnerstwie</w:t>
      </w:r>
      <w:r w:rsidRPr="00320E35">
        <w:rPr>
          <w:rFonts w:asciiTheme="minorHAnsi" w:hAnsiTheme="minorHAnsi"/>
        </w:rPr>
        <w:t xml:space="preserve"> powyższe oświadczenie składa każdy z partnerów, który w ramach ponoszonych prz</w:t>
      </w:r>
      <w:r w:rsidR="00347DB7">
        <w:rPr>
          <w:rFonts w:asciiTheme="minorHAnsi" w:hAnsiTheme="minorHAnsi"/>
        </w:rPr>
        <w:t>ez niego wydatków w projekcie w </w:t>
      </w:r>
      <w:r w:rsidRPr="00320E35">
        <w:rPr>
          <w:rFonts w:asciiTheme="minorHAnsi" w:hAnsiTheme="minorHAnsi"/>
        </w:rPr>
        <w:t xml:space="preserve">całości lub części będzie kwalifikował podatek VAT. Oświadczenie partnera/ów powinno zostać własnoręcznie podpisane i opatrzone pieczątkami imiennymi przez osoby reprezentujące poszczególnych partnerów wskazane w punkcie </w:t>
      </w:r>
      <w:r w:rsidRPr="00320E35">
        <w:rPr>
          <w:rFonts w:asciiTheme="minorHAnsi" w:hAnsiTheme="minorHAnsi"/>
          <w:b/>
        </w:rPr>
        <w:t>B.3</w:t>
      </w:r>
      <w:r w:rsidRPr="00320E35">
        <w:rPr>
          <w:rFonts w:asciiTheme="minorHAnsi" w:hAnsiTheme="minorHAnsi"/>
        </w:rPr>
        <w:t xml:space="preserve"> wniosku (w przypadku braku imiennych pieczątek należy złożyć czytelne podpisy); </w:t>
      </w:r>
    </w:p>
    <w:p w14:paraId="0CEE7782" w14:textId="77777777" w:rsidR="00E80EA8" w:rsidRPr="00347DB7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47DB7">
        <w:rPr>
          <w:rFonts w:asciiTheme="minorHAnsi" w:hAnsiTheme="minorHAnsi"/>
          <w:b/>
        </w:rPr>
        <w:t>Oświadczenie wnioskodawcy o realizacji projektu zgodnie ze standardami realizacji wsparcia określonymi w regulaminie konkursu RPO WP na lata 2014-2020</w:t>
      </w:r>
      <w:r w:rsidRPr="00347DB7">
        <w:rPr>
          <w:rFonts w:asciiTheme="minorHAnsi" w:hAnsiTheme="minorHAnsi"/>
        </w:rPr>
        <w:t xml:space="preserve"> - własnoręcznie podpisane </w:t>
      </w:r>
      <w:r w:rsidRPr="00347DB7">
        <w:rPr>
          <w:rFonts w:asciiTheme="minorHAnsi" w:hAnsiTheme="minorHAnsi"/>
        </w:rPr>
        <w:lastRenderedPageBreak/>
        <w:t xml:space="preserve">i opatrzone pieczątką imienną przez osobę/y uprawnioną/e do reprezentowania wnioskodawcy wskazaną/e w punkcie </w:t>
      </w:r>
      <w:r w:rsidRPr="0073332D">
        <w:rPr>
          <w:rFonts w:asciiTheme="minorHAnsi" w:hAnsiTheme="minorHAnsi"/>
          <w:b/>
        </w:rPr>
        <w:t>B.2</w:t>
      </w:r>
      <w:r w:rsidRPr="00347DB7">
        <w:rPr>
          <w:rFonts w:asciiTheme="minorHAnsi" w:hAnsiTheme="minorHAnsi"/>
        </w:rPr>
        <w:t xml:space="preserve"> wniosku (w przypadku braku pieczątki imiennej należy złożyć czytelny podpis).</w:t>
      </w:r>
    </w:p>
    <w:p w14:paraId="1FCC4BB1" w14:textId="24DAAFFE" w:rsidR="00D8634C" w:rsidRPr="00347DB7" w:rsidRDefault="00D8634C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685462">
        <w:rPr>
          <w:rFonts w:asciiTheme="minorHAnsi" w:hAnsiTheme="minorHAnsi"/>
          <w:b/>
        </w:rPr>
        <w:t>Oświadczeni</w:t>
      </w:r>
      <w:r>
        <w:rPr>
          <w:rFonts w:asciiTheme="minorHAnsi" w:hAnsiTheme="minorHAnsi"/>
          <w:b/>
        </w:rPr>
        <w:t>e</w:t>
      </w:r>
      <w:r w:rsidRPr="00B17E2D">
        <w:rPr>
          <w:rFonts w:asciiTheme="minorHAnsi" w:hAnsiTheme="minorHAnsi"/>
          <w:b/>
        </w:rPr>
        <w:t xml:space="preserve"> </w:t>
      </w:r>
      <w:r w:rsidR="00D2124A">
        <w:rPr>
          <w:rFonts w:asciiTheme="minorHAnsi" w:hAnsiTheme="minorHAnsi"/>
          <w:b/>
        </w:rPr>
        <w:t xml:space="preserve">wnioskodawcy </w:t>
      </w:r>
      <w:r w:rsidRPr="00B17E2D">
        <w:rPr>
          <w:rFonts w:asciiTheme="minorHAnsi" w:hAnsiTheme="minorHAnsi"/>
          <w:b/>
        </w:rPr>
        <w:t xml:space="preserve">dotyczące świadomości skutków niezachowania wskazanej </w:t>
      </w:r>
      <w:r>
        <w:rPr>
          <w:rFonts w:asciiTheme="minorHAnsi" w:hAnsiTheme="minorHAnsi"/>
          <w:b/>
        </w:rPr>
        <w:t xml:space="preserve">w </w:t>
      </w:r>
      <w:r w:rsidR="00D2124A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 xml:space="preserve">Regulaminie Konkursu </w:t>
      </w:r>
      <w:r w:rsidRPr="00B17E2D">
        <w:rPr>
          <w:rFonts w:asciiTheme="minorHAnsi" w:hAnsiTheme="minorHAnsi"/>
          <w:b/>
        </w:rPr>
        <w:t>formy komunikacji</w:t>
      </w:r>
      <w:r>
        <w:rPr>
          <w:rFonts w:asciiTheme="minorHAnsi" w:hAnsiTheme="minorHAnsi"/>
          <w:b/>
        </w:rPr>
        <w:t xml:space="preserve"> </w:t>
      </w:r>
      <w:r w:rsidRPr="00320E35">
        <w:rPr>
          <w:rFonts w:asciiTheme="minorHAnsi" w:hAnsiTheme="minorHAnsi"/>
        </w:rPr>
        <w:t>- własnoręcznie podpisan</w:t>
      </w:r>
      <w:r>
        <w:rPr>
          <w:rFonts w:asciiTheme="minorHAnsi" w:hAnsiTheme="minorHAnsi"/>
        </w:rPr>
        <w:t>e</w:t>
      </w:r>
      <w:r w:rsidRPr="00320E35">
        <w:rPr>
          <w:rFonts w:asciiTheme="minorHAnsi" w:hAnsiTheme="minorHAnsi"/>
        </w:rPr>
        <w:t xml:space="preserve"> i opatrzon</w:t>
      </w:r>
      <w:r>
        <w:rPr>
          <w:rFonts w:asciiTheme="minorHAnsi" w:hAnsiTheme="minorHAnsi"/>
        </w:rPr>
        <w:t>e</w:t>
      </w:r>
      <w:r w:rsidRPr="00320E35">
        <w:rPr>
          <w:rFonts w:asciiTheme="minorHAnsi" w:hAnsiTheme="minorHAnsi"/>
        </w:rPr>
        <w:t xml:space="preserve"> pieczątką imienną przez 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</w:t>
      </w:r>
      <w:r w:rsidR="00D24AC2">
        <w:rPr>
          <w:rFonts w:asciiTheme="minorHAnsi" w:hAnsiTheme="minorHAnsi"/>
        </w:rPr>
        <w:t>.</w:t>
      </w:r>
    </w:p>
    <w:p w14:paraId="336B7E9C" w14:textId="77777777" w:rsidR="00347DB7" w:rsidRPr="00320E35" w:rsidRDefault="00347DB7" w:rsidP="0066351D">
      <w:pPr>
        <w:spacing w:line="276" w:lineRule="auto"/>
        <w:ind w:left="426" w:hanging="284"/>
        <w:rPr>
          <w:rFonts w:asciiTheme="minorHAnsi" w:hAnsiTheme="minorHAnsi"/>
          <w:b/>
        </w:rPr>
      </w:pPr>
    </w:p>
    <w:p w14:paraId="3DE4EBFB" w14:textId="0A485EC3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Wnioskodawca składa do IOK </w:t>
      </w:r>
      <w:r w:rsidRPr="00347DB7">
        <w:rPr>
          <w:rFonts w:eastAsia="Calibri"/>
          <w:b/>
        </w:rPr>
        <w:t>2 jednobrzmiące egzemplarze</w:t>
      </w:r>
      <w:r w:rsidRPr="00347DB7">
        <w:rPr>
          <w:rFonts w:eastAsia="Calibri"/>
        </w:rPr>
        <w:t xml:space="preserve"> oryginału wydruku wniosku własnoręcznie podpisanego i opatrzonego pieczątkami imiennymi przez osoby uprawnione do</w:t>
      </w:r>
      <w:r w:rsidR="000D1EF5">
        <w:rPr>
          <w:rFonts w:eastAsia="Calibri"/>
        </w:rPr>
        <w:t> </w:t>
      </w:r>
      <w:r w:rsidRPr="00347DB7">
        <w:rPr>
          <w:rFonts w:eastAsia="Calibri"/>
        </w:rPr>
        <w:t xml:space="preserve">reprezentowania wnioskodawcy, wskazane w punkcie </w:t>
      </w:r>
      <w:r w:rsidRPr="00347DB7">
        <w:rPr>
          <w:rFonts w:eastAsia="Calibri"/>
          <w:b/>
        </w:rPr>
        <w:t>B.2</w:t>
      </w:r>
      <w:r w:rsidRPr="00347DB7">
        <w:rPr>
          <w:rFonts w:eastAsia="Calibri"/>
        </w:rPr>
        <w:t xml:space="preserve"> wniosku (w przypadku braku pieczątki imiennej należy złożyć czytelny podpis), posiadającego nadaną w GWA sumę kontrolną odpowiadającą sumie kontrolnej wniosku wysłanego w GWA lub </w:t>
      </w:r>
      <w:r w:rsidRPr="00347DB7">
        <w:rPr>
          <w:rFonts w:eastAsia="Calibri"/>
          <w:b/>
        </w:rPr>
        <w:t>1 egzemplarz oryginału i 1 egzemplarz kopii</w:t>
      </w:r>
      <w:r w:rsidRPr="00347DB7">
        <w:rPr>
          <w:rFonts w:eastAsia="Calibri"/>
        </w:rPr>
        <w:t xml:space="preserve">, poświadczonej za zgodność z oryginałem na pierwszej stronie wniosku ze wskazaniem liczby stron, przez osoby uprawnione do reprezentowania wnioskodawcy, wskazane w punkcie </w:t>
      </w:r>
      <w:r w:rsidRPr="00347DB7">
        <w:rPr>
          <w:rFonts w:eastAsia="Calibri"/>
          <w:b/>
        </w:rPr>
        <w:t>B.2</w:t>
      </w:r>
      <w:r w:rsidRPr="00347DB7">
        <w:rPr>
          <w:rFonts w:eastAsia="Calibri"/>
        </w:rPr>
        <w:t xml:space="preserve"> wniosku. W przypadku projektów partnerskich część </w:t>
      </w:r>
      <w:r w:rsidRPr="00347DB7">
        <w:rPr>
          <w:rFonts w:eastAsia="Calibri"/>
          <w:b/>
        </w:rPr>
        <w:t>K.2</w:t>
      </w:r>
      <w:r w:rsidRPr="00347DB7">
        <w:rPr>
          <w:rFonts w:eastAsia="Calibri"/>
        </w:rPr>
        <w:t xml:space="preserve"> wniosku powinna zostać własnoręcznie podpisana i opatrzona pieczątkami imiennymi przez osoby reprezentujące poszczególnych partnerów wskazane</w:t>
      </w:r>
      <w:r w:rsidR="000D1EF5">
        <w:rPr>
          <w:rFonts w:eastAsia="Calibri"/>
        </w:rPr>
        <w:t> </w:t>
      </w:r>
      <w:r w:rsidRPr="00347DB7">
        <w:rPr>
          <w:rFonts w:eastAsia="Calibri"/>
        </w:rPr>
        <w:t xml:space="preserve">w punkcie </w:t>
      </w:r>
      <w:r w:rsidRPr="00347DB7">
        <w:rPr>
          <w:rFonts w:eastAsia="Calibri"/>
          <w:b/>
        </w:rPr>
        <w:t>B.3</w:t>
      </w:r>
      <w:r w:rsidRPr="00347DB7">
        <w:rPr>
          <w:rFonts w:eastAsia="Calibri"/>
        </w:rPr>
        <w:t xml:space="preserve"> wniosku (w </w:t>
      </w:r>
      <w:r w:rsidR="00CE0AD9">
        <w:rPr>
          <w:rFonts w:eastAsia="Calibri"/>
        </w:rPr>
        <w:t> </w:t>
      </w:r>
      <w:r w:rsidRPr="00347DB7">
        <w:rPr>
          <w:rFonts w:eastAsia="Calibri"/>
        </w:rPr>
        <w:t xml:space="preserve">przypadku braku imiennych pieczątek należy złożyć czytelne podpisy). </w:t>
      </w:r>
    </w:p>
    <w:p w14:paraId="1FBA1353" w14:textId="77777777" w:rsidR="00D8634C" w:rsidRPr="00D8634C" w:rsidRDefault="00D8634C" w:rsidP="003D1733">
      <w:pPr>
        <w:shd w:val="clear" w:color="auto" w:fill="FFFFFF"/>
        <w:spacing w:line="276" w:lineRule="auto"/>
        <w:rPr>
          <w:b/>
        </w:rPr>
      </w:pPr>
      <w:r w:rsidRPr="00D8634C">
        <w:rPr>
          <w:b/>
        </w:rPr>
        <w:t>Wraz z wnioskiem o dofinansowanie projektu należy złożyć w dwóch egzemplarzach wymagane załączniki.</w:t>
      </w:r>
    </w:p>
    <w:p w14:paraId="25398CEB" w14:textId="77777777" w:rsidR="00D8634C" w:rsidRDefault="00D8634C" w:rsidP="003D1733">
      <w:pPr>
        <w:shd w:val="clear" w:color="auto" w:fill="FFFFFF"/>
        <w:spacing w:line="276" w:lineRule="auto"/>
      </w:pPr>
    </w:p>
    <w:p w14:paraId="177E59E6" w14:textId="0F66FCB5" w:rsidR="00F34F4F" w:rsidRPr="000F1AB4" w:rsidRDefault="007B79A3" w:rsidP="003D1733">
      <w:pPr>
        <w:shd w:val="clear" w:color="auto" w:fill="FFFFFF"/>
        <w:spacing w:line="276" w:lineRule="auto"/>
      </w:pPr>
      <w:r>
        <w:t>W</w:t>
      </w:r>
      <w:r w:rsidR="00F34F4F" w:rsidRPr="000F1AB4">
        <w:t xml:space="preserve">nioskodawca składa </w:t>
      </w:r>
      <w:r w:rsidR="009273FB">
        <w:t xml:space="preserve">oba egzemplarze </w:t>
      </w:r>
      <w:r w:rsidR="00F34F4F" w:rsidRPr="000F1AB4">
        <w:t>wniosk</w:t>
      </w:r>
      <w:r w:rsidR="009273FB">
        <w:t>u</w:t>
      </w:r>
      <w:r w:rsidR="00F34F4F" w:rsidRPr="000F1AB4">
        <w:t xml:space="preserve"> o dofinansowanie projektu wraz z </w:t>
      </w:r>
      <w:r w:rsidR="009273FB">
        <w:t xml:space="preserve">dwoma kompletami </w:t>
      </w:r>
      <w:r w:rsidR="00F34F4F" w:rsidRPr="000F1AB4">
        <w:t>załącznik</w:t>
      </w:r>
      <w:r w:rsidR="009273FB">
        <w:t>ów</w:t>
      </w:r>
      <w:r w:rsidR="00F34F4F" w:rsidRPr="000F1AB4">
        <w:t xml:space="preserve"> WPIĘT</w:t>
      </w:r>
      <w:r w:rsidR="00DC37EE">
        <w:t>E</w:t>
      </w:r>
      <w:r w:rsidR="00F34F4F" w:rsidRPr="000F1AB4">
        <w:t xml:space="preserve"> W SEGREGATOR</w:t>
      </w:r>
      <w:r w:rsidR="00F34F4F">
        <w:t>, który</w:t>
      </w:r>
      <w:r w:rsidR="00F34F4F" w:rsidRPr="000F1AB4">
        <w:t xml:space="preserve"> musi:</w:t>
      </w:r>
    </w:p>
    <w:p w14:paraId="654B9888" w14:textId="2725C9E4" w:rsidR="00F34F4F" w:rsidRPr="004E1649" w:rsidRDefault="00F34F4F" w:rsidP="003D1733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>
        <w:t>być opatrzony</w:t>
      </w:r>
      <w:r w:rsidRPr="000F1AB4">
        <w:t xml:space="preserve"> sformułowaniem „Wniosek o dofinansowanie realizacji projektu w ramach Osi</w:t>
      </w:r>
      <w:r>
        <w:t xml:space="preserve"> </w:t>
      </w:r>
      <w:r w:rsidRPr="004E1649">
        <w:t xml:space="preserve">Priorytetowej </w:t>
      </w:r>
      <w:r w:rsidR="00076A91" w:rsidRPr="004E1649">
        <w:t>6</w:t>
      </w:r>
      <w:r w:rsidRPr="004E1649">
        <w:t xml:space="preserve">, </w:t>
      </w:r>
      <w:r w:rsidR="00076A91" w:rsidRPr="004E1649">
        <w:t xml:space="preserve">Działanie </w:t>
      </w:r>
      <w:r w:rsidRPr="004E1649">
        <w:t>6.3</w:t>
      </w:r>
      <w:r w:rsidR="0070258E">
        <w:t>.</w:t>
      </w:r>
      <w:r w:rsidRPr="004E1649">
        <w:t xml:space="preserve">, </w:t>
      </w:r>
      <w:r w:rsidR="00076A91" w:rsidRPr="004E1649">
        <w:t xml:space="preserve">Poddziałanie </w:t>
      </w:r>
      <w:r w:rsidRPr="004E1649">
        <w:t>6.3.2</w:t>
      </w:r>
      <w:r w:rsidR="0070258E">
        <w:t>.</w:t>
      </w:r>
      <w:r w:rsidRPr="004E1649">
        <w:t xml:space="preserve">; „Konkurs nr </w:t>
      </w:r>
      <w:r w:rsidR="00347DB7">
        <w:t>RPPM.06.03.02-IZ.00-22-001/</w:t>
      </w:r>
      <w:r w:rsidR="00C770E4">
        <w:t>18</w:t>
      </w:r>
      <w:r w:rsidRPr="004E1649">
        <w:t>”,</w:t>
      </w:r>
    </w:p>
    <w:p w14:paraId="20277A4A" w14:textId="77777777" w:rsidR="00F34F4F" w:rsidRPr="000F1AB4" w:rsidRDefault="00F34F4F" w:rsidP="003D1733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 w:rsidRPr="000F1AB4">
        <w:t>zawierać pełną nazwę wnioskodawcy,</w:t>
      </w:r>
    </w:p>
    <w:p w14:paraId="258B3D67" w14:textId="77777777" w:rsidR="00F34F4F" w:rsidRPr="000F1AB4" w:rsidRDefault="00F34F4F" w:rsidP="00180314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 w:rsidRPr="000F1AB4">
        <w:t>zawierać tytuł projektu.</w:t>
      </w:r>
    </w:p>
    <w:p w14:paraId="69BF6E0F" w14:textId="77777777" w:rsidR="003D1733" w:rsidRDefault="003D1733" w:rsidP="00C561B6">
      <w:pPr>
        <w:shd w:val="clear" w:color="auto" w:fill="FFFFFF"/>
        <w:spacing w:line="276" w:lineRule="auto"/>
      </w:pPr>
    </w:p>
    <w:p w14:paraId="6FEE26E3" w14:textId="77777777" w:rsidR="00F34F4F" w:rsidRPr="000F1AB4" w:rsidRDefault="00F34F4F" w:rsidP="00C561B6">
      <w:pPr>
        <w:shd w:val="clear" w:color="auto" w:fill="FFFFFF"/>
        <w:spacing w:line="276" w:lineRule="auto"/>
      </w:pPr>
      <w:r w:rsidRPr="000F1AB4">
        <w:t xml:space="preserve">Do składanych dokumentów należy dołączyć PISMO PRZEWODNIE. </w:t>
      </w:r>
    </w:p>
    <w:p w14:paraId="1E56D2D2" w14:textId="77777777" w:rsidR="00F34F4F" w:rsidRPr="000F1AB4" w:rsidRDefault="00F34F4F" w:rsidP="006955D0">
      <w:pPr>
        <w:shd w:val="clear" w:color="auto" w:fill="FFFFFF"/>
        <w:spacing w:line="276" w:lineRule="auto"/>
        <w:rPr>
          <w:b/>
        </w:rPr>
      </w:pPr>
    </w:p>
    <w:p w14:paraId="03E27B9D" w14:textId="77777777" w:rsidR="00F34F4F" w:rsidRDefault="00F34F4F" w:rsidP="006955D0">
      <w:pPr>
        <w:spacing w:line="276" w:lineRule="auto"/>
      </w:pPr>
    </w:p>
    <w:p w14:paraId="22ACE7CA" w14:textId="77777777"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49" w:name="_Toc445119765"/>
      <w:bookmarkStart w:id="50" w:name="_Toc519489466"/>
      <w:r w:rsidRPr="00FA3B36">
        <w:rPr>
          <w:rFonts w:ascii="Calibri" w:hAnsi="Calibri"/>
          <w:iCs/>
          <w:color w:val="FFFFFF"/>
          <w:sz w:val="24"/>
          <w:szCs w:val="24"/>
        </w:rPr>
        <w:t>1.1</w:t>
      </w:r>
      <w:r w:rsidR="00180314">
        <w:rPr>
          <w:rFonts w:ascii="Calibri" w:hAnsi="Calibri"/>
          <w:iCs/>
          <w:color w:val="FFFFFF"/>
          <w:sz w:val="24"/>
          <w:szCs w:val="24"/>
        </w:rPr>
        <w:t>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MIEJSCE</w:t>
      </w:r>
      <w:r w:rsidR="0034019F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SKŁADANIA</w:t>
      </w:r>
      <w:r w:rsidR="00CF6149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WNIOSKÓW O DOFINANSOWANIE PROJEKTÓW W KONKURSIE</w:t>
      </w:r>
      <w:bookmarkEnd w:id="49"/>
      <w:bookmarkEnd w:id="50"/>
    </w:p>
    <w:p w14:paraId="5E44FB3C" w14:textId="77777777" w:rsidR="00F34F4F" w:rsidRPr="00D96188" w:rsidRDefault="00F34F4F" w:rsidP="006955D0">
      <w:pPr>
        <w:spacing w:line="276" w:lineRule="auto"/>
      </w:pPr>
    </w:p>
    <w:p w14:paraId="1767183F" w14:textId="77777777" w:rsidR="00F34F4F" w:rsidRPr="00B32458" w:rsidRDefault="00F34F4F" w:rsidP="00B32458">
      <w:pPr>
        <w:spacing w:line="276" w:lineRule="auto"/>
      </w:pPr>
      <w:r w:rsidRPr="00D96188">
        <w:t>Wniosek o dofinansowanie projektu w wersji papierowej składany jest w:</w:t>
      </w:r>
    </w:p>
    <w:p w14:paraId="6919EE7E" w14:textId="23B2F552" w:rsidR="00F34F4F" w:rsidRPr="00D96188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Departamencie Europejskiego Funduszu Społecznego </w:t>
      </w:r>
      <w:r w:rsidRPr="00D96188">
        <w:rPr>
          <w:b/>
        </w:rPr>
        <w:br/>
        <w:t xml:space="preserve">Urzędu Marszałkowskiego Województwa Pomorskiego (DEFS UMWP) </w:t>
      </w:r>
      <w:r w:rsidRPr="00D96188">
        <w:rPr>
          <w:b/>
        </w:rPr>
        <w:br/>
        <w:t xml:space="preserve">z siedzibą przy ul. Augustyńskiego </w:t>
      </w:r>
      <w:r w:rsidR="00D2124A">
        <w:rPr>
          <w:b/>
        </w:rPr>
        <w:t>1</w:t>
      </w:r>
      <w:r w:rsidRPr="00D96188">
        <w:rPr>
          <w:b/>
        </w:rPr>
        <w:t xml:space="preserve">, 80-819 Gdańsk, </w:t>
      </w:r>
    </w:p>
    <w:p w14:paraId="22DF4E2A" w14:textId="237A1C63" w:rsidR="00F34F4F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w SEKRETARIACIE - pokój nr </w:t>
      </w:r>
      <w:r w:rsidR="00D2124A">
        <w:rPr>
          <w:b/>
        </w:rPr>
        <w:t>24</w:t>
      </w:r>
      <w:r w:rsidR="00D2124A" w:rsidRPr="00D96188">
        <w:rPr>
          <w:b/>
        </w:rPr>
        <w:t>3</w:t>
      </w:r>
      <w:r w:rsidRPr="00D96188">
        <w:rPr>
          <w:b/>
        </w:rPr>
        <w:t>.</w:t>
      </w:r>
    </w:p>
    <w:p w14:paraId="6BC6546E" w14:textId="4AF002EF" w:rsidR="009C1C77" w:rsidRDefault="009C1C77">
      <w:pPr>
        <w:jc w:val="left"/>
        <w:rPr>
          <w:b/>
        </w:rPr>
      </w:pPr>
      <w:r>
        <w:rPr>
          <w:b/>
        </w:rPr>
        <w:br w:type="page"/>
      </w:r>
    </w:p>
    <w:p w14:paraId="32A2027D" w14:textId="07693253" w:rsidR="00130F5D" w:rsidRPr="00A0517C" w:rsidRDefault="00F34F4F" w:rsidP="00130F5D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1" w:name="_Toc445119766"/>
      <w:bookmarkStart w:id="52" w:name="_Toc519489467"/>
      <w:r w:rsidRPr="00FA3B36">
        <w:rPr>
          <w:rFonts w:ascii="Calibri" w:hAnsi="Calibri"/>
          <w:iCs/>
          <w:color w:val="FFFFFF"/>
          <w:sz w:val="24"/>
          <w:szCs w:val="24"/>
        </w:rPr>
        <w:lastRenderedPageBreak/>
        <w:t>1.1</w:t>
      </w:r>
      <w:r w:rsidR="00180314">
        <w:rPr>
          <w:rFonts w:ascii="Calibri" w:hAnsi="Calibri"/>
          <w:iCs/>
          <w:color w:val="FFFFFF"/>
          <w:sz w:val="24"/>
          <w:szCs w:val="24"/>
        </w:rPr>
        <w:t>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TERMIN SKŁADANIA WNIOSKÓW O DOFINANSOWANIE PROJEKTÓW W KONKURSIE</w:t>
      </w:r>
      <w:bookmarkEnd w:id="51"/>
      <w:bookmarkEnd w:id="52"/>
      <w:r w:rsidR="002461B2" w:rsidRPr="002461B2">
        <w:t xml:space="preserve"> </w:t>
      </w:r>
    </w:p>
    <w:p w14:paraId="0C463913" w14:textId="77777777" w:rsidR="00037937" w:rsidRPr="00130F5D" w:rsidRDefault="00037937" w:rsidP="006955D0">
      <w:pPr>
        <w:shd w:val="clear" w:color="auto" w:fill="FFFFFF"/>
        <w:spacing w:line="276" w:lineRule="auto"/>
      </w:pPr>
    </w:p>
    <w:p w14:paraId="7D084233" w14:textId="7CF959AE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Konkurs ma formę </w:t>
      </w:r>
      <w:r w:rsidRPr="00D96188">
        <w:rPr>
          <w:b/>
        </w:rPr>
        <w:t>konkursu zamkniętego</w:t>
      </w:r>
      <w:r w:rsidR="00D8634C">
        <w:rPr>
          <w:b/>
        </w:rPr>
        <w:t>,</w:t>
      </w:r>
      <w:r w:rsidRPr="00D96188">
        <w:t xml:space="preserve"> </w:t>
      </w:r>
      <w:r w:rsidR="00D8634C">
        <w:t xml:space="preserve">niepodzielonego na rundy, </w:t>
      </w:r>
      <w:r w:rsidRPr="00D96188">
        <w:t>z następująco ustalonym terminem składania wniosków o</w:t>
      </w:r>
      <w:r w:rsidR="003C0E75">
        <w:t> </w:t>
      </w:r>
      <w:r w:rsidRPr="00D96188">
        <w:t>dofinansowanie projektu</w:t>
      </w:r>
      <w:r w:rsidRPr="00D2124A">
        <w:t xml:space="preserve">: </w:t>
      </w:r>
      <w:r w:rsidR="00CF72A0" w:rsidRPr="00D2124A">
        <w:rPr>
          <w:b/>
        </w:rPr>
        <w:t xml:space="preserve">od </w:t>
      </w:r>
      <w:r w:rsidR="002117A3" w:rsidRPr="00D2124A">
        <w:rPr>
          <w:b/>
        </w:rPr>
        <w:t>27.</w:t>
      </w:r>
      <w:r w:rsidR="00C770E4" w:rsidRPr="00D2124A">
        <w:rPr>
          <w:b/>
        </w:rPr>
        <w:t>08.</w:t>
      </w:r>
      <w:r w:rsidR="00347DB7" w:rsidRPr="00D2124A">
        <w:rPr>
          <w:b/>
        </w:rPr>
        <w:t>201</w:t>
      </w:r>
      <w:r w:rsidR="00C770E4" w:rsidRPr="00D2124A">
        <w:rPr>
          <w:b/>
        </w:rPr>
        <w:t>8</w:t>
      </w:r>
      <w:r w:rsidR="00071CB4" w:rsidRPr="00D2124A">
        <w:rPr>
          <w:b/>
        </w:rPr>
        <w:t xml:space="preserve"> roku do </w:t>
      </w:r>
      <w:r w:rsidR="001E0FAA" w:rsidRPr="00D2124A">
        <w:rPr>
          <w:b/>
        </w:rPr>
        <w:t>1</w:t>
      </w:r>
      <w:r w:rsidR="001E0FAA">
        <w:rPr>
          <w:b/>
        </w:rPr>
        <w:t>2</w:t>
      </w:r>
      <w:r w:rsidR="002117A3" w:rsidRPr="00D2124A">
        <w:rPr>
          <w:b/>
        </w:rPr>
        <w:t>.</w:t>
      </w:r>
      <w:r w:rsidR="00C770E4" w:rsidRPr="00D2124A">
        <w:rPr>
          <w:b/>
        </w:rPr>
        <w:t>09.2018</w:t>
      </w:r>
      <w:r w:rsidR="00927E6F" w:rsidRPr="00D2124A">
        <w:rPr>
          <w:b/>
        </w:rPr>
        <w:t xml:space="preserve"> </w:t>
      </w:r>
      <w:r w:rsidR="00CF72A0" w:rsidRPr="00D2124A">
        <w:rPr>
          <w:b/>
        </w:rPr>
        <w:t>roku.</w:t>
      </w:r>
    </w:p>
    <w:p w14:paraId="40E0967D" w14:textId="77777777" w:rsidR="00F34F4F" w:rsidRPr="00AB1FBD" w:rsidRDefault="00F34F4F" w:rsidP="006955D0">
      <w:pPr>
        <w:tabs>
          <w:tab w:val="left" w:pos="567"/>
        </w:tabs>
        <w:spacing w:line="276" w:lineRule="auto"/>
        <w:rPr>
          <w:sz w:val="8"/>
          <w:szCs w:val="8"/>
        </w:rPr>
      </w:pPr>
    </w:p>
    <w:p w14:paraId="02FA0BE9" w14:textId="77777777" w:rsidR="00114BDE" w:rsidRPr="009371B5" w:rsidRDefault="00114BDE" w:rsidP="00114BDE">
      <w:pPr>
        <w:tabs>
          <w:tab w:val="left" w:pos="567"/>
        </w:tabs>
        <w:spacing w:line="276" w:lineRule="auto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>
        <w:rPr>
          <w:rFonts w:asciiTheme="minorHAnsi" w:hAnsiTheme="minorHAnsi"/>
        </w:rPr>
        <w:t xml:space="preserve">sku o dofinansowanie projektu </w:t>
      </w:r>
      <w:r w:rsidRPr="009371B5">
        <w:rPr>
          <w:rFonts w:asciiTheme="minorHAnsi" w:hAnsiTheme="minorHAnsi"/>
        </w:rPr>
        <w:t>uznawana jest data nadania w polskiej placówce pocztowej operatora wyznaczonego w rozumieniu ustawy z dnia</w:t>
      </w:r>
      <w:r w:rsidRPr="009371B5">
        <w:rPr>
          <w:rFonts w:asciiTheme="minorHAnsi" w:hAnsiTheme="minorHAnsi"/>
          <w:i/>
        </w:rPr>
        <w:t xml:space="preserve"> </w:t>
      </w:r>
      <w:r w:rsidRPr="009371B5">
        <w:rPr>
          <w:rFonts w:asciiTheme="minorHAnsi" w:hAnsiTheme="minorHAnsi"/>
        </w:rPr>
        <w:t>23 listopada 2012 r. Prawo pocztowe</w:t>
      </w:r>
      <w:r>
        <w:rPr>
          <w:rFonts w:asciiTheme="minorHAnsi" w:hAnsiTheme="minorHAnsi"/>
        </w:rPr>
        <w:t xml:space="preserve"> </w:t>
      </w:r>
      <w:r w:rsidRPr="009371B5">
        <w:rPr>
          <w:rFonts w:asciiTheme="minorHAnsi" w:hAnsiTheme="minorHAnsi"/>
        </w:rPr>
        <w:t>(Dz.U. z 2016 r., poz.</w:t>
      </w:r>
      <w:r>
        <w:rPr>
          <w:rFonts w:asciiTheme="minorHAnsi" w:hAnsiTheme="minorHAnsi"/>
        </w:rPr>
        <w:t xml:space="preserve"> </w:t>
      </w:r>
      <w:r w:rsidRPr="009371B5">
        <w:rPr>
          <w:rFonts w:asciiTheme="minorHAnsi" w:hAnsiTheme="minorHAnsi"/>
        </w:rPr>
        <w:t xml:space="preserve">1113, ze zm.) lub osobistego doręczenia do siedziby IOK, potwierdzonego pieczęcią wpływu oraz informacją o dacie wpływu. </w:t>
      </w:r>
    </w:p>
    <w:p w14:paraId="4DA79C98" w14:textId="77777777" w:rsidR="005E0778" w:rsidRPr="00AB1FBD" w:rsidRDefault="005E0778" w:rsidP="005E0778">
      <w:pPr>
        <w:pStyle w:val="Akapitzlist"/>
        <w:tabs>
          <w:tab w:val="left" w:pos="284"/>
        </w:tabs>
        <w:spacing w:line="276" w:lineRule="auto"/>
        <w:ind w:left="0"/>
        <w:rPr>
          <w:b/>
          <w:sz w:val="8"/>
          <w:szCs w:val="8"/>
        </w:rPr>
      </w:pPr>
    </w:p>
    <w:p w14:paraId="322F60D8" w14:textId="77777777" w:rsidR="005E0778" w:rsidRPr="005E0778" w:rsidRDefault="005E0778" w:rsidP="005E0778">
      <w:pPr>
        <w:pStyle w:val="Akapitzlist"/>
        <w:tabs>
          <w:tab w:val="left" w:pos="284"/>
        </w:tabs>
        <w:spacing w:line="276" w:lineRule="auto"/>
        <w:ind w:left="0"/>
      </w:pPr>
      <w:r w:rsidRPr="005E0778">
        <w:rPr>
          <w:b/>
        </w:rPr>
        <w:t>UWAGA:</w:t>
      </w:r>
    </w:p>
    <w:p w14:paraId="5EA2FEFB" w14:textId="77777777" w:rsidR="005E0778" w:rsidRDefault="00347DB7" w:rsidP="00347DB7">
      <w:pPr>
        <w:tabs>
          <w:tab w:val="left" w:pos="567"/>
          <w:tab w:val="left" w:pos="851"/>
        </w:tabs>
        <w:spacing w:line="276" w:lineRule="auto"/>
      </w:pPr>
      <w:r>
        <w:t>W</w:t>
      </w:r>
      <w:r w:rsidR="005E0778" w:rsidRPr="00D96188">
        <w:t xml:space="preserve">ysłanie wniosku o dofinansowanie projektu </w:t>
      </w:r>
      <w:r w:rsidR="005E0778">
        <w:t xml:space="preserve">tylko za pośrednictwem </w:t>
      </w:r>
      <w:r>
        <w:t>GWA nie jest równoważne z </w:t>
      </w:r>
      <w:r w:rsidR="005E0778" w:rsidRPr="00D96188">
        <w:t>jego złożeniem w odpowiedzi na ogłoszony konkurs</w:t>
      </w:r>
      <w:r w:rsidR="005E0778">
        <w:t>.</w:t>
      </w:r>
    </w:p>
    <w:p w14:paraId="2E1CCC16" w14:textId="77777777" w:rsidR="00F34F4F" w:rsidRPr="00AB1FBD" w:rsidRDefault="00F34F4F" w:rsidP="006955D0">
      <w:pPr>
        <w:spacing w:line="276" w:lineRule="auto"/>
        <w:rPr>
          <w:sz w:val="8"/>
          <w:szCs w:val="8"/>
        </w:rPr>
      </w:pPr>
    </w:p>
    <w:p w14:paraId="21CE26DC" w14:textId="77777777" w:rsidR="00114BDE" w:rsidRPr="00320E35" w:rsidRDefault="00114BDE" w:rsidP="00114BDE">
      <w:pPr>
        <w:tabs>
          <w:tab w:val="left" w:pos="567"/>
          <w:tab w:val="left" w:pos="851"/>
        </w:tabs>
        <w:spacing w:line="276" w:lineRule="auto"/>
        <w:rPr>
          <w:rFonts w:asciiTheme="minorHAnsi" w:hAnsiTheme="minorHAnsi"/>
        </w:rPr>
      </w:pPr>
      <w:r w:rsidRPr="00320E35">
        <w:rPr>
          <w:rFonts w:asciiTheme="minorHAnsi" w:hAnsiTheme="minorHAnsi"/>
        </w:rPr>
        <w:t>Termin uważa się za zachowany, jeżeli wniosek o dofinansowanie projektu został:</w:t>
      </w:r>
    </w:p>
    <w:p w14:paraId="7CB5889B" w14:textId="77777777" w:rsidR="00114BDE" w:rsidRPr="00320E35" w:rsidRDefault="00114BDE" w:rsidP="00746EC5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567" w:hanging="425"/>
        <w:rPr>
          <w:rFonts w:asciiTheme="minorHAnsi" w:hAnsiTheme="minorHAnsi"/>
        </w:rPr>
      </w:pPr>
      <w:r w:rsidRPr="00320E35">
        <w:rPr>
          <w:rFonts w:asciiTheme="minorHAnsi" w:hAnsiTheme="minorHAnsi"/>
        </w:rPr>
        <w:t xml:space="preserve">nadany w polskiej placówce pocztowej operatora wyznaczonego w rozumieniu </w:t>
      </w:r>
      <w:r>
        <w:rPr>
          <w:rFonts w:asciiTheme="minorHAnsi" w:hAnsiTheme="minorHAnsi"/>
        </w:rPr>
        <w:t>u</w:t>
      </w:r>
      <w:r w:rsidRPr="00320E35">
        <w:rPr>
          <w:rFonts w:asciiTheme="minorHAnsi" w:hAnsiTheme="minorHAnsi"/>
        </w:rPr>
        <w:t>stawy z dnia 23 listopada 2012 r. Prawo pocztowe do godziny 23.59 ostatniego dnia naboru;</w:t>
      </w:r>
    </w:p>
    <w:p w14:paraId="5B469579" w14:textId="77777777" w:rsidR="00114BDE" w:rsidRPr="00320E35" w:rsidRDefault="00114BDE" w:rsidP="00746EC5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567" w:hanging="425"/>
        <w:rPr>
          <w:rFonts w:asciiTheme="minorHAnsi" w:hAnsiTheme="minorHAnsi"/>
        </w:rPr>
      </w:pPr>
      <w:r w:rsidRPr="00320E35">
        <w:rPr>
          <w:rFonts w:asciiTheme="minorHAnsi" w:hAnsiTheme="minorHAnsi"/>
        </w:rPr>
        <w:t>dostarczony osobiście do siedziby IOK, w godzinach urzędowania IOK, do ostatniego dnia naboru.</w:t>
      </w:r>
    </w:p>
    <w:p w14:paraId="7F6C8E5F" w14:textId="77777777" w:rsidR="007955EF" w:rsidRPr="007955EF" w:rsidRDefault="007955EF" w:rsidP="005735CE">
      <w:pPr>
        <w:tabs>
          <w:tab w:val="left" w:pos="567"/>
          <w:tab w:val="left" w:pos="851"/>
        </w:tabs>
        <w:spacing w:line="276" w:lineRule="auto"/>
        <w:rPr>
          <w:sz w:val="8"/>
          <w:szCs w:val="8"/>
        </w:rPr>
      </w:pPr>
    </w:p>
    <w:p w14:paraId="351A5A7B" w14:textId="69392496" w:rsidR="005735CE" w:rsidRDefault="005735CE" w:rsidP="005735CE">
      <w:pPr>
        <w:tabs>
          <w:tab w:val="left" w:pos="567"/>
          <w:tab w:val="left" w:pos="851"/>
        </w:tabs>
        <w:spacing w:line="276" w:lineRule="auto"/>
      </w:pPr>
      <w:r>
        <w:t>W razie złożenia wniosku o dofinansowanie po terminie wskazanym w ogłoszeniu o konkursie i regulaminie konkursu wniosek pozostawia się bez rozpatrzenia.</w:t>
      </w:r>
    </w:p>
    <w:p w14:paraId="79009941" w14:textId="77777777" w:rsidR="006F7BA6" w:rsidRDefault="006F7BA6" w:rsidP="005735CE">
      <w:pPr>
        <w:tabs>
          <w:tab w:val="left" w:pos="567"/>
          <w:tab w:val="left" w:pos="851"/>
        </w:tabs>
        <w:spacing w:line="276" w:lineRule="auto"/>
      </w:pPr>
    </w:p>
    <w:p w14:paraId="0128C3A1" w14:textId="69BC5A5D" w:rsidR="00F34F4F" w:rsidRPr="007C03F3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FFFF" w:themeColor="background1"/>
        </w:rPr>
      </w:pPr>
      <w:bookmarkStart w:id="53" w:name="_Toc445119767"/>
      <w:bookmarkStart w:id="54" w:name="_Toc519489468"/>
      <w:r w:rsidRPr="00FA3B36">
        <w:rPr>
          <w:rFonts w:ascii="Calibri" w:hAnsi="Calibri"/>
          <w:iCs/>
          <w:color w:val="FFFFFF"/>
          <w:sz w:val="24"/>
          <w:szCs w:val="24"/>
        </w:rPr>
        <w:t>1.</w:t>
      </w:r>
      <w:r w:rsidR="00C561B6" w:rsidRPr="00FA3B36">
        <w:rPr>
          <w:rFonts w:ascii="Calibri" w:hAnsi="Calibri"/>
          <w:iCs/>
          <w:color w:val="FFFFFF"/>
          <w:sz w:val="24"/>
          <w:szCs w:val="24"/>
        </w:rPr>
        <w:t>1</w:t>
      </w:r>
      <w:r w:rsidR="00C561B6">
        <w:rPr>
          <w:rFonts w:ascii="Calibri" w:hAnsi="Calibri"/>
          <w:iCs/>
          <w:color w:val="FFFFFF"/>
          <w:sz w:val="24"/>
          <w:szCs w:val="24"/>
        </w:rPr>
        <w:t>3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PLANOWANY TERMIN ROZSTRZYGNIĘCIA KONKURSU</w:t>
      </w:r>
      <w:bookmarkEnd w:id="53"/>
      <w:bookmarkEnd w:id="54"/>
      <w:r w:rsidR="002461B2" w:rsidRPr="002461B2">
        <w:t xml:space="preserve"> </w:t>
      </w:r>
    </w:p>
    <w:p w14:paraId="13E5A6C5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14:paraId="6C3B9EA5" w14:textId="6932205D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IOK planuje rozstrzygnąć konkurs do </w:t>
      </w:r>
      <w:r w:rsidR="00D2124A">
        <w:rPr>
          <w:b/>
        </w:rPr>
        <w:t>listopada</w:t>
      </w:r>
      <w:r w:rsidR="00F32029" w:rsidRPr="0053486A">
        <w:rPr>
          <w:b/>
        </w:rPr>
        <w:t xml:space="preserve"> </w:t>
      </w:r>
      <w:r w:rsidR="00C770E4">
        <w:rPr>
          <w:b/>
        </w:rPr>
        <w:t xml:space="preserve">2018 </w:t>
      </w:r>
      <w:r w:rsidR="00F32029" w:rsidRPr="0053486A">
        <w:rPr>
          <w:b/>
        </w:rPr>
        <w:t>r.</w:t>
      </w:r>
      <w:r w:rsidR="00E82417" w:rsidRPr="002461B2">
        <w:rPr>
          <w:b/>
        </w:rPr>
        <w:t xml:space="preserve"> </w:t>
      </w:r>
      <w:r w:rsidRPr="00D96188">
        <w:t>W przypadku decyzji IOK o odstąpieniu od</w:t>
      </w:r>
      <w:r w:rsidR="00FD2522">
        <w:t> </w:t>
      </w:r>
      <w:r w:rsidRPr="00D96188">
        <w:t xml:space="preserve"> przeprowadzenia etapu oceny strategicznej II stopnia termin rozstrzygnięcia może ulec skróceniu.</w:t>
      </w:r>
    </w:p>
    <w:p w14:paraId="4642056F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6DD73B54" w14:textId="2ADEAEB3" w:rsidR="00F34F4F" w:rsidRPr="0051627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5" w:name="_Toc445119768"/>
      <w:bookmarkStart w:id="56" w:name="_Toc519489469"/>
      <w:r w:rsidRPr="00FA3B36">
        <w:rPr>
          <w:rFonts w:ascii="Calibri" w:hAnsi="Calibri"/>
          <w:iCs/>
          <w:color w:val="FFFFFF"/>
          <w:sz w:val="24"/>
          <w:szCs w:val="24"/>
        </w:rPr>
        <w:t>1.</w:t>
      </w:r>
      <w:r w:rsidR="00C561B6" w:rsidRPr="00FA3B36">
        <w:rPr>
          <w:rFonts w:ascii="Calibri" w:hAnsi="Calibri"/>
          <w:iCs/>
          <w:color w:val="FFFFFF"/>
          <w:sz w:val="24"/>
          <w:szCs w:val="24"/>
        </w:rPr>
        <w:t>1</w:t>
      </w:r>
      <w:r w:rsidR="00C561B6">
        <w:rPr>
          <w:rFonts w:ascii="Calibri" w:hAnsi="Calibri"/>
          <w:iCs/>
          <w:color w:val="FFFFFF"/>
          <w:sz w:val="24"/>
          <w:szCs w:val="24"/>
        </w:rPr>
        <w:t>4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PROCEDURA WYCOFANIA WNIOSKU PRZEZ WNIOSKODAWCĘ</w:t>
      </w:r>
      <w:bookmarkEnd w:id="55"/>
      <w:bookmarkEnd w:id="56"/>
      <w:r w:rsidR="002461B2" w:rsidRPr="002461B2">
        <w:t xml:space="preserve"> </w:t>
      </w:r>
    </w:p>
    <w:p w14:paraId="750BF4B5" w14:textId="77777777" w:rsidR="00F34F4F" w:rsidRPr="00D96188" w:rsidRDefault="00F34F4F" w:rsidP="006955D0">
      <w:pPr>
        <w:spacing w:line="276" w:lineRule="auto"/>
      </w:pPr>
    </w:p>
    <w:p w14:paraId="66B7B2DF" w14:textId="04F275AE" w:rsidR="00347DB7" w:rsidRDefault="00347DB7" w:rsidP="00347DB7">
      <w:pPr>
        <w:spacing w:line="276" w:lineRule="auto"/>
      </w:pPr>
      <w:r>
        <w:t xml:space="preserve">Każdemu wnioskodawcy przysługuje prawo złożenia pisemnego oświadczenia o rezygnacji z ubiegania się o dofinansowanie i wycofaniu złożonego przez siebie wniosku o dofinansowanie projektu w trakcie weryfikacji </w:t>
      </w:r>
      <w:r w:rsidR="00D2124A">
        <w:t xml:space="preserve">warunków </w:t>
      </w:r>
      <w:r>
        <w:t>formalnych i na każdym etapie oceny (</w:t>
      </w:r>
      <w:r w:rsidR="00331D46">
        <w:t>w</w:t>
      </w:r>
      <w:r>
        <w:t>niosek o dofinansowanie projektu uważa się za złożony, gdy wpłynie w formie papierowej, wysłanie wniosku o dofinansowanie projektu</w:t>
      </w:r>
      <w:r w:rsidR="0038378F">
        <w:t> </w:t>
      </w:r>
      <w:r>
        <w:t>w GWA nie jest równoważne z jego złożeniem w odpowiedzi na ogłoszony konkurs.)</w:t>
      </w:r>
    </w:p>
    <w:p w14:paraId="3055FD3D" w14:textId="77777777" w:rsidR="00347DB7" w:rsidRDefault="00347DB7" w:rsidP="00347DB7">
      <w:pPr>
        <w:spacing w:line="276" w:lineRule="auto"/>
      </w:pPr>
    </w:p>
    <w:p w14:paraId="6DE0DA09" w14:textId="77777777" w:rsidR="00CE1943" w:rsidRPr="00CE1943" w:rsidRDefault="00CE1943" w:rsidP="00CE1943">
      <w:pPr>
        <w:spacing w:line="276" w:lineRule="auto"/>
      </w:pPr>
      <w:r w:rsidRPr="00CE1943">
        <w:t>Oświadczenie o wycofaniu wniosku o dofinansowanie projektu powinno być złożone do IOK w formie pisemnej i powinno zawierać:</w:t>
      </w:r>
    </w:p>
    <w:p w14:paraId="6619730B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>wyraźne oświadczenie o rezygnacji z ubiegania się o dofinansowanie i wycofaniu złożonego wniosku o dofinansowanie projektu;</w:t>
      </w:r>
    </w:p>
    <w:p w14:paraId="795F5CDC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 xml:space="preserve">tytuł wniosku i jego sumę kontrolną oraz numer wniosku (jeżeli został już nadany przez IOK); </w:t>
      </w:r>
    </w:p>
    <w:p w14:paraId="5A7A6B64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>pełną nazwę i adres wnioskodawcy.</w:t>
      </w:r>
    </w:p>
    <w:p w14:paraId="2576C4C1" w14:textId="77777777" w:rsidR="00347DB7" w:rsidRDefault="00347DB7" w:rsidP="00347DB7">
      <w:pPr>
        <w:spacing w:line="276" w:lineRule="auto"/>
      </w:pPr>
    </w:p>
    <w:p w14:paraId="5866E964" w14:textId="77777777" w:rsidR="00347DB7" w:rsidRDefault="00347DB7" w:rsidP="00347DB7">
      <w:pPr>
        <w:spacing w:line="276" w:lineRule="auto"/>
      </w:pPr>
      <w:r>
        <w:t>Pismo zawierające oświadczenie o wycofaniu wniosku o dofinansowanie projektu podpisują osoby uprawnione do reprezentowania wnioskodawcy.</w:t>
      </w:r>
    </w:p>
    <w:p w14:paraId="7F1493E4" w14:textId="77777777" w:rsidR="00347DB7" w:rsidRDefault="00347DB7" w:rsidP="00347DB7">
      <w:pPr>
        <w:spacing w:line="276" w:lineRule="auto"/>
      </w:pPr>
    </w:p>
    <w:p w14:paraId="537A879D" w14:textId="77777777" w:rsidR="00347DB7" w:rsidRDefault="00347DB7" w:rsidP="00347DB7">
      <w:pPr>
        <w:spacing w:line="276" w:lineRule="auto"/>
      </w:pPr>
      <w: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BD0C993" w14:textId="18D919C8" w:rsidR="00F34F4F" w:rsidRPr="00951D0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7" w:name="_Toc445119769"/>
      <w:bookmarkStart w:id="58" w:name="_Toc519489470"/>
      <w:r w:rsidRPr="00FA3B36">
        <w:rPr>
          <w:rFonts w:ascii="Calibri" w:hAnsi="Calibri"/>
          <w:iCs/>
          <w:color w:val="FFFFFF"/>
          <w:sz w:val="24"/>
          <w:szCs w:val="24"/>
        </w:rPr>
        <w:lastRenderedPageBreak/>
        <w:t>1.1</w:t>
      </w:r>
      <w:r w:rsidR="0083365D">
        <w:rPr>
          <w:rFonts w:ascii="Calibri" w:hAnsi="Calibri"/>
          <w:iCs/>
          <w:color w:val="FFFFFF"/>
          <w:sz w:val="24"/>
          <w:szCs w:val="24"/>
        </w:rPr>
        <w:t>5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FORMA I SPOSÓB UDZIELANIA WYJAŚNIEŃ W KWESTIACH DOTYCZĄCYCH KONKURSU</w:t>
      </w:r>
      <w:bookmarkEnd w:id="57"/>
      <w:bookmarkEnd w:id="58"/>
      <w:r w:rsidR="00FC3E41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03D1CEF1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2FCB26B" w14:textId="690354D1" w:rsidR="00347DB7" w:rsidRPr="00347DB7" w:rsidRDefault="00347DB7" w:rsidP="00347DB7">
      <w:pPr>
        <w:shd w:val="clear" w:color="auto" w:fill="FFFFFF"/>
        <w:spacing w:before="240"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Wyjaśnień w kwestiach dotyczących konkursu udziela IOK w odpowiedzi na zapytania kierowane na adres poczty elektronicznej: </w:t>
      </w:r>
      <w:hyperlink r:id="rId20" w:history="1">
        <w:r w:rsidRPr="00347DB7">
          <w:rPr>
            <w:rFonts w:eastAsia="Calibri"/>
            <w:color w:val="0000FF"/>
            <w:u w:val="single"/>
          </w:rPr>
          <w:t>efs.rpo@pomorskie.eu</w:t>
        </w:r>
      </w:hyperlink>
      <w:r w:rsidRPr="00347DB7">
        <w:rPr>
          <w:rFonts w:eastAsia="Calibri"/>
        </w:rPr>
        <w:t xml:space="preserve"> lub za pomocą faksu: 58 326 81 93 najpóźniej do </w:t>
      </w:r>
      <w:r w:rsidR="00847DC8">
        <w:rPr>
          <w:rFonts w:eastAsia="Calibri"/>
        </w:rPr>
        <w:t> </w:t>
      </w:r>
      <w:r w:rsidRPr="00347DB7">
        <w:rPr>
          <w:rFonts w:eastAsia="Calibri"/>
        </w:rPr>
        <w:t xml:space="preserve">dnia zakończenia naboru wniosków. </w:t>
      </w:r>
    </w:p>
    <w:p w14:paraId="5355758E" w14:textId="7777777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Wyjaśnienia o charakterze ogólnym publikowane są na stronie internetowej </w:t>
      </w:r>
      <w:hyperlink r:id="rId21" w:history="1">
        <w:r w:rsidRPr="00347DB7">
          <w:rPr>
            <w:rFonts w:eastAsia="Calibri"/>
            <w:color w:val="0000FF"/>
            <w:u w:val="single"/>
          </w:rPr>
          <w:t>RPO WP 2014-2020</w:t>
        </w:r>
      </w:hyperlink>
      <w:r w:rsidRPr="00347DB7">
        <w:rPr>
          <w:rFonts w:eastAsia="Calibri"/>
          <w:b/>
        </w:rPr>
        <w:t xml:space="preserve"> </w:t>
      </w:r>
      <w:r w:rsidRPr="00347DB7">
        <w:rPr>
          <w:rFonts w:eastAsia="Calibri"/>
        </w:rPr>
        <w:t xml:space="preserve">(zakładka: </w:t>
      </w:r>
      <w:hyperlink r:id="rId22" w:history="1">
        <w:r w:rsidRPr="00347DB7">
          <w:rPr>
            <w:rFonts w:eastAsia="Calibri"/>
            <w:color w:val="0000FF"/>
            <w:u w:val="single"/>
          </w:rPr>
          <w:t>Zobacz ogłoszenia i wyniki naborów wniosków</w:t>
        </w:r>
      </w:hyperlink>
      <w:r w:rsidRPr="00347DB7">
        <w:rPr>
          <w:rFonts w:eastAsia="Calibri"/>
        </w:rPr>
        <w:t xml:space="preserve"> ).</w:t>
      </w:r>
    </w:p>
    <w:p w14:paraId="108BBBC1" w14:textId="77777777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ponosić negatywnych konsekwencji związanych ze zmianą odpowiedzi.</w:t>
      </w:r>
    </w:p>
    <w:p w14:paraId="5BAE958E" w14:textId="77777777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  <w:b/>
        </w:rPr>
      </w:pPr>
      <w:r w:rsidRPr="00347DB7">
        <w:rPr>
          <w:rFonts w:eastAsia="Calibri"/>
          <w:b/>
        </w:rPr>
        <w:t xml:space="preserve">IOK zastrzega, iż pytania i odpowiedzi umieszczane na stronie internetowej </w:t>
      </w:r>
      <w:hyperlink r:id="rId23" w:history="1">
        <w:r w:rsidRPr="00347DB7">
          <w:rPr>
            <w:rFonts w:eastAsia="Calibri"/>
            <w:color w:val="0000FF"/>
            <w:u w:val="single"/>
          </w:rPr>
          <w:t>RPO WP 2014-2020</w:t>
        </w:r>
      </w:hyperlink>
      <w:r w:rsidRPr="00347DB7">
        <w:rPr>
          <w:rFonts w:eastAsia="Calibri"/>
          <w:b/>
        </w:rPr>
        <w:t xml:space="preserve"> są dedykowane konkretnemu konkursowi.</w:t>
      </w:r>
    </w:p>
    <w:p w14:paraId="53AC5C80" w14:textId="7777777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  <w:iCs/>
          <w:shd w:val="clear" w:color="auto" w:fill="FFFFFF"/>
        </w:rPr>
        <w:t>IOK</w:t>
      </w:r>
      <w:r w:rsidRPr="00347DB7">
        <w:rPr>
          <w:rFonts w:eastAsia="Calibri"/>
          <w:i/>
          <w:iCs/>
          <w:shd w:val="clear" w:color="auto" w:fill="FFFFFF"/>
        </w:rPr>
        <w:t xml:space="preserve"> </w:t>
      </w:r>
      <w:r w:rsidRPr="00347DB7">
        <w:rPr>
          <w:rFonts w:eastAsia="Calibri"/>
          <w:iCs/>
          <w:shd w:val="clear" w:color="auto" w:fill="FFFFFF"/>
        </w:rPr>
        <w:t>zastrzega, że</w:t>
      </w:r>
      <w:r w:rsidRPr="00347DB7">
        <w:rPr>
          <w:rFonts w:eastAsia="Calibri"/>
          <w:i/>
          <w:iCs/>
          <w:shd w:val="clear" w:color="auto" w:fill="FFFFFF"/>
        </w:rPr>
        <w:t xml:space="preserve"> </w:t>
      </w:r>
      <w:r w:rsidRPr="00347DB7">
        <w:rPr>
          <w:rFonts w:eastAsia="Calibri"/>
          <w:shd w:val="clear" w:color="auto" w:fill="FFFFFF"/>
        </w:rPr>
        <w:t>nie ponosi odpowiedzialności za błędną interpretację przez Wnioskodawców udzielonych informacji ani za następstwa czynności podjętych na ich podstawie.</w:t>
      </w:r>
    </w:p>
    <w:p w14:paraId="16657444" w14:textId="77777777" w:rsidR="00347DB7" w:rsidRPr="00347DB7" w:rsidRDefault="00347DB7" w:rsidP="00347DB7">
      <w:pPr>
        <w:spacing w:line="276" w:lineRule="auto"/>
        <w:rPr>
          <w:rFonts w:eastAsia="Calibri"/>
          <w:b/>
        </w:rPr>
      </w:pPr>
      <w:r w:rsidRPr="00347DB7">
        <w:rPr>
          <w:rFonts w:eastAsia="Calibri"/>
          <w:b/>
        </w:rPr>
        <w:t>UWAGA</w:t>
      </w:r>
    </w:p>
    <w:p w14:paraId="4D2A1F68" w14:textId="573D62C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Przed wysłaniem pytania IOK prosi o sprawdzenie, czy odpowiedź na analogiczne pytanie nie została już </w:t>
      </w:r>
      <w:r w:rsidR="00847DC8">
        <w:rPr>
          <w:rFonts w:eastAsia="Calibri"/>
        </w:rPr>
        <w:t> </w:t>
      </w:r>
      <w:r w:rsidRPr="00347DB7">
        <w:rPr>
          <w:rFonts w:eastAsia="Calibri"/>
        </w:rPr>
        <w:t xml:space="preserve">opublikowana na wyżej wskazanej stronie. </w:t>
      </w:r>
    </w:p>
    <w:p w14:paraId="6403B64A" w14:textId="77777777" w:rsidR="00347DB7" w:rsidRPr="00347DB7" w:rsidRDefault="00347DB7" w:rsidP="00347DB7">
      <w:pPr>
        <w:spacing w:line="276" w:lineRule="auto"/>
        <w:rPr>
          <w:rFonts w:eastAsia="Calibri"/>
        </w:rPr>
      </w:pPr>
      <w:r w:rsidRPr="00347DB7">
        <w:rPr>
          <w:rFonts w:eastAsia="Calibri"/>
        </w:rPr>
        <w:t xml:space="preserve">W sprawach technicznych dotyczących działania </w:t>
      </w:r>
      <w:r w:rsidRPr="00347DB7">
        <w:rPr>
          <w:rFonts w:eastAsia="Calibri"/>
          <w:b/>
        </w:rPr>
        <w:t>Generatora Wniosków Aplikacyjnych</w:t>
      </w:r>
      <w:r w:rsidRPr="00347DB7">
        <w:rPr>
          <w:rFonts w:eastAsia="Calibri"/>
        </w:rPr>
        <w:t xml:space="preserve"> informacje udzielane są za pomocą poczty elektronicznej: </w:t>
      </w:r>
      <w:hyperlink r:id="rId24" w:history="1">
        <w:r w:rsidRPr="00347DB7">
          <w:rPr>
            <w:rFonts w:eastAsia="Calibri"/>
            <w:color w:val="0000FF"/>
            <w:u w:val="single"/>
          </w:rPr>
          <w:t>gwa.pomoc@pomorskie.eu</w:t>
        </w:r>
      </w:hyperlink>
      <w:r w:rsidRPr="00347DB7">
        <w:rPr>
          <w:rFonts w:eastAsia="Calibri"/>
        </w:rPr>
        <w:t>.</w:t>
      </w:r>
    </w:p>
    <w:p w14:paraId="7D752918" w14:textId="77777777" w:rsidR="00347DB7" w:rsidRDefault="00347DB7">
      <w:pPr>
        <w:jc w:val="left"/>
      </w:pPr>
      <w:r>
        <w:br w:type="page"/>
      </w:r>
    </w:p>
    <w:p w14:paraId="42D43EF0" w14:textId="304EE70B" w:rsidR="005735CE" w:rsidRPr="00951D09" w:rsidRDefault="0083365D" w:rsidP="005735CE">
      <w:pPr>
        <w:shd w:val="clear" w:color="auto" w:fill="8DB3E2"/>
        <w:spacing w:line="276" w:lineRule="auto"/>
        <w:ind w:left="567" w:hanging="567"/>
        <w:outlineLvl w:val="1"/>
        <w:rPr>
          <w:rFonts w:ascii="Cambria" w:hAnsi="Cambria"/>
          <w:b/>
          <w:bCs/>
          <w:sz w:val="28"/>
          <w:szCs w:val="28"/>
        </w:rPr>
      </w:pPr>
      <w:bookmarkStart w:id="59" w:name="_Toc519489471"/>
      <w:r>
        <w:rPr>
          <w:b/>
          <w:bCs/>
          <w:iCs/>
          <w:color w:val="FFFFFF"/>
          <w:sz w:val="24"/>
          <w:szCs w:val="24"/>
        </w:rPr>
        <w:lastRenderedPageBreak/>
        <w:t>1.16</w:t>
      </w:r>
      <w:r w:rsidR="005735CE" w:rsidRPr="005735CE">
        <w:rPr>
          <w:b/>
          <w:bCs/>
          <w:iCs/>
          <w:color w:val="FFFFFF"/>
          <w:sz w:val="24"/>
          <w:szCs w:val="24"/>
        </w:rPr>
        <w:tab/>
      </w:r>
      <w:r w:rsidR="005735CE" w:rsidRPr="0083365D">
        <w:rPr>
          <w:b/>
          <w:bCs/>
          <w:iCs/>
          <w:color w:val="FFFFFF"/>
          <w:sz w:val="24"/>
          <w:szCs w:val="24"/>
        </w:rPr>
        <w:t>FORMA I SPOSÓB KOMUNIKACJI MIĘDZY WNIOSKODAWCĄ A IOK ORAZ SKUTKI NIEZACHOWANIA WSKAZANEJ FORMY KOMUNIKACJI</w:t>
      </w:r>
      <w:bookmarkEnd w:id="59"/>
      <w:r w:rsidR="005735CE" w:rsidRPr="0083365D">
        <w:rPr>
          <w:b/>
          <w:bCs/>
          <w:iCs/>
          <w:color w:val="FFFFFF"/>
          <w:sz w:val="24"/>
          <w:szCs w:val="24"/>
        </w:rPr>
        <w:t xml:space="preserve"> </w:t>
      </w:r>
      <w:r w:rsidR="005735CE" w:rsidRPr="0083365D">
        <w:rPr>
          <w:rFonts w:ascii="Cambria" w:hAnsi="Cambria"/>
          <w:b/>
          <w:bCs/>
          <w:sz w:val="28"/>
          <w:szCs w:val="28"/>
        </w:rPr>
        <w:t xml:space="preserve"> </w:t>
      </w:r>
    </w:p>
    <w:p w14:paraId="637F5A9F" w14:textId="77777777" w:rsidR="005735CE" w:rsidRPr="005735CE" w:rsidRDefault="005735CE" w:rsidP="005735CE">
      <w:pPr>
        <w:jc w:val="left"/>
      </w:pPr>
    </w:p>
    <w:p w14:paraId="1082CD5E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  <w:r w:rsidRPr="003136CD">
        <w:rPr>
          <w:rFonts w:asciiTheme="minorHAnsi" w:hAnsiTheme="minorHAnsi" w:cstheme="minorHAnsi"/>
        </w:rPr>
        <w:t xml:space="preserve">IOK przyjmuje jako obowiązującą w konkursie następującą formę komunikacji: </w:t>
      </w:r>
    </w:p>
    <w:p w14:paraId="050D3F1B" w14:textId="738A6DDF" w:rsidR="003136CD" w:rsidRPr="003136CD" w:rsidRDefault="003136CD" w:rsidP="000D04DC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136CD">
        <w:rPr>
          <w:rFonts w:asciiTheme="minorHAnsi" w:hAnsiTheme="minorHAnsi" w:cstheme="minorHAnsi"/>
        </w:rPr>
        <w:t xml:space="preserve">- wszelkie oświadczenia, pisma i dokumenty w </w:t>
      </w:r>
      <w:r w:rsidRPr="003136CD">
        <w:rPr>
          <w:rFonts w:asciiTheme="minorHAnsi" w:hAnsiTheme="minorHAnsi" w:cstheme="minorHAnsi"/>
          <w:b/>
        </w:rPr>
        <w:t>ramach procesu wyboru projektów</w:t>
      </w:r>
      <w:r w:rsidRPr="003136CD">
        <w:rPr>
          <w:rFonts w:asciiTheme="minorHAnsi" w:hAnsiTheme="minorHAnsi" w:cstheme="minorHAnsi"/>
        </w:rPr>
        <w:t xml:space="preserve"> </w:t>
      </w:r>
      <w:r w:rsidRPr="003136CD">
        <w:rPr>
          <w:rFonts w:asciiTheme="minorHAnsi" w:hAnsiTheme="minorHAnsi" w:cstheme="minorHAnsi"/>
          <w:b/>
        </w:rPr>
        <w:t>muszą zostać dostarczone do IOK w wersji papierowej</w:t>
      </w:r>
      <w:r w:rsidRPr="003136CD">
        <w:rPr>
          <w:rFonts w:asciiTheme="minorHAnsi" w:hAnsiTheme="minorHAnsi"/>
          <w:b/>
          <w:vertAlign w:val="superscript"/>
        </w:rPr>
        <w:footnoteReference w:id="6"/>
      </w:r>
      <w:r w:rsidR="003B5610">
        <w:rPr>
          <w:rFonts w:asciiTheme="minorHAnsi" w:hAnsiTheme="minorHAnsi" w:cstheme="minorHAnsi"/>
        </w:rPr>
        <w:t>.</w:t>
      </w:r>
    </w:p>
    <w:p w14:paraId="23B2356E" w14:textId="77777777" w:rsidR="003B5610" w:rsidRDefault="003B5610" w:rsidP="000D04DC">
      <w:pPr>
        <w:spacing w:line="276" w:lineRule="auto"/>
        <w:rPr>
          <w:rFonts w:asciiTheme="minorHAnsi" w:hAnsiTheme="minorHAnsi"/>
          <w:iCs/>
        </w:rPr>
      </w:pPr>
    </w:p>
    <w:p w14:paraId="2D2E6AD6" w14:textId="45D0675D" w:rsidR="003B5610" w:rsidRDefault="003B5610" w:rsidP="000D04DC">
      <w:pPr>
        <w:spacing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W celu przyspieszenia komunikacji na wskazanie IOK dopuszczalna jest  elektroniczna droga mailowa jako:</w:t>
      </w:r>
    </w:p>
    <w:p w14:paraId="68C555AD" w14:textId="77777777" w:rsidR="003B5610" w:rsidRDefault="003B5610" w:rsidP="000D04DC">
      <w:pPr>
        <w:spacing w:line="276" w:lineRule="auto"/>
        <w:ind w:left="142" w:hanging="142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- dodatkowa forma w procesie wyboru projektu, np. informowanie o wysłanym piśmie lub składanie wyjaśnień w trakcie negocjacji;</w:t>
      </w:r>
    </w:p>
    <w:p w14:paraId="7574C80E" w14:textId="77777777" w:rsidR="003B5610" w:rsidRDefault="003B5610" w:rsidP="000D04DC">
      <w:pPr>
        <w:spacing w:line="276" w:lineRule="auto"/>
        <w:ind w:left="142" w:hanging="142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- forma informowania o zdarzeniach nie związanych bezpośrednio z oceną projektu.</w:t>
      </w:r>
    </w:p>
    <w:p w14:paraId="683AABDF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</w:p>
    <w:p w14:paraId="7491429C" w14:textId="489F5B3D" w:rsidR="003136CD" w:rsidRPr="008E7B1C" w:rsidRDefault="003136CD" w:rsidP="000D04DC">
      <w:pPr>
        <w:spacing w:line="276" w:lineRule="auto"/>
        <w:rPr>
          <w:iCs/>
          <w:color w:val="FFFFFF"/>
        </w:rPr>
      </w:pPr>
      <w:r w:rsidRPr="003136CD">
        <w:rPr>
          <w:rFonts w:asciiTheme="minorHAnsi" w:hAnsiTheme="minorHAnsi" w:cstheme="minorHAnsi"/>
        </w:rPr>
        <w:t xml:space="preserve">Wnioskodawca zobowiązany jest do złożenia oświadczenia dotyczącego świadomości skutków niezachowania wskazanej formy komunikacji, którego wzór stanowi załącznik do wniosku o  dofinansowanie projektu. </w:t>
      </w:r>
    </w:p>
    <w:p w14:paraId="03B55C27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</w:p>
    <w:p w14:paraId="5F9CF2D9" w14:textId="64994549" w:rsidR="003136CD" w:rsidRPr="003136CD" w:rsidRDefault="003136CD" w:rsidP="000D04DC">
      <w:pPr>
        <w:spacing w:line="276" w:lineRule="auto"/>
        <w:rPr>
          <w:rFonts w:asciiTheme="minorHAnsi" w:hAnsiTheme="minorHAnsi" w:cstheme="minorHAnsi"/>
          <w:b/>
        </w:rPr>
      </w:pPr>
      <w:r w:rsidRPr="003136CD">
        <w:rPr>
          <w:rFonts w:asciiTheme="minorHAnsi" w:hAnsiTheme="minorHAnsi" w:cstheme="minorHAnsi"/>
        </w:rPr>
        <w:t xml:space="preserve">W przypadku niezachowania określonej w niniejszym </w:t>
      </w:r>
      <w:r w:rsidR="00D2124A">
        <w:rPr>
          <w:rFonts w:asciiTheme="minorHAnsi" w:hAnsiTheme="minorHAnsi" w:cstheme="minorHAnsi"/>
        </w:rPr>
        <w:t>r</w:t>
      </w:r>
      <w:r w:rsidRPr="003136CD">
        <w:rPr>
          <w:rFonts w:asciiTheme="minorHAnsi" w:hAnsiTheme="minorHAnsi" w:cstheme="minorHAnsi"/>
        </w:rPr>
        <w:t xml:space="preserve">egulaminie formy komunikacji IOK wzywa wnioskodawcę do zastosowania odpowiedniej formy, pod rygorem pozostawienia dokonanej przez niego czynności bez rozpatrzenia. </w:t>
      </w:r>
    </w:p>
    <w:p w14:paraId="231D4EE4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  <w:b/>
        </w:rPr>
      </w:pPr>
    </w:p>
    <w:p w14:paraId="3668556C" w14:textId="0AE23BC3" w:rsidR="003136CD" w:rsidRDefault="003136CD" w:rsidP="000D04DC">
      <w:pPr>
        <w:spacing w:line="276" w:lineRule="auto"/>
      </w:pPr>
      <w:r w:rsidRPr="003136CD">
        <w:rPr>
          <w:rFonts w:asciiTheme="minorHAnsi" w:hAnsiTheme="minorHAnsi" w:cstheme="minorHAnsi"/>
          <w:b/>
        </w:rPr>
        <w:t xml:space="preserve">Dokumenty wskazane w art. 43 ust. 4 oraz art. 45 ust. 4 ustawy wdrożeniowej w odniesieniu do </w:t>
      </w:r>
      <w:r w:rsidR="00B00873">
        <w:rPr>
          <w:rFonts w:asciiTheme="minorHAnsi" w:hAnsiTheme="minorHAnsi" w:cstheme="minorHAnsi"/>
          <w:b/>
        </w:rPr>
        <w:t> </w:t>
      </w:r>
      <w:r w:rsidRPr="003136CD">
        <w:rPr>
          <w:rFonts w:asciiTheme="minorHAnsi" w:hAnsiTheme="minorHAnsi" w:cstheme="minorHAnsi"/>
          <w:b/>
        </w:rPr>
        <w:t>podmiotów publicznych</w:t>
      </w:r>
      <w:r w:rsidRPr="003136CD">
        <w:rPr>
          <w:rFonts w:asciiTheme="minorHAnsi" w:hAnsiTheme="minorHAnsi" w:cstheme="minorHAnsi"/>
          <w:b/>
          <w:vertAlign w:val="superscript"/>
        </w:rPr>
        <w:footnoteReference w:id="7"/>
      </w:r>
      <w:r w:rsidRPr="003136CD">
        <w:rPr>
          <w:rFonts w:asciiTheme="minorHAnsi" w:hAnsiTheme="minorHAnsi" w:cstheme="minorHAnsi"/>
          <w:b/>
        </w:rPr>
        <w:t xml:space="preserve"> doręczane są przez IOK na elektroniczną skrzynkę podawczą tych podmiotów zgodnie z obowiązkiem wynikającym z </w:t>
      </w:r>
      <w:r w:rsidRPr="003136CD">
        <w:t>art. 39</w:t>
      </w:r>
      <w:r w:rsidRPr="003136CD">
        <w:rPr>
          <w:vertAlign w:val="superscript"/>
        </w:rPr>
        <w:t>2</w:t>
      </w:r>
      <w:r w:rsidRPr="003136CD">
        <w:t xml:space="preserve"> ustawy z dnia 14 czerwca 1960 r Kodeks postępowania administracyjnego i przy odpowiednim zastosowaniu art. 46 Kodeksu postępowania administracyjnego.</w:t>
      </w:r>
    </w:p>
    <w:p w14:paraId="007BA413" w14:textId="77777777" w:rsidR="007D6E3E" w:rsidRDefault="007D6E3E" w:rsidP="000D04DC">
      <w:pPr>
        <w:spacing w:line="276" w:lineRule="auto"/>
      </w:pPr>
    </w:p>
    <w:p w14:paraId="0A9C281B" w14:textId="2D0F72D4" w:rsidR="007D6E3E" w:rsidRPr="00D2124A" w:rsidRDefault="007D6E3E" w:rsidP="000D04DC">
      <w:pPr>
        <w:spacing w:line="276" w:lineRule="auto"/>
        <w:rPr>
          <w:rFonts w:asciiTheme="minorHAnsi" w:hAnsiTheme="minorHAnsi" w:cstheme="minorHAnsi"/>
        </w:rPr>
      </w:pPr>
      <w:r w:rsidRPr="00D2124A">
        <w:rPr>
          <w:rFonts w:asciiTheme="minorHAnsi" w:hAnsiTheme="minorHAnsi" w:cstheme="minorHAnsi"/>
        </w:rPr>
        <w:t xml:space="preserve">Pisma przesyłane będą za pośrednictwem operatora pocztowego i kierowane na adres Wnioskodawcy wskazany w komparycji. O zmianie adresu Wnioskodawca powinien powiadomić IOK na piśmie, w </w:t>
      </w:r>
      <w:r w:rsidR="00D2124A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terminie 7 dni od zmiany adresu, pod rygorem uznania, że korespondencja przekazana Wnioskodawcy na jego dotychczasowy adres, została skutecznie doręczona. Pisma doręcza się </w:t>
      </w:r>
      <w:r w:rsidR="00D2124A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Wnioskodawcy w lokalu jego siedziby do rąk osób uprawnionych do odbioru pism. Odbierający pismo potwierdza doręczenie mu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pisma swym podpisem ze wskazaniem daty doręczenia. Jeżeli Wnioskodawca odmawia przyjęcia pisma, uznaje się, że pismo zostało doręczone w dniu odmowy jego przyjęcia przez Wnioskodawcę. W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przypadku nieodebrania pisma doręczanego przez operatora pocztowego, pismo uważa się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za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>doręczone po dwukrotnym zawiadomieniu o możliwości jego odbioru.</w:t>
      </w:r>
    </w:p>
    <w:p w14:paraId="29722801" w14:textId="77777777" w:rsidR="007D6E3E" w:rsidRDefault="007D6E3E" w:rsidP="00331D46">
      <w:pPr>
        <w:spacing w:line="276" w:lineRule="auto"/>
        <w:rPr>
          <w:rFonts w:asciiTheme="minorHAnsi" w:hAnsiTheme="minorHAnsi" w:cstheme="minorHAnsi"/>
          <w:b/>
        </w:rPr>
      </w:pPr>
    </w:p>
    <w:p w14:paraId="4A28CBB6" w14:textId="77777777" w:rsidR="007D6E3E" w:rsidRDefault="007D6E3E" w:rsidP="003136CD">
      <w:pPr>
        <w:rPr>
          <w:rFonts w:asciiTheme="minorHAnsi" w:hAnsiTheme="minorHAnsi" w:cstheme="minorHAnsi"/>
          <w:b/>
        </w:rPr>
      </w:pPr>
    </w:p>
    <w:p w14:paraId="1A1BF13E" w14:textId="3978143E" w:rsidR="00951D09" w:rsidRDefault="00951D09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C744ACA" w14:textId="77777777" w:rsidR="00F34F4F" w:rsidRPr="00FA3B36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60" w:name="_Toc445119770"/>
      <w:bookmarkStart w:id="61" w:name="_Toc519489472"/>
      <w:r w:rsidRPr="00FA3B36">
        <w:rPr>
          <w:rFonts w:ascii="Calibri" w:hAnsi="Calibri"/>
          <w:caps w:val="0"/>
          <w:color w:val="FFFFFF"/>
          <w:spacing w:val="0"/>
        </w:rPr>
        <w:lastRenderedPageBreak/>
        <w:t>2</w:t>
      </w:r>
      <w:r w:rsidRPr="00FA3B36">
        <w:rPr>
          <w:rFonts w:ascii="Calibri" w:hAnsi="Calibri"/>
          <w:caps w:val="0"/>
          <w:color w:val="FFFFFF"/>
          <w:spacing w:val="0"/>
        </w:rPr>
        <w:tab/>
        <w:t>PRZEDMIOT KONKURSU</w:t>
      </w:r>
      <w:bookmarkEnd w:id="60"/>
      <w:bookmarkEnd w:id="61"/>
    </w:p>
    <w:p w14:paraId="14661455" w14:textId="77777777" w:rsidR="00F34F4F" w:rsidRPr="00D96188" w:rsidRDefault="00F34F4F" w:rsidP="006955D0">
      <w:pPr>
        <w:tabs>
          <w:tab w:val="left" w:pos="567"/>
        </w:tabs>
        <w:spacing w:line="276" w:lineRule="auto"/>
      </w:pPr>
    </w:p>
    <w:p w14:paraId="2B26B88D" w14:textId="77777777"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2" w:name="_Toc420574242"/>
      <w:bookmarkStart w:id="63" w:name="_Toc420576052"/>
      <w:bookmarkStart w:id="64" w:name="_Toc422301613"/>
      <w:bookmarkStart w:id="65" w:name="_Toc445119771"/>
      <w:bookmarkStart w:id="66" w:name="_Toc519489473"/>
      <w:r w:rsidRPr="00FA3B36">
        <w:rPr>
          <w:rFonts w:ascii="Calibri" w:hAnsi="Calibri"/>
          <w:iCs/>
          <w:color w:val="FFFFFF"/>
          <w:sz w:val="24"/>
          <w:szCs w:val="24"/>
        </w:rPr>
        <w:t>2.1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CEL KONKURSU</w:t>
      </w:r>
      <w:bookmarkEnd w:id="62"/>
      <w:bookmarkEnd w:id="63"/>
      <w:bookmarkEnd w:id="64"/>
      <w:bookmarkEnd w:id="65"/>
      <w:bookmarkEnd w:id="66"/>
    </w:p>
    <w:p w14:paraId="0782D17E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14:paraId="40AB8133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Celem konkursu jest wybór do dofinansowania ze środków EFS projektów w największym stopniu przyczyniających się do realizacji </w:t>
      </w:r>
      <w:r>
        <w:rPr>
          <w:rFonts w:cs="Arial"/>
          <w:lang w:eastAsia="pl-PL"/>
        </w:rPr>
        <w:t>celu szczegółowego Działania 6.3</w:t>
      </w:r>
      <w:r w:rsidR="0070258E">
        <w:rPr>
          <w:rFonts w:cs="Arial"/>
          <w:lang w:eastAsia="pl-PL"/>
        </w:rPr>
        <w:t>.</w:t>
      </w:r>
      <w:r w:rsidR="0034019F">
        <w:rPr>
          <w:rFonts w:cs="Arial"/>
          <w:lang w:eastAsia="pl-PL"/>
        </w:rPr>
        <w:t xml:space="preserve"> </w:t>
      </w:r>
      <w:r w:rsidR="00492884" w:rsidRPr="009111C4">
        <w:rPr>
          <w:rFonts w:cs="Arial"/>
          <w:i/>
          <w:lang w:eastAsia="pl-PL"/>
        </w:rPr>
        <w:t>Ekonomia społeczna</w:t>
      </w:r>
      <w:r w:rsidRPr="00D96188">
        <w:rPr>
          <w:rFonts w:cs="Arial"/>
          <w:lang w:eastAsia="pl-PL"/>
        </w:rPr>
        <w:t xml:space="preserve">, jakim jest </w:t>
      </w:r>
      <w:r w:rsidRPr="00D96188">
        <w:rPr>
          <w:rFonts w:cs="Arial"/>
          <w:b/>
          <w:lang w:eastAsia="pl-PL"/>
        </w:rPr>
        <w:t xml:space="preserve">zwiększone zatrudnienie </w:t>
      </w:r>
      <w:r>
        <w:rPr>
          <w:rFonts w:cs="Arial"/>
          <w:b/>
          <w:lang w:eastAsia="pl-PL"/>
        </w:rPr>
        <w:t>w podmiotach ekonomii społecznej</w:t>
      </w:r>
      <w:r w:rsidRPr="00D96188">
        <w:rPr>
          <w:rFonts w:cs="Arial"/>
          <w:b/>
          <w:lang w:eastAsia="pl-PL"/>
        </w:rPr>
        <w:t>, tj.:</w:t>
      </w:r>
    </w:p>
    <w:p w14:paraId="0E8864BC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realizowanych przez </w:t>
      </w:r>
      <w:r>
        <w:rPr>
          <w:rFonts w:cs="Arial"/>
          <w:lang w:eastAsia="pl-PL"/>
        </w:rPr>
        <w:t>akredytowane Ośrodki Wsparcia Ekonomii Społecznej</w:t>
      </w:r>
      <w:r w:rsidRPr="00D96188">
        <w:rPr>
          <w:rFonts w:cs="Arial"/>
          <w:lang w:eastAsia="pl-PL"/>
        </w:rPr>
        <w:t>,</w:t>
      </w:r>
    </w:p>
    <w:p w14:paraId="218D46A8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zakładających </w:t>
      </w:r>
      <w:r>
        <w:t>realizac</w:t>
      </w:r>
      <w:r w:rsidRPr="00EF3A56">
        <w:t>ję</w:t>
      </w:r>
      <w:r w:rsidR="002E2059">
        <w:t xml:space="preserve"> </w:t>
      </w:r>
      <w:r w:rsidRPr="00D96188">
        <w:t>kompleksow</w:t>
      </w:r>
      <w:r w:rsidR="000E1317">
        <w:t>ego wsparcia</w:t>
      </w:r>
      <w:r>
        <w:t xml:space="preserve"> obejmując</w:t>
      </w:r>
      <w:r w:rsidR="000E1317">
        <w:t>ego</w:t>
      </w:r>
      <w:r>
        <w:t xml:space="preserve"> łącznie usługi</w:t>
      </w:r>
      <w:r w:rsidR="00BE7DDD">
        <w:t>:</w:t>
      </w:r>
      <w:r>
        <w:t xml:space="preserve"> animacji lokalnej, rozwoju ekonomii społecznej (inkubacyjne), wsparcia istniejących podmiotów ekonomii społecznej służące ich profesjonalizacji (biznesowe)</w:t>
      </w:r>
      <w:r w:rsidRPr="00D96188">
        <w:t>,</w:t>
      </w:r>
    </w:p>
    <w:p w14:paraId="43DC6403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obejmujące swym zasięgiem </w:t>
      </w:r>
      <w:r w:rsidRPr="00EF3A56">
        <w:rPr>
          <w:rFonts w:cs="Arial"/>
          <w:lang w:eastAsia="pl-PL"/>
        </w:rPr>
        <w:t>obszar jednego subregionu województwa pomorskiego, tj.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 xml:space="preserve">nadwiślańskiego (z wyłączeniem powiatu tczewskiego), </w:t>
      </w:r>
    </w:p>
    <w:p w14:paraId="78F59DC7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przewidujących partnerską współpracę z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instytucjami otoczenia biznesu,</w:t>
      </w:r>
    </w:p>
    <w:p w14:paraId="01B2E192" w14:textId="77777777" w:rsidR="00F34F4F" w:rsidRPr="007E42D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skutkujących wzrostem zatrudnienia w podmiotach ekonomii społecznej osób o najmniejszych szansach na znalezienie zatrudnienia</w:t>
      </w:r>
      <w:r w:rsidR="00945618" w:rsidRPr="008114FD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tj. osób zagrożonych wykluczeniem społecznym, w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>tym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>w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 xml:space="preserve">szczególności osób z </w:t>
      </w:r>
      <w:r w:rsidRPr="00EF3A56">
        <w:rPr>
          <w:rFonts w:cs="Arial"/>
          <w:lang w:eastAsia="pl-PL"/>
        </w:rPr>
        <w:t>niepełnosprawnościami.</w:t>
      </w:r>
    </w:p>
    <w:p w14:paraId="46843E55" w14:textId="77777777" w:rsidR="00F34F4F" w:rsidRPr="00D96188" w:rsidRDefault="00F34F4F" w:rsidP="006955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b/>
          <w:lang w:eastAsia="pl-PL"/>
        </w:rPr>
      </w:pPr>
    </w:p>
    <w:p w14:paraId="5A5827BC" w14:textId="6655D722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t>Sformułowany powyżej cel stanowi element odpowiedzi na zawarte w RPO WP</w:t>
      </w:r>
      <w:r w:rsidR="002E2059">
        <w:t xml:space="preserve"> </w:t>
      </w:r>
      <w:r w:rsidRPr="00D96188">
        <w:rPr>
          <w:lang w:eastAsia="pl-PL"/>
        </w:rPr>
        <w:t>2014-2020</w:t>
      </w:r>
      <w:r w:rsidRPr="00D96188">
        <w:t xml:space="preserve"> wyzwanie dla </w:t>
      </w:r>
      <w:r w:rsidR="006F2548">
        <w:t> </w:t>
      </w:r>
      <w:r w:rsidRPr="00D96188">
        <w:t xml:space="preserve">interwencji w obszarze aktywności zawodowej i społecznej, wskazujące na </w:t>
      </w:r>
      <w:r w:rsidRPr="00D96188">
        <w:rPr>
          <w:b/>
        </w:rPr>
        <w:t>z</w:t>
      </w:r>
      <w:r w:rsidRPr="00D96188">
        <w:rPr>
          <w:b/>
          <w:i/>
        </w:rPr>
        <w:t xml:space="preserve">większenie zatrudnienia we wszystkich kategoriach wiekowych, poprawę stanu zdrowia, podniesienie poziomu aktywności społecznej i wzrost kompetencji mieszkańców dla lepszego wykorzystania potencjału wynikającego z </w:t>
      </w:r>
      <w:r w:rsidR="007B08AB">
        <w:rPr>
          <w:b/>
          <w:i/>
        </w:rPr>
        <w:t> </w:t>
      </w:r>
      <w:r w:rsidRPr="00D96188">
        <w:rPr>
          <w:b/>
          <w:i/>
        </w:rPr>
        <w:t>wydłużania się życia</w:t>
      </w:r>
      <w:r w:rsidRPr="00D96188">
        <w:t>.</w:t>
      </w:r>
    </w:p>
    <w:p w14:paraId="02F93483" w14:textId="77777777" w:rsidR="00F34F4F" w:rsidRPr="00D96188" w:rsidRDefault="00F34F4F" w:rsidP="00EE660C">
      <w:pPr>
        <w:spacing w:line="276" w:lineRule="auto"/>
      </w:pPr>
    </w:p>
    <w:p w14:paraId="2D603792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7" w:name="_Toc420574245"/>
      <w:bookmarkStart w:id="68" w:name="_Toc422301617"/>
      <w:bookmarkStart w:id="69" w:name="_Toc445119773"/>
      <w:bookmarkStart w:id="70" w:name="_Toc519489474"/>
      <w:r>
        <w:rPr>
          <w:rFonts w:ascii="Calibri" w:hAnsi="Calibri"/>
          <w:iCs/>
          <w:color w:val="FFFFFF"/>
          <w:sz w:val="24"/>
          <w:szCs w:val="24"/>
        </w:rPr>
        <w:t>2.2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TYPY PROJEKTÓW</w:t>
      </w:r>
      <w:bookmarkEnd w:id="67"/>
      <w:bookmarkEnd w:id="68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PODLEGAJĄCYCH DOFINANSOWANIU W KONKURSIE</w:t>
      </w:r>
      <w:bookmarkEnd w:id="69"/>
      <w:bookmarkEnd w:id="70"/>
    </w:p>
    <w:p w14:paraId="5F40956F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4BB1B969" w14:textId="77777777" w:rsidR="00F34F4F" w:rsidRPr="005529CC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5529CC">
        <w:rPr>
          <w:b/>
        </w:rPr>
        <w:t>Projekty ukierunkowane na wzrost zatrudnienia w sektorze ekonomii</w:t>
      </w:r>
      <w:r w:rsidR="002E2059">
        <w:rPr>
          <w:b/>
        </w:rPr>
        <w:t xml:space="preserve"> </w:t>
      </w:r>
      <w:r w:rsidRPr="005529CC">
        <w:rPr>
          <w:b/>
        </w:rPr>
        <w:t>społecznej, realizowane wyłącznie przez akredytowane Ośrodki</w:t>
      </w:r>
      <w:r w:rsidR="002E2059">
        <w:rPr>
          <w:b/>
        </w:rPr>
        <w:t xml:space="preserve"> </w:t>
      </w:r>
      <w:r w:rsidRPr="005529CC">
        <w:rPr>
          <w:b/>
        </w:rPr>
        <w:t xml:space="preserve">Wspierania Ekonomii Społecznej (OWES), w oparciu </w:t>
      </w:r>
      <w:r w:rsidR="00114BDE">
        <w:rPr>
          <w:b/>
        </w:rPr>
        <w:t>o </w:t>
      </w:r>
      <w:r w:rsidRPr="005529CC">
        <w:rPr>
          <w:b/>
        </w:rPr>
        <w:t>diagnozę sytuacji</w:t>
      </w:r>
      <w:r w:rsidR="002E2059">
        <w:rPr>
          <w:b/>
        </w:rPr>
        <w:t xml:space="preserve"> </w:t>
      </w:r>
      <w:r w:rsidRPr="005529CC">
        <w:rPr>
          <w:b/>
        </w:rPr>
        <w:t xml:space="preserve">problemowej, zasobów, potencjału, potrzeb </w:t>
      </w:r>
      <w:r w:rsidR="00F02F5C" w:rsidRPr="005529CC">
        <w:rPr>
          <w:b/>
        </w:rPr>
        <w:t>poprzez łączne</w:t>
      </w:r>
      <w:r w:rsidR="00F02F5C">
        <w:rPr>
          <w:b/>
        </w:rPr>
        <w:t xml:space="preserve"> </w:t>
      </w:r>
      <w:r w:rsidRPr="005529CC">
        <w:rPr>
          <w:b/>
        </w:rPr>
        <w:t>zastosowanie następujących typów usług</w:t>
      </w:r>
      <w:r w:rsidR="0027226D">
        <w:rPr>
          <w:b/>
        </w:rPr>
        <w:t>:</w:t>
      </w:r>
    </w:p>
    <w:p w14:paraId="7C22D52C" w14:textId="77777777" w:rsidR="00F34F4F" w:rsidRPr="000F5A0B" w:rsidRDefault="00F34F4F" w:rsidP="007B6F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0F5A0B">
        <w:rPr>
          <w:b/>
        </w:rPr>
        <w:t>usługi animacji lokalnej, w tym w szczególności:</w:t>
      </w:r>
    </w:p>
    <w:p w14:paraId="5F58E5A1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usługi wspierające rozwój partnerstwa lokalnego na rzecz ekonomii społecznej,</w:t>
      </w:r>
    </w:p>
    <w:p w14:paraId="706E3A03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tworzenie grup inicjatywnych w zakresie przedsiębiorczości społecznej,</w:t>
      </w:r>
    </w:p>
    <w:p w14:paraId="4FB46DD7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wyszukiwanie i wspieranie lokalnych liderów w zakresie przedsiębiorczości społecznej,</w:t>
      </w:r>
    </w:p>
    <w:p w14:paraId="57E6A88C" w14:textId="77777777" w:rsidR="00F34F4F" w:rsidRPr="005529CC" w:rsidRDefault="00F34F4F" w:rsidP="00322E98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rozwoju ekonomii społecznej (usługi inkubacyjne), w tym w</w:t>
      </w:r>
      <w:r w:rsidR="0027226D">
        <w:rPr>
          <w:b/>
        </w:rPr>
        <w:t xml:space="preserve"> </w:t>
      </w:r>
      <w:r w:rsidRPr="005529CC">
        <w:rPr>
          <w:b/>
        </w:rPr>
        <w:t>szczególności:</w:t>
      </w:r>
    </w:p>
    <w:p w14:paraId="46DCDBB9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usługi służące nabyciu wiedzy i umiejętności potrzebnych do założenia, prowadzenia i</w:t>
      </w:r>
      <w:r w:rsidR="00AB66F7">
        <w:t> </w:t>
      </w:r>
      <w:r w:rsidRPr="002C30ED">
        <w:t>rozwijania przedsiębiorstwa społecznego, w szczególności związanych ze sferą ekonomiczną funkcjonowania przedsiębiorstwa społecznego (m.in. szkolenia, warsztaty, doradztwo, mentoring, coaching, tutoring, współpraca, wizyty studyjne itp.),</w:t>
      </w:r>
    </w:p>
    <w:p w14:paraId="21E63262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usługi służące nabyciu i rozwijaniu kompetencji i kwalifikacji zawodowych potrzebnych do</w:t>
      </w:r>
      <w:r w:rsidR="0038378F">
        <w:t> </w:t>
      </w:r>
      <w:r w:rsidRPr="002C30ED">
        <w:t>pracy w przedsiębiorstwie społecznym (adekwatnie do potrzeb i roli danej osoby w</w:t>
      </w:r>
      <w:r w:rsidR="0038378F">
        <w:t> </w:t>
      </w:r>
      <w:r w:rsidRPr="002C30ED">
        <w:t>przedsiębiorstwie społecznym),</w:t>
      </w:r>
    </w:p>
    <w:p w14:paraId="17279BD7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wsparcie w postaci bezzwrotnych środków (dotacji) na tworzenie nowych miejsc pracy w</w:t>
      </w:r>
      <w:r w:rsidR="0038378F">
        <w:t> </w:t>
      </w:r>
      <w:r w:rsidRPr="002C30ED">
        <w:t>przedsiębiorstwach społecznych,</w:t>
      </w:r>
    </w:p>
    <w:p w14:paraId="65925075" w14:textId="1F74CA24" w:rsidR="00F34F4F" w:rsidRPr="002C30E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lastRenderedPageBreak/>
        <w:t xml:space="preserve">wsparcie pomostowe w formie finansowej lub w formie zindywidualizowanych usług </w:t>
      </w:r>
      <w:r w:rsidR="0038378F">
        <w:t> </w:t>
      </w:r>
      <w:r w:rsidRPr="002C30ED">
        <w:t xml:space="preserve">(m.in. </w:t>
      </w:r>
      <w:r w:rsidR="00847DC8">
        <w:t> </w:t>
      </w:r>
      <w:r w:rsidRPr="002C30ED">
        <w:t xml:space="preserve">szkoleń, warsztatów, doradztwa, mentoringu, coachingu itp.), służące uzyskaniu stabilności funkcjonowania i przygotowaniu do w pełni samodzielnego funkcjonowania po </w:t>
      </w:r>
      <w:r w:rsidR="00847DC8">
        <w:t> </w:t>
      </w:r>
      <w:r w:rsidRPr="002C30ED">
        <w:t>zakończeniu procesu inkubacji,</w:t>
      </w:r>
    </w:p>
    <w:p w14:paraId="3925920A" w14:textId="79B31B8C" w:rsidR="00F34F4F" w:rsidRPr="005529CC" w:rsidRDefault="00F34F4F" w:rsidP="00CA52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rPr>
          <w:b/>
        </w:rPr>
      </w:pPr>
      <w:r w:rsidRPr="005529CC">
        <w:rPr>
          <w:b/>
        </w:rPr>
        <w:t>usługi wsparcia istniejących</w:t>
      </w:r>
      <w:r w:rsidR="003D66C9">
        <w:rPr>
          <w:b/>
        </w:rPr>
        <w:t xml:space="preserve"> </w:t>
      </w:r>
      <w:r w:rsidR="00FD4139">
        <w:rPr>
          <w:b/>
        </w:rPr>
        <w:t>przedsiębiorstw społecznych</w:t>
      </w:r>
      <w:r w:rsidR="0027226D">
        <w:rPr>
          <w:b/>
        </w:rPr>
        <w:t xml:space="preserve"> </w:t>
      </w:r>
      <w:r w:rsidRPr="005529CC">
        <w:rPr>
          <w:b/>
        </w:rPr>
        <w:t>służące ich profesjonalizacji, obejmujące m.in.:</w:t>
      </w:r>
    </w:p>
    <w:p w14:paraId="716054EF" w14:textId="77777777" w:rsidR="0027226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umożliwienie dostępu do usług specjalistycznych m.in. prawnych, księgowych, marketingowych,</w:t>
      </w:r>
    </w:p>
    <w:p w14:paraId="17A743B9" w14:textId="77777777" w:rsidR="0027226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doradztwo, w tym doradztwo biznesowe,</w:t>
      </w:r>
    </w:p>
    <w:p w14:paraId="06DDBD18" w14:textId="77777777" w:rsidR="00F34F4F" w:rsidRPr="002C30E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zwiększenie konkurencyjności produktów przedsiębiorczości społecznej.</w:t>
      </w:r>
    </w:p>
    <w:p w14:paraId="03ABEDA1" w14:textId="77777777" w:rsidR="00F34F4F" w:rsidRDefault="00F34F4F" w:rsidP="006955D0">
      <w:pPr>
        <w:shd w:val="clear" w:color="auto" w:fill="FFFFFF"/>
        <w:spacing w:line="276" w:lineRule="auto"/>
        <w:ind w:left="360"/>
      </w:pPr>
      <w:bookmarkStart w:id="71" w:name="_Toc420574246"/>
    </w:p>
    <w:p w14:paraId="75C7FDE5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  <w:r w:rsidRPr="00225284">
        <w:rPr>
          <w:rFonts w:eastAsia="Calibr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1464342D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</w:p>
    <w:p w14:paraId="63327118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  <w:r w:rsidRPr="00225284">
        <w:rPr>
          <w:rFonts w:eastAsia="Calibri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5" w:history="1">
        <w:r w:rsidRPr="00225284">
          <w:rPr>
            <w:rFonts w:eastAsia="Calibri"/>
            <w:color w:val="0000FF"/>
            <w:u w:val="single"/>
          </w:rPr>
          <w:t>Krajowej Instytucji Wspomagającej</w:t>
        </w:r>
      </w:hyperlink>
      <w:r w:rsidRPr="00225284">
        <w:rPr>
          <w:rFonts w:eastAsia="Calibri"/>
        </w:rPr>
        <w:t xml:space="preserve"> w zakładkach:</w:t>
      </w:r>
    </w:p>
    <w:p w14:paraId="2129A240" w14:textId="77777777" w:rsidR="00225284" w:rsidRPr="00225284" w:rsidRDefault="004A504C" w:rsidP="00322E98">
      <w:pPr>
        <w:numPr>
          <w:ilvl w:val="0"/>
          <w:numId w:val="56"/>
        </w:numPr>
        <w:shd w:val="clear" w:color="auto" w:fill="FFFFFF"/>
        <w:jc w:val="left"/>
        <w:rPr>
          <w:rFonts w:asciiTheme="minorHAnsi" w:eastAsia="Calibri" w:hAnsiTheme="minorHAnsi" w:cstheme="minorHAnsi"/>
        </w:rPr>
      </w:pPr>
      <w:hyperlink r:id="rId26" w:history="1">
        <w:r w:rsidR="00225284" w:rsidRPr="00225284">
          <w:rPr>
            <w:rFonts w:asciiTheme="minorHAnsi" w:eastAsia="Calibri" w:hAnsiTheme="minorHAnsi" w:cstheme="minorHAnsi"/>
            <w:color w:val="0000FF"/>
            <w:u w:val="single"/>
          </w:rPr>
          <w:t>Projekty i produkty – Innowacje PO KL 2014-2020,</w:t>
        </w:r>
      </w:hyperlink>
      <w:r w:rsidR="00225284" w:rsidRPr="00225284">
        <w:rPr>
          <w:rFonts w:asciiTheme="minorHAnsi" w:eastAsia="Calibri" w:hAnsiTheme="minorHAnsi" w:cstheme="minorHAnsi"/>
        </w:rPr>
        <w:t xml:space="preserve"> </w:t>
      </w:r>
    </w:p>
    <w:p w14:paraId="554246BE" w14:textId="77777777" w:rsidR="00225284" w:rsidRPr="00225284" w:rsidRDefault="004A504C" w:rsidP="00322E98">
      <w:pPr>
        <w:numPr>
          <w:ilvl w:val="0"/>
          <w:numId w:val="56"/>
        </w:numPr>
        <w:shd w:val="clear" w:color="auto" w:fill="FFFFFF"/>
        <w:jc w:val="left"/>
        <w:rPr>
          <w:rFonts w:asciiTheme="minorHAnsi" w:eastAsia="Calibri" w:hAnsiTheme="minorHAnsi" w:cstheme="minorHAnsi"/>
        </w:rPr>
      </w:pPr>
      <w:hyperlink r:id="rId27" w:history="1">
        <w:r w:rsidR="00225284" w:rsidRPr="00225284">
          <w:rPr>
            <w:rFonts w:asciiTheme="minorHAnsi" w:eastAsia="Calibri" w:hAnsiTheme="minorHAnsi" w:cstheme="minorHAnsi"/>
            <w:color w:val="0000FF"/>
            <w:u w:val="single"/>
          </w:rPr>
          <w:t>Projekty i produkty – POKL – Wyszukiwarka projektów i produktów</w:t>
        </w:r>
      </w:hyperlink>
      <w:r w:rsidR="00225284" w:rsidRPr="00225284">
        <w:rPr>
          <w:rFonts w:asciiTheme="minorHAnsi" w:eastAsia="Calibri" w:hAnsiTheme="minorHAnsi" w:cstheme="minorHAnsi"/>
        </w:rPr>
        <w:t>.</w:t>
      </w:r>
    </w:p>
    <w:p w14:paraId="6AA0CA87" w14:textId="77777777" w:rsidR="00F34F4F" w:rsidRPr="00D96188" w:rsidRDefault="00F34F4F" w:rsidP="006955D0">
      <w:pPr>
        <w:pStyle w:val="Akapitzlist"/>
        <w:shd w:val="clear" w:color="auto" w:fill="FFFFFF"/>
        <w:spacing w:line="276" w:lineRule="auto"/>
        <w:ind w:left="360"/>
      </w:pPr>
    </w:p>
    <w:p w14:paraId="35867F46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2" w:name="_Toc422301618"/>
      <w:bookmarkStart w:id="73" w:name="_Toc445119774"/>
      <w:bookmarkStart w:id="74" w:name="_Toc519489475"/>
      <w:r>
        <w:rPr>
          <w:rFonts w:ascii="Calibri" w:hAnsi="Calibri"/>
          <w:iCs/>
          <w:color w:val="FFFFFF"/>
          <w:sz w:val="24"/>
          <w:szCs w:val="24"/>
        </w:rPr>
        <w:t>2.3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GRUPA DOCELOWA PROJEKTU</w:t>
      </w:r>
      <w:bookmarkEnd w:id="71"/>
      <w:bookmarkEnd w:id="72"/>
      <w:bookmarkEnd w:id="73"/>
      <w:bookmarkEnd w:id="74"/>
    </w:p>
    <w:p w14:paraId="03CD7F4B" w14:textId="77777777" w:rsidR="00F34F4F" w:rsidRPr="00D96188" w:rsidRDefault="00F34F4F" w:rsidP="006955D0">
      <w:pPr>
        <w:spacing w:line="276" w:lineRule="auto"/>
        <w:contextualSpacing/>
      </w:pPr>
    </w:p>
    <w:p w14:paraId="7D991212" w14:textId="5D8DF7E9" w:rsidR="009F5C5B" w:rsidRDefault="009F5C5B" w:rsidP="009F5C5B">
      <w:pPr>
        <w:spacing w:line="276" w:lineRule="auto"/>
        <w:contextualSpacing/>
      </w:pPr>
      <w:r w:rsidRPr="00D96188">
        <w:t xml:space="preserve">Odbiorcami wsparcia wykazanymi we wniosku o dofinansowanie projektu mogą </w:t>
      </w:r>
      <w:r w:rsidR="002911CE" w:rsidRPr="00D96188">
        <w:t>być</w:t>
      </w:r>
      <w:r w:rsidR="002911CE">
        <w:t xml:space="preserve"> przede wszy</w:t>
      </w:r>
      <w:r w:rsidR="00516B37">
        <w:t>s</w:t>
      </w:r>
      <w:r w:rsidR="002911CE">
        <w:t>tkim</w:t>
      </w:r>
      <w:r w:rsidRPr="00D96188">
        <w:t>:</w:t>
      </w:r>
    </w:p>
    <w:p w14:paraId="745734B9" w14:textId="77777777" w:rsidR="009F5C5B" w:rsidRDefault="009F5C5B" w:rsidP="00322E98">
      <w:pPr>
        <w:pStyle w:val="Akapitzlist"/>
        <w:numPr>
          <w:ilvl w:val="0"/>
          <w:numId w:val="31"/>
        </w:numPr>
        <w:spacing w:before="120" w:line="276" w:lineRule="auto"/>
        <w:ind w:left="340" w:hanging="340"/>
        <w:rPr>
          <w:b/>
        </w:rPr>
      </w:pPr>
      <w:r>
        <w:rPr>
          <w:b/>
        </w:rPr>
        <w:t xml:space="preserve">podmioty ekonomii społecznej (w tym przedsiębiorstwa społeczne), </w:t>
      </w:r>
      <w:r w:rsidRPr="002C30ED">
        <w:rPr>
          <w:b/>
        </w:rPr>
        <w:t>tj.:</w:t>
      </w:r>
    </w:p>
    <w:p w14:paraId="508E8488" w14:textId="77777777" w:rsidR="00EB5A43" w:rsidRPr="00EB5A43" w:rsidRDefault="00EB5A43" w:rsidP="00EB5A43">
      <w:pPr>
        <w:pStyle w:val="Akapitzlist"/>
        <w:spacing w:before="120" w:line="276" w:lineRule="auto"/>
        <w:ind w:left="340"/>
        <w:rPr>
          <w:b/>
          <w:sz w:val="4"/>
          <w:szCs w:val="4"/>
        </w:rPr>
      </w:pPr>
    </w:p>
    <w:p w14:paraId="067F41D5" w14:textId="1B3549AE" w:rsidR="009F5C5B" w:rsidRDefault="009F5C5B" w:rsidP="006F2548">
      <w:pPr>
        <w:pStyle w:val="Akapitzlist"/>
        <w:numPr>
          <w:ilvl w:val="1"/>
          <w:numId w:val="33"/>
        </w:numPr>
        <w:tabs>
          <w:tab w:val="clear" w:pos="786"/>
          <w:tab w:val="num" w:pos="284"/>
        </w:tabs>
        <w:spacing w:line="276" w:lineRule="auto"/>
        <w:ind w:left="284" w:hanging="284"/>
      </w:pPr>
      <w:r w:rsidRPr="00EB5A43">
        <w:rPr>
          <w:b/>
        </w:rPr>
        <w:t>przedsiębiorstwa społeczne,</w:t>
      </w:r>
      <w:r>
        <w:t xml:space="preserve"> w tym spółdzielnie socjalne, o których</w:t>
      </w:r>
      <w:r w:rsidRPr="009311F5">
        <w:t xml:space="preserve"> mowa w ustawie z dnia 27</w:t>
      </w:r>
      <w:r w:rsidR="008114FD">
        <w:t> </w:t>
      </w:r>
      <w:r w:rsidRPr="009311F5">
        <w:t xml:space="preserve">kwietnia 2006 r. </w:t>
      </w:r>
      <w:r w:rsidRPr="008114FD">
        <w:t>o spółdzielniach socjalnych</w:t>
      </w:r>
      <w:r w:rsidRPr="009311F5">
        <w:t xml:space="preserve"> (</w:t>
      </w:r>
      <w:r w:rsidR="005E5888" w:rsidRPr="00B46E26">
        <w:rPr>
          <w:rFonts w:eastAsia="Calibri" w:cs="Arial"/>
        </w:rPr>
        <w:t>Dz.U. z 20</w:t>
      </w:r>
      <w:r w:rsidR="005E5888">
        <w:rPr>
          <w:rFonts w:eastAsia="Calibri" w:cs="Arial"/>
        </w:rPr>
        <w:t>18</w:t>
      </w:r>
      <w:r w:rsidR="005E5888" w:rsidRPr="00B46E26">
        <w:rPr>
          <w:rFonts w:eastAsia="Calibri" w:cs="Arial"/>
        </w:rPr>
        <w:t xml:space="preserve"> r. poz. </w:t>
      </w:r>
      <w:r w:rsidR="005E5888">
        <w:rPr>
          <w:rFonts w:eastAsia="Calibri" w:cs="Arial"/>
        </w:rPr>
        <w:t>1205</w:t>
      </w:r>
      <w:r w:rsidR="005E5888" w:rsidRPr="00B46E26">
        <w:rPr>
          <w:rFonts w:eastAsia="Calibri" w:cs="Arial"/>
        </w:rPr>
        <w:t>, ze</w:t>
      </w:r>
      <w:r w:rsidR="005E5888">
        <w:rPr>
          <w:rFonts w:eastAsia="Calibri" w:cs="Arial"/>
        </w:rPr>
        <w:t> </w:t>
      </w:r>
      <w:r w:rsidR="005E5888" w:rsidRPr="00B46E26">
        <w:rPr>
          <w:rFonts w:eastAsia="Calibri" w:cs="Arial"/>
        </w:rPr>
        <w:t>zm.</w:t>
      </w:r>
      <w:r w:rsidRPr="009311F5">
        <w:t>)</w:t>
      </w:r>
      <w:r>
        <w:t>,</w:t>
      </w:r>
      <w:r w:rsidRPr="00C956E9">
        <w:rPr>
          <w:b/>
        </w:rPr>
        <w:t xml:space="preserve"> </w:t>
      </w:r>
      <w:r w:rsidRPr="00C956E9">
        <w:t>tj.</w:t>
      </w:r>
      <w:r w:rsidR="008114FD">
        <w:t> </w:t>
      </w:r>
      <w:r w:rsidRPr="00C956E9">
        <w:rPr>
          <w:rFonts w:cs="Arial"/>
          <w:lang w:eastAsia="pl-PL"/>
        </w:rPr>
        <w:t>podmioty, które spełniają łącznie poniższe warunki</w:t>
      </w:r>
      <w:r>
        <w:rPr>
          <w:rFonts w:cs="Arial"/>
          <w:lang w:eastAsia="pl-PL"/>
        </w:rPr>
        <w:t>:</w:t>
      </w:r>
      <w:r w:rsidRPr="00C956E9">
        <w:t xml:space="preserve"> </w:t>
      </w:r>
    </w:p>
    <w:p w14:paraId="39F2B2B5" w14:textId="216439CB" w:rsidR="007616BA" w:rsidRDefault="009F5C5B" w:rsidP="004B60D3">
      <w:pPr>
        <w:pStyle w:val="Akapitzlist"/>
        <w:numPr>
          <w:ilvl w:val="0"/>
          <w:numId w:val="44"/>
        </w:numPr>
        <w:tabs>
          <w:tab w:val="num" w:pos="567"/>
        </w:tabs>
        <w:spacing w:line="276" w:lineRule="auto"/>
        <w:ind w:left="426" w:firstLine="0"/>
      </w:pPr>
      <w:r>
        <w:t>są</w:t>
      </w:r>
      <w:r w:rsidRPr="00FA3B36">
        <w:t xml:space="preserve"> podmiot</w:t>
      </w:r>
      <w:r w:rsidRPr="00E111D3">
        <w:t>ami</w:t>
      </w:r>
      <w:r w:rsidRPr="00FA3B36">
        <w:t xml:space="preserve"> </w:t>
      </w:r>
      <w:r w:rsidR="00797215">
        <w:t xml:space="preserve">wyodrębnionymi pod względem organizacyjnym i rachunkowym, </w:t>
      </w:r>
      <w:r w:rsidRPr="00FA3B36">
        <w:t>prowadzącym</w:t>
      </w:r>
      <w:r>
        <w:t>i</w:t>
      </w:r>
      <w:r w:rsidRPr="00FA3B36">
        <w:t xml:space="preserve"> </w:t>
      </w:r>
      <w:r w:rsidR="00797215">
        <w:t xml:space="preserve">działalność gospodarczą </w:t>
      </w:r>
      <w:r w:rsidRPr="00FA3B36">
        <w:t xml:space="preserve">zarejestrowaną w Krajowym Rejestrze </w:t>
      </w:r>
      <w:r w:rsidR="00797215" w:rsidRPr="00FA3B36">
        <w:t>Sądowym</w:t>
      </w:r>
      <w:r w:rsidR="00797215">
        <w:t xml:space="preserve"> lub</w:t>
      </w:r>
      <w:r w:rsidR="00413270">
        <w:t> </w:t>
      </w:r>
      <w:r w:rsidR="00516B37">
        <w:t>działalność odpłatną pożytku publicznego w rozumieniu art.</w:t>
      </w:r>
      <w:r w:rsidR="005E5888">
        <w:t xml:space="preserve"> </w:t>
      </w:r>
      <w:r w:rsidR="00516B37">
        <w:t>8</w:t>
      </w:r>
      <w:r w:rsidR="00122DBF">
        <w:t xml:space="preserve"> ustawy o działalności pożytku publicznego i </w:t>
      </w:r>
      <w:r w:rsidR="00A51AD7">
        <w:t> </w:t>
      </w:r>
      <w:r w:rsidR="00122DBF">
        <w:t xml:space="preserve">o </w:t>
      </w:r>
      <w:r w:rsidR="00A51AD7">
        <w:t> </w:t>
      </w:r>
      <w:r w:rsidR="00122DBF">
        <w:t>wolontariacie, lub</w:t>
      </w:r>
      <w:r w:rsidR="00516B37">
        <w:t xml:space="preserve"> </w:t>
      </w:r>
      <w:r w:rsidR="00797215">
        <w:t>działalność oświatową w rozumieniu art.</w:t>
      </w:r>
      <w:r w:rsidR="00122DBF">
        <w:t xml:space="preserve">170 </w:t>
      </w:r>
      <w:r w:rsidR="00797215">
        <w:t xml:space="preserve">ust.1 ustawy z dnia </w:t>
      </w:r>
      <w:r w:rsidR="00122DBF">
        <w:t>14 grudnia 2016 r. – Prawo oświatowe</w:t>
      </w:r>
      <w:r w:rsidR="00BF10B9">
        <w:t xml:space="preserve">, lub działalność kulturalną w rozumieniu art.1 ust.1. ustawy z dnia 25 </w:t>
      </w:r>
      <w:r w:rsidR="001953CA">
        <w:t> </w:t>
      </w:r>
      <w:r w:rsidR="00BF10B9">
        <w:t>października 1991 r. o organizowaniu i prowadzeniu działalności kulturalnej</w:t>
      </w:r>
      <w:r w:rsidRPr="00FA3B36">
        <w:t xml:space="preserve">, </w:t>
      </w:r>
    </w:p>
    <w:p w14:paraId="5B0D357C" w14:textId="2EBE94E9" w:rsidR="009F5C5B" w:rsidRPr="00FA3B36" w:rsidRDefault="009F5C5B" w:rsidP="006F2548">
      <w:pPr>
        <w:pStyle w:val="Akapitzlist"/>
        <w:spacing w:line="276" w:lineRule="auto"/>
        <w:ind w:left="284" w:hanging="284"/>
      </w:pPr>
      <w:r w:rsidRPr="00FA3B36">
        <w:t>której celem jest:</w:t>
      </w:r>
    </w:p>
    <w:p w14:paraId="24C9BD3A" w14:textId="77777777" w:rsidR="009F5C5B" w:rsidRDefault="009F5C5B" w:rsidP="006F2548">
      <w:pPr>
        <w:pStyle w:val="Akapitzlist"/>
        <w:numPr>
          <w:ilvl w:val="0"/>
          <w:numId w:val="47"/>
        </w:numPr>
        <w:spacing w:line="276" w:lineRule="auto"/>
        <w:ind w:left="567" w:hanging="283"/>
      </w:pPr>
      <w:r w:rsidRPr="00FA3B36">
        <w:t>integracja społeczna i zawodowa określonych kategorii osób wyrażona poziomem zatrudnienia tych osób:</w:t>
      </w:r>
    </w:p>
    <w:p w14:paraId="6A6D121D" w14:textId="77777777" w:rsidR="00413270" w:rsidRDefault="009F5C5B" w:rsidP="00322E98">
      <w:pPr>
        <w:pStyle w:val="Akapitzlist"/>
        <w:numPr>
          <w:ilvl w:val="3"/>
          <w:numId w:val="33"/>
        </w:numPr>
        <w:tabs>
          <w:tab w:val="clear" w:pos="1440"/>
          <w:tab w:val="left" w:pos="851"/>
          <w:tab w:val="num" w:pos="1276"/>
        </w:tabs>
        <w:spacing w:line="276" w:lineRule="auto"/>
        <w:ind w:left="1134" w:hanging="283"/>
      </w:pPr>
      <w:r w:rsidRPr="00FA3B36">
        <w:t>zatrudnienie co najmniej 50%</w:t>
      </w:r>
      <w:r w:rsidR="00215996">
        <w:t>:</w:t>
      </w:r>
      <w:r w:rsidRPr="00FA3B36">
        <w:t xml:space="preserve"> </w:t>
      </w:r>
    </w:p>
    <w:p w14:paraId="0E044CBD" w14:textId="445C8DC5" w:rsidR="009D180F" w:rsidRDefault="009D180F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  <w:ind w:left="1276" w:hanging="283"/>
      </w:pPr>
      <w:r>
        <w:t xml:space="preserve">osób zagrożonych ubóstwem lub wykluczeniem społecznym, z wyłączeniem osób niepełnoletnich, lub </w:t>
      </w:r>
    </w:p>
    <w:p w14:paraId="54B3B911" w14:textId="5B6CEA91" w:rsidR="00140008" w:rsidRDefault="009F5C5B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  <w:ind w:left="1276" w:hanging="283"/>
      </w:pPr>
      <w:r w:rsidRPr="00FA3B36">
        <w:t>osób bezrobotnych, w rozumien</w:t>
      </w:r>
      <w:r>
        <w:t xml:space="preserve">iu </w:t>
      </w:r>
      <w:r w:rsidR="009D180F">
        <w:t>Wytycznych w zakresie realizacji przedsięwzięć z  udziałem środków EFS w obszarze rynku pracy na lata 2014-2020</w:t>
      </w:r>
      <w:r w:rsidR="00215996">
        <w:t>,</w:t>
      </w:r>
      <w:r w:rsidRPr="00FA3B36">
        <w:t xml:space="preserve"> lub</w:t>
      </w:r>
    </w:p>
    <w:p w14:paraId="379F8A86" w14:textId="1D09F7E4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lastRenderedPageBreak/>
        <w:t xml:space="preserve">absolwentów CIS i KIS, w rozumieniu art.2 pkt 1a i 1b ustawy z dnia 13 czerwca 2003 </w:t>
      </w:r>
      <w:r w:rsidR="001953CA">
        <w:t> </w:t>
      </w:r>
      <w:r>
        <w:t>r. o  zatrudnieniu socjalnym, lub</w:t>
      </w:r>
    </w:p>
    <w:p w14:paraId="367D0374" w14:textId="77777777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t>osób ubogich pracujących, lub</w:t>
      </w:r>
    </w:p>
    <w:p w14:paraId="755CDDA4" w14:textId="7C6F9B4F" w:rsidR="00413270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t>osób opuszczających młodzieżowe ośrodki wychowawcze i młodzieżowe ośrodki socjoterapii, lub</w:t>
      </w:r>
    </w:p>
    <w:p w14:paraId="606B216B" w14:textId="700C6A96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before="120" w:line="276" w:lineRule="auto"/>
      </w:pPr>
      <w:r>
        <w:t>osób opuszczających zakłady poprawcze i schroniska dla nieletnich;</w:t>
      </w:r>
    </w:p>
    <w:p w14:paraId="585714B0" w14:textId="77777777" w:rsidR="009F5C5B" w:rsidRDefault="009F5C5B" w:rsidP="007B08AB">
      <w:pPr>
        <w:pStyle w:val="Akapitzlist"/>
        <w:numPr>
          <w:ilvl w:val="3"/>
          <w:numId w:val="33"/>
        </w:numPr>
        <w:tabs>
          <w:tab w:val="clear" w:pos="1440"/>
          <w:tab w:val="num" w:pos="1276"/>
        </w:tabs>
        <w:spacing w:before="120" w:line="276" w:lineRule="auto"/>
        <w:ind w:left="1134" w:hanging="283"/>
      </w:pPr>
      <w:r w:rsidRPr="00FA3B36">
        <w:t>zatrudnienie co najmniej 30% osób o umiarkowanym lub znacznym stopniu niepełnosprawności</w:t>
      </w:r>
      <w:r>
        <w:t>,</w:t>
      </w:r>
      <w:r w:rsidR="00215996" w:rsidRPr="00215996">
        <w:t xml:space="preserve"> </w:t>
      </w:r>
      <w:r w:rsidR="00215996" w:rsidRPr="00690CC1">
        <w:t xml:space="preserve">w rozumieniu ustawy z dnia 27 sierpnia 1997 r. o rehabilitacji zawodowej i społecznej oraz zatrudnianiu osób niepełnosprawnych </w:t>
      </w:r>
      <w:r w:rsidR="00215996" w:rsidRPr="004B6A54">
        <w:rPr>
          <w:rFonts w:cs="Arial"/>
        </w:rPr>
        <w:t>lub osób z</w:t>
      </w:r>
      <w:r w:rsidR="00204EC3">
        <w:rPr>
          <w:rFonts w:cs="Arial"/>
        </w:rPr>
        <w:t> </w:t>
      </w:r>
      <w:r w:rsidR="00215996" w:rsidRPr="004B6A54">
        <w:rPr>
          <w:rFonts w:cs="Arial"/>
        </w:rPr>
        <w:t xml:space="preserve">zaburzeniami psychicznymi, o których mowa w ustawie z </w:t>
      </w:r>
      <w:r w:rsidR="00215996" w:rsidRPr="00690CC1">
        <w:t>dnia 19 sierpnia 1994 r. o</w:t>
      </w:r>
      <w:r w:rsidR="00204EC3">
        <w:t> </w:t>
      </w:r>
      <w:r w:rsidR="00215996" w:rsidRPr="00690CC1">
        <w:t>ochronie zdrowia psychicznego</w:t>
      </w:r>
      <w:r w:rsidR="00215996">
        <w:t>;</w:t>
      </w:r>
    </w:p>
    <w:p w14:paraId="1FC184BF" w14:textId="3C553D34" w:rsidR="00D43A82" w:rsidRPr="004B6A54" w:rsidRDefault="00D43A82" w:rsidP="006F2548">
      <w:pPr>
        <w:numPr>
          <w:ilvl w:val="2"/>
          <w:numId w:val="47"/>
        </w:numPr>
        <w:spacing w:before="120" w:after="120" w:line="276" w:lineRule="auto"/>
        <w:ind w:left="567" w:hanging="283"/>
        <w:rPr>
          <w:rFonts w:cs="Arial"/>
        </w:rPr>
      </w:pPr>
      <w:r w:rsidRPr="004B6A54">
        <w:rPr>
          <w:rFonts w:cs="Arial"/>
        </w:rPr>
        <w:t>lub realizacja usług społecznych świadczonych w społeczności</w:t>
      </w:r>
      <w:r>
        <w:rPr>
          <w:rFonts w:cs="Arial"/>
        </w:rPr>
        <w:t xml:space="preserve"> </w:t>
      </w:r>
      <w:r w:rsidRPr="004B6A54">
        <w:rPr>
          <w:rFonts w:cs="Arial"/>
        </w:rPr>
        <w:t xml:space="preserve">lokalnej, usług opieki nad </w:t>
      </w:r>
      <w:r w:rsidR="007616BA">
        <w:rPr>
          <w:rFonts w:cs="Arial"/>
        </w:rPr>
        <w:t> </w:t>
      </w:r>
      <w:r w:rsidRPr="004B6A54">
        <w:rPr>
          <w:rFonts w:cs="Arial"/>
        </w:rPr>
        <w:t>dzieckiem w wieku do lat 3 zgodnie z ustawą z dnia 4 lutego 2011 r. o opiece nad dziećmi w</w:t>
      </w:r>
      <w:r w:rsidR="00EE69DF">
        <w:rPr>
          <w:rFonts w:cs="Arial"/>
        </w:rPr>
        <w:t> </w:t>
      </w:r>
      <w:r w:rsidRPr="004B6A54">
        <w:rPr>
          <w:rFonts w:cs="Arial"/>
        </w:rPr>
        <w:t xml:space="preserve">wieku do lat 3 (Dz. U. </w:t>
      </w:r>
      <w:r>
        <w:rPr>
          <w:rFonts w:cs="Arial"/>
        </w:rPr>
        <w:t xml:space="preserve">z </w:t>
      </w:r>
      <w:r w:rsidRPr="004B6A54">
        <w:rPr>
          <w:rFonts w:cs="Arial"/>
        </w:rPr>
        <w:t>2016 r. poz. 157) lub usług wychowania przedszkolnego w</w:t>
      </w:r>
      <w:r w:rsidR="00EE69DF">
        <w:rPr>
          <w:rFonts w:cs="Arial"/>
        </w:rPr>
        <w:t> </w:t>
      </w:r>
      <w:r w:rsidRPr="004B6A54">
        <w:rPr>
          <w:rFonts w:cs="Arial"/>
        </w:rPr>
        <w:t xml:space="preserve">przedszkolach lub w innych formach wychowania przedszkolnego zgodnie z ustawą z </w:t>
      </w:r>
      <w:r w:rsidR="005E5888">
        <w:rPr>
          <w:rFonts w:cs="Arial"/>
        </w:rPr>
        <w:t> </w:t>
      </w:r>
      <w:r w:rsidRPr="004B6A54">
        <w:rPr>
          <w:rFonts w:cs="Arial"/>
        </w:rPr>
        <w:t>dnia</w:t>
      </w:r>
      <w:r w:rsidR="005E5888">
        <w:rPr>
          <w:rFonts w:cs="Arial"/>
        </w:rPr>
        <w:t xml:space="preserve">  </w:t>
      </w:r>
      <w:r w:rsidR="0004701F" w:rsidRPr="0093727B">
        <w:rPr>
          <w:rFonts w:cs="Arial"/>
        </w:rPr>
        <w:t>14 grudnia 2016 r. Prawo oświatowe</w:t>
      </w:r>
      <w:r>
        <w:rPr>
          <w:rFonts w:cs="Arial"/>
        </w:rPr>
        <w:t>, przy jednoczesnej realizacji</w:t>
      </w:r>
      <w:r w:rsidRPr="004B6A54">
        <w:rPr>
          <w:rFonts w:cs="Arial"/>
        </w:rPr>
        <w:t xml:space="preserve"> int</w:t>
      </w:r>
      <w:r>
        <w:rPr>
          <w:rFonts w:cs="Arial"/>
        </w:rPr>
        <w:t>egracji społecznej i</w:t>
      </w:r>
      <w:r w:rsidR="00EE69DF">
        <w:rPr>
          <w:rFonts w:cs="Arial"/>
        </w:rPr>
        <w:t> </w:t>
      </w:r>
      <w:r>
        <w:rPr>
          <w:rFonts w:cs="Arial"/>
        </w:rPr>
        <w:t xml:space="preserve">zawodowej </w:t>
      </w:r>
      <w:r w:rsidRPr="004B6A54">
        <w:rPr>
          <w:rFonts w:cs="Arial"/>
        </w:rPr>
        <w:t xml:space="preserve">osób, o których mowa </w:t>
      </w:r>
      <w:r w:rsidRPr="005E5888">
        <w:rPr>
          <w:rFonts w:cs="Arial"/>
        </w:rPr>
        <w:t>w ppkt i),</w:t>
      </w:r>
      <w:r w:rsidRPr="004B6A54">
        <w:rPr>
          <w:rFonts w:cs="Arial"/>
        </w:rPr>
        <w:t xml:space="preserve"> wyrażonej zatru</w:t>
      </w:r>
      <w:r>
        <w:rPr>
          <w:rFonts w:cs="Arial"/>
        </w:rPr>
        <w:t>dnieniem tych osób na</w:t>
      </w:r>
      <w:r w:rsidR="00EE69DF">
        <w:rPr>
          <w:rFonts w:cs="Arial"/>
        </w:rPr>
        <w:t> </w:t>
      </w:r>
      <w:r>
        <w:rPr>
          <w:rFonts w:cs="Arial"/>
        </w:rPr>
        <w:t xml:space="preserve">poziomie </w:t>
      </w:r>
      <w:r w:rsidRPr="004B6A54">
        <w:rPr>
          <w:rFonts w:cs="Arial"/>
        </w:rPr>
        <w:t xml:space="preserve">co najmniej </w:t>
      </w:r>
      <w:r w:rsidR="00140008">
        <w:rPr>
          <w:rFonts w:cs="Arial"/>
        </w:rPr>
        <w:t>2</w:t>
      </w:r>
      <w:r w:rsidRPr="004B6A54">
        <w:rPr>
          <w:rFonts w:cs="Arial"/>
        </w:rPr>
        <w:t>0%</w:t>
      </w:r>
      <w:r w:rsidR="00140008">
        <w:rPr>
          <w:rFonts w:cs="Arial"/>
        </w:rPr>
        <w:t xml:space="preserve"> (o ile przepisy prawa krajowego nie stanowią inaczej)</w:t>
      </w:r>
      <w:r w:rsidRPr="004B6A54">
        <w:rPr>
          <w:rFonts w:cs="Arial"/>
        </w:rPr>
        <w:t>;</w:t>
      </w:r>
    </w:p>
    <w:p w14:paraId="5E0E60F0" w14:textId="77777777" w:rsidR="00C23E62" w:rsidRPr="00C23E62" w:rsidRDefault="009F5C5B" w:rsidP="00A51AD7">
      <w:pPr>
        <w:numPr>
          <w:ilvl w:val="0"/>
          <w:numId w:val="44"/>
        </w:numPr>
        <w:spacing w:before="120" w:after="120" w:line="276" w:lineRule="auto"/>
        <w:ind w:left="851" w:hanging="284"/>
        <w:rPr>
          <w:rFonts w:cs="Arial"/>
        </w:rPr>
      </w:pPr>
      <w:r>
        <w:t>są podmiotami</w:t>
      </w:r>
      <w:r w:rsidRPr="00E111D3">
        <w:t>, które nie dystrybuują</w:t>
      </w:r>
      <w:r w:rsidRPr="00FA3B36">
        <w:t xml:space="preserve"> zysku lub nadwyżki bilansowej pomiędzy udziałowców, akcjonariuszy lub pracowników, ale przeznacza</w:t>
      </w:r>
      <w:r>
        <w:t>ją</w:t>
      </w:r>
      <w:r w:rsidRPr="00FA3B36">
        <w:t xml:space="preserve"> go na wzmocnienie potencjału przedsiębiorstwa jako kapitał niepodzielny oraz w określonej cz</w:t>
      </w:r>
      <w:r>
        <w:t>ęści na reintegrację zawodową i </w:t>
      </w:r>
      <w:r w:rsidRPr="00FA3B36">
        <w:t>społeczną lub na działalność pożytku publicznego prowadzoną na rzecz społeczności lokalnej, w której działa przedsiębiorstwo</w:t>
      </w:r>
      <w:r>
        <w:t>,</w:t>
      </w:r>
      <w:r w:rsidR="0094469A" w:rsidRPr="00FA3B36" w:rsidDel="0094469A">
        <w:t xml:space="preserve"> </w:t>
      </w:r>
    </w:p>
    <w:p w14:paraId="68A9B0F3" w14:textId="77777777" w:rsidR="0094469A" w:rsidRPr="004B6A54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4"/>
        <w:rPr>
          <w:rFonts w:cs="Arial"/>
        </w:rPr>
      </w:pPr>
      <w:r w:rsidRPr="004B6A54">
        <w:rPr>
          <w:rFonts w:cs="Arial"/>
        </w:rPr>
        <w:t>jest zarządzany na zasadach demokratycznych, co oznacza, że struktura zarządzania przedsiębiorstwami społecznymi lub ich struktura własnościowa opiera się na</w:t>
      </w:r>
      <w:r w:rsidR="00511DB4">
        <w:rPr>
          <w:rFonts w:cs="Arial"/>
        </w:rPr>
        <w:t> </w:t>
      </w:r>
      <w:r w:rsidRPr="004B6A54">
        <w:rPr>
          <w:rFonts w:cs="Arial"/>
        </w:rPr>
        <w:t>współzarządzaniu w przypadku spółdzielni, akcjonariacie pracowniczym lub zasadach partycypacji pr</w:t>
      </w:r>
      <w:r w:rsidR="00AB66F7">
        <w:rPr>
          <w:rFonts w:cs="Arial"/>
        </w:rPr>
        <w:t>acowników, co podmiot określa w </w:t>
      </w:r>
      <w:r w:rsidRPr="004B6A54">
        <w:rPr>
          <w:rFonts w:cs="Arial"/>
        </w:rPr>
        <w:t>swoim statucie lub innym dokumencie założycielskim;</w:t>
      </w:r>
    </w:p>
    <w:p w14:paraId="50F64B58" w14:textId="127FC8EC" w:rsidR="0094469A" w:rsidRPr="004B6A54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3"/>
        <w:rPr>
          <w:rFonts w:cs="Arial"/>
        </w:rPr>
      </w:pPr>
      <w:r w:rsidRPr="004B6A54">
        <w:rPr>
          <w:rFonts w:cs="Arial"/>
        </w:rPr>
        <w:t xml:space="preserve">wynagrodzenia </w:t>
      </w:r>
      <w:r w:rsidR="0004701F" w:rsidRPr="0093727B">
        <w:rPr>
          <w:rFonts w:cs="Arial"/>
        </w:rPr>
        <w:t>wszystkich pracowników, w tym</w:t>
      </w:r>
      <w:r w:rsidR="0004701F" w:rsidRPr="009B378D">
        <w:rPr>
          <w:rFonts w:cs="Arial"/>
        </w:rPr>
        <w:t xml:space="preserve"> </w:t>
      </w:r>
      <w:r w:rsidRPr="004B6A54">
        <w:rPr>
          <w:rFonts w:cs="Arial"/>
        </w:rPr>
        <w:t>kadry zarządzającej</w:t>
      </w:r>
      <w:r w:rsidR="00583DBC">
        <w:rPr>
          <w:rFonts w:cs="Arial"/>
        </w:rPr>
        <w:t>,</w:t>
      </w:r>
      <w:r w:rsidRPr="004B6A54">
        <w:rPr>
          <w:rFonts w:cs="Arial"/>
        </w:rPr>
        <w:t xml:space="preserve"> są ograniczone limitami tj. nie przekraczają wartości, o</w:t>
      </w:r>
      <w:r w:rsidR="00EE69DF">
        <w:rPr>
          <w:rFonts w:cs="Arial"/>
        </w:rPr>
        <w:t> </w:t>
      </w:r>
      <w:r w:rsidRPr="004B6A54">
        <w:rPr>
          <w:rFonts w:cs="Arial"/>
        </w:rPr>
        <w:t>której mowa w art. 9 ust. 1 pkt 2 ustawy z dnia 24 kwietnia 2003 r. o działalności pożytku publicznego i o wolontariacie;</w:t>
      </w:r>
    </w:p>
    <w:p w14:paraId="13B54C7B" w14:textId="57EFCFD2" w:rsidR="0094469A" w:rsidRPr="00583DBC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3"/>
        <w:rPr>
          <w:rFonts w:cs="Arial"/>
        </w:rPr>
      </w:pPr>
      <w:r w:rsidRPr="004B6A54">
        <w:rPr>
          <w:bCs/>
          <w:color w:val="000000"/>
        </w:rPr>
        <w:t>zatrudnia w oparciu o umowę o pracę, spółdzielczą umowę o pracę lub umowę cywilnoprawną</w:t>
      </w:r>
      <w:r w:rsidR="0004701F">
        <w:rPr>
          <w:bCs/>
          <w:color w:val="000000"/>
        </w:rPr>
        <w:t xml:space="preserve"> (</w:t>
      </w:r>
      <w:r w:rsidR="0004701F" w:rsidRPr="0093727B">
        <w:rPr>
          <w:bCs/>
          <w:color w:val="000000"/>
        </w:rPr>
        <w:t xml:space="preserve">z wyłączeniem osób zatrudnionych na </w:t>
      </w:r>
      <w:r w:rsidR="0004701F">
        <w:rPr>
          <w:bCs/>
          <w:color w:val="000000"/>
        </w:rPr>
        <w:t xml:space="preserve">podstawie </w:t>
      </w:r>
      <w:r w:rsidR="0004701F" w:rsidRPr="0093727B">
        <w:rPr>
          <w:bCs/>
          <w:color w:val="000000"/>
        </w:rPr>
        <w:t>um</w:t>
      </w:r>
      <w:r w:rsidR="0004701F">
        <w:rPr>
          <w:bCs/>
          <w:color w:val="000000"/>
        </w:rPr>
        <w:t>ó</w:t>
      </w:r>
      <w:r w:rsidR="0004701F" w:rsidRPr="0093727B">
        <w:rPr>
          <w:bCs/>
          <w:color w:val="000000"/>
        </w:rPr>
        <w:t>w cywilnoprawn</w:t>
      </w:r>
      <w:r w:rsidR="0004701F">
        <w:rPr>
          <w:bCs/>
          <w:color w:val="000000"/>
        </w:rPr>
        <w:t>ych</w:t>
      </w:r>
      <w:r w:rsidR="0004701F" w:rsidRPr="0093727B">
        <w:rPr>
          <w:bCs/>
          <w:color w:val="000000"/>
        </w:rPr>
        <w:t>, które prowadzą działalność gospodarczą)</w:t>
      </w:r>
      <w:r w:rsidR="0004701F" w:rsidRPr="009B378D">
        <w:rPr>
          <w:bCs/>
          <w:color w:val="000000"/>
        </w:rPr>
        <w:t xml:space="preserve"> </w:t>
      </w:r>
      <w:r w:rsidR="0004701F" w:rsidRPr="00BC71E5">
        <w:rPr>
          <w:bCs/>
          <w:color w:val="000000"/>
        </w:rPr>
        <w:t>co najmniej trzy osoby</w:t>
      </w:r>
      <w:r w:rsidR="0004701F" w:rsidRPr="00880D4F">
        <w:rPr>
          <w:bCs/>
          <w:color w:val="000000"/>
        </w:rPr>
        <w:t xml:space="preserve"> </w:t>
      </w:r>
      <w:r w:rsidR="0004701F" w:rsidRPr="0093727B">
        <w:rPr>
          <w:bCs/>
          <w:color w:val="000000"/>
        </w:rPr>
        <w:t xml:space="preserve">w </w:t>
      </w:r>
      <w:r w:rsidR="0004701F">
        <w:rPr>
          <w:bCs/>
          <w:color w:val="000000"/>
        </w:rPr>
        <w:t> </w:t>
      </w:r>
      <w:r w:rsidR="0004701F" w:rsidRPr="0093727B">
        <w:rPr>
          <w:bCs/>
          <w:color w:val="000000"/>
        </w:rPr>
        <w:t xml:space="preserve">wymiarze </w:t>
      </w:r>
      <w:r w:rsidR="00D95A56">
        <w:rPr>
          <w:bCs/>
          <w:color w:val="000000"/>
        </w:rPr>
        <w:t>czasu pracy co najmniej ¼ etatu</w:t>
      </w:r>
      <w:r w:rsidR="0004701F" w:rsidRPr="0093727B">
        <w:rPr>
          <w:bCs/>
          <w:color w:val="000000"/>
        </w:rPr>
        <w:t>,</w:t>
      </w:r>
      <w:r w:rsidR="0004701F" w:rsidRPr="0093727B">
        <w:t xml:space="preserve"> </w:t>
      </w:r>
      <w:r w:rsidR="0004701F">
        <w:rPr>
          <w:bCs/>
          <w:color w:val="000000"/>
        </w:rPr>
        <w:t xml:space="preserve">a w przypadku </w:t>
      </w:r>
      <w:r w:rsidR="0004701F" w:rsidRPr="0093727B">
        <w:rPr>
          <w:bCs/>
          <w:color w:val="000000"/>
        </w:rPr>
        <w:t xml:space="preserve">umów cywilnoprawnych na </w:t>
      </w:r>
      <w:r w:rsidR="0004701F">
        <w:t> </w:t>
      </w:r>
      <w:r w:rsidR="0004701F" w:rsidRPr="0093727B">
        <w:rPr>
          <w:bCs/>
          <w:color w:val="000000"/>
        </w:rPr>
        <w:t xml:space="preserve">okres nie krótszy niż 3 miesiące i obejmujący nie mniej niż 120 godzin pracy łącznie przez </w:t>
      </w:r>
      <w:r w:rsidR="0004701F">
        <w:rPr>
          <w:bCs/>
          <w:color w:val="000000"/>
        </w:rPr>
        <w:t> </w:t>
      </w:r>
      <w:r w:rsidR="0004701F" w:rsidRPr="0093727B">
        <w:rPr>
          <w:bCs/>
          <w:color w:val="000000"/>
        </w:rPr>
        <w:t>wszystkie miesiące</w:t>
      </w:r>
      <w:r w:rsidR="0004701F">
        <w:rPr>
          <w:bCs/>
          <w:color w:val="000000"/>
        </w:rPr>
        <w:t>;</w:t>
      </w:r>
      <w:r w:rsidRPr="004B6A54">
        <w:rPr>
          <w:bCs/>
          <w:color w:val="000000"/>
        </w:rPr>
        <w:t xml:space="preserve"> przy zachowaniu proporcji zatrudnienia określonych </w:t>
      </w:r>
      <w:r w:rsidRPr="00583DBC">
        <w:rPr>
          <w:bCs/>
          <w:color w:val="000000"/>
        </w:rPr>
        <w:t xml:space="preserve">w lit. </w:t>
      </w:r>
      <w:r w:rsidR="00C23E62" w:rsidRPr="00583DBC">
        <w:rPr>
          <w:bCs/>
          <w:color w:val="000000"/>
        </w:rPr>
        <w:t>i</w:t>
      </w:r>
    </w:p>
    <w:p w14:paraId="2D43D889" w14:textId="68FC217A" w:rsidR="009F5C5B" w:rsidRPr="00EB5A43" w:rsidRDefault="009F5C5B" w:rsidP="00322E98">
      <w:pPr>
        <w:pStyle w:val="Akapitzlist"/>
        <w:numPr>
          <w:ilvl w:val="1"/>
          <w:numId w:val="33"/>
        </w:numPr>
        <w:tabs>
          <w:tab w:val="num" w:pos="426"/>
        </w:tabs>
        <w:spacing w:line="276" w:lineRule="auto"/>
        <w:ind w:left="284" w:hanging="284"/>
        <w:rPr>
          <w:b/>
        </w:rPr>
      </w:pPr>
      <w:r w:rsidRPr="00EB5A43">
        <w:rPr>
          <w:b/>
        </w:rPr>
        <w:t>podmioty reintegracyjne</w:t>
      </w:r>
      <w:r w:rsidRPr="009311F5">
        <w:t xml:space="preserve">, </w:t>
      </w:r>
      <w:r w:rsidRPr="00EB5A43">
        <w:rPr>
          <w:b/>
        </w:rPr>
        <w:t xml:space="preserve">realizujące usługi reintegracji społecznej i zawodowej osób zagrożonych </w:t>
      </w:r>
      <w:r w:rsidR="00D30158" w:rsidRPr="001C5986">
        <w:rPr>
          <w:rFonts w:cs="Arial"/>
        </w:rPr>
        <w:t xml:space="preserve">ubóstwem lub </w:t>
      </w:r>
      <w:r w:rsidRPr="00EB5A43">
        <w:rPr>
          <w:b/>
        </w:rPr>
        <w:t>wykluczeniem społecznym:</w:t>
      </w:r>
    </w:p>
    <w:p w14:paraId="1ED6CF0C" w14:textId="77777777" w:rsidR="009F5C5B" w:rsidRPr="009311F5" w:rsidRDefault="009F5C5B" w:rsidP="00322E98">
      <w:pPr>
        <w:pStyle w:val="Akapitzlist"/>
        <w:numPr>
          <w:ilvl w:val="2"/>
          <w:numId w:val="32"/>
        </w:numPr>
        <w:tabs>
          <w:tab w:val="clear" w:pos="1080"/>
          <w:tab w:val="num" w:pos="851"/>
        </w:tabs>
        <w:spacing w:line="276" w:lineRule="auto"/>
        <w:ind w:left="1134" w:hanging="708"/>
      </w:pPr>
      <w:r w:rsidRPr="009311F5">
        <w:t>CIS i KIS</w:t>
      </w:r>
      <w:r>
        <w:t>,</w:t>
      </w:r>
    </w:p>
    <w:p w14:paraId="31D1B994" w14:textId="77777777" w:rsidR="009F5C5B" w:rsidRDefault="009F5C5B" w:rsidP="00322E98">
      <w:pPr>
        <w:pStyle w:val="Akapitzlist"/>
        <w:numPr>
          <w:ilvl w:val="2"/>
          <w:numId w:val="32"/>
        </w:numPr>
        <w:tabs>
          <w:tab w:val="clear" w:pos="1080"/>
          <w:tab w:val="num" w:pos="851"/>
        </w:tabs>
        <w:spacing w:before="120" w:line="276" w:lineRule="auto"/>
        <w:ind w:left="851" w:hanging="425"/>
      </w:pPr>
      <w:r w:rsidRPr="009311F5">
        <w:t xml:space="preserve">ZAZ i WTZ, o których mowa w ustawie z dnia 27 sierpnia 1997 r. </w:t>
      </w:r>
      <w:r w:rsidRPr="00C90BA6">
        <w:t>o rehabilitacji zawodowej i</w:t>
      </w:r>
      <w:r w:rsidR="00C90BA6">
        <w:t> </w:t>
      </w:r>
      <w:r w:rsidRPr="00C90BA6">
        <w:t>społecznej oraz zatrudnianiu osób niepełnosprawnych,</w:t>
      </w:r>
    </w:p>
    <w:p w14:paraId="55C941C6" w14:textId="77777777" w:rsidR="000E547E" w:rsidRPr="00C90BA6" w:rsidRDefault="000E547E" w:rsidP="000E547E">
      <w:pPr>
        <w:pStyle w:val="Akapitzlist"/>
        <w:spacing w:before="120" w:line="276" w:lineRule="auto"/>
        <w:ind w:left="567"/>
      </w:pPr>
    </w:p>
    <w:p w14:paraId="0D8AD17F" w14:textId="1DDFC2C4" w:rsidR="00BF4B7E" w:rsidRPr="00203F22" w:rsidRDefault="009F5C5B" w:rsidP="00583DBC">
      <w:pPr>
        <w:pStyle w:val="Akapitzlist"/>
        <w:numPr>
          <w:ilvl w:val="1"/>
          <w:numId w:val="66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b/>
        </w:rPr>
      </w:pPr>
      <w:r w:rsidRPr="00203F22">
        <w:rPr>
          <w:b/>
        </w:rPr>
        <w:lastRenderedPageBreak/>
        <w:t xml:space="preserve">organizacje pozarządowe lub podmioty, o których mowa w art. 3 ust. 3 pkt </w:t>
      </w:r>
      <w:r w:rsidR="00EE69DF" w:rsidRPr="00203F22">
        <w:rPr>
          <w:b/>
        </w:rPr>
        <w:t> </w:t>
      </w:r>
      <w:r w:rsidRPr="00203F22">
        <w:rPr>
          <w:b/>
        </w:rPr>
        <w:t>1 ustawy z dnia 24 kwietnia 2003 r. o działalności pożytku publicznego i o wolontariacie,</w:t>
      </w:r>
      <w:r w:rsidR="00BF4B7E" w:rsidRPr="00203F22" w:rsidDel="00BF4B7E">
        <w:rPr>
          <w:b/>
        </w:rPr>
        <w:t xml:space="preserve"> </w:t>
      </w:r>
      <w:r w:rsidR="00D30158" w:rsidRPr="00203F22">
        <w:rPr>
          <w:b/>
        </w:rPr>
        <w:t>lub</w:t>
      </w:r>
      <w:r w:rsidR="00E8392D">
        <w:rPr>
          <w:b/>
        </w:rPr>
        <w:t xml:space="preserve"> spółki</w:t>
      </w:r>
      <w:r w:rsidR="00BF4B7E" w:rsidRPr="00203F22">
        <w:rPr>
          <w:b/>
        </w:rPr>
        <w:t xml:space="preserve"> non-profit, o </w:t>
      </w:r>
      <w:r w:rsidR="00516276">
        <w:rPr>
          <w:b/>
        </w:rPr>
        <w:t> </w:t>
      </w:r>
      <w:r w:rsidR="00BF4B7E" w:rsidRPr="00203F22">
        <w:rPr>
          <w:b/>
        </w:rPr>
        <w:t xml:space="preserve">której mowa w art. 3 ust. 3 pkt 4 tej ustawy, o </w:t>
      </w:r>
      <w:r w:rsidR="00203F22">
        <w:rPr>
          <w:b/>
        </w:rPr>
        <w:t> </w:t>
      </w:r>
      <w:r w:rsidR="00BF4B7E" w:rsidRPr="00203F22">
        <w:rPr>
          <w:b/>
        </w:rPr>
        <w:t xml:space="preserve">ile </w:t>
      </w:r>
      <w:r w:rsidR="00597F91">
        <w:rPr>
          <w:b/>
        </w:rPr>
        <w:t> </w:t>
      </w:r>
      <w:r w:rsidR="00BF4B7E" w:rsidRPr="00203F22">
        <w:rPr>
          <w:b/>
        </w:rPr>
        <w:t>udział sektora publicznego w tej spółce wynosi nie więcej niż 50%;</w:t>
      </w:r>
    </w:p>
    <w:p w14:paraId="533B32B3" w14:textId="432C6BD3" w:rsidR="009F5C5B" w:rsidRPr="00583DBC" w:rsidRDefault="009F5C5B" w:rsidP="00583DBC">
      <w:pPr>
        <w:pStyle w:val="Akapitzlist"/>
        <w:numPr>
          <w:ilvl w:val="1"/>
          <w:numId w:val="66"/>
        </w:numPr>
        <w:tabs>
          <w:tab w:val="clear" w:pos="720"/>
          <w:tab w:val="num" w:pos="426"/>
          <w:tab w:val="left" w:pos="851"/>
          <w:tab w:val="left" w:pos="993"/>
        </w:tabs>
        <w:spacing w:before="120" w:line="276" w:lineRule="auto"/>
        <w:ind w:left="426" w:hanging="426"/>
        <w:rPr>
          <w:b/>
        </w:rPr>
      </w:pPr>
      <w:r w:rsidRPr="00583DBC">
        <w:rPr>
          <w:b/>
        </w:rPr>
        <w:t>spółdzielni</w:t>
      </w:r>
      <w:r w:rsidR="00583DBC">
        <w:rPr>
          <w:b/>
        </w:rPr>
        <w:t>e</w:t>
      </w:r>
      <w:r w:rsidRPr="00583DBC">
        <w:rPr>
          <w:b/>
        </w:rPr>
        <w:t>, których celem jest zatrudnienie, tj. spółdzielnie pracy,</w:t>
      </w:r>
      <w:r w:rsidR="00D30158" w:rsidRPr="00583DBC">
        <w:rPr>
          <w:b/>
        </w:rPr>
        <w:t xml:space="preserve"> lub</w:t>
      </w:r>
      <w:r w:rsidRPr="00583DBC">
        <w:rPr>
          <w:b/>
        </w:rPr>
        <w:t xml:space="preserve"> </w:t>
      </w:r>
      <w:r w:rsidR="00203F22" w:rsidRPr="00583DBC">
        <w:rPr>
          <w:b/>
        </w:rPr>
        <w:t xml:space="preserve">spółdzielnie </w:t>
      </w:r>
      <w:r w:rsidRPr="00583DBC">
        <w:rPr>
          <w:b/>
        </w:rPr>
        <w:t>inwalidów i niewidomych, działające w oparciu o ustawę z dnia 16 września 1982 r. - Prawo spółdzielcze,</w:t>
      </w:r>
    </w:p>
    <w:p w14:paraId="3AD6AE0A" w14:textId="77777777" w:rsidR="009F5C5B" w:rsidRPr="002C30ED" w:rsidRDefault="009F5C5B" w:rsidP="00BB73D3">
      <w:pPr>
        <w:spacing w:line="276" w:lineRule="auto"/>
        <w:ind w:left="567" w:firstLine="142"/>
      </w:pPr>
    </w:p>
    <w:p w14:paraId="58DF96D0" w14:textId="77777777" w:rsidR="009F5C5B" w:rsidRPr="002C30ED" w:rsidRDefault="009F5C5B" w:rsidP="00322E98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b/>
        </w:rPr>
      </w:pPr>
      <w:r w:rsidRPr="002C30ED">
        <w:rPr>
          <w:b/>
        </w:rPr>
        <w:t>podmioty, o których mowa w art. 4 ust. 2 pkt 2 i 3 ustawy o spółdzielniach socjalnych tj.:</w:t>
      </w:r>
    </w:p>
    <w:p w14:paraId="14A999F5" w14:textId="77777777" w:rsidR="009F5C5B" w:rsidRPr="00433E9C" w:rsidRDefault="009F5C5B" w:rsidP="00322E98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ind w:left="567" w:hanging="283"/>
        <w:rPr>
          <w:rFonts w:cs="Verdana"/>
        </w:rPr>
      </w:pPr>
      <w:r w:rsidRPr="00433E9C">
        <w:rPr>
          <w:rFonts w:cs="Verdana"/>
        </w:rPr>
        <w:t>organizacje pozarządowe w rozumieniu przepisów o działalności pożytku publicznego i</w:t>
      </w:r>
      <w:r w:rsidR="00FD2522">
        <w:rPr>
          <w:rFonts w:cs="Verdana"/>
        </w:rPr>
        <w:t> </w:t>
      </w:r>
      <w:r w:rsidRPr="00433E9C">
        <w:rPr>
          <w:rFonts w:cs="Verdana"/>
        </w:rPr>
        <w:t>o</w:t>
      </w:r>
      <w:r w:rsidR="00FD2522">
        <w:rPr>
          <w:rFonts w:cs="Verdana"/>
        </w:rPr>
        <w:t> </w:t>
      </w:r>
      <w:r w:rsidRPr="00433E9C">
        <w:rPr>
          <w:rFonts w:cs="Verdana"/>
        </w:rPr>
        <w:t>wolontariacie lub jednostki samorządu terytorialnego</w:t>
      </w:r>
      <w:r>
        <w:rPr>
          <w:rFonts w:cs="Verdana"/>
        </w:rPr>
        <w:t>,</w:t>
      </w:r>
    </w:p>
    <w:p w14:paraId="4984112A" w14:textId="77777777" w:rsidR="009F5C5B" w:rsidRPr="00433E9C" w:rsidRDefault="009F5C5B" w:rsidP="00322E98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ind w:left="567" w:hanging="283"/>
        <w:rPr>
          <w:rFonts w:cs="Verdana"/>
        </w:rPr>
      </w:pPr>
      <w:r>
        <w:rPr>
          <w:rFonts w:cs="Verdana"/>
        </w:rPr>
        <w:t>kościelne osoby prawne,</w:t>
      </w:r>
    </w:p>
    <w:p w14:paraId="6A9344D5" w14:textId="77777777" w:rsidR="009F5C5B" w:rsidRPr="00FA3B36" w:rsidRDefault="009F5C5B" w:rsidP="009F5C5B">
      <w:pPr>
        <w:pStyle w:val="Akapitzlist"/>
        <w:spacing w:line="276" w:lineRule="auto"/>
      </w:pPr>
    </w:p>
    <w:p w14:paraId="2EC491A5" w14:textId="77777777" w:rsidR="009F5C5B" w:rsidRPr="002C30ED" w:rsidRDefault="009F5C5B" w:rsidP="00322E98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b/>
        </w:rPr>
      </w:pPr>
      <w:r w:rsidRPr="002C30ED">
        <w:rPr>
          <w:b/>
        </w:rPr>
        <w:t>osoby fizyczne, w szczególności osoby zagrożone ubóstwem lub wykluczeniem społecznym, tj.</w:t>
      </w:r>
      <w:r>
        <w:rPr>
          <w:b/>
        </w:rPr>
        <w:t>:</w:t>
      </w:r>
    </w:p>
    <w:p w14:paraId="461440DB" w14:textId="5CADB1E0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korzystające ze świadczeń z pomocy społecznej zgodnie z ustawą z dnia 12 marca 2004 r. </w:t>
      </w:r>
      <w:r w:rsidRPr="00D96188">
        <w:rPr>
          <w:i/>
        </w:rPr>
        <w:t xml:space="preserve">o </w:t>
      </w:r>
      <w:r w:rsidR="00CA5292">
        <w:rPr>
          <w:i/>
        </w:rPr>
        <w:t> </w:t>
      </w:r>
      <w:r w:rsidRPr="00D96188">
        <w:rPr>
          <w:i/>
        </w:rPr>
        <w:t>pomocy społecznej</w:t>
      </w:r>
      <w:r w:rsidRPr="00D96188">
        <w:t xml:space="preserve"> lub kwalifikujące się do objęcia wsparciem pomocy społecznej, tj.</w:t>
      </w:r>
      <w:r w:rsidR="00593D01">
        <w:t> </w:t>
      </w:r>
      <w:r w:rsidRPr="00D96188">
        <w:t>spełniające co najmniej jedną z przesłanek określonych w art. 7 ww. ustawy,</w:t>
      </w:r>
    </w:p>
    <w:p w14:paraId="1208EA34" w14:textId="77777777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osoby, o których mowa w art. 1 ust. 2 ustawy z dnia 13 czerwca 2003 r.</w:t>
      </w:r>
      <w:r>
        <w:t xml:space="preserve"> </w:t>
      </w:r>
      <w:r w:rsidRPr="00CE1943">
        <w:t>o zatrudnieniu socjalnym,</w:t>
      </w:r>
    </w:p>
    <w:p w14:paraId="7B0D7BCB" w14:textId="0E93B1C2" w:rsidR="00415336" w:rsidRPr="00415336" w:rsidRDefault="00415336" w:rsidP="004B0F36">
      <w:pPr>
        <w:pStyle w:val="Akapitzlist"/>
        <w:numPr>
          <w:ilvl w:val="1"/>
          <w:numId w:val="1"/>
        </w:numPr>
        <w:tabs>
          <w:tab w:val="clear" w:pos="928"/>
        </w:tabs>
        <w:spacing w:line="276" w:lineRule="auto"/>
        <w:ind w:left="567" w:hanging="283"/>
      </w:pPr>
      <w:r w:rsidRPr="00415336">
        <w:t xml:space="preserve">osoby przebywające w pieczy zastępczej lub opuszczające pieczę zastępczą, rodziny przeżywające trudności w pełnieniu funkcji opiekuńczo-wychowawczych, o których mowa w </w:t>
      </w:r>
      <w:r w:rsidR="00DA35A5">
        <w:t> </w:t>
      </w:r>
      <w:r w:rsidRPr="00415336">
        <w:t xml:space="preserve">ustawie z dnia 9 </w:t>
      </w:r>
      <w:r w:rsidR="00296C49">
        <w:t> </w:t>
      </w:r>
      <w:r w:rsidRPr="00415336">
        <w:t>czerwca 2011 r. o wspieraniu rodziny i systemie pieczy zastępczej</w:t>
      </w:r>
      <w:r w:rsidR="004B0F36">
        <w:t xml:space="preserve"> </w:t>
      </w:r>
      <w:r w:rsidR="004B0F36" w:rsidRPr="004B0F36">
        <w:t>(w tym również osoby przebywające w pieczy zastępczej na warunkach określonych w tej ustawie w art. 37 ust.2</w:t>
      </w:r>
      <w:r w:rsidR="004B0F36">
        <w:t>)</w:t>
      </w:r>
      <w:r w:rsidRPr="00415336">
        <w:t>,</w:t>
      </w:r>
    </w:p>
    <w:p w14:paraId="4F530FB5" w14:textId="77777777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 nieletnie, wobec których zastosowano środki zapobiegania i zwalczania demoralizacji i</w:t>
      </w:r>
      <w:r w:rsidR="000E547E">
        <w:t> </w:t>
      </w:r>
      <w:r w:rsidRPr="00D96188">
        <w:t>przestępczości zgodnie z ustawą z dnia 26 października 1982 r.</w:t>
      </w:r>
      <w:r w:rsidRPr="00D96188">
        <w:rPr>
          <w:i/>
        </w:rPr>
        <w:t xml:space="preserve"> o postępowaniu w sprawach nieletnich</w:t>
      </w:r>
      <w:r w:rsidRPr="00D96188">
        <w:t>,</w:t>
      </w:r>
    </w:p>
    <w:p w14:paraId="408E816C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przebywające w młodzieżowych ośrodkach wychowawczych i młodzieżowych ośrodkach socjoterapii, o których mowa w ustawie z dnia 7 września 1991 r. </w:t>
      </w:r>
      <w:r w:rsidRPr="00CE1943">
        <w:t>o systemie oświaty,</w:t>
      </w:r>
    </w:p>
    <w:p w14:paraId="3607F0F0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z niepełnosprawnością – osoby niepełnosprawne w rozumieniu ustawy z dnia </w:t>
      </w:r>
      <w:r w:rsidRPr="00CE1943">
        <w:t>27 sierpnia 1997 r. o rehabilitacji zawodowej i społecznej oraz zatrudnianiu osób niepełnosprawnych, a</w:t>
      </w:r>
      <w:r w:rsidR="000E547E">
        <w:t> </w:t>
      </w:r>
      <w:r w:rsidRPr="00CE1943">
        <w:t>także osoby z zaburzeniami psychicznymi, w rozumieniu ustawy z dnia 19 sierpnia 1994 r. o</w:t>
      </w:r>
      <w:r w:rsidR="000E547E">
        <w:t> </w:t>
      </w:r>
      <w:r w:rsidRPr="00CE1943">
        <w:t>ochronie zdrowia psychicznego</w:t>
      </w:r>
      <w:r w:rsidRPr="00D96188">
        <w:rPr>
          <w:i/>
        </w:rPr>
        <w:t>,</w:t>
      </w:r>
    </w:p>
    <w:p w14:paraId="6AC05187" w14:textId="5A62779D" w:rsidR="00DA35A5" w:rsidRDefault="00DA35A5" w:rsidP="004215FF">
      <w:pPr>
        <w:numPr>
          <w:ilvl w:val="1"/>
          <w:numId w:val="1"/>
        </w:numPr>
        <w:tabs>
          <w:tab w:val="clear" w:pos="928"/>
          <w:tab w:val="num" w:pos="709"/>
        </w:tabs>
        <w:spacing w:line="276" w:lineRule="auto"/>
        <w:ind w:left="567" w:hanging="283"/>
        <w:rPr>
          <w:rFonts w:cs="Arial"/>
        </w:rPr>
      </w:pPr>
      <w:r w:rsidRPr="00880D4F">
        <w:rPr>
          <w:rFonts w:cs="Arial"/>
        </w:rPr>
        <w:t>członkowie gospodarstw domowych s</w:t>
      </w:r>
      <w:r w:rsidRPr="00527236">
        <w:rPr>
          <w:rFonts w:cs="Arial"/>
        </w:rPr>
        <w:t>prawujący opiekę nad osobą</w:t>
      </w:r>
      <w:r>
        <w:rPr>
          <w:rFonts w:cs="Arial"/>
        </w:rPr>
        <w:t xml:space="preserve"> z </w:t>
      </w:r>
      <w:r w:rsidRPr="00527236">
        <w:rPr>
          <w:rFonts w:cs="Arial"/>
        </w:rPr>
        <w:t xml:space="preserve">niepełnosprawnością, </w:t>
      </w:r>
      <w:r w:rsidRPr="00527236">
        <w:rPr>
          <w:rFonts w:cs="Arial"/>
          <w:color w:val="000000"/>
        </w:rPr>
        <w:t xml:space="preserve">o </w:t>
      </w:r>
      <w:r w:rsidR="004215FF">
        <w:rPr>
          <w:rFonts w:cs="Arial"/>
          <w:color w:val="000000"/>
        </w:rPr>
        <w:t> </w:t>
      </w:r>
      <w:r w:rsidRPr="00527236">
        <w:rPr>
          <w:rFonts w:cs="Arial"/>
          <w:color w:val="000000"/>
        </w:rPr>
        <w:t xml:space="preserve">ile </w:t>
      </w:r>
      <w:r w:rsidR="00296C49">
        <w:rPr>
          <w:rFonts w:cs="Arial"/>
          <w:color w:val="000000"/>
        </w:rPr>
        <w:t> </w:t>
      </w:r>
      <w:r w:rsidRPr="008049DA">
        <w:rPr>
          <w:rFonts w:cs="Arial"/>
          <w:color w:val="000000"/>
        </w:rPr>
        <w:t xml:space="preserve">co najmniej jeden z nich nie pracuje ze względu na konieczność sprawowania opieki nad </w:t>
      </w:r>
      <w:r w:rsidR="00296C49">
        <w:rPr>
          <w:rFonts w:cs="Arial"/>
          <w:color w:val="000000"/>
        </w:rPr>
        <w:t> </w:t>
      </w:r>
      <w:r w:rsidRPr="008049DA">
        <w:rPr>
          <w:rFonts w:cs="Arial"/>
          <w:color w:val="000000"/>
        </w:rPr>
        <w:t>osobą</w:t>
      </w:r>
      <w:r w:rsidRPr="00514F4F">
        <w:rPr>
          <w:rFonts w:cs="Arial"/>
          <w:color w:val="000000"/>
        </w:rPr>
        <w:t xml:space="preserve"> z niepełnosprawnością</w:t>
      </w:r>
      <w:r w:rsidR="00E0658B">
        <w:rPr>
          <w:rFonts w:cs="Arial"/>
        </w:rPr>
        <w:t>,</w:t>
      </w:r>
    </w:p>
    <w:p w14:paraId="3CB626E2" w14:textId="6637C4D2" w:rsidR="00E0658B" w:rsidRPr="00FD5653" w:rsidRDefault="00E0658B" w:rsidP="004215FF">
      <w:pPr>
        <w:numPr>
          <w:ilvl w:val="1"/>
          <w:numId w:val="1"/>
        </w:numPr>
        <w:tabs>
          <w:tab w:val="clear" w:pos="928"/>
          <w:tab w:val="num" w:pos="567"/>
        </w:tabs>
        <w:spacing w:line="276" w:lineRule="auto"/>
        <w:ind w:left="709" w:hanging="425"/>
        <w:rPr>
          <w:rFonts w:cs="Arial"/>
        </w:rPr>
      </w:pPr>
      <w:r>
        <w:rPr>
          <w:rFonts w:cs="Arial"/>
        </w:rPr>
        <w:t>osoby niesamodzielne,</w:t>
      </w:r>
    </w:p>
    <w:p w14:paraId="13F332F1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 bezdomne lub dotknięte wykluczeniem z dostępu do mieszkań, tj. osoby:</w:t>
      </w:r>
    </w:p>
    <w:p w14:paraId="73F5FF5F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dachu nad głową (osoby żyjące w surowych i alarmujących warunkach),</w:t>
      </w:r>
    </w:p>
    <w:p w14:paraId="3F52C5B7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miejsca zamieszkania (osoby przebywające w schroniskach dla bezdomnych, w</w:t>
      </w:r>
      <w:r w:rsidR="000E547E">
        <w:t> </w:t>
      </w:r>
      <w:r w:rsidRPr="00D96188">
        <w:t>schroniskach dla kobiet, schroniskach dla imigrantów, osoby opuszczające instytucje penitencjarne/karne/szpitale, instytucje opiekuńcze, osoby otrzymujące</w:t>
      </w:r>
      <w:r>
        <w:t xml:space="preserve"> </w:t>
      </w:r>
      <w:r w:rsidRPr="00D96188">
        <w:t>długookresowe wsparcie z powodu bezdomności w postaci specjalistycznego zakwaterowania wspieranego),</w:t>
      </w:r>
    </w:p>
    <w:p w14:paraId="6577CE07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z niezabezpieczonym zakwaterowaniem (osoby posiadające niepewny najem z nakazem eksmisji, osoby zagrożone przemocą),</w:t>
      </w:r>
    </w:p>
    <w:p w14:paraId="4027C67F" w14:textId="135F85FE" w:rsidR="009F5C5B" w:rsidRDefault="009F5C5B" w:rsidP="00AB7F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z nieodpowiednimi warunkami mieszkaniowymi (rozumianymi jako konstrukcje tymczasowe, mieszkania substandardowe – lokale nienadające się do zamieszkania wg standardu krajowego, skrajne przeludnienie), przy czym osoby dorosłe mieszkające z</w:t>
      </w:r>
      <w:r w:rsidR="00ED1030">
        <w:t> </w:t>
      </w:r>
      <w:r w:rsidRPr="00D96188">
        <w:t xml:space="preserve">rodzicami </w:t>
      </w:r>
      <w:r w:rsidR="00ED1030">
        <w:t> </w:t>
      </w:r>
      <w:r w:rsidRPr="00D96188">
        <w:t>nie</w:t>
      </w:r>
      <w:r w:rsidR="00ED1030">
        <w:t> </w:t>
      </w:r>
      <w:r w:rsidRPr="00D96188">
        <w:t xml:space="preserve">powinny być </w:t>
      </w:r>
      <w:r w:rsidRPr="00D96188">
        <w:lastRenderedPageBreak/>
        <w:t>zaliczane do tej grupy osób, chyba że wszystkie te osoby są</w:t>
      </w:r>
      <w:r w:rsidR="00ED1030">
        <w:t> </w:t>
      </w:r>
      <w:r w:rsidRPr="00D96188">
        <w:t xml:space="preserve">bezdomne lub mieszkają w </w:t>
      </w:r>
      <w:r w:rsidR="00296C49">
        <w:t> </w:t>
      </w:r>
      <w:r w:rsidRPr="00D96188">
        <w:t>nieodpowiednich i niebezpiecznych warunkach,</w:t>
      </w:r>
    </w:p>
    <w:p w14:paraId="55EB4ED6" w14:textId="0E7BD4BA" w:rsidR="00E0658B" w:rsidRPr="00D96188" w:rsidRDefault="00E0658B" w:rsidP="00E0658B">
      <w:pPr>
        <w:pStyle w:val="Akapitzlist"/>
        <w:autoSpaceDE w:val="0"/>
        <w:autoSpaceDN w:val="0"/>
        <w:adjustRightInd w:val="0"/>
        <w:spacing w:line="276" w:lineRule="auto"/>
        <w:ind w:left="284"/>
      </w:pPr>
      <w:r>
        <w:t>i) osoby odbywające kary pozbawienia wolności objęte dozorem elektronicznym,</w:t>
      </w:r>
    </w:p>
    <w:p w14:paraId="50F6DBD0" w14:textId="3F9C9AA5" w:rsidR="009F5C5B" w:rsidRDefault="00E0658B" w:rsidP="00E0658B">
      <w:pPr>
        <w:autoSpaceDE w:val="0"/>
        <w:autoSpaceDN w:val="0"/>
        <w:adjustRightInd w:val="0"/>
        <w:spacing w:line="276" w:lineRule="auto"/>
        <w:ind w:left="284"/>
      </w:pPr>
      <w:r>
        <w:t xml:space="preserve">j) </w:t>
      </w:r>
      <w:r w:rsidR="009F5C5B" w:rsidRPr="00D96188">
        <w:t>osoby korzystające z PO PŻ.</w:t>
      </w:r>
    </w:p>
    <w:p w14:paraId="295BA70F" w14:textId="77777777" w:rsidR="00415336" w:rsidRDefault="00415336" w:rsidP="00AB7F57">
      <w:pPr>
        <w:autoSpaceDE w:val="0"/>
        <w:autoSpaceDN w:val="0"/>
        <w:adjustRightInd w:val="0"/>
        <w:spacing w:before="120" w:line="276" w:lineRule="auto"/>
      </w:pPr>
      <w:r>
        <w:t>Uczestnikami projektu mogą być osoby ze społeczności romskiej, o ile osoby te są osobami zagrożonymi ubóstwem lub wykluczeniem społecznym, a projekt nie ma charakteru wsparcia dedykowanego wyłącznie społeczności romskiej.</w:t>
      </w:r>
    </w:p>
    <w:p w14:paraId="3C24C4E3" w14:textId="4A372DC1" w:rsidR="0053486A" w:rsidRDefault="0053486A">
      <w:pPr>
        <w:jc w:val="left"/>
      </w:pPr>
    </w:p>
    <w:p w14:paraId="69A21B85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5" w:name="_Toc420574248"/>
      <w:bookmarkStart w:id="76" w:name="_Toc422301620"/>
      <w:bookmarkStart w:id="77" w:name="_Toc445119775"/>
      <w:bookmarkStart w:id="78" w:name="_Toc519489476"/>
      <w:r>
        <w:rPr>
          <w:rFonts w:ascii="Calibri" w:hAnsi="Calibri"/>
          <w:iCs/>
          <w:color w:val="FFFFFF"/>
          <w:sz w:val="24"/>
          <w:szCs w:val="24"/>
        </w:rPr>
        <w:t>2.4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</w:r>
      <w:r w:rsidR="00F02F5C" w:rsidRPr="00FA3B36">
        <w:rPr>
          <w:rFonts w:ascii="Calibri" w:hAnsi="Calibri"/>
          <w:iCs/>
          <w:color w:val="FFFFFF"/>
          <w:sz w:val="24"/>
          <w:szCs w:val="24"/>
        </w:rPr>
        <w:t>SPECYFICZNE KRYTERIA WYBORU PROJEKTÓW</w:t>
      </w:r>
      <w:bookmarkEnd w:id="75"/>
      <w:bookmarkEnd w:id="76"/>
      <w:bookmarkEnd w:id="77"/>
      <w:bookmarkEnd w:id="78"/>
    </w:p>
    <w:p w14:paraId="0B069C1B" w14:textId="77777777" w:rsidR="00F34F4F" w:rsidRPr="00D96188" w:rsidRDefault="00F34F4F" w:rsidP="006955D0">
      <w:pPr>
        <w:spacing w:line="276" w:lineRule="auto"/>
        <w:rPr>
          <w:b/>
        </w:rPr>
      </w:pPr>
    </w:p>
    <w:p w14:paraId="179F62AC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t>Specyficzne kryteria wyboru projektów</w:t>
      </w:r>
      <w:r w:rsidR="00BC043B">
        <w:rPr>
          <w:b/>
        </w:rPr>
        <w:t xml:space="preserve"> </w:t>
      </w:r>
      <w:r w:rsidRPr="00D96188">
        <w:t>dotyczą wyłącznie warunków określonych indywidualnie</w:t>
      </w:r>
      <w:r w:rsidRPr="00D96188">
        <w:br/>
        <w:t>dla konkursu i obejmują następujące rodzaje kryteriów:</w:t>
      </w:r>
    </w:p>
    <w:p w14:paraId="58991010" w14:textId="77777777" w:rsidR="00F34F4F" w:rsidRPr="00D96188" w:rsidRDefault="00F34F4F" w:rsidP="00626755">
      <w:pPr>
        <w:pStyle w:val="Akapitzlist"/>
        <w:numPr>
          <w:ilvl w:val="0"/>
          <w:numId w:val="7"/>
        </w:numPr>
        <w:spacing w:line="276" w:lineRule="auto"/>
        <w:ind w:left="426" w:hanging="426"/>
      </w:pPr>
      <w:r w:rsidRPr="00D96188">
        <w:rPr>
          <w:b/>
        </w:rPr>
        <w:t>kryteria dopuszczalności specyficzne</w:t>
      </w:r>
      <w:r w:rsidRPr="00D96188">
        <w:t xml:space="preserve"> – stanowiące część katalogu kryteriów formalnych,</w:t>
      </w:r>
    </w:p>
    <w:p w14:paraId="030A1CC5" w14:textId="77777777" w:rsidR="00F34F4F" w:rsidRPr="00D96188" w:rsidRDefault="00F34F4F" w:rsidP="00626755">
      <w:pPr>
        <w:pStyle w:val="Akapitzlist"/>
        <w:numPr>
          <w:ilvl w:val="0"/>
          <w:numId w:val="7"/>
        </w:numPr>
        <w:spacing w:line="276" w:lineRule="auto"/>
        <w:ind w:left="426" w:hanging="426"/>
      </w:pPr>
      <w:r w:rsidRPr="00D96188">
        <w:rPr>
          <w:b/>
        </w:rPr>
        <w:t>kryteria strategiczne I stopnia specyficznego ukierunkowania projektu</w:t>
      </w:r>
      <w:r w:rsidRPr="00D96188">
        <w:t xml:space="preserve"> – stanowiące część katalogu kryteriów merytorycznych.</w:t>
      </w:r>
    </w:p>
    <w:p w14:paraId="35FE54B5" w14:textId="77777777" w:rsidR="00F34F4F" w:rsidRDefault="00F34F4F" w:rsidP="006955D0">
      <w:pPr>
        <w:spacing w:line="276" w:lineRule="auto"/>
        <w:rPr>
          <w:b/>
        </w:rPr>
      </w:pPr>
    </w:p>
    <w:p w14:paraId="790484DC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t>KRYTERIA FORMALNE - DOPUSZCZALNOŚCI SPECYFICZNE</w:t>
      </w:r>
    </w:p>
    <w:p w14:paraId="3D69EC59" w14:textId="77777777" w:rsidR="00F34F4F" w:rsidRDefault="00F34F4F" w:rsidP="006955D0">
      <w:pPr>
        <w:shd w:val="clear" w:color="auto" w:fill="FFFFFF"/>
        <w:spacing w:line="276" w:lineRule="auto"/>
      </w:pPr>
      <w:r w:rsidRPr="00D96188">
        <w:t>Kryteria dopuszczalności specyficzne obowiązują w określonym zakresie odrębnie dla danego konkursu</w:t>
      </w:r>
      <w:r w:rsidR="00ED1030">
        <w:t> </w:t>
      </w:r>
      <w:r w:rsidRPr="00D96188">
        <w:t>i zawierają wymogi, których spełnienie jest obligato</w:t>
      </w:r>
      <w:r w:rsidR="00225284">
        <w:t>ryjnym warunkiem uprawniającym do</w:t>
      </w:r>
      <w:r w:rsidR="00ED1030">
        <w:t> </w:t>
      </w:r>
      <w:r w:rsidR="00225284">
        <w:t>udziału w </w:t>
      </w:r>
      <w:r w:rsidRPr="00D96188">
        <w:t xml:space="preserve">konkursie i są weryfikowane na etapie oceny formalnej. </w:t>
      </w:r>
      <w:r w:rsidRPr="00D96188">
        <w:rPr>
          <w:bCs/>
        </w:rPr>
        <w:t xml:space="preserve">Kryteria te </w:t>
      </w:r>
      <w:r w:rsidRPr="00E131F2">
        <w:rPr>
          <w:bCs/>
        </w:rPr>
        <w:t>mogą dotyczyć</w:t>
      </w:r>
      <w:r w:rsidR="00225284">
        <w:rPr>
          <w:bCs/>
        </w:rPr>
        <w:t xml:space="preserve"> </w:t>
      </w:r>
      <w:r w:rsidRPr="00D96188">
        <w:t>w</w:t>
      </w:r>
      <w:r w:rsidR="00ED1030">
        <w:t> </w:t>
      </w:r>
      <w:r w:rsidRPr="00D96188">
        <w:t>szczególności konkretnych wymogów odnoszących się do wnioskodawców, zakr</w:t>
      </w:r>
      <w:r w:rsidR="00225284">
        <w:t>esu wsparcia, grup docelowych i </w:t>
      </w:r>
      <w:r w:rsidRPr="00D96188">
        <w:t xml:space="preserve">wskaźników monitorowania. </w:t>
      </w:r>
    </w:p>
    <w:p w14:paraId="239CF910" w14:textId="77777777" w:rsidR="00225284" w:rsidRDefault="00225284" w:rsidP="00C1678A">
      <w:pPr>
        <w:shd w:val="clear" w:color="auto" w:fill="FFFFFF"/>
        <w:spacing w:line="276" w:lineRule="auto"/>
      </w:pPr>
    </w:p>
    <w:p w14:paraId="580B8F69" w14:textId="77777777" w:rsidR="00C1678A" w:rsidRDefault="00C1678A" w:rsidP="00C1678A">
      <w:pPr>
        <w:shd w:val="clear" w:color="auto" w:fill="FFFFFF"/>
        <w:spacing w:line="276" w:lineRule="auto"/>
      </w:pPr>
      <w:r>
        <w:t>Kryterium dopuszczalności specyficzne dla niniejszego konkursu to kryterium efektów działania OWES:</w:t>
      </w:r>
    </w:p>
    <w:p w14:paraId="4E899C9D" w14:textId="77777777" w:rsidR="0055261D" w:rsidRPr="00C1678A" w:rsidRDefault="0055261D" w:rsidP="00C1678A">
      <w:pPr>
        <w:shd w:val="clear" w:color="auto" w:fill="FFFFFF"/>
        <w:spacing w:line="276" w:lineRule="auto"/>
      </w:pPr>
    </w:p>
    <w:p w14:paraId="104A1B57" w14:textId="77777777" w:rsidR="00C1678A" w:rsidRPr="00C1678A" w:rsidRDefault="00C1678A" w:rsidP="00626755">
      <w:pPr>
        <w:numPr>
          <w:ilvl w:val="1"/>
          <w:numId w:val="14"/>
        </w:numPr>
        <w:shd w:val="clear" w:color="auto" w:fill="FFFFFF"/>
        <w:tabs>
          <w:tab w:val="num" w:pos="567"/>
        </w:tabs>
        <w:spacing w:line="276" w:lineRule="auto"/>
        <w:ind w:left="397"/>
      </w:pPr>
      <w:r w:rsidRPr="00C1678A">
        <w:t xml:space="preserve">dla usług animacji lokalnej (usług animacyjnych) i usług rozwoju ekonomii społecznej (usług inkubacyjnych): </w:t>
      </w:r>
    </w:p>
    <w:p w14:paraId="06078617" w14:textId="77777777" w:rsidR="00C1678A" w:rsidRPr="00C1678A" w:rsidRDefault="00262CEB" w:rsidP="00B020CB">
      <w:pPr>
        <w:shd w:val="clear" w:color="auto" w:fill="FFFFFF"/>
        <w:spacing w:line="276" w:lineRule="auto"/>
        <w:ind w:left="397"/>
      </w:pPr>
      <w:r w:rsidRPr="00C1678A">
        <w:t xml:space="preserve">- </w:t>
      </w:r>
      <w:r w:rsidR="00C1678A" w:rsidRPr="00C1678A">
        <w:rPr>
          <w:b/>
        </w:rPr>
        <w:t>wskaźnik 1</w:t>
      </w:r>
      <w:r w:rsidR="00C1678A" w:rsidRPr="00C1678A">
        <w:t xml:space="preserve">: liczba grup inicjatywnych, które w wyniku działalności OWES wypracowały założenia co do utworzenia podmiotu ekonomii społecznej - </w:t>
      </w:r>
      <w:r w:rsidR="00C1678A" w:rsidRPr="00C1678A">
        <w:rPr>
          <w:b/>
        </w:rPr>
        <w:t xml:space="preserve">w ciągu roku średnio minimum 15, </w:t>
      </w:r>
    </w:p>
    <w:p w14:paraId="69AFDDA5" w14:textId="77777777" w:rsidR="00C1678A" w:rsidRPr="00C1678A" w:rsidRDefault="00262CEB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</w:t>
      </w:r>
      <w:r>
        <w:rPr>
          <w:b/>
        </w:rPr>
        <w:t xml:space="preserve"> </w:t>
      </w:r>
      <w:r w:rsidR="00C1678A" w:rsidRPr="00C1678A">
        <w:rPr>
          <w:b/>
        </w:rPr>
        <w:t>2</w:t>
      </w:r>
      <w:r w:rsidR="00C1678A" w:rsidRPr="00C1678A">
        <w:t xml:space="preserve">: liczba środowisk, które w wyniku działalności OWES, przystąpiły do wspólnej realizacji przedsięwzięcia mającego na celu rozwój ekonomii społecznej - </w:t>
      </w:r>
      <w:r w:rsidR="00C1678A" w:rsidRPr="00C1678A">
        <w:rPr>
          <w:b/>
        </w:rPr>
        <w:t>w ciągu roku średnio minimum 2,</w:t>
      </w:r>
    </w:p>
    <w:p w14:paraId="1AD6F31D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 3</w:t>
      </w:r>
      <w:r w:rsidRPr="00C1678A">
        <w:t>: liczba miejsc pracy utworzonych w wyniku działalności OWES dla osób, wskazanych w</w:t>
      </w:r>
      <w:r w:rsidR="00B66C58">
        <w:t> </w:t>
      </w:r>
      <w:r w:rsidRPr="00C1678A">
        <w:t xml:space="preserve">definicji przedsiębiorstwa społecznego - </w:t>
      </w:r>
      <w:r w:rsidRPr="00C1678A">
        <w:rPr>
          <w:b/>
        </w:rPr>
        <w:t xml:space="preserve">w ciągu roku średnio minimum 25, </w:t>
      </w:r>
    </w:p>
    <w:p w14:paraId="43394FCA" w14:textId="77777777" w:rsidR="00C1678A" w:rsidRPr="00C1678A" w:rsidRDefault="005347F8" w:rsidP="00B020CB">
      <w:pPr>
        <w:shd w:val="clear" w:color="auto" w:fill="FFFFFF"/>
        <w:spacing w:line="276" w:lineRule="auto"/>
        <w:ind w:left="397"/>
        <w:rPr>
          <w:b/>
        </w:rPr>
      </w:pPr>
      <w:r>
        <w:t xml:space="preserve">- </w:t>
      </w:r>
      <w:r w:rsidR="00C1678A" w:rsidRPr="00C1678A">
        <w:rPr>
          <w:b/>
        </w:rPr>
        <w:t>wskaźnik 4:</w:t>
      </w:r>
      <w:r w:rsidR="00C1678A" w:rsidRPr="00C1678A">
        <w:t xml:space="preserve"> liczba organizacji pozarządowych prowadzących działalność odpłatną pożytku publicznego lub działalność gospodarczą utworzonych w wyniku działalności OWES - </w:t>
      </w:r>
      <w:r w:rsidR="00C1678A" w:rsidRPr="00C1678A">
        <w:rPr>
          <w:b/>
        </w:rPr>
        <w:t>w ciągu roku średnio minimum 8.</w:t>
      </w:r>
    </w:p>
    <w:p w14:paraId="08B6D154" w14:textId="77777777" w:rsidR="00C1678A" w:rsidRPr="00C1678A" w:rsidRDefault="00C1678A" w:rsidP="00281A14">
      <w:pPr>
        <w:numPr>
          <w:ilvl w:val="0"/>
          <w:numId w:val="46"/>
        </w:numPr>
        <w:shd w:val="clear" w:color="auto" w:fill="FFFFFF"/>
        <w:spacing w:line="276" w:lineRule="auto"/>
        <w:ind w:left="397"/>
      </w:pPr>
      <w:r w:rsidRPr="00C1678A">
        <w:t>dla usług wsparcia istniejących przedsiębiorstw społecznych (usług biznesowych):</w:t>
      </w:r>
    </w:p>
    <w:p w14:paraId="688927EE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rPr>
          <w:b/>
        </w:rPr>
        <w:t>- wskaźnik 5</w:t>
      </w:r>
      <w:r w:rsidRPr="00C1678A">
        <w:t xml:space="preserve">: liczba miejsc pracy w przeliczeniu na pełne etaty, utworzonych w wyniku działalności OWES we wspartych przedsiębiorstwach społecznych - </w:t>
      </w:r>
      <w:r w:rsidRPr="00C1678A">
        <w:rPr>
          <w:b/>
        </w:rPr>
        <w:t>w ciągu roku średnio minimum 15,</w:t>
      </w:r>
    </w:p>
    <w:p w14:paraId="70CDB9F0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 6:</w:t>
      </w:r>
      <w:r w:rsidRPr="00C1678A">
        <w:t xml:space="preserve"> procent wzrostu obrotu przedsiębiorstw społecznych objętych wsparciem - </w:t>
      </w:r>
      <w:r w:rsidRPr="00C1678A">
        <w:rPr>
          <w:b/>
        </w:rPr>
        <w:t xml:space="preserve">w ciągu roku średnio minimum 5. </w:t>
      </w:r>
    </w:p>
    <w:p w14:paraId="79DADF19" w14:textId="77777777" w:rsidR="00CA5292" w:rsidRDefault="00CA5292" w:rsidP="006955D0">
      <w:pPr>
        <w:spacing w:line="276" w:lineRule="auto"/>
      </w:pPr>
    </w:p>
    <w:p w14:paraId="5CB95C9F" w14:textId="77777777" w:rsidR="00CE0AD9" w:rsidRDefault="00CE0AD9" w:rsidP="006955D0">
      <w:pPr>
        <w:spacing w:line="276" w:lineRule="auto"/>
      </w:pPr>
    </w:p>
    <w:p w14:paraId="4E231687" w14:textId="77777777" w:rsidR="00CE0AD9" w:rsidRDefault="00CE0AD9" w:rsidP="006955D0">
      <w:pPr>
        <w:spacing w:line="276" w:lineRule="auto"/>
      </w:pPr>
    </w:p>
    <w:p w14:paraId="33241FEC" w14:textId="77777777" w:rsidR="00CE0AD9" w:rsidRPr="00D96188" w:rsidRDefault="00CE0AD9" w:rsidP="006955D0">
      <w:pPr>
        <w:spacing w:line="276" w:lineRule="auto"/>
      </w:pPr>
    </w:p>
    <w:p w14:paraId="3840C5CE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lastRenderedPageBreak/>
        <w:t>KRYTERIA MERYTORYCZNE – STRATEGICZNE</w:t>
      </w:r>
      <w:r w:rsidR="00BC043B">
        <w:rPr>
          <w:b/>
        </w:rPr>
        <w:t xml:space="preserve"> </w:t>
      </w:r>
      <w:r w:rsidRPr="00D96188">
        <w:rPr>
          <w:b/>
        </w:rPr>
        <w:t>I stopnia SPECYFICZNEGO UKIERUNKOWANIA PROJEKTU</w:t>
      </w:r>
    </w:p>
    <w:p w14:paraId="27F14CE6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Projekty składane w konkursie w możliwie największym stopniu powinny wpisywać się w cele, założenia,</w:t>
      </w:r>
      <w:r w:rsidR="00BC043B">
        <w:t xml:space="preserve"> </w:t>
      </w:r>
      <w:r w:rsidRPr="00D96188">
        <w:t>a także preferencje określone w SzOOP RPO WP</w:t>
      </w:r>
      <w:r w:rsidR="00BC043B">
        <w:t xml:space="preserve"> </w:t>
      </w:r>
      <w:r w:rsidRPr="00D96188">
        <w:t xml:space="preserve">w ramach </w:t>
      </w:r>
      <w:r w:rsidR="008D5D98">
        <w:t xml:space="preserve">Poddziałania </w:t>
      </w:r>
      <w:r w:rsidRPr="00D96188">
        <w:t>6.</w:t>
      </w:r>
      <w:r>
        <w:t>3</w:t>
      </w:r>
      <w:r w:rsidR="0070258E">
        <w:t>.</w:t>
      </w:r>
      <w:r w:rsidR="008D5D98">
        <w:t xml:space="preserve">2. </w:t>
      </w:r>
      <w:r w:rsidR="008D5D98" w:rsidRPr="008D5D98">
        <w:rPr>
          <w:i/>
        </w:rPr>
        <w:t>Podmioty</w:t>
      </w:r>
      <w:r>
        <w:t xml:space="preserve"> </w:t>
      </w:r>
      <w:r w:rsidRPr="00FA3B36">
        <w:rPr>
          <w:i/>
        </w:rPr>
        <w:t>Ekonomi</w:t>
      </w:r>
      <w:r w:rsidR="008D5D98">
        <w:rPr>
          <w:i/>
        </w:rPr>
        <w:t>i</w:t>
      </w:r>
      <w:r w:rsidRPr="00FA3B36">
        <w:rPr>
          <w:i/>
        </w:rPr>
        <w:t xml:space="preserve"> społeczn</w:t>
      </w:r>
      <w:r w:rsidR="008D5D98">
        <w:rPr>
          <w:i/>
        </w:rPr>
        <w:t>ej</w:t>
      </w:r>
      <w:r w:rsidRPr="00D96188">
        <w:t xml:space="preserve">, wynikające bezpośrednio z treści RPO WP 2014-2020 oraz UP. </w:t>
      </w:r>
    </w:p>
    <w:p w14:paraId="6F1FDDF5" w14:textId="77777777" w:rsidR="00225284" w:rsidRDefault="00225284" w:rsidP="006955D0">
      <w:pPr>
        <w:shd w:val="clear" w:color="auto" w:fill="FFFFFF"/>
        <w:spacing w:line="276" w:lineRule="auto"/>
      </w:pPr>
    </w:p>
    <w:p w14:paraId="3492E801" w14:textId="77777777" w:rsidR="00F34F4F" w:rsidRDefault="00F34F4F" w:rsidP="006955D0">
      <w:pPr>
        <w:shd w:val="clear" w:color="auto" w:fill="FFFFFF"/>
        <w:spacing w:line="276" w:lineRule="auto"/>
      </w:pPr>
      <w:r w:rsidRPr="00D96188">
        <w:t>Wymogi wynikające z ww. preferencji określone są przez kryteria strategiczne specyficznego ukierunkowania proj</w:t>
      </w:r>
      <w:r>
        <w:t>ektu, których stopień spełnienia</w:t>
      </w:r>
      <w:r w:rsidRPr="00D96188">
        <w:t xml:space="preserve"> oceniany jest na etapie oceny merytorycznej. </w:t>
      </w:r>
    </w:p>
    <w:p w14:paraId="321A3CCE" w14:textId="77777777" w:rsidR="00225284" w:rsidRDefault="00225284" w:rsidP="00CA5292">
      <w:pPr>
        <w:shd w:val="clear" w:color="auto" w:fill="FFFFFF"/>
        <w:spacing w:line="276" w:lineRule="auto"/>
      </w:pPr>
    </w:p>
    <w:tbl>
      <w:tblPr>
        <w:tblStyle w:val="Tabela-Siatka62"/>
        <w:tblW w:w="9224" w:type="dxa"/>
        <w:tblLayout w:type="fixed"/>
        <w:tblLook w:val="04A0" w:firstRow="1" w:lastRow="0" w:firstColumn="1" w:lastColumn="0" w:noHBand="0" w:noVBand="1"/>
      </w:tblPr>
      <w:tblGrid>
        <w:gridCol w:w="2405"/>
        <w:gridCol w:w="4662"/>
        <w:gridCol w:w="1047"/>
        <w:gridCol w:w="1110"/>
      </w:tblGrid>
      <w:tr w:rsidR="00225284" w:rsidRPr="00D84C2B" w14:paraId="6D9D27C8" w14:textId="77777777" w:rsidTr="00CA5292">
        <w:trPr>
          <w:trHeight w:val="470"/>
          <w:tblHeader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39B7325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225284" w:rsidRPr="00D84C2B" w14:paraId="1650C720" w14:textId="77777777" w:rsidTr="00CA5292">
        <w:trPr>
          <w:tblHeader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410C1F97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662" w:type="dxa"/>
            <w:vMerge w:val="restart"/>
            <w:shd w:val="clear" w:color="auto" w:fill="DBE5F1" w:themeFill="accent1" w:themeFillTint="33"/>
            <w:vAlign w:val="center"/>
          </w:tcPr>
          <w:p w14:paraId="0924A81E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157" w:type="dxa"/>
            <w:gridSpan w:val="2"/>
            <w:shd w:val="clear" w:color="auto" w:fill="DBE5F1" w:themeFill="accent1" w:themeFillTint="33"/>
            <w:vAlign w:val="center"/>
          </w:tcPr>
          <w:p w14:paraId="5E524C95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25284" w:rsidRPr="00D84C2B" w14:paraId="59DB213A" w14:textId="77777777" w:rsidTr="00CA5292">
        <w:trPr>
          <w:trHeight w:val="657"/>
          <w:tblHeader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33F3C5AE" w14:textId="77777777" w:rsidR="00225284" w:rsidRPr="00D84C2B" w:rsidRDefault="00225284" w:rsidP="004D2C1D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4662" w:type="dxa"/>
            <w:vMerge/>
            <w:shd w:val="clear" w:color="auto" w:fill="DBE5F1" w:themeFill="accent1" w:themeFillTint="33"/>
            <w:vAlign w:val="center"/>
          </w:tcPr>
          <w:p w14:paraId="29F380C0" w14:textId="77777777" w:rsidR="00225284" w:rsidRPr="00D84C2B" w:rsidRDefault="00225284" w:rsidP="004D2C1D">
            <w:pPr>
              <w:spacing w:line="276" w:lineRule="auto"/>
            </w:pP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14:paraId="7D9F05BC" w14:textId="77777777" w:rsidR="00225284" w:rsidRPr="00D84C2B" w:rsidRDefault="00225284" w:rsidP="004D2C1D">
            <w:pPr>
              <w:spacing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C0225" w14:textId="77777777" w:rsidR="00225284" w:rsidRPr="00D84C2B" w:rsidRDefault="00225284" w:rsidP="004D2C1D">
            <w:pPr>
              <w:spacing w:line="276" w:lineRule="auto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Max. liczba punktów</w:t>
            </w:r>
          </w:p>
        </w:tc>
      </w:tr>
      <w:tr w:rsidR="00225284" w:rsidRPr="003C2331" w14:paraId="64B58772" w14:textId="77777777" w:rsidTr="00CA5292">
        <w:trPr>
          <w:trHeight w:val="137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6969B77" w14:textId="77777777" w:rsidR="00225284" w:rsidRPr="00CA5292" w:rsidRDefault="00225284" w:rsidP="003C2331">
            <w:pPr>
              <w:spacing w:line="276" w:lineRule="auto"/>
              <w:contextualSpacing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C.1. </w:t>
            </w:r>
            <w:r w:rsidR="003C2331" w:rsidRPr="00CA5292">
              <w:rPr>
                <w:b/>
                <w:sz w:val="21"/>
                <w:szCs w:val="21"/>
              </w:rPr>
              <w:t>Partnerstwo</w:t>
            </w:r>
          </w:p>
        </w:tc>
        <w:tc>
          <w:tcPr>
            <w:tcW w:w="4662" w:type="dxa"/>
            <w:shd w:val="clear" w:color="auto" w:fill="FFFFFF" w:themeFill="background1"/>
          </w:tcPr>
          <w:p w14:paraId="1AD70591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Ocenie podlega stopień, w jakim partnerstwo z IOB w projekcie przyczyni się do osiągnięcia rezultatów projektu wyrażonych poprzez wskaźniki monitorowania. </w:t>
            </w:r>
          </w:p>
          <w:p w14:paraId="45FD3D47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0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 partnerstwie z IOB, które nie przyczyni się do osiągnięcia rezultatów projektu wyrażonych poprzez wskaźniki monitorowania. </w:t>
            </w:r>
          </w:p>
          <w:p w14:paraId="1F24B013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1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 partnerstwie z IOB, które przyczyni się do osiągnięcia większości rezultatów projektu wyrażonych poprzez wskaźniki monitorowania. </w:t>
            </w:r>
          </w:p>
          <w:p w14:paraId="5D83963A" w14:textId="77777777" w:rsidR="00225284" w:rsidRPr="00CA5292" w:rsidRDefault="00ED1030" w:rsidP="00AF4348">
            <w:pPr>
              <w:pStyle w:val="Default"/>
              <w:spacing w:line="276" w:lineRule="auto"/>
              <w:rPr>
                <w:rFonts w:eastAsia="Calibr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 partnerstwie z IOB, które przyczyni się do osiągnięcia wszystkich rezultatów projektu wyrażonych poprzez wskaźniki monitorowania.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C271A4C" w14:textId="77777777" w:rsidR="00225284" w:rsidRPr="00CA5292" w:rsidRDefault="003C2331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3288651" w14:textId="77777777" w:rsidR="00225284" w:rsidRPr="00CA5292" w:rsidRDefault="003C2331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>8</w:t>
            </w:r>
          </w:p>
        </w:tc>
      </w:tr>
      <w:tr w:rsidR="003C2331" w:rsidRPr="003C2331" w14:paraId="478E8C76" w14:textId="77777777" w:rsidTr="00CA5292">
        <w:trPr>
          <w:trHeight w:val="108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31A1F32" w14:textId="77777777" w:rsidR="003C2331" w:rsidRPr="00CA5292" w:rsidRDefault="003C2331" w:rsidP="003C2331">
            <w:pPr>
              <w:spacing w:line="276" w:lineRule="auto"/>
              <w:ind w:right="908"/>
              <w:contextualSpacing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b/>
                <w:sz w:val="21"/>
                <w:szCs w:val="21"/>
              </w:rPr>
              <w:t>C.2. Skala oddziaływania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8187" w14:textId="77777777" w:rsidR="003C2331" w:rsidRPr="00CA5292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sz w:val="21"/>
                <w:szCs w:val="21"/>
              </w:rPr>
              <w:t>Ocenie podlega stopień, w jakim projekt swoim zasięgiem obejmuje obszar województwa pomorskiego.</w:t>
            </w:r>
          </w:p>
          <w:p w14:paraId="6C14F301" w14:textId="08E6219C" w:rsidR="003C6D03" w:rsidRPr="00CA5292" w:rsidRDefault="003C6D03" w:rsidP="003C6D03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b/>
                <w:sz w:val="21"/>
                <w:szCs w:val="21"/>
              </w:rPr>
              <w:t>0 pkt</w:t>
            </w:r>
            <w:r w:rsidRPr="00CA5292">
              <w:rPr>
                <w:rFonts w:cstheme="minorHAnsi"/>
                <w:sz w:val="21"/>
                <w:szCs w:val="21"/>
              </w:rPr>
              <w:t xml:space="preserve"> – obszar realizacji projektu obejmuje teren jednego powiatu województwa pomorskiego.</w:t>
            </w:r>
          </w:p>
          <w:p w14:paraId="7ABB5AD5" w14:textId="77777777" w:rsidR="003C2331" w:rsidRPr="00CA5292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b/>
                <w:sz w:val="21"/>
                <w:szCs w:val="21"/>
              </w:rPr>
              <w:t>1 pkt</w:t>
            </w:r>
            <w:r w:rsidRPr="00CA5292">
              <w:rPr>
                <w:rFonts w:cstheme="minorHAnsi"/>
                <w:sz w:val="21"/>
                <w:szCs w:val="21"/>
              </w:rPr>
              <w:t xml:space="preserve"> – obszar realizacji projektu obejmuje cały teren dwóch powiatów województwa pomorskiego.</w:t>
            </w:r>
          </w:p>
          <w:p w14:paraId="009885C2" w14:textId="77777777" w:rsidR="003C2331" w:rsidRPr="00CA5292" w:rsidRDefault="003C2331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obszar realizacji projektu obejmuje cały teren więcej niż dwóch powiatów województwa pomorskiego.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6501800" w14:textId="77777777" w:rsidR="003C2331" w:rsidRPr="00CA5292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rFonts w:eastAsia="Calibri" w:cs="Arial"/>
                <w:b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9B59E80" w14:textId="77777777" w:rsidR="003C2331" w:rsidRPr="00CA5292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rFonts w:eastAsia="Calibri" w:cs="Arial"/>
                <w:b/>
                <w:sz w:val="21"/>
                <w:szCs w:val="21"/>
              </w:rPr>
              <w:t>4</w:t>
            </w:r>
          </w:p>
        </w:tc>
      </w:tr>
      <w:tr w:rsidR="003C2331" w:rsidRPr="005735CE" w14:paraId="0DE72FCC" w14:textId="77777777" w:rsidTr="00CA5292">
        <w:trPr>
          <w:trHeight w:val="137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2AF5D5D" w14:textId="77777777" w:rsidR="003C2331" w:rsidRPr="005735CE" w:rsidRDefault="003C2331" w:rsidP="003C2331">
            <w:pPr>
              <w:spacing w:line="276" w:lineRule="auto"/>
              <w:contextualSpacing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b/>
                <w:sz w:val="21"/>
                <w:szCs w:val="21"/>
              </w:rPr>
              <w:t>C.3 Zatrudnienie w PES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9219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sz w:val="21"/>
                <w:szCs w:val="21"/>
              </w:rPr>
              <w:t>Ocenie podlega stopień, w jakim projekt przyczyni się do zatrudnienia uczestników projektu, będących osobami wykluczonymi i zagrożonymi wykluczeniem społecznym w podmiocie ekonomii społecznej.</w:t>
            </w:r>
          </w:p>
          <w:p w14:paraId="23FAB6B4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b/>
                <w:sz w:val="21"/>
                <w:szCs w:val="21"/>
              </w:rPr>
              <w:t>0 pkt</w:t>
            </w:r>
            <w:r w:rsidRPr="005735CE">
              <w:rPr>
                <w:rFonts w:cstheme="minorHAnsi"/>
                <w:sz w:val="21"/>
                <w:szCs w:val="21"/>
              </w:rPr>
              <w:t xml:space="preserve"> – mniej niż połowa uczestników projektu, będących osobami wykluczonymi i zagrożonymi wykluczeniem społecznym, którzy uzyskali </w:t>
            </w:r>
            <w:r w:rsidRPr="005735CE">
              <w:rPr>
                <w:rFonts w:cstheme="minorHAnsi"/>
                <w:sz w:val="21"/>
                <w:szCs w:val="21"/>
              </w:rPr>
              <w:lastRenderedPageBreak/>
              <w:t>zatrudnienie w ramach projektu zostanie zatrudnionych w podmiocie ekonomii społecznej.</w:t>
            </w:r>
          </w:p>
          <w:p w14:paraId="643FE743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b/>
                <w:sz w:val="21"/>
                <w:szCs w:val="21"/>
              </w:rPr>
              <w:t>1 pkt</w:t>
            </w:r>
            <w:r w:rsidRPr="005735CE">
              <w:rPr>
                <w:rFonts w:cstheme="minorHAnsi"/>
                <w:sz w:val="21"/>
                <w:szCs w:val="21"/>
              </w:rPr>
              <w:t xml:space="preserve"> – co najmniej połowa uczestników projektu, będących osobami wykluczonymi i zagrożonymi wykluczeniem społecznym, którzy uzyskali zatrudnienie w ramach projektu zostanie zatrudnionych w podmiocie ekonomii społecznej.</w:t>
            </w:r>
          </w:p>
          <w:p w14:paraId="0297E74F" w14:textId="7FA41424" w:rsidR="003C2331" w:rsidRPr="005735CE" w:rsidRDefault="003C2331" w:rsidP="00603A7F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735CE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5735CE">
              <w:rPr>
                <w:rFonts w:asciiTheme="minorHAnsi" w:hAnsiTheme="minorHAnsi" w:cstheme="minorHAnsi"/>
                <w:sz w:val="21"/>
                <w:szCs w:val="21"/>
              </w:rPr>
              <w:t xml:space="preserve"> – wszyscy uczestnicy projektu, będący osobami wykluczonymi i zagrożonymi wykluczeniem społecznym, którzy uzyskali zatrudnienie w ramach projektu zostaną zatrudnieni w podmiocie ekonomii społecznej.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917FBE" w14:textId="77777777" w:rsidR="003C2331" w:rsidRPr="005735CE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rFonts w:eastAsia="Calibri" w:cs="Arial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0DE5ECA" w14:textId="77777777" w:rsidR="003C2331" w:rsidRPr="005735CE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rFonts w:eastAsia="Calibri" w:cs="Arial"/>
                <w:b/>
                <w:sz w:val="21"/>
                <w:szCs w:val="21"/>
              </w:rPr>
              <w:t>4</w:t>
            </w:r>
          </w:p>
        </w:tc>
      </w:tr>
    </w:tbl>
    <w:p w14:paraId="7921525D" w14:textId="77777777" w:rsidR="008C379E" w:rsidRPr="003C2331" w:rsidRDefault="008C379E" w:rsidP="008C379E">
      <w:pPr>
        <w:shd w:val="clear" w:color="auto" w:fill="FFFFFF"/>
        <w:spacing w:line="276" w:lineRule="auto"/>
        <w:ind w:left="720"/>
      </w:pPr>
    </w:p>
    <w:p w14:paraId="0E61AEE7" w14:textId="6339CED3" w:rsidR="00284E52" w:rsidRDefault="00F34F4F" w:rsidP="006955D0">
      <w:pPr>
        <w:spacing w:line="276" w:lineRule="auto"/>
      </w:pPr>
      <w:r w:rsidRPr="00D96188">
        <w:t xml:space="preserve">Szczegółowy katalog </w:t>
      </w:r>
      <w:r w:rsidRPr="00225284">
        <w:rPr>
          <w:b/>
        </w:rPr>
        <w:t>wszystkich</w:t>
      </w:r>
      <w:r w:rsidRPr="00E131F2">
        <w:t xml:space="preserve"> kryteriów</w:t>
      </w:r>
      <w:r w:rsidRPr="00D96188">
        <w:t xml:space="preserve"> obowiązujących w niniejszym</w:t>
      </w:r>
      <w:r w:rsidR="00225284">
        <w:t xml:space="preserve"> konkursie wraz z definicjami i </w:t>
      </w:r>
      <w:r w:rsidRPr="00D96188">
        <w:t>opisem</w:t>
      </w:r>
      <w:r w:rsidR="00BC043B">
        <w:t xml:space="preserve"> </w:t>
      </w:r>
      <w:r w:rsidRPr="00D96188">
        <w:t xml:space="preserve">znaczenia poszczególnych kryteriów znajduje się w </w:t>
      </w:r>
      <w:r w:rsidRPr="0073332D">
        <w:t>załączniku nr 1</w:t>
      </w:r>
      <w:r w:rsidR="00BC043B" w:rsidRPr="0073332D">
        <w:t xml:space="preserve"> </w:t>
      </w:r>
      <w:r w:rsidRPr="0073332D">
        <w:t>do</w:t>
      </w:r>
      <w:r w:rsidRPr="00D96188">
        <w:t xml:space="preserve"> regulaminu.</w:t>
      </w:r>
    </w:p>
    <w:p w14:paraId="547F83CC" w14:textId="77777777" w:rsidR="00270C63" w:rsidRDefault="00270C63" w:rsidP="006955D0">
      <w:pPr>
        <w:spacing w:line="276" w:lineRule="auto"/>
      </w:pPr>
    </w:p>
    <w:p w14:paraId="3AF00592" w14:textId="77777777" w:rsidR="00225284" w:rsidRPr="00225284" w:rsidRDefault="00225284" w:rsidP="00225284">
      <w:pPr>
        <w:spacing w:line="276" w:lineRule="auto"/>
        <w:rPr>
          <w:rFonts w:eastAsia="Calibri"/>
        </w:rPr>
      </w:pPr>
      <w:r w:rsidRPr="00225284">
        <w:rPr>
          <w:rFonts w:eastAsia="Calibri"/>
          <w:b/>
        </w:rPr>
        <w:t>UWAGA</w:t>
      </w:r>
    </w:p>
    <w:p w14:paraId="2512916D" w14:textId="77777777" w:rsidR="00225284" w:rsidRPr="00225284" w:rsidRDefault="00225284" w:rsidP="00225284">
      <w:pPr>
        <w:spacing w:line="276" w:lineRule="auto"/>
        <w:rPr>
          <w:rFonts w:eastAsia="Calibri"/>
          <w:u w:val="single"/>
        </w:rPr>
      </w:pPr>
      <w:r w:rsidRPr="00225284">
        <w:rPr>
          <w:rFonts w:eastAsia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225284">
        <w:rPr>
          <w:rFonts w:eastAsia="Calibri"/>
          <w:u w:val="single"/>
        </w:rPr>
        <w:t>(dla jednego miejsca po przecinku):</w:t>
      </w:r>
    </w:p>
    <w:p w14:paraId="5461BED7" w14:textId="77777777" w:rsidR="00225284" w:rsidRPr="00225284" w:rsidRDefault="00225284" w:rsidP="00281A14">
      <w:pPr>
        <w:numPr>
          <w:ilvl w:val="0"/>
          <w:numId w:val="57"/>
        </w:numPr>
        <w:spacing w:after="200" w:line="276" w:lineRule="auto"/>
        <w:ind w:left="426"/>
        <w:contextualSpacing/>
        <w:jc w:val="left"/>
        <w:rPr>
          <w:rFonts w:eastAsia="Calibri"/>
        </w:rPr>
      </w:pPr>
      <w:r w:rsidRPr="00225284">
        <w:rPr>
          <w:rFonts w:eastAsia="Calibri"/>
        </w:rPr>
        <w:t>do jedności w dół w przypadku uzyskania wartości w przedziale 0 – 4,</w:t>
      </w:r>
    </w:p>
    <w:p w14:paraId="44E31971" w14:textId="77777777" w:rsidR="00225284" w:rsidRPr="00225284" w:rsidRDefault="00225284" w:rsidP="00281A14">
      <w:pPr>
        <w:numPr>
          <w:ilvl w:val="0"/>
          <w:numId w:val="57"/>
        </w:numPr>
        <w:spacing w:after="200" w:line="276" w:lineRule="auto"/>
        <w:ind w:left="426"/>
        <w:contextualSpacing/>
        <w:jc w:val="left"/>
        <w:rPr>
          <w:rFonts w:eastAsia="Calibri"/>
        </w:rPr>
      </w:pPr>
      <w:r w:rsidRPr="00225284">
        <w:rPr>
          <w:rFonts w:eastAsia="Calibri"/>
        </w:rPr>
        <w:t xml:space="preserve">do jedności w górę w przypadku uzyskania wartości w przedziale 5 – 9. </w:t>
      </w:r>
    </w:p>
    <w:p w14:paraId="5753EE00" w14:textId="77777777" w:rsidR="008C379E" w:rsidRDefault="008C379E" w:rsidP="008C379E">
      <w:pPr>
        <w:spacing w:line="276" w:lineRule="auto"/>
        <w:rPr>
          <w:u w:val="single"/>
        </w:rPr>
      </w:pPr>
    </w:p>
    <w:p w14:paraId="49DE49B2" w14:textId="77777777" w:rsidR="00F34F4F" w:rsidRPr="00D96188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79" w:name="_Toc420574249"/>
      <w:bookmarkStart w:id="80" w:name="_Toc422301621"/>
      <w:bookmarkStart w:id="81" w:name="_Toc445119776"/>
      <w:bookmarkStart w:id="82" w:name="_Toc519489477"/>
      <w:r>
        <w:rPr>
          <w:rFonts w:ascii="Calibri" w:hAnsi="Calibri"/>
          <w:iCs/>
          <w:color w:val="FFFFFF"/>
          <w:sz w:val="24"/>
          <w:szCs w:val="24"/>
        </w:rPr>
        <w:t>2.5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STANDARDY UDZIELANIA WSPARCIA</w:t>
      </w:r>
      <w:bookmarkEnd w:id="79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NA RZECZ GRUPY DOCELOWEJ</w:t>
      </w:r>
      <w:bookmarkEnd w:id="80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81"/>
      <w:bookmarkEnd w:id="82"/>
    </w:p>
    <w:p w14:paraId="6FBE0761" w14:textId="77777777" w:rsidR="00F34F4F" w:rsidRPr="00D96188" w:rsidRDefault="00F34F4F" w:rsidP="006955D0">
      <w:pPr>
        <w:spacing w:line="276" w:lineRule="auto"/>
      </w:pPr>
    </w:p>
    <w:p w14:paraId="682E0CA5" w14:textId="77777777" w:rsidR="00F34F4F" w:rsidRPr="00D96188" w:rsidRDefault="00F34F4F" w:rsidP="006955D0">
      <w:pPr>
        <w:spacing w:line="276" w:lineRule="auto"/>
        <w:rPr>
          <w:i/>
        </w:rPr>
      </w:pPr>
      <w:r w:rsidRPr="00D96188">
        <w:t>Wnioskodawca zobligowany jest do opracowania projektu z uwzględnieniem i w oparciu o zasady, warunk</w:t>
      </w:r>
      <w:r w:rsidR="00967C1B">
        <w:t>i i elementy składające się na S</w:t>
      </w:r>
      <w:r w:rsidRPr="00D96188">
        <w:t xml:space="preserve">tandardy realizacji wsparcia w zakresie </w:t>
      </w:r>
      <w:r w:rsidRPr="009B4A03">
        <w:t>Działania 6.3</w:t>
      </w:r>
      <w:r w:rsidR="0070258E">
        <w:t>.</w:t>
      </w:r>
      <w:r w:rsidRPr="009B4A03">
        <w:t xml:space="preserve"> </w:t>
      </w:r>
      <w:r w:rsidRPr="009B4A03">
        <w:rPr>
          <w:i/>
        </w:rPr>
        <w:t>Ekonomia społeczna</w:t>
      </w:r>
      <w:r w:rsidR="00BC043B">
        <w:rPr>
          <w:i/>
        </w:rPr>
        <w:t xml:space="preserve"> </w:t>
      </w:r>
      <w:r w:rsidRPr="00D96188">
        <w:rPr>
          <w:rFonts w:cs="Arial"/>
          <w:lang w:eastAsia="pl-PL"/>
        </w:rPr>
        <w:t>RPO WP 2014-2020</w:t>
      </w:r>
      <w:r w:rsidRPr="00D96188">
        <w:t xml:space="preserve">, które zawarte zostały </w:t>
      </w:r>
      <w:r w:rsidRPr="008F5C53">
        <w:t xml:space="preserve">w </w:t>
      </w:r>
      <w:r w:rsidRPr="00BB73D3">
        <w:t xml:space="preserve">załączniku nr </w:t>
      </w:r>
      <w:r w:rsidR="000D5616" w:rsidRPr="0073332D">
        <w:t>2</w:t>
      </w:r>
      <w:r w:rsidR="00B22D21" w:rsidRPr="004D7FF5">
        <w:t xml:space="preserve"> </w:t>
      </w:r>
      <w:r w:rsidRPr="00D96188">
        <w:t xml:space="preserve">do niniejszego regulaminu. </w:t>
      </w:r>
    </w:p>
    <w:p w14:paraId="49A8123F" w14:textId="77777777" w:rsidR="00F34F4F" w:rsidRPr="00AB1FBD" w:rsidRDefault="00F34F4F" w:rsidP="006955D0">
      <w:pPr>
        <w:shd w:val="clear" w:color="auto" w:fill="FFFFFF"/>
        <w:spacing w:line="276" w:lineRule="auto"/>
        <w:rPr>
          <w:sz w:val="10"/>
          <w:szCs w:val="10"/>
        </w:rPr>
      </w:pPr>
    </w:p>
    <w:p w14:paraId="4FD0E1D6" w14:textId="7421C4B0" w:rsidR="00225284" w:rsidRDefault="00AB1FBD" w:rsidP="00225284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bookmarkStart w:id="83" w:name="_Toc420574250"/>
      <w:bookmarkStart w:id="84" w:name="_Toc422301627"/>
      <w:r w:rsidRPr="00AB1FBD">
        <w:rPr>
          <w:rFonts w:asciiTheme="minorHAnsi" w:hAnsiTheme="minorHAnsi" w:cstheme="minorHAnsi"/>
        </w:rPr>
        <w:t xml:space="preserve">W celu zapewnienia realizacji projektu zgodnie ze standardami, o których mowa powyżej, wnioskodawca podpisuje </w:t>
      </w:r>
      <w:r w:rsidRPr="00AB1FBD">
        <w:rPr>
          <w:rFonts w:asciiTheme="minorHAnsi" w:hAnsiTheme="minorHAnsi" w:cstheme="minorHAns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AB1FBD">
        <w:rPr>
          <w:rFonts w:asciiTheme="minorHAnsi" w:hAnsiTheme="minorHAnsi" w:cstheme="minorHAnsi"/>
        </w:rPr>
        <w:t xml:space="preserve"> Oświadczenie generowane jest w aplikacji GWA przy użyciu przycisku „załączniki wniosku PDF” po uprzednim zablokowaniu wniosku do edycji przez zmianę jego statusu z „roboczego” na „wysłany”.</w:t>
      </w:r>
    </w:p>
    <w:p w14:paraId="1B74BE9D" w14:textId="77777777" w:rsidR="00225284" w:rsidRDefault="00225284" w:rsidP="00225284">
      <w:pPr>
        <w:rPr>
          <w:rFonts w:asciiTheme="minorHAnsi" w:hAnsiTheme="minorHAnsi" w:cstheme="minorHAnsi"/>
        </w:rPr>
      </w:pPr>
    </w:p>
    <w:p w14:paraId="68C147C7" w14:textId="77777777" w:rsidR="002F50FF" w:rsidRPr="00FA3B36" w:rsidRDefault="00C7030D" w:rsidP="002F50FF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5" w:name="_Toc445119777"/>
      <w:bookmarkStart w:id="86" w:name="_Toc519489478"/>
      <w:r>
        <w:rPr>
          <w:rFonts w:ascii="Calibri" w:hAnsi="Calibri"/>
          <w:iCs/>
          <w:color w:val="FFFFFF"/>
          <w:sz w:val="24"/>
          <w:szCs w:val="24"/>
        </w:rPr>
        <w:t>2.6</w:t>
      </w:r>
      <w:r w:rsidR="002F50FF" w:rsidRPr="00FA3B36">
        <w:rPr>
          <w:rFonts w:ascii="Calibri" w:hAnsi="Calibri"/>
          <w:iCs/>
          <w:color w:val="FFFFFF"/>
          <w:sz w:val="24"/>
          <w:szCs w:val="24"/>
        </w:rPr>
        <w:tab/>
        <w:t>MONITOROWANIE POSTĘPU RZECZOWEGO W PROJEKCIE</w:t>
      </w:r>
      <w:bookmarkEnd w:id="85"/>
      <w:bookmarkEnd w:id="86"/>
    </w:p>
    <w:p w14:paraId="59EB86B7" w14:textId="77777777" w:rsidR="00F15265" w:rsidRDefault="00F15265" w:rsidP="002F34D5">
      <w:pPr>
        <w:spacing w:line="276" w:lineRule="auto"/>
      </w:pPr>
    </w:p>
    <w:p w14:paraId="3B9C0A20" w14:textId="77777777" w:rsidR="002F34D5" w:rsidRDefault="002F34D5" w:rsidP="002F34D5">
      <w:pPr>
        <w:spacing w:line="276" w:lineRule="auto"/>
        <w:rPr>
          <w:b/>
        </w:rPr>
      </w:pPr>
      <w:r>
        <w:t xml:space="preserve">W przedmiotowym konkursie, z uwagi na jego założenia merytoryczne, w tym obowiązujące kryteria wyboru projektów, wnioskodawcy zobowiązani są do uwzględnienia we wniosku o dofinansowanie projektu </w:t>
      </w:r>
      <w:r>
        <w:rPr>
          <w:b/>
        </w:rPr>
        <w:t>wszystkich poniższych wskaźników produktu i rezultatu bezpośredniego</w:t>
      </w:r>
      <w:r>
        <w:t>:</w:t>
      </w:r>
    </w:p>
    <w:p w14:paraId="6C3D39D3" w14:textId="77777777" w:rsidR="002F34D5" w:rsidRDefault="002F34D5" w:rsidP="002F34D5">
      <w:pPr>
        <w:autoSpaceDE w:val="0"/>
        <w:autoSpaceDN w:val="0"/>
        <w:spacing w:line="276" w:lineRule="auto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5528"/>
      </w:tblGrid>
      <w:tr w:rsidR="002F34D5" w14:paraId="63C0F146" w14:textId="77777777" w:rsidTr="00D91CA7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E04972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14:paraId="4E6E3C35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089405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236AB1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8"/>
            </w:r>
          </w:p>
        </w:tc>
      </w:tr>
      <w:tr w:rsidR="002F34D5" w14:paraId="7FA63D0D" w14:textId="77777777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69F" w14:textId="77777777" w:rsidR="002F34D5" w:rsidRDefault="002F34D5">
            <w:pPr>
              <w:tabs>
                <w:tab w:val="left" w:pos="16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produktu</w:t>
            </w:r>
          </w:p>
        </w:tc>
      </w:tr>
      <w:tr w:rsidR="002F34D5" w14:paraId="4F087B59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F57" w14:textId="77777777" w:rsidR="002F34D5" w:rsidRDefault="002F34D5">
            <w:pPr>
              <w:spacing w:line="276" w:lineRule="auto"/>
              <w:jc w:val="left"/>
            </w:pPr>
            <w:r>
              <w:t>Liczba podmiotów ekonomii społecznej objętych wsparciem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A93" w14:textId="77777777"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532" w14:textId="77777777" w:rsidR="002F34D5" w:rsidRDefault="002F34D5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We wskaźniku należy wykazać podmioty ekonomii społecznej, które otrzymały wsparcie bezpośrednie </w:t>
            </w:r>
            <w:r>
              <w:rPr>
                <w:color w:val="000000"/>
              </w:rPr>
              <w:br/>
              <w:t>w ramach projektu.</w:t>
            </w:r>
          </w:p>
          <w:p w14:paraId="5E0CB70E" w14:textId="77777777" w:rsidR="006C038F" w:rsidRDefault="006C038F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Definicja PES zgodna z </w:t>
            </w:r>
            <w:r w:rsidRPr="00A733F9">
              <w:rPr>
                <w:color w:val="000000"/>
              </w:rPr>
              <w:t xml:space="preserve">definicją wskazaną w Podrozdziale </w:t>
            </w:r>
            <w:r w:rsidRPr="0073332D">
              <w:rPr>
                <w:color w:val="000000"/>
              </w:rPr>
              <w:t>2.</w:t>
            </w:r>
            <w:r w:rsidR="002957CB" w:rsidRPr="0073332D">
              <w:rPr>
                <w:color w:val="000000"/>
              </w:rPr>
              <w:t>3.</w:t>
            </w:r>
            <w:r w:rsidRPr="00A733F9">
              <w:rPr>
                <w:color w:val="000000"/>
              </w:rPr>
              <w:t xml:space="preserve"> niniejszego Regulaminu</w:t>
            </w:r>
            <w:r>
              <w:rPr>
                <w:color w:val="000000"/>
              </w:rPr>
              <w:t>.</w:t>
            </w:r>
          </w:p>
          <w:p w14:paraId="28D77066" w14:textId="2FA3C887" w:rsidR="002F34D5" w:rsidRDefault="002F34D5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Wsparcie bezpośrednie dla instytucji należy rozumieć jako wsparcie realizowane na rzecz funkcjonowania tego podmiotu (np. w formie stworzenia dodatkowego miejsca pracy, wprowadzenia zmiany jakościowej w jego funkcjonowaniu) lub promowania zmiany organizacyjnej </w:t>
            </w:r>
            <w:r>
              <w:rPr>
                <w:color w:val="000000"/>
              </w:rPr>
              <w:br/>
              <w:t xml:space="preserve">i innowacji w tej instytucji. Wsparciem bezpośrednim dla danego podmiotu nie jest przeszkolenie lub inna forma wsparcia jego pracownika </w:t>
            </w:r>
            <w:r w:rsidR="00F72ED2">
              <w:rPr>
                <w:color w:val="000000"/>
              </w:rPr>
              <w:t xml:space="preserve">w sytuacji, gdy nie wynika to </w:t>
            </w:r>
            <w:r w:rsidR="00EE759C">
              <w:rPr>
                <w:color w:val="000000"/>
              </w:rPr>
              <w:t> </w:t>
            </w:r>
            <w:r w:rsidR="00F72ED2">
              <w:rPr>
                <w:color w:val="000000"/>
              </w:rPr>
              <w:t>z </w:t>
            </w:r>
            <w:r>
              <w:rPr>
                <w:color w:val="000000"/>
              </w:rPr>
              <w:t>potrzeb tej instytucji (np. pracownik zgłasza się na</w:t>
            </w:r>
            <w:r w:rsidR="00A32E5F">
              <w:rPr>
                <w:color w:val="000000"/>
              </w:rPr>
              <w:t> </w:t>
            </w:r>
            <w:r>
              <w:rPr>
                <w:color w:val="000000"/>
              </w:rPr>
              <w:t>szkolenie z własnej inicjatywy).</w:t>
            </w:r>
          </w:p>
          <w:p w14:paraId="6BFFCA80" w14:textId="77777777" w:rsidR="002F34D5" w:rsidRDefault="002F34D5" w:rsidP="00E90444">
            <w:pPr>
              <w:spacing w:line="276" w:lineRule="auto"/>
            </w:pPr>
            <w:r>
              <w:rPr>
                <w:color w:val="000000"/>
              </w:rPr>
              <w:t xml:space="preserve">Ponadto we wskaźniku możliwe jest wykazanie instytucji utworzonych w ramach projektu. </w:t>
            </w:r>
            <w:r>
              <w:rPr>
                <w:b/>
                <w:color w:val="000000"/>
              </w:rPr>
              <w:t>Podmiot należy wykazać w momencie objęcia instytucji pierwszą formą wsparcia zaplanowaną w ramach projektu.</w:t>
            </w:r>
          </w:p>
        </w:tc>
      </w:tr>
      <w:tr w:rsidR="008F5C53" w14:paraId="7F944F7C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013" w14:textId="77777777" w:rsidR="008F5C53" w:rsidRDefault="008F5C53" w:rsidP="008F5C53">
            <w:pPr>
              <w:spacing w:line="276" w:lineRule="auto"/>
              <w:jc w:val="left"/>
            </w:pPr>
            <w:r>
              <w:t xml:space="preserve">Liczba osób zagrożonych ubóstwem lub wykluczeniem społecznym objętych wsparciem </w:t>
            </w:r>
          </w:p>
          <w:p w14:paraId="6C50EB1A" w14:textId="77777777" w:rsidR="008F5C53" w:rsidRDefault="008F5C53" w:rsidP="008F5C53">
            <w:pPr>
              <w:spacing w:line="276" w:lineRule="auto"/>
              <w:jc w:val="left"/>
            </w:pPr>
            <w:r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91B" w14:textId="77777777" w:rsidR="008F5C53" w:rsidRDefault="008F5C53" w:rsidP="008F5C53">
            <w:pPr>
              <w:spacing w:line="276" w:lineRule="auto"/>
              <w:jc w:val="center"/>
            </w:pPr>
            <w:r>
              <w:t xml:space="preserve">Osoby </w:t>
            </w:r>
          </w:p>
          <w:p w14:paraId="0E93B9F9" w14:textId="4473885D" w:rsidR="008F5C53" w:rsidRDefault="008F5C53" w:rsidP="008F5C53">
            <w:pPr>
              <w:spacing w:line="276" w:lineRule="auto"/>
              <w:jc w:val="center"/>
            </w:pPr>
            <w:r>
              <w:t>(O/K/M</w:t>
            </w:r>
            <w:r w:rsidR="003D66C9">
              <w:rPr>
                <w:rStyle w:val="Odwoanieprzypisudolnego"/>
              </w:rPr>
              <w:footnoteReference w:id="9"/>
            </w:r>
            <w: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DFE" w14:textId="04240BB3" w:rsidR="006C038F" w:rsidRPr="006C038F" w:rsidRDefault="008F5C53" w:rsidP="006C038F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Definicja osób </w:t>
            </w:r>
            <w:r w:rsidRPr="006C038F">
              <w:rPr>
                <w:color w:val="000000"/>
              </w:rPr>
              <w:t xml:space="preserve">zagrożonych ubóstwem lub wykluczeniem społecznym zgodna z </w:t>
            </w:r>
            <w:r w:rsidR="009F6135" w:rsidRPr="006C038F">
              <w:rPr>
                <w:color w:val="000000"/>
              </w:rPr>
              <w:t xml:space="preserve">definicją wskazaną w Podrozdziale </w:t>
            </w:r>
            <w:r w:rsidR="009F6135" w:rsidRPr="0073332D">
              <w:rPr>
                <w:color w:val="000000"/>
              </w:rPr>
              <w:t>2.</w:t>
            </w:r>
            <w:r w:rsidR="002957CB" w:rsidRPr="0073332D">
              <w:rPr>
                <w:color w:val="000000"/>
              </w:rPr>
              <w:t>3.</w:t>
            </w:r>
            <w:r w:rsidR="002957CB" w:rsidRPr="006C038F">
              <w:rPr>
                <w:color w:val="000000"/>
              </w:rPr>
              <w:t xml:space="preserve"> </w:t>
            </w:r>
            <w:r w:rsidR="009F6135" w:rsidRPr="006C038F">
              <w:rPr>
                <w:color w:val="000000"/>
              </w:rPr>
              <w:t>niniejszego Regulaminu</w:t>
            </w:r>
            <w:r w:rsidRPr="006C038F">
              <w:rPr>
                <w:color w:val="000000"/>
              </w:rPr>
              <w:t>. Ocena spełnienia poszczególnych kryteriów następuje poprzez potwierdzenie/</w:t>
            </w:r>
            <w:r w:rsidR="00F72ED2" w:rsidRPr="006C038F">
              <w:rPr>
                <w:color w:val="000000"/>
              </w:rPr>
              <w:t xml:space="preserve"> </w:t>
            </w:r>
            <w:r w:rsidRPr="006C038F">
              <w:rPr>
                <w:color w:val="000000"/>
              </w:rPr>
              <w:t xml:space="preserve">weryfikację statusu uczestnika. </w:t>
            </w:r>
            <w:r w:rsidRPr="006C038F">
              <w:rPr>
                <w:b/>
                <w:color w:val="000000"/>
              </w:rPr>
              <w:t xml:space="preserve">Wskaźnik </w:t>
            </w:r>
            <w:r w:rsidRPr="006C038F">
              <w:rPr>
                <w:rFonts w:cs="Arial"/>
                <w:b/>
              </w:rPr>
              <w:t xml:space="preserve">monitorowany jest w </w:t>
            </w:r>
            <w:r w:rsidR="00CA5292">
              <w:rPr>
                <w:rFonts w:cs="Arial"/>
                <w:b/>
              </w:rPr>
              <w:t> </w:t>
            </w:r>
            <w:r w:rsidRPr="006C038F">
              <w:rPr>
                <w:rFonts w:cs="Arial"/>
                <w:b/>
              </w:rPr>
              <w:t xml:space="preserve">momencie </w:t>
            </w:r>
            <w:r w:rsidR="006C038F" w:rsidRPr="006C038F">
              <w:rPr>
                <w:rFonts w:cs="Arial"/>
                <w:color w:val="000000"/>
              </w:rPr>
              <w:t xml:space="preserve">rozpoczęcia udziału w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projekcie. Za </w:t>
            </w:r>
            <w:r w:rsidR="00EE759C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rozpoczęcie udziału w projekcie, co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do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>zasady, uznaje się przystąpienie do pierwszej formy wsparcia w ramach projektu.</w:t>
            </w:r>
          </w:p>
          <w:p w14:paraId="6FBB4D60" w14:textId="50A3AFCE" w:rsidR="009F6135" w:rsidRPr="00F72ED2" w:rsidRDefault="008F5C53" w:rsidP="00F72ED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Danych wykazanych we wskaźnikach produktu nie należy aktualizować w przypadku powrotu uczestnika do </w:t>
            </w:r>
            <w:r w:rsidR="00023236">
              <w:rPr>
                <w:rFonts w:cs="Arial"/>
              </w:rPr>
              <w:t> </w:t>
            </w:r>
            <w:r>
              <w:rPr>
                <w:rFonts w:cs="Arial"/>
              </w:rPr>
              <w:t>projektu.</w:t>
            </w:r>
          </w:p>
        </w:tc>
      </w:tr>
      <w:tr w:rsidR="008F5C53" w14:paraId="5F5B2644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2BC" w14:textId="77777777" w:rsidR="008F5C53" w:rsidRPr="008A1B9A" w:rsidRDefault="008738CC" w:rsidP="00F72ED2">
            <w:pPr>
              <w:spacing w:line="276" w:lineRule="auto"/>
              <w:jc w:val="left"/>
            </w:pPr>
            <w:r w:rsidRPr="008A1B9A">
              <w:t>Lic</w:t>
            </w:r>
            <w:r w:rsidR="00F72ED2" w:rsidRPr="008A1B9A">
              <w:t>zba grup inicjatywnych, które w </w:t>
            </w:r>
            <w:r w:rsidRPr="008A1B9A">
              <w:t xml:space="preserve">wyniku działalności OWES wypracowały założenia, co do utworzenia podmiotu ekonomii społecznej (wskaźnik efektywnościowy OWES </w:t>
            </w:r>
            <w:r w:rsidRPr="008A1B9A">
              <w:lastRenderedPageBreak/>
              <w:t>wynikający z</w:t>
            </w:r>
            <w:r w:rsidR="00F72ED2" w:rsidRPr="008A1B9A">
              <w:t> </w:t>
            </w:r>
            <w:r w:rsidRPr="008A1B9A">
              <w:t>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EE4" w14:textId="77777777" w:rsidR="008F5C53" w:rsidRDefault="008738CC">
            <w:pPr>
              <w:spacing w:line="276" w:lineRule="auto"/>
              <w:jc w:val="center"/>
            </w:pPr>
            <w:r>
              <w:lastRenderedPageBreak/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FC3" w14:textId="77777777" w:rsidR="008738CC" w:rsidRPr="008738CC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grup inicjatywnych, które w wyniku działalności OWES wypracowały konkretne założenia dotyczące utworzenia podmiotu ekonomii społecznej.</w:t>
            </w:r>
          </w:p>
          <w:p w14:paraId="7E07CAFF" w14:textId="77777777" w:rsidR="009F6135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Grupa inicjatywna to sformalizowana lub niesformalizowana grupa osób lub podmiotów, którą łączy wspólny cel: utworzenie podmiotu ekonomii społecznej i</w:t>
            </w:r>
            <w:r w:rsidR="00F72ED2">
              <w:rPr>
                <w:color w:val="000000"/>
              </w:rPr>
              <w:t> </w:t>
            </w:r>
            <w:r w:rsidRPr="008738CC">
              <w:rPr>
                <w:color w:val="000000"/>
              </w:rPr>
              <w:t xml:space="preserve">która dla realizacji tego celu podejmuje wspólne działania prowadzące do utworzenia podmiotu ekonomii społecznej. </w:t>
            </w:r>
          </w:p>
          <w:p w14:paraId="7F3996CD" w14:textId="632A8BF8" w:rsidR="008F5C53" w:rsidRDefault="009F6135" w:rsidP="00FF6AFC">
            <w:pPr>
              <w:spacing w:line="276" w:lineRule="auto"/>
              <w:rPr>
                <w:color w:val="000000"/>
              </w:rPr>
            </w:pPr>
            <w:r w:rsidRPr="009F6135">
              <w:rPr>
                <w:rFonts w:cs="Arial"/>
              </w:rPr>
              <w:lastRenderedPageBreak/>
              <w:t>Wartość wskaźnika określana jest jako średnioroczna dla okresu realizacji projektu (liczba inicjatyw podzielona przez liczbę lat realizacji projektu).</w:t>
            </w:r>
          </w:p>
        </w:tc>
      </w:tr>
      <w:tr w:rsidR="002F34D5" w14:paraId="27621E70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8D7" w14:textId="77777777" w:rsidR="002F34D5" w:rsidRPr="008A1B9A" w:rsidRDefault="008738CC">
            <w:pPr>
              <w:spacing w:line="276" w:lineRule="auto"/>
              <w:jc w:val="left"/>
            </w:pPr>
            <w:r w:rsidRPr="008A1B9A">
              <w:lastRenderedPageBreak/>
              <w:t>Liczba środowisk, które w wyniku działalności OWES przystąpiły do wspólnej realizacji przedsięwzięcia mającego na celu rozwój ekonomii społecznej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DA6" w14:textId="77777777" w:rsidR="002F34D5" w:rsidRDefault="008738CC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893" w14:textId="77777777" w:rsidR="008738CC" w:rsidRPr="008738CC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środowisk, które w wyniku działalności OWES przystąpiły do wspólnej realizacji przedsięwzięcia.</w:t>
            </w:r>
          </w:p>
          <w:p w14:paraId="65534F20" w14:textId="011C50A5" w:rsidR="008738CC" w:rsidRPr="008738CC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Środowisko to sformalizowane lub niesformalizowana grupa osób lub podmiotów pochodzących z</w:t>
            </w:r>
            <w:r w:rsidR="00FF72E6">
              <w:rPr>
                <w:color w:val="000000"/>
              </w:rPr>
              <w:t>e</w:t>
            </w:r>
            <w:r w:rsidRPr="008738CC">
              <w:rPr>
                <w:color w:val="000000"/>
              </w:rPr>
              <w:t xml:space="preserve"> społeczności</w:t>
            </w:r>
            <w:r w:rsidR="009D1D9A">
              <w:rPr>
                <w:color w:val="000000"/>
              </w:rPr>
              <w:t xml:space="preserve"> lokalnej</w:t>
            </w:r>
            <w:r w:rsidRPr="008738CC">
              <w:rPr>
                <w:color w:val="000000"/>
              </w:rPr>
              <w:t>.</w:t>
            </w:r>
          </w:p>
          <w:p w14:paraId="480F62A7" w14:textId="77777777" w:rsidR="009F6135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Przedsięwzięcie to aktywność realizowana w sposób sformalizowany lub niesformalizowany, która podejmowana jest przez dane środowisko i ma na celu rozwój ekonomii społecznej.</w:t>
            </w:r>
          </w:p>
          <w:p w14:paraId="11488D51" w14:textId="77777777" w:rsidR="002F34D5" w:rsidRDefault="009F6135" w:rsidP="00380FA5">
            <w:pPr>
              <w:spacing w:line="276" w:lineRule="auto"/>
            </w:pPr>
            <w:r w:rsidRPr="009F6135">
              <w:rPr>
                <w:color w:val="000000"/>
              </w:rPr>
              <w:t>Wartość wskaźnika określana jest jako średnioroczna dla okresu realizacji projektu (liczba środowisk podzielona przez liczbę lat realizacji projektu).</w:t>
            </w:r>
          </w:p>
        </w:tc>
      </w:tr>
      <w:tr w:rsidR="008F5C53" w14:paraId="1945D309" w14:textId="77777777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7F" w14:textId="77777777" w:rsidR="008F5C53" w:rsidRDefault="008F5C53" w:rsidP="00380F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rezultatu bezpośredniego</w:t>
            </w:r>
          </w:p>
        </w:tc>
      </w:tr>
      <w:tr w:rsidR="002F34D5" w14:paraId="67B9DA15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A86" w14:textId="77777777" w:rsidR="002F34D5" w:rsidRDefault="002F34D5">
            <w:pPr>
              <w:spacing w:line="276" w:lineRule="auto"/>
              <w:jc w:val="left"/>
            </w:pPr>
            <w:r>
              <w:t>Liczba miejsc pracy utworzonych w przedsiębiorstwach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0BE" w14:textId="77777777"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F9A" w14:textId="77777777" w:rsidR="00380FA5" w:rsidRDefault="00380FA5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380FA5">
              <w:rPr>
                <w:rFonts w:asciiTheme="minorHAnsi" w:hAnsiTheme="minorHAnsi" w:cstheme="minorHAnsi"/>
                <w:lang w:eastAsia="pl-PL"/>
              </w:rPr>
              <w:t>Wskaźnik mierzony jest w ramach projektów dotyczących tworzenia i wsparcia</w:t>
            </w:r>
            <w:r w:rsidR="00923CAD">
              <w:rPr>
                <w:rFonts w:asciiTheme="minorHAnsi" w:hAnsiTheme="minorHAnsi" w:cstheme="minorHAnsi"/>
                <w:lang w:eastAsia="pl-PL"/>
              </w:rPr>
              <w:t xml:space="preserve"> przedsiębiorstw społecznych, a </w:t>
            </w:r>
            <w:r w:rsidRPr="00380FA5">
              <w:rPr>
                <w:rFonts w:asciiTheme="minorHAnsi" w:hAnsiTheme="minorHAnsi" w:cstheme="minorHAnsi"/>
                <w:lang w:eastAsia="pl-PL"/>
              </w:rPr>
              <w:t>odnosi się do liczby utworzonych miejsc pracy.</w:t>
            </w:r>
          </w:p>
          <w:p w14:paraId="515B33F9" w14:textId="77777777" w:rsidR="006C038F" w:rsidRPr="00F435BD" w:rsidRDefault="006C038F" w:rsidP="006C0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Definicja </w:t>
            </w:r>
            <w:r w:rsidRPr="00F435BD">
              <w:rPr>
                <w:color w:val="000000"/>
              </w:rPr>
              <w:t>przedsiębiorstwa społecznego zgodna z definicją wskazaną w Podrozdziale 2.</w:t>
            </w:r>
            <w:r w:rsidR="002957CB" w:rsidRPr="00F435BD">
              <w:rPr>
                <w:color w:val="000000"/>
              </w:rPr>
              <w:t>3.</w:t>
            </w:r>
            <w:r w:rsidRPr="00F435BD">
              <w:rPr>
                <w:color w:val="000000"/>
              </w:rPr>
              <w:t xml:space="preserve"> niniejszego Regulaminu.</w:t>
            </w:r>
          </w:p>
          <w:p w14:paraId="32E5A6CF" w14:textId="77777777" w:rsidR="00A32E5F" w:rsidRPr="00F435BD" w:rsidRDefault="00A32E5F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F435BD">
              <w:rPr>
                <w:rFonts w:asciiTheme="minorHAnsi" w:hAnsiTheme="minorHAnsi" w:cstheme="minorHAnsi"/>
                <w:lang w:eastAsia="pl-PL"/>
              </w:rPr>
              <w:t xml:space="preserve">Wskaźnik uwzględnia zarówno miejsca pracy utworzone w wyniku przyznania dotacji, jak i w wyniku realizacji innych działań w ramach usług wsparcia ekonomii społecznej. </w:t>
            </w:r>
          </w:p>
          <w:p w14:paraId="2F3D1463" w14:textId="6DE07459" w:rsidR="001361BB" w:rsidRPr="00F435BD" w:rsidRDefault="002F34D5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F435BD">
              <w:rPr>
                <w:rFonts w:asciiTheme="minorHAnsi" w:hAnsiTheme="minorHAnsi" w:cstheme="minorHAnsi"/>
                <w:color w:val="000000"/>
              </w:rPr>
              <w:t xml:space="preserve">Liczba miejsc pracy obejmuje </w:t>
            </w:r>
            <w:r w:rsidR="001C0A95" w:rsidRPr="00F435BD">
              <w:rPr>
                <w:rFonts w:asciiTheme="minorHAnsi" w:hAnsiTheme="minorHAnsi" w:cstheme="minorHAnsi"/>
                <w:color w:val="000000"/>
              </w:rPr>
              <w:t xml:space="preserve">stanowiska pracy utworzone dla </w:t>
            </w:r>
            <w:r w:rsidRPr="00F435BD">
              <w:rPr>
                <w:rFonts w:asciiTheme="minorHAnsi" w:hAnsiTheme="minorHAnsi" w:cstheme="minorHAnsi"/>
                <w:color w:val="000000"/>
              </w:rPr>
              <w:t>os</w:t>
            </w:r>
            <w:r w:rsidR="001C0A95" w:rsidRPr="00F435BD">
              <w:rPr>
                <w:rFonts w:asciiTheme="minorHAnsi" w:hAnsiTheme="minorHAnsi" w:cstheme="minorHAnsi"/>
                <w:color w:val="000000"/>
              </w:rPr>
              <w:t>ó</w:t>
            </w:r>
            <w:r w:rsidRPr="00F435BD">
              <w:rPr>
                <w:rFonts w:asciiTheme="minorHAnsi" w:hAnsiTheme="minorHAnsi" w:cstheme="minorHAnsi"/>
                <w:color w:val="000000"/>
              </w:rPr>
              <w:t xml:space="preserve">b, 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o </w:t>
            </w:r>
            <w:r w:rsidRPr="00F435BD">
              <w:rPr>
                <w:rFonts w:asciiTheme="minorHAnsi" w:hAnsiTheme="minorHAnsi" w:cstheme="minorHAnsi"/>
                <w:color w:val="000000"/>
              </w:rPr>
              <w:t>któr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>ych</w:t>
            </w:r>
            <w:r w:rsidRPr="00F435B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mowa w definicji przedsiębiorstwa społecznego w rozdziale </w:t>
            </w:r>
            <w:r w:rsidR="002957CB" w:rsidRPr="00F435BD">
              <w:rPr>
                <w:rFonts w:asciiTheme="minorHAnsi" w:hAnsiTheme="minorHAnsi" w:cstheme="minorHAnsi"/>
                <w:color w:val="000000"/>
              </w:rPr>
              <w:t>2.3.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 regulaminu. 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>We wskaźniku mogą być wykazane miejsca utworzone dla osób niebę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dących uczestnikami projektów w 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 xml:space="preserve">przedsiębiorstwach społecznych, które uzyskały wsparcie w projekcie EFS, jednakże na których powstanie miały wpływ działania podjęte w projekcie finansowanym z EFS. Wsparcie w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>projekcie EFS powinno nastąpić przed utworzeniem miejsca pracy.</w:t>
            </w:r>
          </w:p>
          <w:p w14:paraId="2B1535B3" w14:textId="23C44FEB" w:rsidR="00085DB8" w:rsidRDefault="001361BB" w:rsidP="00380FA5">
            <w:pPr>
              <w:spacing w:line="276" w:lineRule="auto"/>
              <w:contextualSpacing/>
            </w:pPr>
            <w:r w:rsidRPr="00F435BD">
              <w:rPr>
                <w:rFonts w:asciiTheme="minorHAnsi" w:hAnsiTheme="minorHAnsi" w:cstheme="minorHAnsi"/>
                <w:lang w:eastAsia="pl-PL"/>
              </w:rPr>
              <w:t xml:space="preserve">Za początek istnienia miejsca pracy uznawana jest data zatrudnienia (w rozumieniu ustawy z dnia 26 czerwca 1974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Pr="00F435BD">
              <w:rPr>
                <w:rFonts w:asciiTheme="minorHAnsi" w:hAnsiTheme="minorHAnsi" w:cstheme="minorHAnsi"/>
                <w:lang w:eastAsia="pl-PL"/>
              </w:rPr>
              <w:t>r. - Kodeks pracy, usta</w:t>
            </w:r>
            <w:r w:rsidR="00923CAD" w:rsidRPr="00F435BD">
              <w:rPr>
                <w:rFonts w:asciiTheme="minorHAnsi" w:hAnsiTheme="minorHAnsi" w:cstheme="minorHAnsi"/>
                <w:lang w:eastAsia="pl-PL"/>
              </w:rPr>
              <w:t>wy z dnia 27 kwietnia 2006 r. o </w:t>
            </w:r>
            <w:r w:rsidRPr="00F435BD">
              <w:rPr>
                <w:rFonts w:asciiTheme="minorHAnsi" w:hAnsiTheme="minorHAnsi" w:cstheme="minorHAnsi"/>
                <w:lang w:eastAsia="pl-PL"/>
              </w:rPr>
              <w:t xml:space="preserve">spółdzielniach socjalnych, ustawy z dnia 16 września 1982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Pr="00F435BD">
              <w:rPr>
                <w:rFonts w:asciiTheme="minorHAnsi" w:hAnsiTheme="minorHAnsi" w:cstheme="minorHAnsi"/>
                <w:lang w:eastAsia="pl-PL"/>
              </w:rPr>
              <w:t>r. - Prawo spółdzielcze) pierws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zej osoby</w:t>
            </w:r>
            <w:r w:rsidRPr="00F435BD">
              <w:rPr>
                <w:rFonts w:asciiTheme="minorHAnsi" w:hAnsiTheme="minorHAnsi" w:cstheme="minorHAnsi"/>
                <w:lang w:eastAsia="pl-PL"/>
              </w:rPr>
              <w:t xml:space="preserve"> na danym stanowisku, z zastrzeżeniem, iż na danym stanowisku mogą zmieniać się osoby, ale muszą to być osoby, o których mowa </w:t>
            </w:r>
            <w:r w:rsidRPr="00F435BD">
              <w:rPr>
                <w:rFonts w:asciiTheme="minorHAnsi" w:hAnsiTheme="minorHAnsi" w:cstheme="minorHAnsi"/>
                <w:lang w:eastAsia="pl-PL"/>
              </w:rPr>
              <w:lastRenderedPageBreak/>
              <w:t xml:space="preserve">w definicji przedsiębiorstwa społecznego 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określonej w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69F">
              <w:rPr>
                <w:rFonts w:asciiTheme="minorHAnsi" w:hAnsiTheme="minorHAnsi" w:cstheme="minorHAnsi"/>
                <w:color w:val="000000"/>
              </w:rPr>
              <w:t> 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rozdziale </w:t>
            </w:r>
            <w:r w:rsidR="002957CB" w:rsidRPr="00F435BD">
              <w:rPr>
                <w:rFonts w:asciiTheme="minorHAnsi" w:hAnsiTheme="minorHAnsi" w:cstheme="minorHAnsi"/>
                <w:color w:val="000000"/>
              </w:rPr>
              <w:t>2.3.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 regulaminu</w:t>
            </w:r>
            <w:r w:rsidR="00380FA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F34D5" w14:paraId="7F0DB269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176" w14:textId="77777777" w:rsidR="002F34D5" w:rsidRDefault="002F34D5" w:rsidP="00A61BC1">
            <w:pPr>
              <w:spacing w:line="276" w:lineRule="auto"/>
              <w:jc w:val="left"/>
            </w:pPr>
            <w:r>
              <w:lastRenderedPageBreak/>
              <w:t xml:space="preserve">Liczba osób zagrożonych ubóstwem lub wykluczeniem społecznym pracujących </w:t>
            </w:r>
          </w:p>
          <w:p w14:paraId="2172030C" w14:textId="77777777" w:rsidR="002F34D5" w:rsidRDefault="002F34D5" w:rsidP="00A61BC1">
            <w:pPr>
              <w:spacing w:line="276" w:lineRule="auto"/>
              <w:jc w:val="left"/>
            </w:pPr>
            <w:r>
              <w:t xml:space="preserve">po </w:t>
            </w:r>
            <w:r w:rsidR="002F73ED">
              <w:t>opuszczeniu Programu (łącznie z p</w:t>
            </w:r>
            <w:r>
              <w:t>rowadzącymi działalność na własny rachunek)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B68" w14:textId="77777777" w:rsidR="002F34D5" w:rsidRDefault="002F34D5" w:rsidP="00A61BC1">
            <w:pPr>
              <w:spacing w:line="276" w:lineRule="auto"/>
              <w:jc w:val="center"/>
            </w:pPr>
            <w:r>
              <w:t xml:space="preserve">Osoby </w:t>
            </w:r>
          </w:p>
          <w:p w14:paraId="42B5B986" w14:textId="77777777" w:rsidR="002F34D5" w:rsidRDefault="002F34D5" w:rsidP="00A61BC1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43A" w14:textId="77777777" w:rsidR="002F34D5" w:rsidRPr="00601EF5" w:rsidRDefault="002F34D5" w:rsidP="00601EF5">
            <w:pPr>
              <w:spacing w:line="276" w:lineRule="auto"/>
            </w:pPr>
            <w:r w:rsidRPr="003E04C2">
              <w:rPr>
                <w:b/>
                <w:color w:val="000000"/>
              </w:rPr>
              <w:t xml:space="preserve">Status na </w:t>
            </w:r>
            <w:r w:rsidRPr="00601EF5">
              <w:rPr>
                <w:b/>
              </w:rPr>
              <w:t xml:space="preserve">rynku pracy jest określany w dniu rozpoczęcia uczestnictwa w projekcie. </w:t>
            </w:r>
          </w:p>
          <w:p w14:paraId="6D2F7A25" w14:textId="77777777" w:rsidR="002F34D5" w:rsidRPr="00601EF5" w:rsidRDefault="002F34D5" w:rsidP="00601EF5">
            <w:pPr>
              <w:pStyle w:val="NormalnyWeb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01EF5">
              <w:rPr>
                <w:sz w:val="22"/>
                <w:szCs w:val="22"/>
              </w:rPr>
              <w:t xml:space="preserve">Tym samym wskaźnik dotyczy wyłącznie tych osób zagrożonych ubóstwem lub wykluczeniem społecznym, które w momencie rozpoczęcia udziału we wsparciu były bezrobotne lub bierne zawodowo. Wskaźnik rezultatu bezpośredniego </w:t>
            </w:r>
            <w:r w:rsidRPr="00601EF5">
              <w:rPr>
                <w:rFonts w:cs="Arial"/>
                <w:sz w:val="22"/>
                <w:szCs w:val="22"/>
              </w:rPr>
              <w:t xml:space="preserve">odnotowuje efekt wsparcia bezpośrednio po zakończeniu wsparcia i </w:t>
            </w:r>
            <w:r w:rsidR="003E04C2" w:rsidRPr="00601EF5">
              <w:rPr>
                <w:rFonts w:cs="Arial"/>
                <w:b/>
                <w:sz w:val="22"/>
                <w:szCs w:val="22"/>
              </w:rPr>
              <w:t xml:space="preserve">mierzony jest </w:t>
            </w:r>
            <w:r w:rsidRPr="00601EF5">
              <w:rPr>
                <w:rFonts w:cs="Arial"/>
                <w:b/>
                <w:sz w:val="22"/>
                <w:szCs w:val="22"/>
              </w:rPr>
              <w:t>do 4 tygodni od zakończenia udziału w projekcie.</w:t>
            </w:r>
            <w:r w:rsidR="003E04C2" w:rsidRPr="00601EF5">
              <w:rPr>
                <w:rFonts w:asciiTheme="minorHAnsi" w:hAnsiTheme="minorHAnsi" w:cs="Arial"/>
                <w:sz w:val="22"/>
                <w:szCs w:val="22"/>
              </w:rPr>
              <w:t xml:space="preserve"> Tym samym, we wskaźniku należy uwzgl</w:t>
            </w:r>
            <w:r w:rsidR="000D1EF5" w:rsidRPr="00601EF5">
              <w:rPr>
                <w:rFonts w:asciiTheme="minorHAnsi" w:hAnsiTheme="minorHAnsi" w:cs="Arial"/>
                <w:sz w:val="22"/>
                <w:szCs w:val="22"/>
              </w:rPr>
              <w:t>ędniać wszystkie osoby, które w </w:t>
            </w:r>
            <w:r w:rsidR="003E04C2" w:rsidRPr="00601EF5">
              <w:rPr>
                <w:rFonts w:asciiTheme="minorHAnsi" w:hAnsiTheme="minorHAnsi" w:cs="Arial"/>
                <w:sz w:val="22"/>
                <w:szCs w:val="22"/>
              </w:rPr>
              <w:t>okresie do 4 tygodni po zakończeniu udziału w projekcie podjęły zatrudnienie (łącznie z prowadzącymi działalność na własny rachunek).</w:t>
            </w:r>
          </w:p>
          <w:p w14:paraId="516DDEEB" w14:textId="77777777" w:rsidR="006C038F" w:rsidRDefault="006C038F" w:rsidP="00A61BC1">
            <w:pPr>
              <w:spacing w:line="276" w:lineRule="auto"/>
            </w:pPr>
            <w:r w:rsidRPr="00601EF5">
              <w:rPr>
                <w:rFonts w:cs="Arial"/>
                <w:lang w:eastAsia="pl-PL"/>
              </w:rPr>
              <w:t>Definicja osoby zagrożonej ubóstwem lub wykluczeniem społecznym została wskazana w </w:t>
            </w:r>
            <w:r w:rsidRPr="00F435BD">
              <w:rPr>
                <w:rFonts w:cs="Arial"/>
                <w:lang w:eastAsia="pl-PL"/>
              </w:rPr>
              <w:t xml:space="preserve">Podrozdziale </w:t>
            </w:r>
            <w:r w:rsidR="00601EF5" w:rsidRPr="00F435BD">
              <w:rPr>
                <w:rFonts w:cs="Arial"/>
                <w:lang w:eastAsia="pl-PL"/>
              </w:rPr>
              <w:t>2.3.</w:t>
            </w:r>
            <w:r w:rsidR="00601EF5" w:rsidRPr="00601EF5">
              <w:rPr>
                <w:rFonts w:cs="Arial"/>
                <w:lang w:eastAsia="pl-PL"/>
              </w:rPr>
              <w:t xml:space="preserve"> </w:t>
            </w:r>
            <w:r w:rsidRPr="00601EF5">
              <w:rPr>
                <w:rFonts w:cs="Arial"/>
                <w:lang w:eastAsia="pl-PL"/>
              </w:rPr>
              <w:t>Regulaminu konkursu.</w:t>
            </w:r>
          </w:p>
        </w:tc>
      </w:tr>
      <w:tr w:rsidR="008F5C53" w14:paraId="49971576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C91" w14:textId="77777777" w:rsidR="008F5C53" w:rsidRPr="008738CC" w:rsidRDefault="008738CC" w:rsidP="00A61BC1">
            <w:pPr>
              <w:spacing w:line="276" w:lineRule="auto"/>
              <w:jc w:val="left"/>
            </w:pPr>
            <w:r w:rsidRPr="00A733F9">
              <w:t>Liczba miejsc pracy utworzonych w wyniku działalności OWES dla osób, wskazanych w definicji przedsiębiorstwa społecznego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B6B" w14:textId="77777777" w:rsidR="008F5C53" w:rsidRDefault="008738CC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26B" w14:textId="77777777" w:rsidR="00ED153B" w:rsidRDefault="008738CC" w:rsidP="00A61BC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16ED3">
              <w:rPr>
                <w:rFonts w:asciiTheme="minorHAnsi" w:hAnsiTheme="minorHAnsi" w:cstheme="minorHAnsi"/>
                <w:color w:val="000000"/>
              </w:rPr>
              <w:t>Wskaźnik mierzy li</w:t>
            </w:r>
            <w:r w:rsidR="002F73ED" w:rsidRPr="00216ED3">
              <w:rPr>
                <w:rFonts w:asciiTheme="minorHAnsi" w:hAnsiTheme="minorHAnsi" w:cstheme="minorHAnsi"/>
                <w:color w:val="000000"/>
              </w:rPr>
              <w:t>czbę miejsc pracy utworzonych w </w:t>
            </w:r>
            <w:r w:rsidRPr="00216ED3">
              <w:rPr>
                <w:rFonts w:asciiTheme="minorHAnsi" w:hAnsiTheme="minorHAnsi" w:cstheme="minorHAnsi"/>
                <w:color w:val="000000"/>
              </w:rPr>
              <w:t>wyniku działalności OWES</w:t>
            </w:r>
            <w:r w:rsidR="00ED153B">
              <w:rPr>
                <w:rFonts w:asciiTheme="minorHAnsi" w:hAnsiTheme="minorHAnsi" w:cstheme="minorHAnsi"/>
                <w:color w:val="000000"/>
              </w:rPr>
              <w:t xml:space="preserve"> w:</w:t>
            </w:r>
          </w:p>
          <w:p w14:paraId="255497F4" w14:textId="77777777" w:rsidR="00ED153B" w:rsidRPr="00ED153B" w:rsidRDefault="00ED153B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 w:rsidRPr="00ED153B">
              <w:rPr>
                <w:rFonts w:asciiTheme="minorHAnsi" w:hAnsiTheme="minorHAnsi" w:cstheme="minorHAnsi"/>
                <w:color w:val="000000"/>
              </w:rPr>
              <w:t>nowo utworzonych przedsiębiorstwach społecznych,</w:t>
            </w:r>
          </w:p>
          <w:p w14:paraId="27774B63" w14:textId="2299A4BC" w:rsidR="009D1D9A" w:rsidRDefault="009D1D9A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</w:t>
            </w:r>
            <w:r w:rsidR="00ED153B" w:rsidRPr="00ED153B">
              <w:rPr>
                <w:rFonts w:asciiTheme="minorHAnsi" w:hAnsiTheme="minorHAnsi" w:cstheme="minorHAnsi"/>
                <w:color w:val="000000"/>
              </w:rPr>
              <w:t xml:space="preserve"> uruchomionych poprzez przekształcenie PES</w:t>
            </w:r>
            <w:r w:rsidR="00243A00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5371A9B8" w14:textId="012B325C" w:rsidR="00243A00" w:rsidRDefault="00243A00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istniejących PS.</w:t>
            </w:r>
          </w:p>
          <w:p w14:paraId="3825715F" w14:textId="7B517DF6" w:rsidR="008738CC" w:rsidRPr="00216ED3" w:rsidRDefault="00ED153B" w:rsidP="00A61BC1">
            <w:pPr>
              <w:spacing w:line="276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>Wskaźnik</w:t>
            </w:r>
            <w:r w:rsidR="003F0E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uwzględnia zarówno miejsca pracy utworzone w wyniku przyznania dotacji</w:t>
            </w:r>
            <w:r w:rsidR="007F45E5">
              <w:rPr>
                <w:rFonts w:asciiTheme="minorHAnsi" w:hAnsiTheme="minorHAnsi" w:cstheme="minorHAnsi"/>
                <w:lang w:eastAsia="pl-PL"/>
              </w:rPr>
              <w:t xml:space="preserve"> przez OWES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, jak i</w:t>
            </w:r>
            <w:r w:rsidR="00E90444">
              <w:rPr>
                <w:rFonts w:asciiTheme="minorHAnsi" w:hAnsiTheme="minorHAnsi" w:cstheme="minorHAnsi"/>
                <w:lang w:eastAsia="pl-PL"/>
              </w:rPr>
              <w:t> 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w</w:t>
            </w:r>
            <w:r w:rsidR="00E90444">
              <w:rPr>
                <w:rFonts w:asciiTheme="minorHAnsi" w:hAnsiTheme="minorHAnsi" w:cstheme="minorHAnsi"/>
                <w:lang w:eastAsia="pl-PL"/>
              </w:rPr>
              <w:t> 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 xml:space="preserve">wyniku realizacji innych działań w ramach usług wsparcia </w:t>
            </w:r>
            <w:r w:rsidR="003F0E14">
              <w:rPr>
                <w:rFonts w:asciiTheme="minorHAnsi" w:hAnsiTheme="minorHAnsi" w:cstheme="minorHAnsi"/>
                <w:lang w:eastAsia="pl-PL"/>
              </w:rPr>
              <w:t xml:space="preserve">animacyjnych </w:t>
            </w:r>
            <w:r w:rsidR="00981FA6">
              <w:rPr>
                <w:rFonts w:asciiTheme="minorHAnsi" w:hAnsiTheme="minorHAnsi" w:cstheme="minorHAnsi"/>
                <w:lang w:eastAsia="pl-PL"/>
              </w:rPr>
              <w:t>,</w:t>
            </w:r>
            <w:r w:rsidR="00D670F6">
              <w:rPr>
                <w:rFonts w:asciiTheme="minorHAnsi" w:hAnsiTheme="minorHAnsi" w:cstheme="minorHAnsi"/>
                <w:lang w:eastAsia="pl-PL"/>
              </w:rPr>
              <w:t> </w:t>
            </w:r>
            <w:r w:rsidR="003F0E14">
              <w:rPr>
                <w:rFonts w:asciiTheme="minorHAnsi" w:hAnsiTheme="minorHAnsi" w:cstheme="minorHAnsi"/>
                <w:lang w:eastAsia="pl-PL"/>
              </w:rPr>
              <w:t>inkubacyjnych</w:t>
            </w:r>
            <w:r w:rsidR="00981FA6" w:rsidRPr="00243A00">
              <w:rPr>
                <w:rFonts w:asciiTheme="minorHAnsi" w:hAnsiTheme="minorHAnsi" w:cstheme="minorHAnsi"/>
                <w:lang w:eastAsia="pl-PL"/>
              </w:rPr>
              <w:t xml:space="preserve"> i biznesowych</w:t>
            </w:r>
            <w:r w:rsidR="00D670F6" w:rsidRPr="00243A00">
              <w:rPr>
                <w:rFonts w:asciiTheme="minorHAnsi" w:hAnsiTheme="minorHAnsi" w:cstheme="minorHAnsi"/>
                <w:lang w:eastAsia="pl-PL"/>
              </w:rPr>
              <w:t>.</w:t>
            </w:r>
          </w:p>
          <w:p w14:paraId="0F7B2993" w14:textId="0F8EA7A4" w:rsidR="008738CC" w:rsidRPr="00843C16" w:rsidRDefault="008738CC" w:rsidP="004F245E">
            <w:pPr>
              <w:spacing w:line="276" w:lineRule="auto"/>
            </w:pPr>
            <w:r w:rsidRPr="00F435BD">
              <w:rPr>
                <w:iCs/>
                <w:color w:val="000000"/>
              </w:rPr>
              <w:t xml:space="preserve">Za miejsce pracy uznaje się stanowisko pracy, zajmowane </w:t>
            </w:r>
            <w:r w:rsidR="009D1D9A">
              <w:rPr>
                <w:iCs/>
                <w:color w:val="000000"/>
              </w:rPr>
              <w:t xml:space="preserve">na podstawie umowy o pracę, spółdzielczej umowy o pracę lub umowy cywilnoprawnej </w:t>
            </w:r>
            <w:r w:rsidRPr="00F435BD">
              <w:rPr>
                <w:iCs/>
                <w:color w:val="000000"/>
              </w:rPr>
              <w:t xml:space="preserve">przez osobę wskazaną w </w:t>
            </w:r>
            <w:r w:rsidR="00197C47">
              <w:rPr>
                <w:iCs/>
                <w:color w:val="000000"/>
              </w:rPr>
              <w:t> </w:t>
            </w:r>
            <w:r w:rsidRPr="00F435BD">
              <w:rPr>
                <w:iCs/>
                <w:color w:val="000000"/>
              </w:rPr>
              <w:t>definicji przedsiębiorstwa społecznego</w:t>
            </w:r>
            <w:r w:rsidR="009F6135" w:rsidRPr="00F435BD">
              <w:rPr>
                <w:iCs/>
                <w:color w:val="000000"/>
              </w:rPr>
              <w:t xml:space="preserve"> wskazanej w </w:t>
            </w:r>
            <w:r w:rsidR="00197C47">
              <w:rPr>
                <w:iCs/>
                <w:color w:val="000000"/>
              </w:rPr>
              <w:t> </w:t>
            </w:r>
            <w:r w:rsidR="009F6135" w:rsidRPr="00F435BD">
              <w:rPr>
                <w:iCs/>
                <w:color w:val="000000"/>
              </w:rPr>
              <w:t>Podrozdziale 2.</w:t>
            </w:r>
            <w:r w:rsidR="002957CB" w:rsidRPr="00F435BD">
              <w:rPr>
                <w:iCs/>
                <w:color w:val="000000"/>
              </w:rPr>
              <w:t xml:space="preserve">3. </w:t>
            </w:r>
            <w:r w:rsidR="009F6135" w:rsidRPr="00F435BD">
              <w:rPr>
                <w:iCs/>
                <w:color w:val="000000"/>
              </w:rPr>
              <w:t>niniejszego Regulaminu</w:t>
            </w:r>
            <w:r w:rsidRPr="00F435BD">
              <w:rPr>
                <w:i/>
                <w:color w:val="000000"/>
              </w:rPr>
              <w:t>,</w:t>
            </w:r>
            <w:r w:rsidR="00A733F9" w:rsidRPr="00F435BD">
              <w:rPr>
                <w:i/>
                <w:color w:val="000000"/>
              </w:rPr>
              <w:t xml:space="preserve"> </w:t>
            </w:r>
            <w:r w:rsidRPr="00F435BD">
              <w:t xml:space="preserve">istniejące w </w:t>
            </w:r>
            <w:r w:rsidR="00197C47">
              <w:t> </w:t>
            </w:r>
            <w:r w:rsidRPr="00F435BD">
              <w:t>przedsiębiorstwie społecznym</w:t>
            </w:r>
            <w:r w:rsidRPr="00843C16">
              <w:t xml:space="preserve"> nieprzerwanie przez co </w:t>
            </w:r>
            <w:r w:rsidR="00197C47">
              <w:t> </w:t>
            </w:r>
            <w:r w:rsidRPr="00843C16">
              <w:t>najmniej 12 miesięcy</w:t>
            </w:r>
            <w:r w:rsidR="00ED153B">
              <w:t xml:space="preserve"> od dnia przyznania dotacji lub </w:t>
            </w:r>
            <w:r w:rsidR="00197C47">
              <w:t> </w:t>
            </w:r>
            <w:r w:rsidR="00ED153B">
              <w:t xml:space="preserve">utworzenia stanowiska pracy, o </w:t>
            </w:r>
            <w:r w:rsidR="00243A00">
              <w:t xml:space="preserve">ile </w:t>
            </w:r>
            <w:r w:rsidR="00243A00" w:rsidRPr="00DD64C9">
              <w:t xml:space="preserve">powstało ono </w:t>
            </w:r>
            <w:r w:rsidR="00243A00">
              <w:t> </w:t>
            </w:r>
            <w:r w:rsidR="00243A00" w:rsidRPr="00DD64C9">
              <w:t xml:space="preserve">w </w:t>
            </w:r>
            <w:r w:rsidR="00243A00">
              <w:t> </w:t>
            </w:r>
            <w:r w:rsidR="00243A00" w:rsidRPr="00DD64C9">
              <w:t xml:space="preserve">wyniku realizacji innych niż dotacje działań w </w:t>
            </w:r>
            <w:r w:rsidR="00243A00">
              <w:t> </w:t>
            </w:r>
            <w:r w:rsidR="00243A00" w:rsidRPr="00DD64C9">
              <w:t>ramach usług wsparcia istniejących PS lub</w:t>
            </w:r>
            <w:r w:rsidR="00243A00">
              <w:t xml:space="preserve"> </w:t>
            </w:r>
            <w:r w:rsidR="00ED153B">
              <w:t xml:space="preserve">termin utworzenia miejsca pracy jest późniejszy niż termin przyznania dotacji, a </w:t>
            </w:r>
            <w:r w:rsidR="00197C47">
              <w:t> </w:t>
            </w:r>
            <w:r w:rsidR="00ED153B">
              <w:t xml:space="preserve">w </w:t>
            </w:r>
            <w:r w:rsidR="00197C47">
              <w:t> </w:t>
            </w:r>
            <w:r w:rsidR="00ED153B">
              <w:t xml:space="preserve">przypadku przedłużenia wsparcia pomostowego w </w:t>
            </w:r>
            <w:r w:rsidR="00197C47">
              <w:t> </w:t>
            </w:r>
            <w:r w:rsidR="00ED153B">
              <w:t xml:space="preserve">formie finansowej powyżej 6 miesięcy lub przyznania wyłącznie wsparcia pomostowego w formie finansowej (bez dotacji) </w:t>
            </w:r>
            <w:r w:rsidR="003F0E14">
              <w:t>–</w:t>
            </w:r>
            <w:r w:rsidR="00ED153B">
              <w:t xml:space="preserve"> </w:t>
            </w:r>
            <w:r w:rsidR="003F0E14">
              <w:t>co najmniej 6 miesięcy od zakończenia wsparcia pomostowego w formie finansowej</w:t>
            </w:r>
            <w:r w:rsidRPr="00843C16">
              <w:t>.</w:t>
            </w:r>
            <w:r w:rsidR="00C71E49">
              <w:t xml:space="preserve"> W tym czasie zakończenie</w:t>
            </w:r>
            <w:r w:rsidR="003F0E14">
              <w:t xml:space="preserve"> stosunku pracy z osobą </w:t>
            </w:r>
            <w:r w:rsidR="003F0E14">
              <w:lastRenderedPageBreak/>
              <w:t xml:space="preserve">zatrudnioną na nowo utworzonym miejscu pracy może nastąpić wyłącznie z </w:t>
            </w:r>
            <w:r w:rsidR="00197C47">
              <w:t> </w:t>
            </w:r>
            <w:r w:rsidR="003F0E14">
              <w:t>przyczyn leżących po stronie pracownika.</w:t>
            </w:r>
          </w:p>
          <w:p w14:paraId="02F69AA3" w14:textId="77777777" w:rsidR="009F6135" w:rsidRPr="00A733F9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14:paraId="0E171FC2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D31" w14:textId="4A88E7A3" w:rsidR="003029B8" w:rsidRPr="00F15265" w:rsidRDefault="003029B8" w:rsidP="00A61BC1">
            <w:pPr>
              <w:spacing w:line="276" w:lineRule="auto"/>
              <w:jc w:val="left"/>
              <w:rPr>
                <w:bCs/>
              </w:rPr>
            </w:pPr>
            <w:r w:rsidRPr="00F15265">
              <w:rPr>
                <w:bCs/>
              </w:rPr>
              <w:lastRenderedPageBreak/>
              <w:t>Liczba organizacji pozarządowych prowadzących działalność odpłatną pożytku publicznego lub działalność gospodarczą utworzonych w wyniku działalności OWES (wskaźnik efektywnościowy OWES wynikający z kryterium wyboru projektów)</w:t>
            </w:r>
          </w:p>
          <w:p w14:paraId="7D7B4BCD" w14:textId="77777777" w:rsidR="008F5C53" w:rsidRDefault="008F5C53" w:rsidP="00A61BC1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DA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549" w14:textId="77777777" w:rsidR="002B70D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</w:t>
            </w:r>
            <w:r w:rsidR="002B70D3">
              <w:rPr>
                <w:color w:val="000000"/>
              </w:rPr>
              <w:t>:</w:t>
            </w:r>
          </w:p>
          <w:p w14:paraId="008C18BC" w14:textId="77777777" w:rsidR="002B70D3" w:rsidRDefault="003029B8" w:rsidP="009D1D9A">
            <w:pPr>
              <w:pStyle w:val="Akapitzlist"/>
              <w:numPr>
                <w:ilvl w:val="0"/>
                <w:numId w:val="70"/>
              </w:numPr>
              <w:spacing w:line="276" w:lineRule="auto"/>
              <w:ind w:left="364" w:hanging="283"/>
              <w:rPr>
                <w:color w:val="000000"/>
              </w:rPr>
            </w:pPr>
            <w:r w:rsidRPr="002B70D3">
              <w:rPr>
                <w:color w:val="000000"/>
              </w:rPr>
              <w:t>liczbę organizacji pozarządowych prowadzących działalność odpłatną pożytku publicznego lub działalność gospodarczą</w:t>
            </w:r>
            <w:r w:rsidR="002B70D3">
              <w:rPr>
                <w:color w:val="000000"/>
              </w:rPr>
              <w:t>, które zostały</w:t>
            </w:r>
            <w:r w:rsidRPr="002B70D3">
              <w:rPr>
                <w:color w:val="000000"/>
              </w:rPr>
              <w:t xml:space="preserve"> </w:t>
            </w:r>
            <w:r w:rsidR="002B70D3" w:rsidRPr="002B70D3">
              <w:rPr>
                <w:color w:val="000000"/>
              </w:rPr>
              <w:t>utworzon</w:t>
            </w:r>
            <w:r w:rsidR="002B70D3">
              <w:rPr>
                <w:color w:val="000000"/>
              </w:rPr>
              <w:t>e od podstaw</w:t>
            </w:r>
            <w:r w:rsidR="002B70D3" w:rsidRPr="002B70D3">
              <w:rPr>
                <w:color w:val="000000"/>
              </w:rPr>
              <w:t xml:space="preserve"> </w:t>
            </w:r>
            <w:r w:rsidRPr="002B70D3">
              <w:rPr>
                <w:color w:val="000000"/>
              </w:rPr>
              <w:t>w wyniku działalności OWES</w:t>
            </w:r>
            <w:r w:rsidR="002B70D3">
              <w:rPr>
                <w:color w:val="000000"/>
              </w:rPr>
              <w:t>,</w:t>
            </w:r>
          </w:p>
          <w:p w14:paraId="199D977A" w14:textId="77777777" w:rsidR="003029B8" w:rsidRPr="00415336" w:rsidRDefault="00415336" w:rsidP="009D1D9A">
            <w:pPr>
              <w:pStyle w:val="Akapitzlist"/>
              <w:numPr>
                <w:ilvl w:val="0"/>
                <w:numId w:val="70"/>
              </w:numPr>
              <w:spacing w:line="276" w:lineRule="auto"/>
              <w:ind w:left="364" w:hanging="283"/>
              <w:rPr>
                <w:color w:val="000000"/>
              </w:rPr>
            </w:pPr>
            <w:r>
              <w:rPr>
                <w:color w:val="000000"/>
              </w:rPr>
              <w:t>liczbę</w:t>
            </w:r>
            <w:r w:rsidRPr="00415336">
              <w:rPr>
                <w:color w:val="000000"/>
              </w:rPr>
              <w:t xml:space="preserve"> organizacji</w:t>
            </w:r>
            <w:r w:rsidR="003029B8" w:rsidRPr="00415336">
              <w:rPr>
                <w:color w:val="000000"/>
              </w:rPr>
              <w:t xml:space="preserve"> pozarządowych, które </w:t>
            </w:r>
            <w:r w:rsidR="002B70D3" w:rsidRPr="00415336">
              <w:rPr>
                <w:color w:val="000000"/>
              </w:rPr>
              <w:t>w wyniku działalności</w:t>
            </w:r>
            <w:r w:rsidR="003029B8" w:rsidRPr="00415336">
              <w:rPr>
                <w:color w:val="000000"/>
              </w:rPr>
              <w:t xml:space="preserve"> OWES uruchomiły działalność odpłatną lub gospodarczą.</w:t>
            </w:r>
          </w:p>
          <w:p w14:paraId="4DC8D91F" w14:textId="3D3AA6FD" w:rsidR="005C3FFB" w:rsidRPr="00BB73D3" w:rsidRDefault="003029B8" w:rsidP="00A61BC1">
            <w:pPr>
              <w:spacing w:line="276" w:lineRule="auto"/>
            </w:pPr>
            <w:r w:rsidRPr="00BB73D3">
              <w:t xml:space="preserve">Organizacja pozarządowa rozumiana jest zgodnie z art. 3 ust </w:t>
            </w:r>
            <w:r w:rsidR="0044669F">
              <w:t> </w:t>
            </w:r>
            <w:r w:rsidRPr="00BB73D3">
              <w:rPr>
                <w:iCs/>
              </w:rPr>
              <w:t>2</w:t>
            </w:r>
            <w:r w:rsidRPr="00BB73D3">
              <w:rPr>
                <w:i/>
                <w:iCs/>
              </w:rPr>
              <w:t xml:space="preserve"> </w:t>
            </w:r>
            <w:r w:rsidRPr="00BB73D3">
              <w:t>pkt 2 ustawy z dnia 24 kwietnia 2003 r. o działalności pożytku publicznego i o wolontariacie</w:t>
            </w:r>
            <w:r w:rsidR="002B70D3" w:rsidRPr="00BB73D3">
              <w:t>.</w:t>
            </w:r>
            <w:r w:rsidRPr="00BB73D3">
              <w:t xml:space="preserve"> </w:t>
            </w:r>
          </w:p>
          <w:p w14:paraId="2D3E4946" w14:textId="77777777" w:rsidR="005C3FFB" w:rsidRPr="00BB73D3" w:rsidRDefault="003029B8" w:rsidP="00A61BC1">
            <w:pPr>
              <w:spacing w:line="276" w:lineRule="auto"/>
            </w:pPr>
            <w:r w:rsidRPr="00BB73D3">
              <w:t>Działalność pożytku publicznego rozumiana jest zgodnie z</w:t>
            </w:r>
            <w:r w:rsidR="00BB73D3" w:rsidRPr="00BB73D3">
              <w:t> </w:t>
            </w:r>
            <w:r w:rsidRPr="00BB73D3">
              <w:t>ustawą z dnia 24</w:t>
            </w:r>
            <w:r w:rsidR="00A61BC1" w:rsidRPr="00BB73D3">
              <w:t> </w:t>
            </w:r>
            <w:r w:rsidRPr="00BB73D3">
              <w:t>kwietnia 2003 r. o działalności pożytku publicznego i</w:t>
            </w:r>
            <w:r w:rsidR="00A61BC1" w:rsidRPr="00BB73D3">
              <w:t> </w:t>
            </w:r>
            <w:r w:rsidRPr="00BB73D3">
              <w:t>o</w:t>
            </w:r>
            <w:r w:rsidR="00A61BC1" w:rsidRPr="00BB73D3">
              <w:t> </w:t>
            </w:r>
            <w:r w:rsidRPr="00BB73D3">
              <w:t xml:space="preserve">wolontariacie. </w:t>
            </w:r>
          </w:p>
          <w:p w14:paraId="498DDDD8" w14:textId="77777777" w:rsidR="008F5C53" w:rsidRPr="00BB73D3" w:rsidRDefault="003029B8" w:rsidP="00A61BC1">
            <w:pPr>
              <w:spacing w:line="276" w:lineRule="auto"/>
            </w:pPr>
            <w:r w:rsidRPr="00BB73D3">
              <w:t>Działalność gospodarcza rozumiana jest zgodnie z ustawą z</w:t>
            </w:r>
            <w:r w:rsidR="00BB73D3" w:rsidRPr="00BB73D3">
              <w:t> </w:t>
            </w:r>
            <w:r w:rsidRPr="00BB73D3">
              <w:t>dnia 2 lipca 2004 r. o swobodzie działalności gospodarczej.</w:t>
            </w:r>
          </w:p>
          <w:p w14:paraId="62847205" w14:textId="77777777" w:rsidR="009F6135" w:rsidRPr="00A61BC1" w:rsidRDefault="009F6135" w:rsidP="00A61BC1">
            <w:pPr>
              <w:spacing w:line="276" w:lineRule="auto"/>
              <w:rPr>
                <w:color w:val="000000"/>
              </w:rPr>
            </w:pPr>
            <w:r w:rsidRPr="00BB73D3">
              <w:t>Wartość wskaźnika określana jest jako średnioroczna dla okresu realizacji projektu (liczba ww. organizacji pozarządowych podzielona przez liczbę lat realizacji projektu).</w:t>
            </w:r>
          </w:p>
        </w:tc>
      </w:tr>
      <w:tr w:rsidR="008F5C53" w14:paraId="4F36F08E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535" w14:textId="6A39795D" w:rsidR="008F5C53" w:rsidRPr="003029B8" w:rsidRDefault="00A61BC1" w:rsidP="00A61BC1">
            <w:pPr>
              <w:spacing w:line="276" w:lineRule="auto"/>
              <w:jc w:val="left"/>
            </w:pPr>
            <w:r>
              <w:t>Liczba miejsc pracy w </w:t>
            </w:r>
            <w:r w:rsidR="003029B8" w:rsidRPr="00F15265">
              <w:t>przeliczeniu na pełne etaty utworzonych w</w:t>
            </w:r>
            <w:r>
              <w:t> w</w:t>
            </w:r>
            <w:r w:rsidR="003029B8" w:rsidRPr="00F15265">
              <w:t>yniku działalności OWES we wspartych przedsiębiorstwach społecznych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0C7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9EB" w14:textId="77777777" w:rsidR="003029B8" w:rsidRPr="00F15265" w:rsidRDefault="003029B8" w:rsidP="00A61BC1">
            <w:pPr>
              <w:spacing w:line="276" w:lineRule="auto"/>
              <w:rPr>
                <w:color w:val="000000"/>
                <w:u w:val="single"/>
              </w:rPr>
            </w:pPr>
            <w:r w:rsidRPr="00F15265">
              <w:rPr>
                <w:color w:val="000000"/>
              </w:rPr>
              <w:t xml:space="preserve">W odniesieniu do tego wskaźnika wykazywane są miejsca pracy, które powstały </w:t>
            </w:r>
            <w:r w:rsidRPr="00F15265">
              <w:rPr>
                <w:color w:val="000000"/>
                <w:u w:val="single"/>
              </w:rPr>
              <w:t>w istniejących przedsiębiorstwach społecznych.</w:t>
            </w:r>
          </w:p>
          <w:p w14:paraId="22325E4E" w14:textId="77777777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Za miejsce pracy uznaje się stanowisko pracy zajmowane przez osobę wskazaną w definicji przedsiębiorstwa społecznego, o której mowa w </w:t>
            </w:r>
            <w:r w:rsidR="009F6135" w:rsidRPr="009F6135">
              <w:rPr>
                <w:color w:val="000000"/>
              </w:rPr>
              <w:t xml:space="preserve">definicji </w:t>
            </w:r>
            <w:r w:rsidR="009F6135">
              <w:rPr>
                <w:color w:val="000000"/>
              </w:rPr>
              <w:t xml:space="preserve">zawartej </w:t>
            </w:r>
            <w:r w:rsidR="009F6135" w:rsidRPr="00A733F9">
              <w:rPr>
                <w:color w:val="000000"/>
              </w:rPr>
              <w:t>w</w:t>
            </w:r>
            <w:r w:rsidR="00A61BC1">
              <w:rPr>
                <w:color w:val="000000"/>
              </w:rPr>
              <w:t> </w:t>
            </w:r>
            <w:r w:rsidR="009F6135" w:rsidRPr="00F435BD">
              <w:rPr>
                <w:color w:val="000000"/>
              </w:rPr>
              <w:t>Podrozdziale 2.</w:t>
            </w:r>
            <w:r w:rsidR="002957CB" w:rsidRPr="00F435BD">
              <w:rPr>
                <w:color w:val="000000"/>
              </w:rPr>
              <w:t>3.</w:t>
            </w:r>
            <w:r w:rsidR="002957CB" w:rsidRPr="00A733F9">
              <w:rPr>
                <w:color w:val="000000"/>
              </w:rPr>
              <w:t xml:space="preserve"> </w:t>
            </w:r>
            <w:r w:rsidR="009F6135" w:rsidRPr="00A733F9">
              <w:rPr>
                <w:color w:val="000000"/>
              </w:rPr>
              <w:t>niniejszego Regulaminu</w:t>
            </w:r>
            <w:r w:rsidR="009F6135">
              <w:rPr>
                <w:i/>
                <w:color w:val="000000"/>
              </w:rPr>
              <w:t>,</w:t>
            </w:r>
            <w:r w:rsidRPr="00F15265">
              <w:rPr>
                <w:color w:val="000000"/>
              </w:rPr>
              <w:t xml:space="preserve"> istniejące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przedsiębiorstwie społecznym nieprzerwanie, przez co najmniej 12 miesięcy.</w:t>
            </w:r>
          </w:p>
          <w:p w14:paraId="01589953" w14:textId="77777777"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uwzględnia zarówno miejsca pracy utworzone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 xml:space="preserve">wyniku przyznania dotacji, jak i w wyniku realizacji </w:t>
            </w:r>
            <w:r w:rsidR="005A17EB">
              <w:rPr>
                <w:color w:val="000000"/>
              </w:rPr>
              <w:t>innych działań w ramach usług wsparcia istniejących przedsiębiorstw społecznych (</w:t>
            </w:r>
            <w:r w:rsidRPr="00F15265">
              <w:rPr>
                <w:color w:val="000000"/>
              </w:rPr>
              <w:t xml:space="preserve">usług </w:t>
            </w:r>
            <w:r w:rsidR="005A17EB" w:rsidRPr="00F15265">
              <w:rPr>
                <w:color w:val="000000"/>
              </w:rPr>
              <w:t>biznesow</w:t>
            </w:r>
            <w:r w:rsidR="005A17EB">
              <w:rPr>
                <w:color w:val="000000"/>
              </w:rPr>
              <w:t>ych)</w:t>
            </w:r>
            <w:r w:rsidRPr="00F15265">
              <w:rPr>
                <w:color w:val="000000"/>
              </w:rPr>
              <w:t>.</w:t>
            </w:r>
          </w:p>
          <w:p w14:paraId="3EFEC777" w14:textId="77777777" w:rsidR="009F6135" w:rsidRDefault="009F6135" w:rsidP="00A61BC1">
            <w:pPr>
              <w:spacing w:line="276" w:lineRule="auto"/>
              <w:rPr>
                <w:b/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14:paraId="0C8CBD14" w14:textId="77777777" w:rsidTr="004F2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21A" w14:textId="77777777" w:rsidR="008F5C53" w:rsidRPr="003029B8" w:rsidRDefault="003029B8" w:rsidP="00A61BC1">
            <w:pPr>
              <w:spacing w:line="276" w:lineRule="auto"/>
              <w:jc w:val="left"/>
            </w:pPr>
            <w:r w:rsidRPr="00F15265">
              <w:lastRenderedPageBreak/>
              <w:t>Procent wzrostu obrotów przedsiębiorstw społecznych objętych wsparciem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31B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Procent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AD7A" w14:textId="04E36657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Wskaźnik mierzy </w:t>
            </w:r>
            <w:r w:rsidR="005A17EB">
              <w:rPr>
                <w:color w:val="000000"/>
              </w:rPr>
              <w:t>odsetek</w:t>
            </w:r>
            <w:r w:rsidRPr="00F15265">
              <w:rPr>
                <w:color w:val="000000"/>
              </w:rPr>
              <w:t xml:space="preserve"> przedsiębiorstw społecznych objętych wsparciem OWES</w:t>
            </w:r>
            <w:r w:rsidR="00616690">
              <w:rPr>
                <w:color w:val="000000"/>
              </w:rPr>
              <w:t xml:space="preserve"> (w ramach wsparcia istniejących PS)</w:t>
            </w:r>
            <w:r w:rsidR="005A17EB">
              <w:rPr>
                <w:color w:val="000000"/>
              </w:rPr>
              <w:t>, w których nastąpił</w:t>
            </w:r>
            <w:r w:rsidRPr="00F15265">
              <w:rPr>
                <w:color w:val="000000"/>
              </w:rPr>
              <w:t xml:space="preserve"> </w:t>
            </w:r>
            <w:r w:rsidR="005A17EB" w:rsidRPr="00F15265">
              <w:rPr>
                <w:color w:val="000000"/>
              </w:rPr>
              <w:t>wzros</w:t>
            </w:r>
            <w:r w:rsidR="005A17EB">
              <w:rPr>
                <w:color w:val="000000"/>
              </w:rPr>
              <w:t>t</w:t>
            </w:r>
            <w:r w:rsidR="005A17EB" w:rsidRPr="00F15265">
              <w:rPr>
                <w:color w:val="000000"/>
              </w:rPr>
              <w:t xml:space="preserve"> </w:t>
            </w:r>
            <w:r w:rsidRPr="00F15265">
              <w:rPr>
                <w:color w:val="000000"/>
              </w:rPr>
              <w:t>obrot</w:t>
            </w:r>
            <w:r w:rsidR="005A17EB">
              <w:rPr>
                <w:color w:val="000000"/>
              </w:rPr>
              <w:t>ów.</w:t>
            </w:r>
            <w:r w:rsidR="005A17EB" w:rsidRPr="00F15265">
              <w:rPr>
                <w:color w:val="000000"/>
              </w:rPr>
              <w:t xml:space="preserve"> </w:t>
            </w:r>
          </w:p>
          <w:p w14:paraId="14E4CC8F" w14:textId="40A5ED32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Obroty to </w:t>
            </w:r>
            <w:r w:rsidR="00B0440D">
              <w:rPr>
                <w:color w:val="000000"/>
              </w:rPr>
              <w:t>suma przychodów uzyskanych przez</w:t>
            </w:r>
            <w:r w:rsidRPr="00F15265">
              <w:rPr>
                <w:color w:val="000000"/>
              </w:rPr>
              <w:t xml:space="preserve"> podmiot</w:t>
            </w:r>
            <w:r w:rsidR="00B0440D">
              <w:rPr>
                <w:color w:val="000000"/>
              </w:rPr>
              <w:t xml:space="preserve"> na </w:t>
            </w:r>
            <w:r w:rsidR="00CA5292">
              <w:rPr>
                <w:color w:val="000000"/>
              </w:rPr>
              <w:t> </w:t>
            </w:r>
            <w:r w:rsidR="00B0440D">
              <w:rPr>
                <w:color w:val="000000"/>
              </w:rPr>
              <w:t xml:space="preserve">poziomie ustalania wyniku na działalności </w:t>
            </w:r>
            <w:r w:rsidR="00B0440D" w:rsidRPr="00F15265">
              <w:rPr>
                <w:color w:val="000000"/>
              </w:rPr>
              <w:t>gospodarcz</w:t>
            </w:r>
            <w:r w:rsidR="00B0440D">
              <w:rPr>
                <w:color w:val="000000"/>
              </w:rPr>
              <w:t>ej</w:t>
            </w:r>
            <w:r w:rsidRPr="00F15265">
              <w:rPr>
                <w:color w:val="000000"/>
              </w:rPr>
              <w:t xml:space="preserve">. Pomiar następuje w oparciu o bilans lub inne dokumenty finansowo – księgowe poprzez porównanie </w:t>
            </w:r>
            <w:r w:rsidR="00B0440D">
              <w:rPr>
                <w:color w:val="000000"/>
              </w:rPr>
              <w:t xml:space="preserve">wielkości obrotów z roku bazowego </w:t>
            </w:r>
            <w:r w:rsidR="0082533B">
              <w:rPr>
                <w:color w:val="000000"/>
              </w:rPr>
              <w:t xml:space="preserve">(roku </w:t>
            </w:r>
            <w:r w:rsidR="0082533B" w:rsidRPr="00F15265">
              <w:rPr>
                <w:color w:val="000000"/>
              </w:rPr>
              <w:t>poprzedzając</w:t>
            </w:r>
            <w:r w:rsidR="0082533B">
              <w:rPr>
                <w:color w:val="000000"/>
              </w:rPr>
              <w:t>ego</w:t>
            </w:r>
            <w:r w:rsidR="0082533B" w:rsidRPr="00F15265">
              <w:rPr>
                <w:color w:val="000000"/>
              </w:rPr>
              <w:t xml:space="preserve"> </w:t>
            </w:r>
            <w:r w:rsidR="0082533B">
              <w:rPr>
                <w:color w:val="000000"/>
              </w:rPr>
              <w:t xml:space="preserve">rozpoczęcie wsparcia w OWES) z wielkościami obrotów </w:t>
            </w:r>
            <w:r w:rsidR="003F7409">
              <w:rPr>
                <w:color w:val="000000"/>
              </w:rPr>
              <w:t>z </w:t>
            </w:r>
            <w:r w:rsidR="0082533B">
              <w:rPr>
                <w:color w:val="000000"/>
              </w:rPr>
              <w:t xml:space="preserve">roku przypadającego po zakończeniu udziału w projekcie. </w:t>
            </w:r>
            <w:r w:rsidRPr="00F15265">
              <w:rPr>
                <w:color w:val="000000"/>
              </w:rPr>
              <w:t>Pomiar możliwy jest także na podstawie informacji uzyskanych od przedsiębiorstw społecznych na podstawie dokumentów księgowych</w:t>
            </w:r>
            <w:r w:rsidR="003F7409">
              <w:rPr>
                <w:color w:val="000000"/>
              </w:rPr>
              <w:t>.</w:t>
            </w:r>
          </w:p>
          <w:p w14:paraId="28883602" w14:textId="4DF4BA8F" w:rsidR="00A733F9" w:rsidRPr="00A733F9" w:rsidRDefault="00BC6150" w:rsidP="00356C9B">
            <w:pPr>
              <w:spacing w:line="276" w:lineRule="auto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Procent 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wzrostu obrotów jest </w:t>
            </w:r>
            <w:r w:rsidR="00356C9B">
              <w:rPr>
                <w:rFonts w:asciiTheme="minorHAnsi" w:hAnsiTheme="minorHAnsi"/>
                <w:color w:val="000000"/>
              </w:rPr>
              <w:t>mierzony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356C9B">
              <w:rPr>
                <w:rFonts w:asciiTheme="minorHAnsi" w:hAnsiTheme="minorHAnsi"/>
                <w:color w:val="000000"/>
              </w:rPr>
              <w:t xml:space="preserve">indywidualnie dla </w:t>
            </w:r>
            <w:r w:rsidR="00CA5292">
              <w:rPr>
                <w:rFonts w:asciiTheme="minorHAnsi" w:hAnsiTheme="minorHAnsi"/>
                <w:color w:val="000000"/>
              </w:rPr>
              <w:t> </w:t>
            </w:r>
            <w:r w:rsidR="00356C9B">
              <w:rPr>
                <w:rFonts w:asciiTheme="minorHAnsi" w:hAnsiTheme="minorHAnsi"/>
                <w:color w:val="000000"/>
              </w:rPr>
              <w:t xml:space="preserve">każdego </w:t>
            </w:r>
            <w:r w:rsidR="00A733F9" w:rsidRPr="004F245E">
              <w:rPr>
                <w:rFonts w:asciiTheme="minorHAnsi" w:hAnsiTheme="minorHAnsi"/>
                <w:color w:val="000000"/>
              </w:rPr>
              <w:t>przedsiębiorstw</w:t>
            </w:r>
            <w:r w:rsidR="00356C9B">
              <w:rPr>
                <w:rFonts w:asciiTheme="minorHAnsi" w:hAnsiTheme="minorHAnsi"/>
                <w:color w:val="000000"/>
              </w:rPr>
              <w:t>a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356C9B" w:rsidRPr="004F245E">
              <w:rPr>
                <w:rFonts w:asciiTheme="minorHAnsi" w:hAnsiTheme="minorHAnsi"/>
                <w:color w:val="000000"/>
              </w:rPr>
              <w:t>społeczn</w:t>
            </w:r>
            <w:r w:rsidR="00356C9B">
              <w:rPr>
                <w:rFonts w:asciiTheme="minorHAnsi" w:hAnsiTheme="minorHAnsi"/>
                <w:color w:val="000000"/>
              </w:rPr>
              <w:t>ego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wspart</w:t>
            </w:r>
            <w:r w:rsidR="00356C9B">
              <w:rPr>
                <w:rFonts w:asciiTheme="minorHAnsi" w:hAnsiTheme="minorHAnsi"/>
                <w:color w:val="000000"/>
              </w:rPr>
              <w:t>ego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przez dany OWES </w:t>
            </w:r>
            <w:r w:rsidR="00356C9B">
              <w:rPr>
                <w:rFonts w:asciiTheme="minorHAnsi" w:hAnsiTheme="minorHAnsi"/>
                <w:color w:val="000000"/>
              </w:rPr>
              <w:t>poprzez porównanie wielkości obrotów z roku bazowego – poprzedzająco rozpoczęcie wsparcia w OWES</w:t>
            </w:r>
            <w:r w:rsidR="000A5918">
              <w:rPr>
                <w:rFonts w:asciiTheme="minorHAnsi" w:hAnsiTheme="minorHAnsi"/>
                <w:color w:val="000000"/>
              </w:rPr>
              <w:t xml:space="preserve"> z </w:t>
            </w:r>
            <w:r w:rsidR="00CA5292">
              <w:rPr>
                <w:rFonts w:asciiTheme="minorHAnsi" w:hAnsiTheme="minorHAnsi"/>
                <w:color w:val="000000"/>
              </w:rPr>
              <w:t> </w:t>
            </w:r>
            <w:r w:rsidR="000A5918">
              <w:rPr>
                <w:rFonts w:asciiTheme="minorHAnsi" w:hAnsiTheme="minorHAnsi"/>
                <w:color w:val="000000"/>
              </w:rPr>
              <w:t>wielkościami obrotów z roku przypadającego po  zakończeniu udziału w projekcie.</w:t>
            </w:r>
          </w:p>
        </w:tc>
      </w:tr>
    </w:tbl>
    <w:p w14:paraId="0E3E4D49" w14:textId="77777777" w:rsidR="002F34D5" w:rsidRDefault="002F34D5" w:rsidP="002F34D5"/>
    <w:p w14:paraId="072792A9" w14:textId="10118924" w:rsidR="002F34D5" w:rsidRDefault="002F34D5" w:rsidP="002F34D5">
      <w:pPr>
        <w:shd w:val="clear" w:color="auto" w:fill="FFFFFF"/>
        <w:spacing w:line="276" w:lineRule="auto"/>
      </w:pPr>
      <w:r>
        <w:rPr>
          <w:b/>
        </w:rPr>
        <w:t>Wnioskodawca, określając wartości docelowe wskaźników produktu i rezultatu bezpośredniego we</w:t>
      </w:r>
      <w:r w:rsidR="00A61BC1">
        <w:rPr>
          <w:b/>
        </w:rPr>
        <w:t> w</w:t>
      </w:r>
      <w:r>
        <w:rPr>
          <w:b/>
        </w:rPr>
        <w:t xml:space="preserve">niosku o dofinansowanie projektu, musi mieć na uwadze ich pełne definicje i sposób pomiaru, </w:t>
      </w:r>
      <w:r>
        <w:t xml:space="preserve">zawarte w </w:t>
      </w:r>
      <w:r w:rsidR="00CE7881" w:rsidRPr="0073332D">
        <w:t xml:space="preserve">załączniku nr </w:t>
      </w:r>
      <w:r w:rsidR="000D5616" w:rsidRPr="0073332D">
        <w:t>3</w:t>
      </w:r>
      <w:r w:rsidRPr="0073332D">
        <w:t xml:space="preserve"> </w:t>
      </w:r>
      <w:r>
        <w:t>do niniejszego regulaminu</w:t>
      </w:r>
      <w:r w:rsidR="00F1764A">
        <w:t>, a w odniesieniu do wskaźników efektywnościowych – zawarte w załączniku nr 2 do regulaminu</w:t>
      </w:r>
      <w:r>
        <w:t>.</w:t>
      </w:r>
    </w:p>
    <w:p w14:paraId="14320629" w14:textId="77777777" w:rsidR="002F34D5" w:rsidRDefault="002F34D5" w:rsidP="002F34D5"/>
    <w:p w14:paraId="5E22FF2D" w14:textId="77777777" w:rsidR="002F34D5" w:rsidRDefault="002F34D5" w:rsidP="00A61BC1">
      <w:pPr>
        <w:spacing w:line="276" w:lineRule="auto"/>
      </w:pPr>
      <w:r w:rsidRPr="00F15265">
        <w:t xml:space="preserve">Ponadto wnioskodawca jest </w:t>
      </w:r>
      <w:r w:rsidRPr="00F15265">
        <w:rPr>
          <w:b/>
          <w:bCs/>
        </w:rPr>
        <w:t>zobowiązany do określenia wartości dla wszystkich poniższych</w:t>
      </w:r>
      <w:r w:rsidRPr="00F15265">
        <w:t xml:space="preserve"> </w:t>
      </w:r>
      <w:r w:rsidRPr="00F15265">
        <w:rPr>
          <w:b/>
          <w:bCs/>
        </w:rPr>
        <w:t>wskaźników horyzontalnych</w:t>
      </w:r>
      <w:r w:rsidRPr="00F15265"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</w:t>
      </w:r>
      <w:r w:rsidRPr="008A1B9A">
        <w:t>na domyślnym poziomie 0, określanym w GWA.</w:t>
      </w:r>
      <w:r>
        <w:t xml:space="preserve"> </w:t>
      </w:r>
    </w:p>
    <w:p w14:paraId="0B0B4CED" w14:textId="77777777" w:rsidR="00652F5B" w:rsidRDefault="00652F5B" w:rsidP="00A61BC1">
      <w:pPr>
        <w:spacing w:line="276" w:lineRule="auto"/>
      </w:pPr>
    </w:p>
    <w:tbl>
      <w:tblPr>
        <w:tblW w:w="9214" w:type="dxa"/>
        <w:tblInd w:w="-5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10"/>
        <w:gridCol w:w="1276"/>
        <w:gridCol w:w="5528"/>
      </w:tblGrid>
      <w:tr w:rsidR="00652F5B" w:rsidRPr="00BA3588" w14:paraId="6AAB9C11" w14:textId="77777777" w:rsidTr="00296C4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80606C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 xml:space="preserve">Nazwa </w:t>
            </w:r>
          </w:p>
          <w:p w14:paraId="7FFFDB6F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92271D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F34BB1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Definicja wskaźnika</w:t>
            </w:r>
            <w:r w:rsidRPr="00652F5B">
              <w:rPr>
                <w:rFonts w:asciiTheme="minorHAnsi" w:hAnsiTheme="minorHAnsi" w:cstheme="minorHAnsi"/>
                <w:b/>
                <w:vertAlign w:val="superscript"/>
              </w:rPr>
              <w:footnoteReference w:id="10"/>
            </w:r>
          </w:p>
        </w:tc>
      </w:tr>
      <w:tr w:rsidR="00652F5B" w:rsidRPr="00BA3588" w14:paraId="11A71EA0" w14:textId="77777777" w:rsidTr="0029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8F1F0D" w14:textId="77777777" w:rsidR="00652F5B" w:rsidRPr="00BA3588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Wskaźniki horyzontalne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05"/>
        <w:gridCol w:w="1276"/>
        <w:gridCol w:w="5528"/>
      </w:tblGrid>
      <w:tr w:rsidR="00652F5B" w:rsidRPr="00BA3588" w14:paraId="1AE36C5B" w14:textId="77777777" w:rsidTr="003D000C">
        <w:tc>
          <w:tcPr>
            <w:tcW w:w="2405" w:type="dxa"/>
            <w:vAlign w:val="center"/>
          </w:tcPr>
          <w:p w14:paraId="35014C1E" w14:textId="77777777" w:rsidR="003D000C" w:rsidRDefault="00652F5B" w:rsidP="003D000C">
            <w:pPr>
              <w:contextualSpacing/>
              <w:rPr>
                <w:rFonts w:eastAsia="Calibri" w:cs="Calibri"/>
              </w:rPr>
            </w:pPr>
            <w:r w:rsidRPr="00EE759C">
              <w:rPr>
                <w:rFonts w:eastAsia="Calibri" w:cs="Calibri"/>
              </w:rPr>
              <w:t xml:space="preserve">Liczba obiektów dostosowanych do potrzeb osób </w:t>
            </w:r>
          </w:p>
          <w:p w14:paraId="534E9EFD" w14:textId="0DD1ED06" w:rsidR="00652F5B" w:rsidRPr="00EE759C" w:rsidRDefault="003D000C" w:rsidP="003D000C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  <w:r w:rsidR="00652F5B" w:rsidRPr="00EE759C">
              <w:rPr>
                <w:rFonts w:eastAsia="Calibri" w:cs="Calibri"/>
              </w:rPr>
              <w:t>z niepełnosprawnościami</w:t>
            </w:r>
          </w:p>
        </w:tc>
        <w:tc>
          <w:tcPr>
            <w:tcW w:w="1276" w:type="dxa"/>
            <w:vAlign w:val="center"/>
          </w:tcPr>
          <w:p w14:paraId="0A3638F7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Sztuka</w:t>
            </w:r>
          </w:p>
        </w:tc>
        <w:tc>
          <w:tcPr>
            <w:tcW w:w="5528" w:type="dxa"/>
            <w:vAlign w:val="center"/>
          </w:tcPr>
          <w:p w14:paraId="5D34022B" w14:textId="0B107370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652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rozwiązania umożliwiające dostęp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(tj. usunięcie barier w dostępie, w szczególności barier architektonicznych) do tych obiektów i poruszanie się po nich osobom z niepełnosprawnościami ruchowymi czy sensorycznymi.</w:t>
            </w:r>
            <w:r w:rsidR="00A0517C" w:rsidRPr="00652F5B" w:rsidDel="00A0517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Jako obiekty rozumie się obiekty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budowlane, czyli konstrukcje połączone z gruntem w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sposób trwały, wykonane z materiałów budowlanych i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elementów składowych, będące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>wynikiem prac budowlanych (wg. def. PKOB).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Należy podać liczbę obiektów, w których zastosowano rozwiązania umożliwiające dostęp osobom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niepełnosprawnościami ruchowymi czy sensorycznymi lub zaopatrzonych w sprzęt, a nie liczbę sprzętów, urządzeń itp.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BA3588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Jeśli instytucja, zakład itp. składa się z kilku obiektów, należy zliczyć wszystkie, które dostosowano do potrzeb osób z niepełnosprawnościami.</w:t>
            </w:r>
          </w:p>
          <w:p w14:paraId="2F440C6E" w14:textId="77777777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609DA583" w14:textId="68215997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Do wskaźnika powinny zostać wliczone zarówno obiekty dostosowane w projektach ogólnodostępnych, jak i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dedykowanych.</w:t>
            </w:r>
          </w:p>
        </w:tc>
      </w:tr>
      <w:tr w:rsidR="00652F5B" w:rsidRPr="00BA3588" w14:paraId="0479A8BA" w14:textId="77777777" w:rsidTr="003D000C">
        <w:tc>
          <w:tcPr>
            <w:tcW w:w="2405" w:type="dxa"/>
          </w:tcPr>
          <w:p w14:paraId="21C0A9C4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</w:p>
          <w:p w14:paraId="773D7B59" w14:textId="027F0E7B" w:rsidR="00652F5B" w:rsidRPr="00652F5B" w:rsidRDefault="00652F5B" w:rsidP="003D000C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Liczba osób objętych szkoleniami </w:t>
            </w:r>
            <w:r w:rsidR="003D000C">
              <w:rPr>
                <w:rFonts w:asciiTheme="minorHAnsi" w:eastAsia="Calibri" w:hAnsiTheme="minorHAnsi" w:cstheme="minorHAnsi"/>
              </w:rPr>
              <w:t xml:space="preserve">                                     </w:t>
            </w:r>
            <w:r w:rsidRPr="00652F5B">
              <w:rPr>
                <w:rFonts w:asciiTheme="minorHAnsi" w:eastAsia="Calibri" w:hAnsiTheme="minorHAnsi" w:cstheme="minorHAnsi"/>
              </w:rPr>
              <w:t>/doradztwem w zakresie kompetencji cyfrowych</w:t>
            </w:r>
          </w:p>
        </w:tc>
        <w:tc>
          <w:tcPr>
            <w:tcW w:w="1276" w:type="dxa"/>
            <w:vAlign w:val="center"/>
          </w:tcPr>
          <w:p w14:paraId="0CB1F98D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Osoby </w:t>
            </w:r>
          </w:p>
          <w:p w14:paraId="22BF3F36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(O/ K/M)</w:t>
            </w:r>
          </w:p>
        </w:tc>
        <w:tc>
          <w:tcPr>
            <w:tcW w:w="5528" w:type="dxa"/>
            <w:vAlign w:val="center"/>
          </w:tcPr>
          <w:p w14:paraId="1DE8BBCF" w14:textId="3AC4D213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Wskaźnik mierzy liczbę osób objętych szkoleniami / doradztwem w zakresie nabywania / doskonalenia umiejętności warunkujących efektywne korzystanie z </w:t>
            </w:r>
            <w:r w:rsidR="00BA358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mediów elektronicznych tj. m.in. korzystania z </w:t>
            </w:r>
            <w:r w:rsidR="00BA358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komputera, różnych rodzajów oprogramowania, internetu oraz kompetencji ściśle informatycznych (np. programowanie, zarządzanie bazami danych, administracja sieciami, administracja witrynami internetowymi). </w:t>
            </w:r>
            <w:r w:rsidRPr="00652F5B">
              <w:rPr>
                <w:rFonts w:asciiTheme="minorHAnsi" w:hAnsiTheme="minorHAnsi" w:cstheme="minorHAnsi"/>
                <w:lang w:eastAsia="pl-PL"/>
              </w:rPr>
              <w:br/>
              <w:t xml:space="preserve">Wskaźnik ma agregować wszystkie osoby, które skorzystały ze wsparcia w zakresie TIK we wszystkich programach i </w:t>
            </w:r>
            <w:r w:rsidR="00EE759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652F5B" w:rsidRPr="00652F5B" w14:paraId="539F68DC" w14:textId="77777777" w:rsidTr="003D000C">
        <w:tc>
          <w:tcPr>
            <w:tcW w:w="2405" w:type="dxa"/>
          </w:tcPr>
          <w:p w14:paraId="1B08951B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</w:p>
          <w:p w14:paraId="334CE4EE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</w:p>
          <w:p w14:paraId="27F75A2D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Liczba projektów, w których sfinansowano koszty racjonalnych usprawnień dla osób z niepełnosprawnościami</w:t>
            </w:r>
          </w:p>
        </w:tc>
        <w:tc>
          <w:tcPr>
            <w:tcW w:w="1276" w:type="dxa"/>
            <w:vAlign w:val="center"/>
          </w:tcPr>
          <w:p w14:paraId="574B3069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Sztuka</w:t>
            </w:r>
          </w:p>
        </w:tc>
        <w:tc>
          <w:tcPr>
            <w:tcW w:w="5528" w:type="dxa"/>
            <w:vAlign w:val="center"/>
          </w:tcPr>
          <w:p w14:paraId="3BCBCB5D" w14:textId="49526A3E" w:rsidR="00A0517C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niepełnosprawnościami możliwości korzystania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wszelkich praw człowieka i podstawowych wolności oraz ich wykonywania na zasadzie równości z innymi osobami. </w:t>
            </w:r>
            <w:r w:rsidRPr="00652F5B">
              <w:rPr>
                <w:rFonts w:asciiTheme="minorHAnsi" w:hAnsiTheme="minorHAnsi" w:cstheme="minorHAnsi"/>
              </w:rPr>
              <w:t xml:space="preserve">Oznacza także możliwość </w:t>
            </w:r>
            <w:r w:rsidRPr="00652F5B">
              <w:rPr>
                <w:rFonts w:asciiTheme="minorHAnsi" w:hAnsiTheme="minorHAnsi" w:cstheme="minorHAnsi"/>
              </w:rPr>
              <w:lastRenderedPageBreak/>
              <w:t>sfinansowania specyficznych działań dostosowawczych, uruchamianych wraz z pojawieniem się w projektach realizowanych z</w:t>
            </w:r>
            <w:r w:rsidR="00A0517C">
              <w:rPr>
                <w:rFonts w:asciiTheme="minorHAnsi" w:hAnsiTheme="minorHAnsi" w:cstheme="minorHAnsi"/>
              </w:rPr>
              <w:t> </w:t>
            </w:r>
            <w:r w:rsidRPr="00652F5B">
              <w:rPr>
                <w:rFonts w:asciiTheme="minorHAnsi" w:hAnsiTheme="minorHAnsi" w:cstheme="minorHAnsi"/>
              </w:rPr>
              <w:t>polityki spójności (w charakterze uczestnika lub personelu) osoby z niepełnosprawnością.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>Wskaźnik mierzony w momencie rozliczenia wydatku związanego z racjonalnymi usprawnieniami w ramach danego projektu.</w:t>
            </w:r>
          </w:p>
          <w:p w14:paraId="7A8D1198" w14:textId="144578D1" w:rsidR="00652F5B" w:rsidRPr="00652F5B" w:rsidRDefault="00A0517C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 w:rsidDel="00A0517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652F5B" w:rsidRPr="00652F5B">
              <w:rPr>
                <w:rFonts w:asciiTheme="minorHAnsi" w:hAnsiTheme="minorHAnsi" w:cstheme="minorHAns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10E8F22D" w14:textId="77777777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652F5B" w:rsidRPr="00BA3588" w14:paraId="7EDC9E0E" w14:textId="77777777" w:rsidTr="003D000C">
        <w:tc>
          <w:tcPr>
            <w:tcW w:w="2405" w:type="dxa"/>
          </w:tcPr>
          <w:p w14:paraId="2586A8D3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3A076585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48CE6201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30928D2B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276" w:type="dxa"/>
            <w:vAlign w:val="center"/>
          </w:tcPr>
          <w:p w14:paraId="013E6512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Sztuka </w:t>
            </w:r>
          </w:p>
        </w:tc>
        <w:tc>
          <w:tcPr>
            <w:tcW w:w="5528" w:type="dxa"/>
            <w:vAlign w:val="center"/>
          </w:tcPr>
          <w:p w14:paraId="51B80ABA" w14:textId="77777777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1C805B57" w14:textId="746EF556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wykorzystaniem technik cyfrowych i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wszelkich narzędzi komunikacji elektronicznej oraz wszelkie działania związane z produkcją i wykorzystaniem urządzeń telekomunikacyjnych i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informatycznych oraz usług im towarzyszących; działania edukacyjne i szkoleniowe.</w:t>
            </w:r>
          </w:p>
          <w:p w14:paraId="033CC86A" w14:textId="416ABAAE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</w:t>
            </w:r>
            <w:r w:rsidR="00EE759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rozdziałem 2.2, nie należy wykazywać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module </w:t>
            </w:r>
            <w:r w:rsidRPr="00652F5B">
              <w:rPr>
                <w:rFonts w:asciiTheme="minorHAnsi" w:hAnsiTheme="minorHAnsi" w:cstheme="minorHAnsi"/>
                <w:i/>
                <w:lang w:eastAsia="pl-PL"/>
              </w:rPr>
              <w:t xml:space="preserve">Uczestnicy projektów </w:t>
            </w:r>
            <w:r w:rsidRPr="00652F5B">
              <w:rPr>
                <w:rFonts w:asciiTheme="minorHAnsi" w:hAnsiTheme="minorHAnsi" w:cstheme="minorHAnsi"/>
                <w:lang w:eastAsia="pl-PL"/>
              </w:rPr>
              <w:t>w SL2014.</w:t>
            </w:r>
          </w:p>
          <w:p w14:paraId="4DE139A3" w14:textId="099A5089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Podmiotami realizującymi projekty TIK mogą być m.in.: MŚP, duże przedsiębiorstwa, administracja publiczna,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tym jednostki samorządu terytorialnego, NGO, jednostki </w:t>
            </w:r>
            <w:r w:rsidRPr="00652F5B">
              <w:rPr>
                <w:rFonts w:asciiTheme="minorHAnsi" w:hAnsiTheme="minorHAnsi" w:cstheme="minorHAnsi"/>
                <w:lang w:eastAsia="pl-PL"/>
              </w:rPr>
              <w:lastRenderedPageBreak/>
              <w:t xml:space="preserve">naukowe, szkoły, które będą wykorzystywać TIK do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usprawnienia swojego działania i do prowadzenia relacji z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innymi podmiotami.</w:t>
            </w:r>
          </w:p>
          <w:p w14:paraId="546D05B9" w14:textId="77777777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5815D13" w14:textId="48D0CD05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 przypadku gdy beneficjentem pozostaje jeden podmiot, we wskaźniku należy ująć wartość „1”.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przypadku gdy projekt jest realizowany przez partnerstwo podmiotów, w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7FA44898" w14:textId="77777777" w:rsidR="00276340" w:rsidRDefault="00276340" w:rsidP="00A61BC1">
      <w:pPr>
        <w:spacing w:line="276" w:lineRule="auto"/>
      </w:pPr>
    </w:p>
    <w:p w14:paraId="2C21F184" w14:textId="77777777" w:rsidR="002F5AFE" w:rsidRDefault="002F5AFE">
      <w:pPr>
        <w:jc w:val="left"/>
      </w:pPr>
      <w:bookmarkStart w:id="87" w:name="_Toc419892480"/>
      <w:bookmarkEnd w:id="83"/>
      <w:bookmarkEnd w:id="84"/>
      <w:r>
        <w:br w:type="page"/>
      </w:r>
    </w:p>
    <w:p w14:paraId="50290E51" w14:textId="4F1A8440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8" w:name="_Toc419892478"/>
      <w:bookmarkStart w:id="89" w:name="_Toc420574252"/>
      <w:bookmarkStart w:id="90" w:name="_Toc422301630"/>
      <w:bookmarkStart w:id="91" w:name="_Toc445119778"/>
      <w:bookmarkStart w:id="92" w:name="_Toc519489479"/>
      <w:bookmarkEnd w:id="87"/>
      <w:r>
        <w:rPr>
          <w:rFonts w:ascii="Calibri" w:hAnsi="Calibri"/>
          <w:iCs/>
          <w:color w:val="FFFFFF"/>
          <w:sz w:val="24"/>
          <w:szCs w:val="24"/>
        </w:rPr>
        <w:lastRenderedPageBreak/>
        <w:t>2.7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POLITYKI HORYZONTALNE</w:t>
      </w:r>
      <w:bookmarkEnd w:id="88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- ZASADA RÓWNOŚCI SZANS I NIEDYSKRYMINACJI</w:t>
      </w:r>
      <w:bookmarkEnd w:id="89"/>
      <w:bookmarkEnd w:id="90"/>
      <w:bookmarkEnd w:id="91"/>
      <w:bookmarkEnd w:id="92"/>
    </w:p>
    <w:p w14:paraId="52172000" w14:textId="77777777" w:rsidR="00F34F4F" w:rsidRPr="00D96188" w:rsidRDefault="00F34F4F" w:rsidP="006955D0">
      <w:pPr>
        <w:spacing w:line="276" w:lineRule="auto"/>
      </w:pPr>
    </w:p>
    <w:p w14:paraId="5C339363" w14:textId="77777777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 zasobów finansowych, możliwości korzystania z szans rozwoju.</w:t>
      </w:r>
    </w:p>
    <w:p w14:paraId="0EC458DE" w14:textId="77777777" w:rsidR="00833CF7" w:rsidRPr="004215FF" w:rsidRDefault="00276340" w:rsidP="00276340">
      <w:pPr>
        <w:spacing w:after="200" w:line="276" w:lineRule="auto"/>
        <w:rPr>
          <w:rFonts w:eastAsia="Calibri"/>
          <w:highlight w:val="yellow"/>
        </w:rPr>
      </w:pPr>
      <w:r w:rsidRPr="00276340">
        <w:rPr>
          <w:rFonts w:eastAsia="Calibri"/>
        </w:rPr>
        <w:t xml:space="preserve">Szczegółowe warunki, w tym dobre praktyki dotyczące realizacji w projektach zasady równości szans i niedyskryminacji, zawarte zostały w </w:t>
      </w:r>
      <w:r w:rsidR="00E835D1" w:rsidRPr="00E835D1">
        <w:rPr>
          <w:rFonts w:eastAsia="Calibri"/>
          <w:i/>
        </w:rPr>
        <w:t>W</w:t>
      </w:r>
      <w:r w:rsidRPr="00E835D1">
        <w:rPr>
          <w:rFonts w:eastAsia="Calibri"/>
          <w:i/>
        </w:rPr>
        <w:t>ytycznych</w:t>
      </w:r>
      <w:r w:rsidRPr="00276340">
        <w:rPr>
          <w:rFonts w:eastAsia="Calibri"/>
        </w:rPr>
        <w:t xml:space="preserve"> </w:t>
      </w:r>
      <w:r w:rsidRPr="00276340">
        <w:rPr>
          <w:rFonts w:eastAsia="Calibri"/>
          <w:i/>
        </w:rPr>
        <w:t>w zakresie realizacji zasady równości szans i</w:t>
      </w:r>
      <w:r w:rsidR="00815357">
        <w:rPr>
          <w:rFonts w:eastAsia="Calibri"/>
          <w:i/>
        </w:rPr>
        <w:t> </w:t>
      </w:r>
      <w:r w:rsidRPr="00276340">
        <w:rPr>
          <w:rFonts w:eastAsia="Calibri"/>
          <w:i/>
        </w:rPr>
        <w:t>niedyskryminacji, w tym dostępności dla osób z niepełnosprawnościami oraz zasady równości szans kobiet i mężczyzn w ramach funduszy unijnych na lata 2014-2020</w:t>
      </w:r>
      <w:r w:rsidRPr="00276340">
        <w:rPr>
          <w:rFonts w:eastAsia="Calibri"/>
        </w:rPr>
        <w:t>,</w:t>
      </w:r>
      <w:r w:rsidRPr="00276340">
        <w:rPr>
          <w:rFonts w:eastAsia="Calibri"/>
          <w:i/>
        </w:rPr>
        <w:t xml:space="preserve"> </w:t>
      </w:r>
      <w:r w:rsidRPr="00276340">
        <w:rPr>
          <w:rFonts w:eastAsia="Calibri"/>
        </w:rPr>
        <w:t xml:space="preserve">które zamieszczone są na stronie internetowej </w:t>
      </w:r>
      <w:hyperlink r:id="rId28" w:history="1">
        <w:r w:rsidRPr="00276340">
          <w:rPr>
            <w:rFonts w:eastAsia="Calibri"/>
            <w:color w:val="0000FF"/>
            <w:u w:val="single"/>
          </w:rPr>
          <w:t xml:space="preserve">RPO WP 2014-2020 </w:t>
        </w:r>
      </w:hyperlink>
      <w:r w:rsidRPr="00276340">
        <w:rPr>
          <w:rFonts w:eastAsia="Calibri"/>
        </w:rPr>
        <w:t>.</w:t>
      </w:r>
      <w:bookmarkStart w:id="93" w:name="_Toc430777816"/>
      <w:bookmarkStart w:id="94" w:name="_Toc431281547"/>
      <w:bookmarkStart w:id="95" w:name="_Toc431290095"/>
      <w:bookmarkStart w:id="96" w:name="_Toc436032907"/>
    </w:p>
    <w:p w14:paraId="049E7751" w14:textId="08AD2EB3" w:rsidR="00833CF7" w:rsidRPr="008B3627" w:rsidRDefault="00833CF7" w:rsidP="00833CF7">
      <w:pPr>
        <w:spacing w:line="276" w:lineRule="auto"/>
        <w:rPr>
          <w:rFonts w:asciiTheme="minorHAnsi" w:eastAsiaTheme="minorEastAsia" w:hAnsiTheme="minorHAnsi"/>
          <w:bCs/>
        </w:rPr>
      </w:pPr>
      <w:r w:rsidRPr="008B3627">
        <w:rPr>
          <w:rFonts w:asciiTheme="minorHAnsi" w:eastAsiaTheme="minorEastAsia" w:hAnsiTheme="minorHAnsi"/>
          <w:bCs/>
        </w:rPr>
        <w:t xml:space="preserve">Załącznikiem nr 2 do wyżej wymienionych </w:t>
      </w:r>
      <w:r w:rsidRPr="008B3627">
        <w:rPr>
          <w:rFonts w:asciiTheme="minorHAnsi" w:eastAsiaTheme="minorEastAsia" w:hAnsiTheme="minorHAnsi"/>
          <w:bCs/>
          <w:i/>
        </w:rPr>
        <w:t>Wytycznych</w:t>
      </w:r>
      <w:r w:rsidRPr="008B3627">
        <w:rPr>
          <w:rFonts w:asciiTheme="minorHAnsi" w:eastAsiaTheme="minorEastAsia" w:hAnsiTheme="minorHAnsi"/>
          <w:bCs/>
        </w:rPr>
        <w:t xml:space="preserve"> </w:t>
      </w:r>
      <w:r w:rsidRPr="003111A7">
        <w:rPr>
          <w:rFonts w:asciiTheme="minorHAnsi" w:eastAsiaTheme="minorEastAsia" w:hAnsiTheme="minorHAnsi"/>
          <w:bCs/>
        </w:rPr>
        <w:t xml:space="preserve">są </w:t>
      </w:r>
      <w:r w:rsidRPr="008B3627">
        <w:rPr>
          <w:rFonts w:asciiTheme="minorHAnsi" w:eastAsiaTheme="minorEastAsia" w:hAnsiTheme="minorHAnsi"/>
          <w:b/>
          <w:bCs/>
          <w:i/>
        </w:rPr>
        <w:t xml:space="preserve">Standardy dostępności dla polityki spójności 2014-2020, </w:t>
      </w:r>
      <w:r w:rsidRPr="008B3627">
        <w:rPr>
          <w:rFonts w:asciiTheme="minorHAnsi" w:eastAsiaTheme="minorEastAsia" w:hAnsiTheme="minorHAnsi"/>
          <w:bCs/>
        </w:rPr>
        <w:t>które</w:t>
      </w:r>
      <w:r w:rsidRPr="008B3627">
        <w:rPr>
          <w:rFonts w:asciiTheme="minorHAnsi" w:eastAsiaTheme="minorEastAsia" w:hAnsiTheme="minorHAnsi"/>
          <w:b/>
          <w:bCs/>
        </w:rPr>
        <w:t xml:space="preserve"> </w:t>
      </w:r>
      <w:r w:rsidRPr="008B3627">
        <w:rPr>
          <w:rFonts w:asciiTheme="minorHAnsi" w:eastAsiaTheme="minorEastAsia" w:hAnsiTheme="minorHAnsi"/>
          <w:bCs/>
        </w:rPr>
        <w:t xml:space="preserve">regulują obszary podlegające interwencji w ramach projektu – to znaczy dotyczą produktów, które będą przedmiotem projektu. Standardy regulują dostępność w tych obszarach, gdzie nie jest ona uregulowana innymi przepisami lub innymi standardami dostępności. </w:t>
      </w:r>
    </w:p>
    <w:p w14:paraId="41AA32AD" w14:textId="1D91FCDD" w:rsidR="00276340" w:rsidRPr="00276340" w:rsidRDefault="00276340" w:rsidP="00276340">
      <w:pPr>
        <w:spacing w:after="200" w:line="276" w:lineRule="auto"/>
        <w:rPr>
          <w:rFonts w:eastAsia="Calibri"/>
        </w:rPr>
      </w:pPr>
    </w:p>
    <w:p w14:paraId="3966FE66" w14:textId="5CB8BF5D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REALIZACJA ZASADY RÓWNOŚCI SZANS KOBIET I MĘŻCZYZN</w:t>
      </w:r>
      <w:bookmarkEnd w:id="93"/>
      <w:bookmarkEnd w:id="94"/>
      <w:bookmarkEnd w:id="95"/>
      <w:bookmarkEnd w:id="96"/>
      <w:r w:rsidRPr="00276340">
        <w:rPr>
          <w:rFonts w:eastAsia="Calibri"/>
          <w:b/>
        </w:rPr>
        <w:t xml:space="preserve"> W RAMACH PROJEKTU</w:t>
      </w:r>
    </w:p>
    <w:p w14:paraId="3F3A69F1" w14:textId="77777777" w:rsidR="00276340" w:rsidRPr="00276340" w:rsidRDefault="00276340" w:rsidP="00276340">
      <w:pPr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Ocenie pod kątem spełniania zasady równości szans kobiet i mężczyzn podlega cała treść wniosku o dofinansowanie projektu i odbywa się ona na podstawie </w:t>
      </w:r>
      <w:r w:rsidRPr="00276340">
        <w:rPr>
          <w:rFonts w:eastAsia="Calibri" w:cs="Arial"/>
          <w:b/>
        </w:rPr>
        <w:t>standardu minimum.</w:t>
      </w:r>
    </w:p>
    <w:p w14:paraId="3EFF290E" w14:textId="77777777" w:rsidR="00276340" w:rsidRPr="00276340" w:rsidRDefault="00276340" w:rsidP="00276340">
      <w:pPr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Standard minimum jest oceniany w oparciu o 5 kryteriów: </w:t>
      </w:r>
    </w:p>
    <w:p w14:paraId="5DD6C424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132F92EA" w14:textId="773C5F4B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Wniosek o dofinansowanie projektu zawiera działania odpowiadające na zidentyfikowane bariery równościowe w obszarze tematycznym interwencji i/lub zasięgu oddziaływania projektu (0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–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1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–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2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pkt). </w:t>
      </w:r>
    </w:p>
    <w:p w14:paraId="2323DBD3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 (0 – 1 – 2 pkt). </w:t>
      </w:r>
    </w:p>
    <w:p w14:paraId="31B4E5B3" w14:textId="48555EED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Wskaźniki realizacji projektu zostały podane w podziale na płeć i/lub został umieszczony opis tego, w jaki sposób rezultaty przyczynią się do zmniejszenia barier równościowych, istniejących w </w:t>
      </w:r>
      <w:r w:rsidR="00296C49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obszarze tematycznym interwencji i/lub zasięgu oddziaływania projektu (0 – 1 – 2 pkt). </w:t>
      </w:r>
    </w:p>
    <w:p w14:paraId="03DCD8C6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We wniosku o dofinansowanie projektu wskazano jakie działania zostaną podjęte w celu zapewnienia równościowego zarządzania projektem (0 – 1 pkt). </w:t>
      </w:r>
    </w:p>
    <w:p w14:paraId="4A74E81D" w14:textId="77777777" w:rsidR="00276340" w:rsidRPr="00276340" w:rsidRDefault="00276340" w:rsidP="00276340">
      <w:pPr>
        <w:spacing w:after="200" w:line="276" w:lineRule="auto"/>
        <w:rPr>
          <w:rFonts w:eastAsia="Calibri" w:cs="Arial"/>
          <w:b/>
        </w:rPr>
      </w:pPr>
      <w:r w:rsidRPr="00276340">
        <w:rPr>
          <w:rFonts w:eastAsia="Calibri" w:cs="Arial"/>
        </w:rPr>
        <w:t>Kryterium nr 2 oraz kryterium nr 3 są alternatywne</w:t>
      </w:r>
      <w:r w:rsidRPr="00276340">
        <w:rPr>
          <w:rFonts w:eastAsia="Calibri" w:cs="Arial"/>
          <w:vertAlign w:val="superscript"/>
        </w:rPr>
        <w:footnoteReference w:id="11"/>
      </w:r>
      <w:r w:rsidRPr="00276340">
        <w:rPr>
          <w:rFonts w:eastAsia="Calibri" w:cs="Arial"/>
        </w:rPr>
        <w:t xml:space="preserve">. </w:t>
      </w:r>
      <w:r w:rsidRPr="00276340">
        <w:rPr>
          <w:rFonts w:eastAsia="Calibri"/>
        </w:rPr>
        <w:t>Wniosek o dofinansowanie projektu</w:t>
      </w:r>
      <w:r w:rsidRPr="00276340">
        <w:rPr>
          <w:rFonts w:eastAsia="Calibri" w:cs="Arial"/>
        </w:rPr>
        <w:t xml:space="preserve"> może otrzymać maksymalnie 6 punktów, przy czym</w:t>
      </w:r>
      <w:r w:rsidRPr="00276340">
        <w:rPr>
          <w:rFonts w:eastAsia="Calibri"/>
        </w:rPr>
        <w:t xml:space="preserve"> nie musi uzyskać maksymalnej liczby punktów za każde kryterium standardu minimum (</w:t>
      </w:r>
      <w:r w:rsidRPr="00276340">
        <w:rPr>
          <w:rFonts w:eastAsia="Calibri"/>
          <w:b/>
        </w:rPr>
        <w:t>wymagane jest otrzymanie co najmniej 3 punktów</w:t>
      </w:r>
      <w:r w:rsidRPr="00276340">
        <w:rPr>
          <w:rFonts w:eastAsia="Calibri" w:cs="Arial"/>
          <w:b/>
        </w:rPr>
        <w:t>)</w:t>
      </w:r>
      <w:r w:rsidRPr="00276340">
        <w:rPr>
          <w:rFonts w:eastAsia="Calibri" w:cs="Arial"/>
        </w:rPr>
        <w:t xml:space="preserve">. </w:t>
      </w:r>
    </w:p>
    <w:p w14:paraId="01F9859E" w14:textId="0E130A31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/>
        </w:rPr>
        <w:lastRenderedPageBreak/>
        <w:t xml:space="preserve">Opis zakresu i warunków spełnienia standardu minimum znajduje się w </w:t>
      </w:r>
      <w:r w:rsidRPr="00276340">
        <w:rPr>
          <w:rFonts w:eastAsia="Calibri"/>
          <w:i/>
        </w:rPr>
        <w:t xml:space="preserve">Instrukcji wypełniania formularza wniosku o dofinansowanie projektu </w:t>
      </w:r>
      <w:r w:rsidRPr="00276340">
        <w:rPr>
          <w:rFonts w:eastAsia="Calibri"/>
          <w:bCs/>
          <w:i/>
        </w:rPr>
        <w:t>z Europejskiego Funduszu Społecznego</w:t>
      </w:r>
      <w:r w:rsidRPr="00276340">
        <w:rPr>
          <w:rFonts w:eastAsia="Calibri"/>
          <w:i/>
        </w:rPr>
        <w:t xml:space="preserve"> w ramach Regionalnego Programu Operacyjnego Województwa Pomorskiego na lata 2014-2020</w:t>
      </w:r>
      <w:r w:rsidRPr="00276340">
        <w:rPr>
          <w:rFonts w:eastAsia="Calibri"/>
        </w:rPr>
        <w:t xml:space="preserve">, która stanowi </w:t>
      </w:r>
      <w:r w:rsidRPr="00F435BD">
        <w:rPr>
          <w:rFonts w:eastAsia="Calibri"/>
        </w:rPr>
        <w:t xml:space="preserve">załącznik nr </w:t>
      </w:r>
      <w:r w:rsidR="00F435BD" w:rsidRPr="00F435BD">
        <w:rPr>
          <w:rFonts w:eastAsia="Calibri"/>
        </w:rPr>
        <w:t>7</w:t>
      </w:r>
      <w:r w:rsidR="00F435BD" w:rsidRPr="00276340">
        <w:rPr>
          <w:rFonts w:eastAsia="Calibri"/>
        </w:rPr>
        <w:t xml:space="preserve"> </w:t>
      </w:r>
      <w:r w:rsidRPr="00276340">
        <w:rPr>
          <w:rFonts w:eastAsia="Calibri"/>
        </w:rPr>
        <w:t>do niniejszego regulaminu.</w:t>
      </w:r>
      <w:bookmarkStart w:id="97" w:name="_Toc430777815"/>
      <w:bookmarkStart w:id="98" w:name="_Toc431281546"/>
      <w:bookmarkStart w:id="99" w:name="_Toc431290094"/>
      <w:bookmarkStart w:id="100" w:name="_Toc436032906"/>
      <w:bookmarkStart w:id="101" w:name="_Toc422301631"/>
    </w:p>
    <w:p w14:paraId="5C87B326" w14:textId="77777777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REALIZACJA ZASADY RÓWNOŚCI SZANS I NIEDYSKRYMINACJI, W TYM DOSTĘPNOŚCI DLA OSÓB Z NIEPEŁNOSPRAWNOŚCIAMI W RAMACH PROJEKTU</w:t>
      </w:r>
      <w:bookmarkEnd w:id="97"/>
      <w:bookmarkEnd w:id="98"/>
      <w:bookmarkEnd w:id="99"/>
      <w:bookmarkEnd w:id="100"/>
      <w:bookmarkEnd w:id="101"/>
    </w:p>
    <w:p w14:paraId="5CF08DD9" w14:textId="77777777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 w:cs="Arial"/>
        </w:rPr>
        <w:t>Wniosek o dofinansowanie projektu ze środków EFS, będzie podlegał weryfikacji pod kątem  opisanego w nim sposobu realizacji zasady równości szans i niedyskryminacji, w tym dostępności dla osób z niepełnosprawnościami.</w:t>
      </w:r>
    </w:p>
    <w:p w14:paraId="137EB4E5" w14:textId="77777777" w:rsidR="00276340" w:rsidRPr="00276340" w:rsidRDefault="00276340" w:rsidP="00003818">
      <w:pPr>
        <w:spacing w:line="276" w:lineRule="auto"/>
        <w:rPr>
          <w:rFonts w:eastAsia="Calibri"/>
        </w:rPr>
      </w:pPr>
      <w:r w:rsidRPr="00276340">
        <w:rPr>
          <w:rFonts w:eastAsia="Calibri"/>
        </w:rPr>
        <w:t>Projekty będą podlegać ocenie m.in. w zakresie:</w:t>
      </w:r>
    </w:p>
    <w:p w14:paraId="7EEE80B7" w14:textId="77777777" w:rsidR="00276340" w:rsidRPr="00276340" w:rsidRDefault="00276340" w:rsidP="00957703">
      <w:pPr>
        <w:numPr>
          <w:ilvl w:val="2"/>
          <w:numId w:val="37"/>
        </w:numPr>
        <w:autoSpaceDE w:val="0"/>
        <w:autoSpaceDN w:val="0"/>
        <w:adjustRightInd w:val="0"/>
        <w:spacing w:after="200" w:line="276" w:lineRule="auto"/>
        <w:ind w:left="426"/>
        <w:rPr>
          <w:rFonts w:eastAsia="Calibri" w:cs="MyriadPro-Regular"/>
        </w:rPr>
      </w:pPr>
      <w:r w:rsidRPr="00276340">
        <w:rPr>
          <w:rFonts w:eastAsia="Calibri"/>
        </w:rPr>
        <w:t xml:space="preserve">spełnienia zasady dostępności produktów, towarów i usług, </w:t>
      </w:r>
      <w:r w:rsidRPr="00276340">
        <w:rPr>
          <w:rFonts w:eastAsia="Calibri" w:cs="MyriadPro-Regular"/>
        </w:rPr>
        <w:t>w szczególności przez mechanizmy zapewniające  eliminację czynników ograniczających dostępność dla osób z niepełnosprawnościami;</w:t>
      </w:r>
    </w:p>
    <w:p w14:paraId="1ECCF048" w14:textId="77777777" w:rsidR="00BF3740" w:rsidRDefault="00276340" w:rsidP="00957703">
      <w:pPr>
        <w:numPr>
          <w:ilvl w:val="2"/>
          <w:numId w:val="37"/>
        </w:numPr>
        <w:autoSpaceDE w:val="0"/>
        <w:autoSpaceDN w:val="0"/>
        <w:adjustRightInd w:val="0"/>
        <w:spacing w:after="200" w:line="276" w:lineRule="auto"/>
        <w:ind w:left="426"/>
        <w:rPr>
          <w:rFonts w:eastAsia="Calibri"/>
        </w:rPr>
      </w:pPr>
      <w:r w:rsidRPr="00276340">
        <w:rPr>
          <w:rFonts w:eastAsia="Calibri" w:cs="MyriadPro-Regular"/>
        </w:rPr>
        <w:t>zgodności z koncepcją uniwersalnego projektowania, tj. sposobu podejścia do planowania i tworzenia produktów, urządzeń oraz przestrzeni publicznej, która zapewnia ich 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372AC11D" w14:textId="77777777" w:rsidR="00BF3740" w:rsidRPr="00BF3740" w:rsidRDefault="009D1082" w:rsidP="00BF3740">
      <w:pPr>
        <w:autoSpaceDE w:val="0"/>
        <w:autoSpaceDN w:val="0"/>
        <w:adjustRightInd w:val="0"/>
        <w:spacing w:after="200" w:line="276" w:lineRule="auto"/>
        <w:ind w:left="-142"/>
        <w:jc w:val="left"/>
        <w:rPr>
          <w:rFonts w:eastAsia="Calibri"/>
        </w:rPr>
      </w:pPr>
      <w:r>
        <w:rPr>
          <w:rFonts w:asciiTheme="minorHAnsi" w:hAnsiTheme="minorHAnsi"/>
          <w:b/>
        </w:rPr>
        <w:t>M</w:t>
      </w:r>
      <w:r w:rsidRPr="00BF3740">
        <w:rPr>
          <w:rFonts w:asciiTheme="minorHAnsi" w:hAnsiTheme="minorHAnsi"/>
          <w:b/>
        </w:rPr>
        <w:t>echanizm racjonalnych usprawnień</w:t>
      </w:r>
    </w:p>
    <w:p w14:paraId="7E3F4FE5" w14:textId="6220B9C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ind w:left="-142"/>
        <w:rPr>
          <w:rFonts w:eastAsia="Calibri" w:cs="Arial"/>
        </w:rPr>
      </w:pPr>
      <w:r w:rsidRPr="00276340">
        <w:rPr>
          <w:rFonts w:eastAsia="Calibri" w:cs="Aria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>wszelkich praw człowieka i podstawowych wolności oraz ich wykonywania na zasadzie równości z innymi osobami.</w:t>
      </w:r>
    </w:p>
    <w:p w14:paraId="5DE906A4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Każde racjonalne usprawnienie powinno wynikać ze wszystkich poniższych czynników: </w:t>
      </w:r>
    </w:p>
    <w:p w14:paraId="4FB0A48F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jc w:val="left"/>
        <w:rPr>
          <w:rFonts w:eastAsia="Calibri" w:cs="Arial"/>
        </w:rPr>
      </w:pPr>
      <w:r w:rsidRPr="00276340">
        <w:rPr>
          <w:rFonts w:eastAsia="Calibri" w:cs="Arial"/>
        </w:rPr>
        <w:t xml:space="preserve">dysfunkcji uczestnika projektu; </w:t>
      </w:r>
    </w:p>
    <w:p w14:paraId="46A5D9C4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jc w:val="left"/>
        <w:rPr>
          <w:rFonts w:eastAsia="Calibri" w:cs="Arial"/>
        </w:rPr>
      </w:pPr>
      <w:r w:rsidRPr="00276340">
        <w:rPr>
          <w:rFonts w:eastAsia="Calibri" w:cs="Arial"/>
        </w:rPr>
        <w:t>barier otoczenia;</w:t>
      </w:r>
    </w:p>
    <w:p w14:paraId="63A0098B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rPr>
          <w:rFonts w:eastAsia="Calibri" w:cs="Arial"/>
        </w:rPr>
      </w:pPr>
      <w:r w:rsidRPr="00276340">
        <w:rPr>
          <w:rFonts w:eastAsia="Calibri" w:cs="Arial"/>
        </w:rPr>
        <w:t xml:space="preserve">charakteru usługi realizowanej w ramach </w:t>
      </w:r>
      <w:r w:rsidRPr="00276340">
        <w:rPr>
          <w:rFonts w:asciiTheme="minorHAnsi" w:eastAsiaTheme="minorHAnsi" w:hAnsiTheme="minorHAnsi" w:cs="Arial"/>
        </w:rPr>
        <w:t>projektu</w:t>
      </w:r>
      <w:r w:rsidRPr="00276340">
        <w:rPr>
          <w:rFonts w:eastAsia="Calibri" w:cs="Arial"/>
        </w:rPr>
        <w:t>.</w:t>
      </w:r>
    </w:p>
    <w:p w14:paraId="0D9B156E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</w:p>
    <w:p w14:paraId="1191E113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>Koszt racjonalnych usprawnień dla jednego uczestnika w projekcie, którego bezpośrednio dotyczy mechanizm racjonalnych usprawnień, nie może przekroczyć 12 tys. PLN.</w:t>
      </w:r>
    </w:p>
    <w:p w14:paraId="24744DA7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</w:p>
    <w:p w14:paraId="1CD3B88B" w14:textId="77777777" w:rsidR="00276340" w:rsidRPr="00276340" w:rsidRDefault="00276340" w:rsidP="0027634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>W zakresie racjonalnych usprawnień możliwe jest sfinansowanie m.in.:</w:t>
      </w:r>
    </w:p>
    <w:p w14:paraId="015B5AC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specjalistycznego transportu na miejsce realizacji wsparcia;</w:t>
      </w:r>
    </w:p>
    <w:p w14:paraId="28B74E0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architektonicznego budynków niedostępnych (np. zmiana miejsca realizacji projektu; budowa tymczasowych podjazdów; właściwe oznakowanie budynków przez wprowadzanie elementów kontrastowych i wypukłych celem właściwego oznakowania dla osób niewidomych i słabowidzących itp.);</w:t>
      </w:r>
    </w:p>
    <w:p w14:paraId="1B3A31E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alfabecie Braille’a);</w:t>
      </w:r>
    </w:p>
    <w:p w14:paraId="229A10FA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akustycznego (wynajęcie lub zakup i montaż systemów wspomagających słyszenie, np. pętli indukcyjnych, systemów FM);</w:t>
      </w:r>
    </w:p>
    <w:p w14:paraId="0B8A07A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asystenta tłumaczącego na język łatwy;</w:t>
      </w:r>
    </w:p>
    <w:p w14:paraId="49552032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asystenta osoby z niepełnosprawnością;</w:t>
      </w:r>
    </w:p>
    <w:p w14:paraId="61C10407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tłumacza języka migowego lub tłumacza-przewodnika;</w:t>
      </w:r>
    </w:p>
    <w:p w14:paraId="44C46B3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przewodnika dla osoby mającej trudności w widzeniu;</w:t>
      </w:r>
    </w:p>
    <w:p w14:paraId="3E52F62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0FBAEF39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zmiany procedur;</w:t>
      </w:r>
    </w:p>
    <w:p w14:paraId="11780D24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eastAsia="Calibri" w:cs="Arial"/>
        </w:rPr>
      </w:pPr>
      <w:r w:rsidRPr="00276340">
        <w:rPr>
          <w:rFonts w:eastAsia="Calibri" w:cs="Arial"/>
        </w:rPr>
        <w:t>wydłużonego czasu wsparcia (wynikającego np. z konieczności wolniejszego tłumaczenia na język migowy, wolnego mówienia, odczytywania komunikatów z ust, stosowania języka łatwego itp.);</w:t>
      </w:r>
    </w:p>
    <w:p w14:paraId="459CD0BB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posiłków, uwzględniania specyficznych potrzeb żywieniowych wynikających z niepełnosprawności.</w:t>
      </w:r>
    </w:p>
    <w:p w14:paraId="2C0067AF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ind w:left="567"/>
        <w:contextualSpacing/>
        <w:rPr>
          <w:rFonts w:eastAsia="Calibri" w:cs="Arial"/>
        </w:rPr>
      </w:pPr>
    </w:p>
    <w:p w14:paraId="663269CF" w14:textId="77777777" w:rsidR="00F00758" w:rsidRDefault="0005673E" w:rsidP="00276340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CB1F9C">
        <w:t>Każdy wydatek poniesiony w ramach mechanizmu racjonalnych usprawnień musi być zgodny z</w:t>
      </w:r>
      <w:r w:rsidRPr="00CB1F9C">
        <w:rPr>
          <w:i/>
          <w:iCs/>
        </w:rPr>
        <w:t> Wytycznymi Ministerstwa Rozwoju w zakresie kwalifikowalności w</w:t>
      </w:r>
      <w:r w:rsidR="0042158D" w:rsidRPr="00CB1F9C">
        <w:rPr>
          <w:i/>
          <w:iCs/>
        </w:rPr>
        <w:t>ydatków w ramach EFRR, EFS oraz </w:t>
      </w:r>
      <w:r w:rsidRPr="00CB1F9C">
        <w:rPr>
          <w:i/>
          <w:iCs/>
        </w:rPr>
        <w:t xml:space="preserve">FS na lata 2014-2020, </w:t>
      </w:r>
      <w:r w:rsidRPr="00CB1F9C">
        <w:t xml:space="preserve">w szczególności  </w:t>
      </w:r>
      <w:r w:rsidRPr="00CB1F9C">
        <w:rPr>
          <w:i/>
          <w:iCs/>
        </w:rPr>
        <w:t xml:space="preserve">z </w:t>
      </w:r>
      <w:r w:rsidRPr="00CB1F9C">
        <w:t> rozdziałem 6 oraz</w:t>
      </w:r>
      <w:r w:rsidRPr="00CB1F9C">
        <w:rPr>
          <w:i/>
          <w:iCs/>
          <w:lang w:eastAsia="pl-PL"/>
        </w:rPr>
        <w:t xml:space="preserve"> </w:t>
      </w:r>
      <w:r w:rsidRPr="00CB1F9C">
        <w:rPr>
          <w:lang w:eastAsia="pl-PL"/>
        </w:rPr>
        <w:t>podrozdziałami 8.4. i 8.6</w:t>
      </w:r>
      <w:r w:rsidR="008E0B1F" w:rsidRPr="00CB1F9C">
        <w:rPr>
          <w:lang w:eastAsia="pl-PL"/>
        </w:rPr>
        <w:t>.</w:t>
      </w:r>
      <w:r w:rsidR="00D1140A" w:rsidRPr="00CB1F9C">
        <w:rPr>
          <w:lang w:eastAsia="pl-PL"/>
        </w:rPr>
        <w:t xml:space="preserve"> ww. </w:t>
      </w:r>
      <w:r w:rsidRPr="00CB1F9C">
        <w:rPr>
          <w:lang w:eastAsia="pl-PL"/>
        </w:rPr>
        <w:t>Wytycznych.</w:t>
      </w:r>
      <w:r w:rsidRPr="00CB1F9C">
        <w:rPr>
          <w:rStyle w:val="Odwoaniedokomentarza"/>
          <w:rFonts w:ascii="Times New Roman" w:eastAsia="MS Mincho" w:hAnsi="Times New Roman"/>
          <w:szCs w:val="20"/>
          <w:lang w:eastAsia="ja-JP"/>
        </w:rPr>
        <w:t xml:space="preserve"> </w:t>
      </w:r>
      <w:r w:rsidRPr="00CB1F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71B6D124" w14:textId="371206A9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Zastosowanie mechanizmu racjonalnych usprawnień w sytuacjach nieprzewidzianych we wniosku o dofinansowanie projektu</w:t>
      </w:r>
    </w:p>
    <w:p w14:paraId="0D824492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276340">
        <w:rPr>
          <w:rFonts w:eastAsia="Calibri" w:cs="Arial"/>
          <w:b/>
        </w:rPr>
        <w:t>w momencie pojawienia się w projekcie specjalnych potrzeb osoby lub osób z niepełnosprawnościami</w:t>
      </w:r>
      <w:r w:rsidRPr="00276340">
        <w:rPr>
          <w:rFonts w:eastAsia="Calibri" w:cs="Arial"/>
        </w:rPr>
        <w:t>.</w:t>
      </w:r>
    </w:p>
    <w:p w14:paraId="598D5D7E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W przypadku braku możliwości pokrycia wydatków związanych z mechanizmem racjonalnych usprawnień w ramach projektu, beneficjent może wnioskować do IZ RPO WP o zwiększenie wartości dofinansowania projektu na rzecz realizacji mechanizmu racjonalnych usprawnień. </w:t>
      </w:r>
    </w:p>
    <w:p w14:paraId="1F489D6B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 (np. prymat wynajmu nad zakupem).</w:t>
      </w:r>
    </w:p>
    <w:p w14:paraId="2B66208A" w14:textId="77777777" w:rsidR="003111A7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3111A7" w:rsidRPr="00276340" w:rsidDel="003111A7">
        <w:rPr>
          <w:rFonts w:eastAsia="Calibri"/>
        </w:rPr>
        <w:t xml:space="preserve"> </w:t>
      </w:r>
    </w:p>
    <w:p w14:paraId="06DA7EF5" w14:textId="07FB1C5D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 w:cs="Arial"/>
          <w:b/>
        </w:rPr>
        <w:t>Zastosowanie mechanizmu racjonalnych usprawnień we wnioskach o dofinansowanie projektu dedykowanych w całości lub w części osobom z niepełnosprawnościami</w:t>
      </w:r>
    </w:p>
    <w:p w14:paraId="07452DC9" w14:textId="39D8037F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 w:cs="Arial"/>
        </w:rPr>
        <w:lastRenderedPageBreak/>
        <w:t>W projektach dedykowanych, tj. zorientowanych wyłącznie na osoby z niepełnosprawnościami oraz w </w:t>
      </w:r>
      <w:r w:rsidRPr="00276340">
        <w:rPr>
          <w:rFonts w:eastAsia="Calibri" w:cs="Calibri"/>
        </w:rPr>
        <w:t>projektach, w</w:t>
      </w:r>
      <w:r w:rsidRPr="00276340">
        <w:rPr>
          <w:rFonts w:ascii="Times New Roman" w:eastAsia="Calibri" w:hAnsi="Times New Roman"/>
        </w:rPr>
        <w:t xml:space="preserve"> </w:t>
      </w:r>
      <w:r w:rsidRPr="00276340">
        <w:rPr>
          <w:rFonts w:eastAsia="Calibri" w:cs="Calibri"/>
        </w:rPr>
        <w:t>których założono X% udział osób z niepełnosprawnościami z rozpoznanymi potrzebami,</w:t>
      </w:r>
      <w:r w:rsidRPr="00276340">
        <w:rPr>
          <w:rFonts w:eastAsia="Calibri" w:cs="Arial"/>
        </w:rPr>
        <w:t xml:space="preserve"> </w:t>
      </w:r>
      <w:r w:rsidRPr="00276340">
        <w:rPr>
          <w:rFonts w:eastAsia="Calibri" w:cs="Calibri"/>
        </w:rPr>
        <w:t>wnioskodawca ma możliwość uwzględnienia wydatków na zapewnienie dostępności (np. montaż platformy, podnośnika, wynajem pętli indukcyjnej itd.) czy dostosowanie projektu już na etapie sporządzania wniosku o dofinansowanie projektu.</w:t>
      </w:r>
      <w:r w:rsidRPr="00276340">
        <w:rPr>
          <w:rFonts w:eastAsia="Calibri"/>
        </w:rPr>
        <w:t xml:space="preserve"> W takim przypadku limit 12 tys. na uczestnika nie </w:t>
      </w:r>
      <w:r w:rsidR="00847DC8">
        <w:rPr>
          <w:rFonts w:eastAsia="Calibri"/>
        </w:rPr>
        <w:t> </w:t>
      </w:r>
      <w:r w:rsidRPr="00276340">
        <w:rPr>
          <w:rFonts w:eastAsia="Calibri"/>
        </w:rPr>
        <w:t xml:space="preserve">obowiązuje, gdyż nie jest to mechanizm racjonalnych usprawnień a zaprojektowanie wsparcia na </w:t>
      </w:r>
      <w:r w:rsidR="00847DC8">
        <w:rPr>
          <w:rFonts w:eastAsia="Calibri"/>
        </w:rPr>
        <w:t> </w:t>
      </w:r>
      <w:r w:rsidRPr="00276340">
        <w:rPr>
          <w:rFonts w:eastAsia="Calibri"/>
        </w:rPr>
        <w:t>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(np. nabycia kompetencji lub kwalifikacji, podjęcia zatrudnienia).</w:t>
      </w:r>
    </w:p>
    <w:p w14:paraId="03FA3504" w14:textId="77777777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/>
        </w:rPr>
        <w:t xml:space="preserve">Powyższe nie wyklucza jednak możliwości wykorzystania mechanizmu racjonalnych usprawnień na etapie realizacji projektu, przy czym każdorazowo </w:t>
      </w:r>
      <w:r w:rsidRPr="00276340">
        <w:rPr>
          <w:rFonts w:eastAsia="Calibri" w:cs="Arial"/>
        </w:rPr>
        <w:t>IZ RPO WP podejmuje decyzję w sprawie zastosowania w projekcie mechanizmu racjonalnych usprawnień indywidualnie dla każdego projektu, biorąc pod uwagę zasadność i racjonalność poniesienia dodatkowych kosztów na podstawie uzasadnienia beneficjenta, z zastosowaniem najbardziej efektywnego dla danego przypadku sposobu (np. prymat wynajmu nad zakupem).</w:t>
      </w:r>
      <w:r w:rsidRPr="00276340">
        <w:rPr>
          <w:rFonts w:eastAsia="Calibri" w:cs="Calibri"/>
          <w:lang w:eastAsia="pl-PL"/>
        </w:rPr>
        <w:br w:type="page"/>
      </w:r>
    </w:p>
    <w:p w14:paraId="30D08863" w14:textId="77777777" w:rsidR="00F34F4F" w:rsidRPr="00D96188" w:rsidRDefault="00F34F4F" w:rsidP="006955D0">
      <w:pPr>
        <w:shd w:val="clear" w:color="auto" w:fill="548DD4"/>
        <w:spacing w:line="276" w:lineRule="auto"/>
        <w:outlineLvl w:val="0"/>
        <w:rPr>
          <w:b/>
          <w:bCs/>
          <w:color w:val="FFFFFF"/>
          <w:sz w:val="28"/>
          <w:szCs w:val="28"/>
        </w:rPr>
      </w:pPr>
      <w:bookmarkStart w:id="102" w:name="_Toc422301633"/>
      <w:bookmarkStart w:id="103" w:name="_Toc445119779"/>
      <w:bookmarkStart w:id="104" w:name="_Toc519489480"/>
      <w:r w:rsidRPr="00D96188">
        <w:rPr>
          <w:b/>
          <w:bCs/>
          <w:color w:val="FFFFFF"/>
          <w:sz w:val="28"/>
          <w:szCs w:val="28"/>
        </w:rPr>
        <w:lastRenderedPageBreak/>
        <w:t>3</w:t>
      </w:r>
      <w:r w:rsidRPr="00D96188">
        <w:rPr>
          <w:b/>
          <w:bCs/>
          <w:sz w:val="28"/>
          <w:szCs w:val="28"/>
        </w:rPr>
        <w:tab/>
      </w:r>
      <w:r w:rsidRPr="00D96188">
        <w:rPr>
          <w:b/>
          <w:bCs/>
          <w:color w:val="FFFFFF"/>
          <w:sz w:val="28"/>
          <w:szCs w:val="28"/>
        </w:rPr>
        <w:t>OGÓLNE ZASADY DOTYCZĄCE REALIZACJI PROJEKTÓW</w:t>
      </w:r>
      <w:bookmarkEnd w:id="102"/>
      <w:r w:rsidRPr="00D96188">
        <w:rPr>
          <w:b/>
          <w:bCs/>
          <w:color w:val="FFFFFF"/>
          <w:sz w:val="28"/>
          <w:szCs w:val="28"/>
        </w:rPr>
        <w:t xml:space="preserve"> W KONKURSIE</w:t>
      </w:r>
      <w:bookmarkEnd w:id="103"/>
      <w:bookmarkEnd w:id="104"/>
    </w:p>
    <w:p w14:paraId="4B0CFEB4" w14:textId="77777777" w:rsidR="00F34F4F" w:rsidRPr="00D96188" w:rsidRDefault="00F34F4F" w:rsidP="006955D0">
      <w:pPr>
        <w:spacing w:line="276" w:lineRule="auto"/>
        <w:rPr>
          <w:bCs/>
          <w:color w:val="FFFFFF"/>
        </w:rPr>
      </w:pPr>
    </w:p>
    <w:p w14:paraId="4C9416D5" w14:textId="5E02576D" w:rsidR="00F34F4F" w:rsidRPr="00516276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05" w:name="_Toc419892494"/>
      <w:bookmarkStart w:id="106" w:name="_Toc422301641"/>
      <w:bookmarkStart w:id="107" w:name="_Toc445119780"/>
      <w:bookmarkStart w:id="108" w:name="_Toc519489481"/>
      <w:r w:rsidRPr="00D96188">
        <w:rPr>
          <w:b/>
          <w:bCs/>
          <w:iCs/>
          <w:color w:val="FFFFFF"/>
          <w:sz w:val="24"/>
          <w:szCs w:val="24"/>
        </w:rPr>
        <w:t>3.1</w:t>
      </w:r>
      <w:r w:rsidRPr="00D96188">
        <w:rPr>
          <w:b/>
          <w:bCs/>
          <w:iCs/>
          <w:color w:val="FFFFFF"/>
          <w:sz w:val="24"/>
          <w:szCs w:val="24"/>
        </w:rPr>
        <w:tab/>
        <w:t>PARTNERSTWO W PROJEK</w:t>
      </w:r>
      <w:bookmarkEnd w:id="105"/>
      <w:r w:rsidRPr="00D96188">
        <w:rPr>
          <w:b/>
          <w:bCs/>
          <w:iCs/>
          <w:color w:val="FFFFFF"/>
          <w:sz w:val="24"/>
          <w:szCs w:val="24"/>
        </w:rPr>
        <w:t>CIE</w:t>
      </w:r>
      <w:bookmarkEnd w:id="106"/>
      <w:bookmarkEnd w:id="107"/>
      <w:bookmarkEnd w:id="108"/>
      <w:r w:rsidR="002461B2">
        <w:rPr>
          <w:b/>
          <w:bCs/>
          <w:iCs/>
          <w:color w:val="FFFFFF"/>
          <w:sz w:val="24"/>
          <w:szCs w:val="24"/>
        </w:rPr>
        <w:t xml:space="preserve"> </w:t>
      </w:r>
    </w:p>
    <w:p w14:paraId="683CC23E" w14:textId="77777777" w:rsidR="00F34F4F" w:rsidRPr="00D96188" w:rsidRDefault="00F34F4F" w:rsidP="004406D2">
      <w:pPr>
        <w:rPr>
          <w:b/>
          <w:bCs/>
          <w:u w:val="single"/>
        </w:rPr>
      </w:pPr>
      <w:bookmarkStart w:id="109" w:name="_Toc419892495"/>
    </w:p>
    <w:bookmarkEnd w:id="109"/>
    <w:p w14:paraId="7DF4AEB2" w14:textId="77777777" w:rsidR="00F34F4F" w:rsidRPr="00D96188" w:rsidRDefault="00F34F4F" w:rsidP="006955D0">
      <w:pPr>
        <w:spacing w:line="276" w:lineRule="auto"/>
      </w:pPr>
      <w:r w:rsidRPr="00D96188">
        <w:t>Projekty w konkursie mogą być realizowane przez kilka podmio</w:t>
      </w:r>
      <w:r w:rsidR="00181B86">
        <w:t>tów w formie partnerstwa, na </w:t>
      </w:r>
      <w:r w:rsidRPr="00D96188">
        <w:t xml:space="preserve">podstawie umowy o partnerstwie, która </w:t>
      </w:r>
      <w:r w:rsidRPr="00D96188">
        <w:rPr>
          <w:bCs/>
          <w:iCs/>
        </w:rPr>
        <w:t>powinna określać w szczególności:</w:t>
      </w:r>
    </w:p>
    <w:p w14:paraId="2EDECB44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przedmiot umowy,</w:t>
      </w:r>
    </w:p>
    <w:p w14:paraId="3428B90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prawa i obowiązki stron,</w:t>
      </w:r>
    </w:p>
    <w:p w14:paraId="1950479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zakres i formę udziału poszczególnych partnerów w projekcie,</w:t>
      </w:r>
    </w:p>
    <w:p w14:paraId="37D86A11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partnera wiodącego uprawnionego do reprezentowania pozostałych partnerów projektu,</w:t>
      </w:r>
    </w:p>
    <w:p w14:paraId="0469D6B6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bCs/>
          <w:iCs/>
        </w:rPr>
        <w:br/>
        <w:t>z partnerów,</w:t>
      </w:r>
    </w:p>
    <w:p w14:paraId="6B5EB0F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rPr>
          <w:bCs/>
          <w:iCs/>
        </w:rPr>
      </w:pPr>
      <w:r w:rsidRPr="00D96188">
        <w:rPr>
          <w:bCs/>
          <w:iCs/>
        </w:rPr>
        <w:t>sposób postępowania w przypadku naruszenia lub niewywiązania się stron z postanowień tej umowy.</w:t>
      </w:r>
    </w:p>
    <w:p w14:paraId="2AB91F46" w14:textId="77777777" w:rsidR="00F34F4F" w:rsidRPr="00D96188" w:rsidRDefault="00F34F4F" w:rsidP="006955D0">
      <w:pPr>
        <w:spacing w:line="276" w:lineRule="auto"/>
        <w:rPr>
          <w:bCs/>
          <w:iCs/>
        </w:rPr>
      </w:pPr>
    </w:p>
    <w:p w14:paraId="1AF184FE" w14:textId="31EB0DAE" w:rsidR="00F34F4F" w:rsidRPr="00D96188" w:rsidRDefault="00F34F4F" w:rsidP="006955D0">
      <w:pPr>
        <w:spacing w:line="276" w:lineRule="auto"/>
      </w:pPr>
      <w:r w:rsidRPr="00D96188">
        <w:t xml:space="preserve">Zasady realizacji projektów partnerskich wraz ze wzorem umowy o partnerstwie stanowią </w:t>
      </w:r>
      <w:r w:rsidRPr="00F435BD">
        <w:t xml:space="preserve">załącznik </w:t>
      </w:r>
      <w:r w:rsidRPr="00516276">
        <w:t>nr</w:t>
      </w:r>
      <w:r w:rsidR="00CD1B3D" w:rsidRPr="00516276">
        <w:t> </w:t>
      </w:r>
      <w:r w:rsidR="00F435BD" w:rsidRPr="00516276">
        <w:t xml:space="preserve">5 </w:t>
      </w:r>
      <w:r w:rsidRPr="00516276">
        <w:t>do niniejszego regulaminu.</w:t>
      </w:r>
      <w:r w:rsidRPr="00D96188">
        <w:t xml:space="preserve"> </w:t>
      </w:r>
    </w:p>
    <w:p w14:paraId="3E87BF78" w14:textId="77777777" w:rsidR="00F34F4F" w:rsidRPr="00D96188" w:rsidRDefault="00F34F4F" w:rsidP="006955D0">
      <w:pPr>
        <w:spacing w:line="276" w:lineRule="auto"/>
        <w:rPr>
          <w:bCs/>
          <w:color w:val="FFFFFF"/>
        </w:rPr>
      </w:pPr>
    </w:p>
    <w:p w14:paraId="78C92519" w14:textId="1AE0E6E9" w:rsidR="00F34F4F" w:rsidRPr="006F7BA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110" w:name="_Toc422301656"/>
      <w:bookmarkStart w:id="111" w:name="_Toc445119781"/>
      <w:bookmarkStart w:id="112" w:name="_Toc519489482"/>
      <w:r w:rsidRPr="00FA3B36">
        <w:rPr>
          <w:rFonts w:ascii="Calibri" w:hAnsi="Calibri"/>
          <w:iCs/>
          <w:color w:val="FFFFFF"/>
          <w:sz w:val="24"/>
          <w:szCs w:val="24"/>
        </w:rPr>
        <w:t>3.2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PODSTAWOWE ZASADY KONSTRUOWANIA BUDŻETU PROJEKTU</w:t>
      </w:r>
      <w:bookmarkEnd w:id="110"/>
      <w:bookmarkEnd w:id="111"/>
      <w:bookmarkEnd w:id="112"/>
      <w:r w:rsidR="00813928" w:rsidRPr="00813928">
        <w:rPr>
          <w:color w:val="FF0000"/>
        </w:rPr>
        <w:t xml:space="preserve"> </w:t>
      </w:r>
    </w:p>
    <w:p w14:paraId="57A12D5C" w14:textId="77777777" w:rsidR="00F17EF4" w:rsidRDefault="00F17EF4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14:paraId="5D56173C" w14:textId="77777777" w:rsidR="00F34F4F" w:rsidRPr="00D96188" w:rsidRDefault="00F34F4F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</w:rPr>
        <w:t>Koszty projektu są przedstawiane we wniosku o dofinansowanie projektu w formie budżetu zadaniowego.</w:t>
      </w:r>
    </w:p>
    <w:p w14:paraId="4AC63974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14:paraId="3196FD1F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Wnioskodawca przedstawia w budżecie planowane koszty projektu z podziałem na:</w:t>
      </w:r>
    </w:p>
    <w:p w14:paraId="087949E9" w14:textId="77777777"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bezpośrednie</w:t>
      </w:r>
      <w:r w:rsidRPr="00D96188">
        <w:rPr>
          <w:rFonts w:cs="Arial"/>
          <w:lang w:eastAsia="pl-PL"/>
        </w:rPr>
        <w:t xml:space="preserve"> – koszty dotyczące realizacji poszczególnych zadań merytorycznych </w:t>
      </w:r>
      <w:r w:rsidRPr="00D96188">
        <w:rPr>
          <w:rFonts w:cs="Arial"/>
          <w:lang w:eastAsia="pl-PL"/>
        </w:rPr>
        <w:br/>
        <w:t>w projekcie,</w:t>
      </w:r>
    </w:p>
    <w:p w14:paraId="3015133D" w14:textId="6440ECB0" w:rsidR="00276340" w:rsidRPr="00CB1F9C" w:rsidRDefault="00F34F4F" w:rsidP="00CE0D46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="Calibri" w:cs="Arial"/>
          <w:lang w:eastAsia="pl-PL"/>
        </w:rPr>
      </w:pPr>
      <w:r w:rsidRPr="00F435BD">
        <w:rPr>
          <w:rFonts w:cs="Arial"/>
          <w:b/>
          <w:lang w:eastAsia="pl-PL"/>
        </w:rPr>
        <w:t>koszty pośrednie</w:t>
      </w:r>
      <w:r w:rsidRPr="00F435BD">
        <w:rPr>
          <w:rFonts w:cs="Arial"/>
          <w:lang w:eastAsia="pl-PL"/>
        </w:rPr>
        <w:t xml:space="preserve"> – </w:t>
      </w:r>
      <w:r w:rsidR="00276340" w:rsidRPr="00F435BD">
        <w:rPr>
          <w:rFonts w:eastAsia="Calibri" w:cs="Arial"/>
          <w:lang w:eastAsia="pl-PL"/>
        </w:rPr>
        <w:t xml:space="preserve">koszty administracyjne związane z obsługą projektu, których katalog został wskazany w </w:t>
      </w:r>
      <w:r w:rsidR="00CE0D46" w:rsidRPr="00F435BD">
        <w:rPr>
          <w:rFonts w:eastAsia="Calibri" w:cs="Arial"/>
          <w:lang w:eastAsia="pl-PL"/>
        </w:rPr>
        <w:t xml:space="preserve">Rozdziale 8.4 </w:t>
      </w:r>
      <w:r w:rsidR="00CE0D46" w:rsidRPr="00F435BD">
        <w:rPr>
          <w:rFonts w:eastAsia="Calibri" w:cs="Arial"/>
          <w:i/>
          <w:lang w:eastAsia="pl-PL"/>
        </w:rPr>
        <w:t xml:space="preserve">Wytycznych </w:t>
      </w:r>
      <w:r w:rsidR="00CE0D46" w:rsidRPr="00F435BD">
        <w:rPr>
          <w:i/>
        </w:rPr>
        <w:t>Ministerstwa Rozwoju w zakresie kwalifikowalności wydatków w ramach EFRR, EFS oraz FS</w:t>
      </w:r>
      <w:r w:rsidR="00CE0D46" w:rsidRPr="00B7261F">
        <w:rPr>
          <w:i/>
        </w:rPr>
        <w:t xml:space="preserve"> na lata 2014-2020.</w:t>
      </w:r>
      <w:r w:rsidR="00CE0D46" w:rsidRPr="00B7261F">
        <w:rPr>
          <w:rFonts w:eastAsia="Calibri" w:cs="Arial"/>
          <w:i/>
          <w:lang w:eastAsia="pl-PL"/>
        </w:rPr>
        <w:t xml:space="preserve"> </w:t>
      </w:r>
      <w:r w:rsidR="00276340" w:rsidRPr="00CB1F9C">
        <w:rPr>
          <w:rFonts w:eastAsia="Calibri" w:cs="Arial"/>
          <w:lang w:eastAsia="pl-PL"/>
        </w:rPr>
        <w:t xml:space="preserve">Koszty pośrednie rozliczane są </w:t>
      </w:r>
      <w:r w:rsidR="00276340" w:rsidRPr="00CB1F9C">
        <w:rPr>
          <w:rFonts w:eastAsia="Calibri" w:cs="Arial"/>
          <w:u w:val="single"/>
          <w:lang w:eastAsia="pl-PL"/>
        </w:rPr>
        <w:t>wyłącznie</w:t>
      </w:r>
      <w:r w:rsidR="00276340" w:rsidRPr="00CB1F9C">
        <w:rPr>
          <w:rFonts w:eastAsia="Calibri" w:cs="Arial"/>
          <w:lang w:eastAsia="pl-PL"/>
        </w:rPr>
        <w:t xml:space="preserve"> z </w:t>
      </w:r>
      <w:r w:rsidR="00D622B6">
        <w:rPr>
          <w:rFonts w:eastAsia="Calibri" w:cs="Arial"/>
          <w:lang w:eastAsia="pl-PL"/>
        </w:rPr>
        <w:t> </w:t>
      </w:r>
      <w:r w:rsidR="00276340" w:rsidRPr="00CB1F9C">
        <w:rPr>
          <w:rFonts w:eastAsia="Calibri" w:cs="Arial"/>
          <w:lang w:eastAsia="pl-PL"/>
        </w:rPr>
        <w:t>wykorzystaniem stawek ryczałtowych.</w:t>
      </w:r>
    </w:p>
    <w:p w14:paraId="338FC95A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</w:p>
    <w:p w14:paraId="2E2C5265" w14:textId="77777777" w:rsidR="00655201" w:rsidRDefault="00655201" w:rsidP="00BD7DA9">
      <w:pPr>
        <w:spacing w:line="276" w:lineRule="auto"/>
      </w:pPr>
      <w:r>
        <w:t>Załącznikiem nr 1 do wniosku o dofinansowanie projektu jes</w:t>
      </w:r>
      <w:r w:rsidR="00BD7DA9">
        <w:t>t również szczegółowy budżet ze </w:t>
      </w:r>
      <w:r>
        <w:t>wskazaniem kosztów jednostkowych, który jest podstawą do oceny kwalifikowalności wydatków projektu na etapie oceny wniosku o dofinansowanie projektu.</w:t>
      </w:r>
    </w:p>
    <w:p w14:paraId="7561B837" w14:textId="77777777" w:rsidR="00BD7DA9" w:rsidRDefault="00BD7DA9" w:rsidP="00BD7DA9">
      <w:pPr>
        <w:spacing w:line="276" w:lineRule="auto"/>
      </w:pPr>
    </w:p>
    <w:p w14:paraId="40E519C8" w14:textId="29C4F973" w:rsidR="00F34F4F" w:rsidRDefault="00F34F4F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>W ramach konkursu został</w:t>
      </w:r>
      <w:r>
        <w:rPr>
          <w:rFonts w:cs="Arial"/>
        </w:rPr>
        <w:t>y</w:t>
      </w:r>
      <w:r w:rsidRPr="00D96188">
        <w:rPr>
          <w:rFonts w:cs="Arial"/>
        </w:rPr>
        <w:t xml:space="preserve"> określon</w:t>
      </w:r>
      <w:r>
        <w:rPr>
          <w:rFonts w:cs="Arial"/>
        </w:rPr>
        <w:t>e</w:t>
      </w:r>
      <w:r w:rsidRPr="00D96188">
        <w:rPr>
          <w:rFonts w:cs="Arial"/>
        </w:rPr>
        <w:t xml:space="preserve"> przez IOK </w:t>
      </w:r>
      <w:r>
        <w:rPr>
          <w:rFonts w:cs="Arial"/>
        </w:rPr>
        <w:t>maksymalne stawki rynkowe</w:t>
      </w:r>
      <w:r w:rsidR="00F17EF4">
        <w:rPr>
          <w:rFonts w:cs="Arial"/>
        </w:rPr>
        <w:t xml:space="preserve"> </w:t>
      </w:r>
      <w:r w:rsidRPr="00D96188">
        <w:rPr>
          <w:rFonts w:cs="Arial"/>
        </w:rPr>
        <w:t>najczęściej finansowanych towarów lub usług w ramach danej grupy projektów</w:t>
      </w:r>
      <w:r w:rsidR="00F17EF4">
        <w:rPr>
          <w:rFonts w:cs="Arial"/>
        </w:rPr>
        <w:t xml:space="preserve"> </w:t>
      </w:r>
      <w:r w:rsidRPr="00E324A0">
        <w:rPr>
          <w:rFonts w:cs="Arial"/>
        </w:rPr>
        <w:t xml:space="preserve">– </w:t>
      </w:r>
      <w:r w:rsidRPr="00E022F6">
        <w:rPr>
          <w:rFonts w:cs="Arial"/>
          <w:i/>
        </w:rPr>
        <w:t>Taryfikator towarów i usług</w:t>
      </w:r>
      <w:r w:rsidR="003F2D1C">
        <w:rPr>
          <w:rFonts w:cs="Arial"/>
          <w:i/>
        </w:rPr>
        <w:t xml:space="preserve"> </w:t>
      </w:r>
      <w:r w:rsidRPr="00D96188">
        <w:rPr>
          <w:rFonts w:cs="Arial"/>
        </w:rPr>
        <w:t xml:space="preserve">stanowi </w:t>
      </w:r>
      <w:r w:rsidRPr="00F435BD">
        <w:rPr>
          <w:rFonts w:cs="Arial"/>
        </w:rPr>
        <w:t xml:space="preserve">załącznik </w:t>
      </w:r>
      <w:r w:rsidRPr="00516276">
        <w:rPr>
          <w:rFonts w:cs="Arial"/>
        </w:rPr>
        <w:t xml:space="preserve">nr </w:t>
      </w:r>
      <w:r w:rsidR="00D622B6">
        <w:rPr>
          <w:rFonts w:cs="Arial"/>
        </w:rPr>
        <w:t> </w:t>
      </w:r>
      <w:r w:rsidR="00F435BD" w:rsidRPr="00516276">
        <w:rPr>
          <w:rFonts w:cs="Arial"/>
        </w:rPr>
        <w:t xml:space="preserve">4 </w:t>
      </w:r>
      <w:r w:rsidRPr="00516276">
        <w:rPr>
          <w:rFonts w:cs="Arial"/>
        </w:rPr>
        <w:t>do</w:t>
      </w:r>
      <w:r w:rsidRPr="00D96188">
        <w:rPr>
          <w:rFonts w:cs="Arial"/>
        </w:rPr>
        <w:t xml:space="preserve"> niniejszego regulaminu.</w:t>
      </w:r>
    </w:p>
    <w:p w14:paraId="301AD49D" w14:textId="77777777" w:rsidR="009F2338" w:rsidRPr="00D96188" w:rsidRDefault="009F2338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05B6567" w14:textId="2F0B03B1" w:rsidR="00F34F4F" w:rsidRDefault="00F34F4F" w:rsidP="006955D0">
      <w:pPr>
        <w:spacing w:line="276" w:lineRule="auto"/>
        <w:rPr>
          <w:bCs/>
        </w:rPr>
      </w:pPr>
      <w:r w:rsidRPr="00D96188">
        <w:rPr>
          <w:bCs/>
        </w:rPr>
        <w:t>Taryfikator nie stanowi katalogu zamkniętego, co oznacza, że dopuszczalne jest ujmowanie w budżecie projektu kosztów w nim niewskazanych. Stawki ujęte w katalogu są stawkami maksymalnymi, co</w:t>
      </w:r>
      <w:r w:rsidR="00F435BD">
        <w:rPr>
          <w:bCs/>
        </w:rPr>
        <w:t> </w:t>
      </w:r>
      <w:r w:rsidRPr="00D96188">
        <w:rPr>
          <w:bCs/>
        </w:rPr>
        <w:t xml:space="preserve">oznacza, że poszczególne koszty w budżecie projektu nie powinny przekraczać ich wysokości. </w:t>
      </w:r>
      <w:r w:rsidR="00960648" w:rsidRPr="00A733F9">
        <w:rPr>
          <w:b/>
          <w:bCs/>
        </w:rPr>
        <w:t xml:space="preserve">Wnioskodawca </w:t>
      </w:r>
      <w:r w:rsidRPr="00A733F9">
        <w:rPr>
          <w:b/>
          <w:bCs/>
        </w:rPr>
        <w:t>sporządzając wniosek o dofinansowanie projektu jest zobowiązany dokonać rzetelnego i racjonalnego szacowania kosztów</w:t>
      </w:r>
      <w:r w:rsidRPr="00D96188">
        <w:rPr>
          <w:bCs/>
        </w:rPr>
        <w:t>, w związku z tym koszty w budżecie powinny być, co</w:t>
      </w:r>
      <w:r w:rsidR="0067512D">
        <w:rPr>
          <w:bCs/>
        </w:rPr>
        <w:t> </w:t>
      </w:r>
      <w:r w:rsidRPr="00D96188">
        <w:rPr>
          <w:bCs/>
        </w:rPr>
        <w:t xml:space="preserve">do zasady, niższe niż stawki maksymalne. Wskazanie stawek maksymalnych będzie możliwe w przypadkach, </w:t>
      </w:r>
      <w:r w:rsidRPr="00D96188">
        <w:rPr>
          <w:bCs/>
        </w:rPr>
        <w:lastRenderedPageBreak/>
        <w:t xml:space="preserve">które będą wynikały ze specyfiki projektu, co znajdzie odzwierciedlenie w treści wniosku o </w:t>
      </w:r>
      <w:r w:rsidR="00847DC8">
        <w:rPr>
          <w:bCs/>
        </w:rPr>
        <w:t> </w:t>
      </w:r>
      <w:r w:rsidRPr="00D96188">
        <w:rPr>
          <w:bCs/>
        </w:rPr>
        <w:t>dofinansowanie projektu.</w:t>
      </w:r>
    </w:p>
    <w:p w14:paraId="1D4DD625" w14:textId="77777777" w:rsidR="00181B86" w:rsidRPr="00D96188" w:rsidRDefault="00181B86" w:rsidP="006955D0">
      <w:pPr>
        <w:spacing w:line="276" w:lineRule="auto"/>
        <w:rPr>
          <w:bCs/>
        </w:rPr>
      </w:pPr>
    </w:p>
    <w:p w14:paraId="4E1D05FC" w14:textId="77777777" w:rsidR="00F34F4F" w:rsidRPr="00D96188" w:rsidRDefault="00F34F4F" w:rsidP="006955D0">
      <w:pPr>
        <w:spacing w:line="276" w:lineRule="auto"/>
        <w:rPr>
          <w:bCs/>
        </w:rPr>
      </w:pPr>
      <w:r w:rsidRPr="00D96188">
        <w:rPr>
          <w:bCs/>
        </w:rPr>
        <w:t>Dokonując oceny stawek przyjętych w budżecie projektu pod uwagę brane będą w szczególności:</w:t>
      </w:r>
    </w:p>
    <w:p w14:paraId="4A7B6565" w14:textId="77777777" w:rsidR="00F34F4F" w:rsidRPr="00D96188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D96188">
        <w:rPr>
          <w:bCs/>
        </w:rPr>
        <w:t xml:space="preserve">stopień złożoności projektu, </w:t>
      </w:r>
    </w:p>
    <w:p w14:paraId="7AEDAD27" w14:textId="77777777" w:rsidR="00F34F4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D96188">
        <w:rPr>
          <w:bCs/>
        </w:rPr>
        <w:t xml:space="preserve">wielkość zespołu projektowego, </w:t>
      </w:r>
    </w:p>
    <w:p w14:paraId="0B18ACBA" w14:textId="77777777" w:rsidR="00F34F4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8E0B1F">
        <w:rPr>
          <w:bCs/>
        </w:rPr>
        <w:t xml:space="preserve">wielkość grupy docelowej, </w:t>
      </w:r>
    </w:p>
    <w:p w14:paraId="4CA72347" w14:textId="77777777" w:rsidR="00F34F4F" w:rsidRPr="008E0B1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8E0B1F">
        <w:rPr>
          <w:bCs/>
        </w:rPr>
        <w:t>zakres zadań merytorycznych.</w:t>
      </w:r>
    </w:p>
    <w:p w14:paraId="43012E1D" w14:textId="77777777" w:rsidR="00F34F4F" w:rsidRPr="00D96188" w:rsidRDefault="00F34F4F" w:rsidP="006955D0">
      <w:pPr>
        <w:spacing w:line="276" w:lineRule="auto"/>
        <w:rPr>
          <w:bCs/>
        </w:rPr>
      </w:pPr>
    </w:p>
    <w:p w14:paraId="64ACDD36" w14:textId="1E676C13" w:rsidR="00CE0D46" w:rsidRPr="00F50938" w:rsidRDefault="00CE0D46" w:rsidP="00CE0D46">
      <w:pPr>
        <w:autoSpaceDE w:val="0"/>
        <w:autoSpaceDN w:val="0"/>
        <w:adjustRightInd w:val="0"/>
        <w:spacing w:line="276" w:lineRule="auto"/>
        <w:rPr>
          <w:i/>
        </w:rPr>
      </w:pPr>
      <w:bookmarkStart w:id="113" w:name="_Toc419892493"/>
      <w:bookmarkStart w:id="114" w:name="_Toc422301640"/>
      <w:r w:rsidRPr="00F50938">
        <w:t xml:space="preserve">Informacje na temat konstruowania budżetu projektu finansowanego ze środków EFS znajdują się </w:t>
      </w:r>
      <w:r w:rsidR="00847DC8">
        <w:t> </w:t>
      </w:r>
      <w:r w:rsidRPr="00F50938">
        <w:t xml:space="preserve">w </w:t>
      </w:r>
      <w:r w:rsidR="00847DC8">
        <w:t> </w:t>
      </w:r>
      <w:r w:rsidRPr="00F50938">
        <w:t xml:space="preserve">Rozdziale 8.3 </w:t>
      </w:r>
      <w:r w:rsidRPr="00F50938">
        <w:rPr>
          <w:i/>
        </w:rPr>
        <w:t xml:space="preserve">Wytycznych Ministerstwa Rozwoju w zakresie kwalifikowalności wydatków w </w:t>
      </w:r>
      <w:r w:rsidR="00847DC8">
        <w:rPr>
          <w:i/>
        </w:rPr>
        <w:t> </w:t>
      </w:r>
      <w:r w:rsidRPr="00F50938">
        <w:rPr>
          <w:i/>
        </w:rPr>
        <w:t>ramach EFRR, EFS oraz FS na lata 2014-2020.</w:t>
      </w:r>
    </w:p>
    <w:p w14:paraId="4A927D95" w14:textId="77777777" w:rsidR="00F34F4F" w:rsidRPr="00F5093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</w:p>
    <w:p w14:paraId="70E8911F" w14:textId="41074B37" w:rsidR="00F34F4F" w:rsidRPr="00A0517C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15" w:name="_Toc445119782"/>
      <w:bookmarkStart w:id="116" w:name="_Toc519489483"/>
      <w:r w:rsidRPr="00F50938">
        <w:rPr>
          <w:b/>
          <w:bCs/>
          <w:iCs/>
          <w:color w:val="FFFFFF"/>
          <w:sz w:val="24"/>
          <w:szCs w:val="24"/>
        </w:rPr>
        <w:t>3.3</w:t>
      </w:r>
      <w:r w:rsidRPr="00F50938">
        <w:rPr>
          <w:b/>
          <w:bCs/>
          <w:iCs/>
          <w:color w:val="FFFFFF"/>
          <w:sz w:val="24"/>
          <w:szCs w:val="24"/>
        </w:rPr>
        <w:tab/>
        <w:t>ŚRODKI TRWAŁE I CROSS-FINANCING (INSTRUMENT ELASTYCZNOŚCI)</w:t>
      </w:r>
      <w:bookmarkEnd w:id="113"/>
      <w:bookmarkEnd w:id="114"/>
      <w:r w:rsidRPr="00F50938">
        <w:rPr>
          <w:b/>
          <w:bCs/>
          <w:iCs/>
          <w:color w:val="FFFFFF"/>
          <w:sz w:val="24"/>
          <w:szCs w:val="24"/>
        </w:rPr>
        <w:t xml:space="preserve"> W PROJEKCIE</w:t>
      </w:r>
      <w:bookmarkEnd w:id="115"/>
      <w:bookmarkEnd w:id="116"/>
      <w:r w:rsidR="00813928" w:rsidRPr="00F50938">
        <w:rPr>
          <w:color w:val="FF0000"/>
        </w:rPr>
        <w:t xml:space="preserve"> </w:t>
      </w:r>
    </w:p>
    <w:p w14:paraId="251443DB" w14:textId="77777777" w:rsidR="00F34F4F" w:rsidRPr="00F50938" w:rsidRDefault="00F34F4F" w:rsidP="006955D0">
      <w:pPr>
        <w:spacing w:line="276" w:lineRule="auto"/>
      </w:pPr>
    </w:p>
    <w:p w14:paraId="157BEA20" w14:textId="77777777" w:rsidR="00F34F4F" w:rsidRPr="00F50938" w:rsidRDefault="00F34F4F" w:rsidP="006955D0">
      <w:pPr>
        <w:spacing w:line="276" w:lineRule="auto"/>
      </w:pPr>
      <w:r w:rsidRPr="00F50938"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4DD17EA1" w14:textId="77777777" w:rsidR="00F34F4F" w:rsidRPr="00F50938" w:rsidRDefault="00F34F4F" w:rsidP="006955D0">
      <w:pPr>
        <w:spacing w:line="276" w:lineRule="auto"/>
      </w:pPr>
    </w:p>
    <w:p w14:paraId="78F3B862" w14:textId="77777777" w:rsidR="00F34F4F" w:rsidRPr="00F50938" w:rsidRDefault="00F34F4F" w:rsidP="006955D0">
      <w:pPr>
        <w:autoSpaceDE w:val="0"/>
        <w:autoSpaceDN w:val="0"/>
        <w:adjustRightInd w:val="0"/>
        <w:spacing w:line="276" w:lineRule="auto"/>
      </w:pPr>
      <w:r w:rsidRPr="00F50938">
        <w:t>Środki trwałe ze względu na sposób ich wykorzystania w ramach i na rzecz projektu dzielą się na:</w:t>
      </w:r>
    </w:p>
    <w:p w14:paraId="38F575E6" w14:textId="77777777" w:rsidR="00F34F4F" w:rsidRPr="00F50938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F50938">
        <w:rPr>
          <w:b/>
        </w:rPr>
        <w:t>środki trwałe bezpośrednio powiązane z przedmiotem projektu</w:t>
      </w:r>
      <w:r w:rsidRPr="00F50938">
        <w:t>,</w:t>
      </w:r>
    </w:p>
    <w:p w14:paraId="3BB8BA6B" w14:textId="77777777" w:rsidR="00F34F4F" w:rsidRPr="00F50938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F50938">
        <w:rPr>
          <w:b/>
        </w:rPr>
        <w:t>środki trwałe wykorzystywane w celu wspomagania procesu wdrażania projektu</w:t>
      </w:r>
      <w:r w:rsidRPr="00F50938">
        <w:t>.</w:t>
      </w:r>
    </w:p>
    <w:p w14:paraId="38D467C0" w14:textId="77777777" w:rsidR="009F2338" w:rsidRPr="00F50938" w:rsidRDefault="009F2338" w:rsidP="006955D0">
      <w:pPr>
        <w:spacing w:line="276" w:lineRule="auto"/>
      </w:pPr>
    </w:p>
    <w:p w14:paraId="479CF22A" w14:textId="77777777" w:rsidR="00F34F4F" w:rsidRPr="00F50938" w:rsidRDefault="00F34F4F" w:rsidP="006955D0">
      <w:pPr>
        <w:spacing w:line="276" w:lineRule="auto"/>
      </w:pPr>
      <w:r w:rsidRPr="00F50938">
        <w:t xml:space="preserve">Wydatki na zakup środków trwałych mogą być uznane za kwalifikowalne pod warunkiem </w:t>
      </w:r>
      <w:r w:rsidR="009F2338" w:rsidRPr="00F50938">
        <w:t>ich </w:t>
      </w:r>
      <w:r w:rsidRPr="00F50938">
        <w:t xml:space="preserve">bezpośredniego wskazania we wniosku o dofinansowanie projektu wraz z uzasadnieniem </w:t>
      </w:r>
      <w:r w:rsidR="009F2338" w:rsidRPr="00F50938">
        <w:t>dla </w:t>
      </w:r>
      <w:r w:rsidRPr="00F50938">
        <w:t>konieczności ich zakupu.</w:t>
      </w:r>
    </w:p>
    <w:p w14:paraId="6B02FEAF" w14:textId="77777777" w:rsidR="00F34F4F" w:rsidRPr="00F50938" w:rsidRDefault="00F34F4F" w:rsidP="006955D0">
      <w:pPr>
        <w:spacing w:line="276" w:lineRule="auto"/>
      </w:pPr>
    </w:p>
    <w:p w14:paraId="6CF18013" w14:textId="2FE472A6" w:rsidR="00F34F4F" w:rsidRPr="00F50938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F50938">
        <w:t xml:space="preserve">W ramach konkursu wartość wydatków poniesionych na zakup środków trwałych o wartości jednostkowej </w:t>
      </w:r>
      <w:r w:rsidRPr="00F50938">
        <w:rPr>
          <w:u w:val="single"/>
        </w:rPr>
        <w:t>równej i wyższej</w:t>
      </w:r>
      <w:r w:rsidRPr="00F50938">
        <w:t xml:space="preserve"> niż </w:t>
      </w:r>
      <w:r w:rsidRPr="00F50938">
        <w:rPr>
          <w:b/>
        </w:rPr>
        <w:t>3</w:t>
      </w:r>
      <w:r w:rsidR="009F2338" w:rsidRPr="00F50938">
        <w:rPr>
          <w:b/>
        </w:rPr>
        <w:t xml:space="preserve"> </w:t>
      </w:r>
      <w:r w:rsidRPr="00F50938">
        <w:rPr>
          <w:b/>
        </w:rPr>
        <w:t>50</w:t>
      </w:r>
      <w:r w:rsidR="009F2338" w:rsidRPr="00F50938">
        <w:rPr>
          <w:b/>
        </w:rPr>
        <w:t>0</w:t>
      </w:r>
      <w:r w:rsidRPr="00F50938">
        <w:rPr>
          <w:b/>
        </w:rPr>
        <w:t xml:space="preserve"> PLN netto</w:t>
      </w:r>
      <w:r w:rsidRPr="00F50938">
        <w:t xml:space="preserve"> w ramach kosztów bezpośrednich projektu</w:t>
      </w:r>
      <w:r w:rsidR="006222B9">
        <w:t xml:space="preserve"> </w:t>
      </w:r>
      <w:r w:rsidRPr="00F50938">
        <w:t>oraz wydatków</w:t>
      </w:r>
      <w:r w:rsidR="00940EF8" w:rsidRPr="00F50938">
        <w:t xml:space="preserve"> </w:t>
      </w:r>
      <w:r w:rsidRPr="00F50938">
        <w:t xml:space="preserve">w ramach </w:t>
      </w:r>
      <w:r w:rsidRPr="00F50938">
        <w:rPr>
          <w:i/>
        </w:rPr>
        <w:t>cross-financingu</w:t>
      </w:r>
      <w:r w:rsidRPr="00F50938">
        <w:t xml:space="preserve"> nie może łącznie przekroczyć </w:t>
      </w:r>
      <w:r w:rsidRPr="00F50938">
        <w:rPr>
          <w:b/>
        </w:rPr>
        <w:t>10%</w:t>
      </w:r>
      <w:r w:rsidR="00940EF8" w:rsidRPr="00F50938">
        <w:rPr>
          <w:b/>
        </w:rPr>
        <w:t xml:space="preserve"> </w:t>
      </w:r>
      <w:r w:rsidRPr="00F50938">
        <w:t xml:space="preserve">kosztów kwalifikowalnych projektu, </w:t>
      </w:r>
      <w:r w:rsidRPr="00F50938">
        <w:rPr>
          <w:rFonts w:cs="Arial"/>
          <w:lang w:eastAsia="pl-PL"/>
        </w:rPr>
        <w:t xml:space="preserve">z zastrzeżeniem, że wydatki w ramach </w:t>
      </w:r>
      <w:r w:rsidRPr="00F50938">
        <w:rPr>
          <w:rFonts w:cs="Arial"/>
          <w:i/>
          <w:lang w:eastAsia="pl-PL"/>
        </w:rPr>
        <w:t>cross-financingu</w:t>
      </w:r>
      <w:r w:rsidRPr="00F50938">
        <w:rPr>
          <w:rFonts w:cs="Arial"/>
          <w:lang w:eastAsia="pl-PL"/>
        </w:rPr>
        <w:t xml:space="preserve"> nie mogą przekroczyć </w:t>
      </w:r>
      <w:r w:rsidRPr="00F50938">
        <w:rPr>
          <w:rFonts w:cs="Arial"/>
          <w:b/>
          <w:lang w:eastAsia="pl-PL"/>
        </w:rPr>
        <w:t>10%</w:t>
      </w:r>
      <w:r w:rsidR="00940EF8" w:rsidRPr="00F50938">
        <w:rPr>
          <w:rFonts w:cs="Arial"/>
          <w:b/>
          <w:lang w:eastAsia="pl-PL"/>
        </w:rPr>
        <w:t xml:space="preserve"> </w:t>
      </w:r>
      <w:r w:rsidRPr="00F50938">
        <w:rPr>
          <w:rFonts w:cs="Arial"/>
          <w:lang w:eastAsia="pl-PL"/>
        </w:rPr>
        <w:t>kwoty dofinansowania UE.</w:t>
      </w:r>
    </w:p>
    <w:p w14:paraId="07CB4687" w14:textId="77777777" w:rsidR="00F34F4F" w:rsidRPr="00F50938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</w:p>
    <w:p w14:paraId="1C5D52A1" w14:textId="77777777" w:rsidR="00EC1093" w:rsidRPr="00F50938" w:rsidRDefault="00EC1093" w:rsidP="00EC1093">
      <w:pPr>
        <w:shd w:val="clear" w:color="auto" w:fill="FFFFFF"/>
        <w:spacing w:line="276" w:lineRule="auto"/>
        <w:rPr>
          <w:rFonts w:cs="Arial"/>
          <w:lang w:eastAsia="pl-PL"/>
        </w:rPr>
      </w:pPr>
      <w:r w:rsidRPr="00F50938">
        <w:rPr>
          <w:rFonts w:cs="Arial"/>
          <w:lang w:eastAsia="pl-PL"/>
        </w:rPr>
        <w:t>Wydatki w ramach cross-financingu obejmują wyłącznie:</w:t>
      </w:r>
    </w:p>
    <w:p w14:paraId="4337BD0F" w14:textId="77777777" w:rsidR="00EC1093" w:rsidRPr="00F50938" w:rsidRDefault="00EC1093" w:rsidP="00957703">
      <w:pPr>
        <w:numPr>
          <w:ilvl w:val="0"/>
          <w:numId w:val="71"/>
        </w:numPr>
        <w:shd w:val="clear" w:color="auto" w:fill="FFFFFF"/>
        <w:spacing w:line="276" w:lineRule="auto"/>
        <w:ind w:left="426" w:hanging="284"/>
        <w:rPr>
          <w:rFonts w:cs="Arial"/>
          <w:lang w:eastAsia="pl-PL"/>
        </w:rPr>
      </w:pPr>
      <w:r w:rsidRPr="00F50938">
        <w:rPr>
          <w:rFonts w:cs="Arial"/>
          <w:lang w:eastAsia="pl-PL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C5CC8BB" w14:textId="77777777" w:rsidR="00EC1093" w:rsidRPr="00F50938" w:rsidRDefault="00EC1093" w:rsidP="00957703">
      <w:pPr>
        <w:numPr>
          <w:ilvl w:val="0"/>
          <w:numId w:val="71"/>
        </w:numPr>
        <w:shd w:val="clear" w:color="auto" w:fill="FFFFFF"/>
        <w:spacing w:line="276" w:lineRule="auto"/>
        <w:ind w:left="426" w:hanging="284"/>
        <w:rPr>
          <w:rFonts w:cs="Arial"/>
          <w:lang w:eastAsia="pl-PL"/>
        </w:rPr>
      </w:pPr>
      <w:r w:rsidRPr="00F50938">
        <w:rPr>
          <w:rFonts w:cs="Arial"/>
          <w:lang w:eastAsia="pl-PL"/>
        </w:rPr>
        <w:t>dostosowanie lub adaptację (prace remontowo-wykończeniowe) budynków i pomieszczeń.</w:t>
      </w:r>
    </w:p>
    <w:p w14:paraId="1E8D976F" w14:textId="77777777" w:rsidR="001E5DC1" w:rsidRPr="00F50938" w:rsidRDefault="001E5DC1" w:rsidP="001E5DC1">
      <w:pPr>
        <w:shd w:val="clear" w:color="auto" w:fill="FFFFFF"/>
        <w:spacing w:line="276" w:lineRule="auto"/>
        <w:ind w:left="426"/>
        <w:rPr>
          <w:rFonts w:cs="Arial"/>
          <w:lang w:eastAsia="pl-PL"/>
        </w:rPr>
      </w:pPr>
    </w:p>
    <w:p w14:paraId="38F74D93" w14:textId="72091A3B" w:rsidR="001E5DC1" w:rsidRPr="00743483" w:rsidRDefault="001E5DC1" w:rsidP="001E5DC1">
      <w:pPr>
        <w:shd w:val="clear" w:color="auto" w:fill="FFFFFF"/>
        <w:spacing w:line="276" w:lineRule="auto"/>
        <w:rPr>
          <w:i/>
        </w:rPr>
      </w:pPr>
      <w:r w:rsidRPr="00F50938">
        <w:t>Informacje na temat zakupu środków trwałych, wartości niematerialnych i prawnych oraz cross-financingu w projekcie znajdują się w</w:t>
      </w:r>
      <w:r w:rsidR="00743483" w:rsidRPr="00F50938">
        <w:t xml:space="preserve"> </w:t>
      </w:r>
      <w:r w:rsidR="00CE0D46" w:rsidRPr="00F50938">
        <w:t xml:space="preserve">Rozdziałach 6.8, 6.12 oraz 8.6 </w:t>
      </w:r>
      <w:r w:rsidR="00743483" w:rsidRPr="00F50938">
        <w:rPr>
          <w:i/>
        </w:rPr>
        <w:t>Wytycznych Ministerstwa Rozwoju w zakresie kwalifikowalności wydatków w ramach EFRR, EFS oraz FS na lata 2014-2020</w:t>
      </w:r>
      <w:r w:rsidRPr="00F50938">
        <w:rPr>
          <w:i/>
        </w:rPr>
        <w:t>.</w:t>
      </w:r>
    </w:p>
    <w:p w14:paraId="0267C87D" w14:textId="3FCAF1B3" w:rsidR="00D6308B" w:rsidRDefault="00D6308B">
      <w:pPr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br w:type="page"/>
      </w:r>
    </w:p>
    <w:p w14:paraId="67A744E1" w14:textId="77777777" w:rsidR="00F34F4F" w:rsidRPr="00C133F5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14:paraId="4028C5C2" w14:textId="4FDD5D43" w:rsidR="00F34F4F" w:rsidRPr="0081392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8"/>
          <w:szCs w:val="28"/>
        </w:rPr>
      </w:pPr>
      <w:bookmarkStart w:id="117" w:name="_Toc419892497"/>
      <w:bookmarkStart w:id="118" w:name="_Toc422301644"/>
      <w:bookmarkStart w:id="119" w:name="_Toc445119783"/>
      <w:bookmarkStart w:id="120" w:name="_Toc519489484"/>
      <w:r w:rsidRPr="00D96188">
        <w:rPr>
          <w:b/>
          <w:bCs/>
          <w:iCs/>
          <w:color w:val="FFFFFF"/>
          <w:sz w:val="24"/>
          <w:szCs w:val="24"/>
        </w:rPr>
        <w:t>3.4</w:t>
      </w:r>
      <w:r w:rsidRPr="00D96188">
        <w:rPr>
          <w:b/>
          <w:bCs/>
          <w:iCs/>
          <w:color w:val="FFFFFF"/>
          <w:sz w:val="24"/>
          <w:szCs w:val="24"/>
        </w:rPr>
        <w:tab/>
        <w:t>ZASADY KWALIFIKOWALNOŚ</w:t>
      </w:r>
      <w:bookmarkEnd w:id="117"/>
      <w:r w:rsidRPr="00D96188">
        <w:rPr>
          <w:b/>
          <w:bCs/>
          <w:iCs/>
          <w:color w:val="FFFFFF"/>
          <w:sz w:val="24"/>
          <w:szCs w:val="24"/>
        </w:rPr>
        <w:t>CI PROJEKTU</w:t>
      </w:r>
      <w:bookmarkEnd w:id="118"/>
      <w:r w:rsidRPr="00D96188">
        <w:rPr>
          <w:b/>
          <w:bCs/>
          <w:iCs/>
          <w:color w:val="FFFFFF"/>
          <w:sz w:val="24"/>
          <w:szCs w:val="24"/>
        </w:rPr>
        <w:t xml:space="preserve"> I WYDATKÓW W PROJEKCIE</w:t>
      </w:r>
      <w:bookmarkEnd w:id="119"/>
      <w:bookmarkEnd w:id="120"/>
      <w:r w:rsidR="00813928" w:rsidRPr="00813928">
        <w:rPr>
          <w:color w:val="FF0000"/>
        </w:rPr>
        <w:t xml:space="preserve"> </w:t>
      </w:r>
    </w:p>
    <w:p w14:paraId="77378328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7AF9403" w14:textId="77777777" w:rsidR="00F34F4F" w:rsidRPr="00D96188" w:rsidRDefault="00F34F4F" w:rsidP="006955D0">
      <w:pPr>
        <w:shd w:val="clear" w:color="auto" w:fill="FFFFFF"/>
        <w:spacing w:line="276" w:lineRule="auto"/>
        <w:rPr>
          <w:b/>
          <w:i/>
        </w:rPr>
      </w:pPr>
      <w:r w:rsidRPr="00D96188">
        <w:t>Ocena kwalifikowalności projektu dokonywana jest na etapie oceny wniosku o dofinansowanie projektu. Sprawdzeniu podlega, czy przedłożony projekt może stanowić przedmiot dofinansowania w</w:t>
      </w:r>
      <w:r w:rsidR="000E48D6">
        <w:t> </w:t>
      </w:r>
      <w:r w:rsidRPr="00D96188">
        <w:t>ramach konkursu.</w:t>
      </w:r>
    </w:p>
    <w:p w14:paraId="15CE01F2" w14:textId="0FA9DA6D" w:rsidR="00F34F4F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D96188">
        <w:t>Fakt, że dany projekt kwalifikuje się do współfinansowania w ramach konkursu nie oznacza, że</w:t>
      </w:r>
      <w:r w:rsidR="000E48D6">
        <w:t> </w:t>
      </w:r>
      <w:r w:rsidRPr="00D96188">
        <w:t xml:space="preserve">wszystkie wydatki poniesione podczas jego realizacji będą uznane za kwalifikowalne. </w:t>
      </w:r>
      <w:r w:rsidRPr="00D96188">
        <w:rPr>
          <w:bCs/>
          <w:iCs/>
        </w:rPr>
        <w:t xml:space="preserve">Ocena kwalifikowalności wydatku polega na analizie zgodności jego poniesienia </w:t>
      </w:r>
      <w:r w:rsidRPr="00D96188">
        <w:rPr>
          <w:bCs/>
          <w:i/>
          <w:iCs/>
        </w:rPr>
        <w:t>z</w:t>
      </w:r>
      <w:r w:rsidR="009A2F86">
        <w:rPr>
          <w:bCs/>
          <w:i/>
          <w:iCs/>
        </w:rPr>
        <w:t xml:space="preserve"> </w:t>
      </w:r>
      <w:r w:rsidRPr="00D96188">
        <w:rPr>
          <w:bCs/>
          <w:iCs/>
        </w:rPr>
        <w:t xml:space="preserve">obowiązującymi przepisami prawa unijnego i </w:t>
      </w:r>
      <w:r w:rsidR="00D622B6">
        <w:rPr>
          <w:bCs/>
          <w:iCs/>
        </w:rPr>
        <w:t> </w:t>
      </w:r>
      <w:r w:rsidRPr="00D96188">
        <w:rPr>
          <w:bCs/>
          <w:iCs/>
        </w:rPr>
        <w:t>prawa krajowego, umową o dofinansowanie projektu oraz dokumentami, do których stosowania beneficjent zobowiązał się w umowie o dofinansowanie projektu.</w:t>
      </w:r>
    </w:p>
    <w:p w14:paraId="1B2D6600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37AED39C" w14:textId="77777777" w:rsidR="00F34F4F" w:rsidRPr="00FA3B36" w:rsidRDefault="00F34F4F" w:rsidP="006955D0">
      <w:pPr>
        <w:spacing w:line="276" w:lineRule="auto"/>
        <w:rPr>
          <w:b/>
        </w:rPr>
      </w:pPr>
      <w:bookmarkStart w:id="121" w:name="_Toc422301646"/>
      <w:bookmarkStart w:id="122" w:name="_Toc430777822"/>
      <w:bookmarkStart w:id="123" w:name="_Toc431281553"/>
      <w:bookmarkStart w:id="124" w:name="_Toc431290101"/>
      <w:bookmarkStart w:id="125" w:name="_Toc436032913"/>
      <w:r w:rsidRPr="00FA3B36">
        <w:rPr>
          <w:b/>
        </w:rPr>
        <w:t>ZASIĘG GEOGRAFICZNY I RAMY CZASOWE KWALIFIKOWALNOŚCI WYDATKÓW</w:t>
      </w:r>
      <w:bookmarkEnd w:id="121"/>
      <w:bookmarkEnd w:id="122"/>
      <w:bookmarkEnd w:id="123"/>
      <w:bookmarkEnd w:id="124"/>
      <w:bookmarkEnd w:id="125"/>
    </w:p>
    <w:p w14:paraId="48F8D7B2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 xml:space="preserve">Projekty w ramach konkursu mogą być realizowane wyłącznie na terytorium kraju, przy czym projekty skierowane do osób fizycznych obejmują osoby mające </w:t>
      </w:r>
      <w:r w:rsidRPr="00C258EE">
        <w:rPr>
          <w:rFonts w:cs="Arial"/>
        </w:rPr>
        <w:t>miejsce zamieszkania</w:t>
      </w:r>
      <w:r w:rsidRPr="00D96188">
        <w:rPr>
          <w:rFonts w:cs="Arial"/>
        </w:rPr>
        <w:t xml:space="preserve"> w rozumieniu </w:t>
      </w:r>
      <w:r w:rsidRPr="00D96188">
        <w:rPr>
          <w:rFonts w:cs="Arial"/>
          <w:i/>
        </w:rPr>
        <w:t>Kodeksu cywilnego</w:t>
      </w:r>
      <w:r w:rsidRPr="00D96188">
        <w:rPr>
          <w:rFonts w:cs="Arial"/>
        </w:rPr>
        <w:t xml:space="preserve"> lub pracujące lub uczące się na terenie województwa pomorskiego.</w:t>
      </w:r>
    </w:p>
    <w:p w14:paraId="0D77A135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4170240D" w14:textId="1A0EFEB6" w:rsidR="00F34F4F" w:rsidRPr="00C258EE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9F2338">
        <w:rPr>
          <w:b/>
        </w:rPr>
        <w:t>W ramach konkursu kwalifikowalne są wydatki poniesione z tytułu realizacji projektu nie wcześniej niż od</w:t>
      </w:r>
      <w:r w:rsidR="009F2338" w:rsidRPr="009F2338">
        <w:rPr>
          <w:b/>
        </w:rPr>
        <w:t xml:space="preserve"> dnia </w:t>
      </w:r>
      <w:r w:rsidR="004D7FF5">
        <w:rPr>
          <w:b/>
        </w:rPr>
        <w:t xml:space="preserve">1 stycznia </w:t>
      </w:r>
      <w:r w:rsidR="002A6FD2">
        <w:rPr>
          <w:b/>
        </w:rPr>
        <w:t xml:space="preserve">2018 </w:t>
      </w:r>
      <w:r w:rsidR="004D7FF5">
        <w:rPr>
          <w:b/>
        </w:rPr>
        <w:t>r.</w:t>
      </w:r>
      <w:r w:rsidR="00EC2D6B" w:rsidRPr="009F2338">
        <w:rPr>
          <w:b/>
        </w:rPr>
        <w:t xml:space="preserve">, </w:t>
      </w:r>
      <w:r w:rsidR="00C258EE" w:rsidRPr="009F2338">
        <w:rPr>
          <w:b/>
        </w:rPr>
        <w:t>w tym</w:t>
      </w:r>
      <w:r w:rsidR="00EC2D6B" w:rsidRPr="009F2338">
        <w:rPr>
          <w:b/>
        </w:rPr>
        <w:t xml:space="preserve"> nie wcześniej niż od dnia </w:t>
      </w:r>
      <w:r w:rsidR="00C258EE" w:rsidRPr="009F2338">
        <w:rPr>
          <w:b/>
        </w:rPr>
        <w:t>otrzymania akredytacji ministra właściwego do spraw zabezpieczenia społecznego na te</w:t>
      </w:r>
      <w:r w:rsidR="00D101FD" w:rsidRPr="009F2338">
        <w:rPr>
          <w:b/>
        </w:rPr>
        <w:t>ren województwa pomorskiego</w:t>
      </w:r>
      <w:r w:rsidR="00D101FD" w:rsidRPr="008A1B9A">
        <w:rPr>
          <w:b/>
        </w:rPr>
        <w:t xml:space="preserve"> dla </w:t>
      </w:r>
      <w:r w:rsidR="00C258EE" w:rsidRPr="008A1B9A">
        <w:rPr>
          <w:b/>
        </w:rPr>
        <w:t>wszystkich typów usług wsparcia ekonomii społecznej w rozumieniu Krajowego Programu Rozwoju Ekonomii Społecznej przyznanej w ramach Systemu Akredytacji i Standardów Działania Instytucji Wsparcia Ekonomii Społecznej (AKSES)</w:t>
      </w:r>
      <w:r w:rsidR="00937BB9" w:rsidRPr="008A1B9A">
        <w:rPr>
          <w:rStyle w:val="Odwoanieprzypisudolnego"/>
          <w:b/>
        </w:rPr>
        <w:footnoteReference w:id="12"/>
      </w:r>
      <w:r w:rsidRPr="008A1B9A">
        <w:rPr>
          <w:b/>
          <w:u w:val="single"/>
        </w:rPr>
        <w:t>.</w:t>
      </w:r>
      <w:r w:rsidR="00E873EB">
        <w:rPr>
          <w:b/>
          <w:u w:val="single"/>
        </w:rPr>
        <w:t xml:space="preserve"> </w:t>
      </w:r>
    </w:p>
    <w:p w14:paraId="0623F09A" w14:textId="77777777" w:rsidR="00F34F4F" w:rsidRPr="00D96188" w:rsidRDefault="00F34F4F" w:rsidP="006955D0">
      <w:pPr>
        <w:spacing w:line="276" w:lineRule="auto"/>
      </w:pPr>
    </w:p>
    <w:p w14:paraId="2513843A" w14:textId="00A9CEC0" w:rsidR="00672808" w:rsidRPr="00821CB4" w:rsidRDefault="00F34F4F" w:rsidP="00672808">
      <w:pPr>
        <w:spacing w:line="276" w:lineRule="auto"/>
        <w:rPr>
          <w:rFonts w:asciiTheme="minorHAnsi" w:hAnsiTheme="minorHAnsi"/>
        </w:rPr>
      </w:pPr>
      <w:r w:rsidRPr="00D96188">
        <w:t>Możliwe jest ponoszenie wydatków przed podpisaniem umowy o dofinansowanie projektu na</w:t>
      </w:r>
      <w:r w:rsidR="00AB7F57">
        <w:t> </w:t>
      </w:r>
      <w:r w:rsidRPr="00D96188">
        <w:t>wyłączne ryzyko wnioskodawcy i partnerów, przy zastrzeżeniu, że aby wydatki zostały uznane za</w:t>
      </w:r>
      <w:r w:rsidR="00AB7F57">
        <w:t> </w:t>
      </w:r>
      <w:r w:rsidRPr="00D96188">
        <w:t xml:space="preserve">kwalifikowalne, projekt nie może zostać ukończony/zrealizowany przed dniem złożenia do IOK wniosku o </w:t>
      </w:r>
      <w:r w:rsidR="00D622B6">
        <w:t> </w:t>
      </w:r>
      <w:r w:rsidRPr="00D96188">
        <w:t>dofinansowanie projektu</w:t>
      </w:r>
      <w:r w:rsidR="00672808">
        <w:t xml:space="preserve"> oraz </w:t>
      </w:r>
      <w:r w:rsidR="00672808" w:rsidRPr="00747924">
        <w:rPr>
          <w:rFonts w:asciiTheme="minorHAnsi" w:hAnsiTheme="minorHAnsi" w:cstheme="minorHAnsi"/>
        </w:rPr>
        <w:t xml:space="preserve">wydatki muszą dotyczyć okresu realizacji projektu wskazanego we </w:t>
      </w:r>
      <w:r w:rsidR="00847DC8">
        <w:rPr>
          <w:rFonts w:asciiTheme="minorHAnsi" w:hAnsiTheme="minorHAnsi" w:cstheme="minorHAnsi"/>
        </w:rPr>
        <w:t> </w:t>
      </w:r>
      <w:r w:rsidR="00672808" w:rsidRPr="00747924">
        <w:rPr>
          <w:rFonts w:asciiTheme="minorHAnsi" w:hAnsiTheme="minorHAnsi" w:cstheme="minorHAnsi"/>
        </w:rPr>
        <w:t>wniosku o dofinansowanie</w:t>
      </w:r>
      <w:r w:rsidR="00672808" w:rsidRPr="00747924">
        <w:rPr>
          <w:rFonts w:asciiTheme="minorHAnsi" w:hAnsiTheme="minorHAnsi"/>
        </w:rPr>
        <w:t>.</w:t>
      </w:r>
    </w:p>
    <w:p w14:paraId="2BD1EA4F" w14:textId="6EF6B14A" w:rsidR="00F34F4F" w:rsidRPr="00821CB4" w:rsidRDefault="00F34F4F" w:rsidP="00672808">
      <w:pPr>
        <w:spacing w:line="276" w:lineRule="auto"/>
      </w:pPr>
    </w:p>
    <w:p w14:paraId="06EA2D78" w14:textId="77777777" w:rsidR="00672808" w:rsidRDefault="00672808" w:rsidP="00672808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747924">
        <w:rPr>
          <w:rFonts w:asciiTheme="minorHAnsi" w:hAnsiTheme="minorHAnsi"/>
        </w:rPr>
        <w:t>W przypadku</w:t>
      </w:r>
      <w:r w:rsidRPr="00747924">
        <w:rPr>
          <w:rFonts w:asciiTheme="minorHAnsi" w:hAnsiTheme="minorHAnsi" w:cstheme="minorHAnsi"/>
        </w:rPr>
        <w:t>,</w:t>
      </w:r>
      <w:r w:rsidRPr="00747924">
        <w:rPr>
          <w:rFonts w:asciiTheme="minorHAnsi" w:hAnsiTheme="minorHAnsi"/>
        </w:rPr>
        <w:t xml:space="preserve"> gdy dofinansowanie w ramach projektu stanowi pomoc publiczną, ocena kwalifikowalności projektu uwzględnia także przepisy obowiązujące wnioskodawcę w przedmiotowym zakresie.</w:t>
      </w:r>
    </w:p>
    <w:p w14:paraId="2F16B28A" w14:textId="77777777" w:rsidR="00F34F4F" w:rsidRPr="00F435BD" w:rsidRDefault="00F34F4F" w:rsidP="006955D0">
      <w:pPr>
        <w:autoSpaceDE w:val="0"/>
        <w:autoSpaceDN w:val="0"/>
        <w:adjustRightInd w:val="0"/>
        <w:spacing w:line="276" w:lineRule="auto"/>
      </w:pPr>
    </w:p>
    <w:p w14:paraId="49DD78CD" w14:textId="77777777" w:rsidR="00672808" w:rsidRDefault="00672808">
      <w:pPr>
        <w:jc w:val="left"/>
        <w:rPr>
          <w:b/>
        </w:rPr>
      </w:pPr>
      <w:bookmarkStart w:id="126" w:name="_Toc430777823"/>
      <w:bookmarkStart w:id="127" w:name="_Toc431281554"/>
      <w:bookmarkStart w:id="128" w:name="_Toc431290102"/>
      <w:bookmarkStart w:id="129" w:name="_Toc436032914"/>
      <w:r>
        <w:rPr>
          <w:b/>
        </w:rPr>
        <w:br w:type="page"/>
      </w:r>
    </w:p>
    <w:bookmarkEnd w:id="126"/>
    <w:bookmarkEnd w:id="127"/>
    <w:bookmarkEnd w:id="128"/>
    <w:bookmarkEnd w:id="129"/>
    <w:p w14:paraId="78C5420D" w14:textId="4AA7F877" w:rsidR="00FB39FD" w:rsidRPr="00F435BD" w:rsidRDefault="00FB39FD" w:rsidP="00FB39FD">
      <w:pPr>
        <w:spacing w:line="276" w:lineRule="auto"/>
        <w:rPr>
          <w:b/>
        </w:rPr>
      </w:pPr>
      <w:r w:rsidRPr="00F435BD">
        <w:rPr>
          <w:b/>
        </w:rPr>
        <w:lastRenderedPageBreak/>
        <w:t>POMOC PUBLICZNA/ POMOC DE MINIMIS</w:t>
      </w:r>
    </w:p>
    <w:p w14:paraId="14CC29CF" w14:textId="0D607E64" w:rsidR="00F34F4F" w:rsidRPr="00F435BD" w:rsidRDefault="00F34F4F" w:rsidP="006955D0">
      <w:pPr>
        <w:spacing w:line="276" w:lineRule="auto"/>
        <w:rPr>
          <w:b/>
        </w:rPr>
      </w:pPr>
    </w:p>
    <w:p w14:paraId="776C9D39" w14:textId="77777777" w:rsidR="009F2338" w:rsidRPr="009F2338" w:rsidRDefault="009F2338" w:rsidP="009F2338">
      <w:pPr>
        <w:spacing w:line="276" w:lineRule="auto"/>
        <w:rPr>
          <w:rFonts w:eastAsia="Calibri"/>
        </w:rPr>
      </w:pPr>
      <w:r w:rsidRPr="009F2338">
        <w:rPr>
          <w:rFonts w:eastAsia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9F2338">
        <w:rPr>
          <w:rFonts w:eastAsia="Calibri"/>
          <w:i/>
        </w:rPr>
        <w:t>de minimis</w:t>
      </w:r>
      <w:r w:rsidRPr="009F2338">
        <w:rPr>
          <w:rFonts w:eastAsia="Calibri"/>
        </w:rPr>
        <w:t xml:space="preserve"> oraz pomocy publicznej w ramach programów operacyjnych finansowanych z Europejskiego Funduszu Społecznego na lata 2014-2020 (Dz.U. z 2015 r., poz. 1073) wydanego w oparciu o:</w:t>
      </w:r>
    </w:p>
    <w:p w14:paraId="1CD8884C" w14:textId="01B2B9DE" w:rsidR="009F2338" w:rsidRPr="009F2338" w:rsidRDefault="00B33EFE" w:rsidP="00957703">
      <w:pPr>
        <w:numPr>
          <w:ilvl w:val="0"/>
          <w:numId w:val="59"/>
        </w:numPr>
        <w:spacing w:after="200" w:line="276" w:lineRule="auto"/>
        <w:ind w:left="426"/>
        <w:contextualSpacing/>
        <w:rPr>
          <w:rFonts w:eastAsia="Calibri"/>
        </w:rPr>
      </w:pPr>
      <w:r w:rsidRPr="009F2338">
        <w:rPr>
          <w:rFonts w:eastAsia="Calibri"/>
        </w:rPr>
        <w:t>Rozporządzeni</w:t>
      </w:r>
      <w:r>
        <w:rPr>
          <w:rFonts w:eastAsia="Calibri"/>
        </w:rPr>
        <w:t>e</w:t>
      </w:r>
      <w:r w:rsidRPr="009F2338">
        <w:rPr>
          <w:rFonts w:eastAsia="Calibri"/>
        </w:rPr>
        <w:t xml:space="preserve"> </w:t>
      </w:r>
      <w:r w:rsidR="009F2338" w:rsidRPr="009F2338">
        <w:rPr>
          <w:rFonts w:eastAsia="Calibri"/>
        </w:rPr>
        <w:t xml:space="preserve">KE nr 651/2014 z dnia 17 czerwca 2014 r. uznającego niektóre rodzaje pomocy za </w:t>
      </w:r>
      <w:r w:rsidR="007B71AD">
        <w:rPr>
          <w:rFonts w:eastAsia="Calibri"/>
        </w:rPr>
        <w:t> </w:t>
      </w:r>
      <w:r w:rsidR="009F2338" w:rsidRPr="009F2338">
        <w:rPr>
          <w:rFonts w:eastAsia="Calibri"/>
        </w:rPr>
        <w:t>zgodne z rynkiem wewnętrznym w zastosowaniu art. 107 i 108 Traktatu (Dz.U. UE L 187 z 26 czerwca 2014 r.);</w:t>
      </w:r>
    </w:p>
    <w:p w14:paraId="39F1975D" w14:textId="77777777" w:rsidR="009F2338" w:rsidRPr="009F2338" w:rsidRDefault="009F2338" w:rsidP="00957703">
      <w:pPr>
        <w:numPr>
          <w:ilvl w:val="0"/>
          <w:numId w:val="59"/>
        </w:numPr>
        <w:spacing w:after="200" w:line="276" w:lineRule="auto"/>
        <w:ind w:left="426"/>
        <w:contextualSpacing/>
        <w:rPr>
          <w:rFonts w:eastAsia="Calibri"/>
        </w:rPr>
      </w:pPr>
      <w:r w:rsidRPr="009F2338">
        <w:rPr>
          <w:rFonts w:eastAsia="Calibri"/>
        </w:rPr>
        <w:t xml:space="preserve">Rozporządzenie KE nr 1407/2013 z dnia 18 grudnia 2013 r. w sprawie stosowania art. 107 i 108 Traktatu o funkcjonowaniu Unii Europejskiej do pomocy </w:t>
      </w:r>
      <w:r w:rsidRPr="009F2338">
        <w:rPr>
          <w:rFonts w:eastAsia="Calibri"/>
          <w:i/>
        </w:rPr>
        <w:t>de minimis</w:t>
      </w:r>
      <w:r w:rsidRPr="009F2338">
        <w:rPr>
          <w:rFonts w:eastAsia="Calibri"/>
        </w:rPr>
        <w:t xml:space="preserve"> (Dz.U. UE L 352 z 24 grudnia 2013 r. ).</w:t>
      </w:r>
    </w:p>
    <w:p w14:paraId="044896C4" w14:textId="36D2A6BE" w:rsidR="00F34F4F" w:rsidRDefault="00F34F4F" w:rsidP="006A3D98">
      <w:pPr>
        <w:spacing w:before="120" w:line="276" w:lineRule="auto"/>
        <w:rPr>
          <w:lang w:eastAsia="pl-PL"/>
        </w:rPr>
      </w:pPr>
      <w:r w:rsidRPr="00D96188">
        <w:rPr>
          <w:lang w:eastAsia="pl-PL"/>
        </w:rPr>
        <w:t xml:space="preserve">Ocena kwalifikowalności projektu uwzględnia także przepisy obowiązujące wnioskodawcę w </w:t>
      </w:r>
      <w:r w:rsidR="00847DC8">
        <w:rPr>
          <w:lang w:eastAsia="pl-PL"/>
        </w:rPr>
        <w:t> </w:t>
      </w:r>
      <w:r w:rsidRPr="00D96188">
        <w:rPr>
          <w:lang w:eastAsia="pl-PL"/>
        </w:rPr>
        <w:t xml:space="preserve">ww. </w:t>
      </w:r>
      <w:r w:rsidR="00847DC8">
        <w:rPr>
          <w:lang w:eastAsia="pl-PL"/>
        </w:rPr>
        <w:t> </w:t>
      </w:r>
      <w:r w:rsidRPr="00D96188">
        <w:rPr>
          <w:lang w:eastAsia="pl-PL"/>
        </w:rPr>
        <w:t>zakresie.</w:t>
      </w:r>
    </w:p>
    <w:p w14:paraId="6FCC97B8" w14:textId="77777777" w:rsidR="009D1082" w:rsidRDefault="009D1082" w:rsidP="009D1082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16E568BB" w14:textId="331E2D07" w:rsidR="009D1082" w:rsidRPr="009B7A68" w:rsidRDefault="009D1082" w:rsidP="009D10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84310">
        <w:rPr>
          <w:rFonts w:asciiTheme="minorHAnsi" w:hAnsiTheme="minorHAnsi" w:cstheme="minorHAnsi"/>
        </w:rPr>
        <w:t xml:space="preserve">Pomoc </w:t>
      </w:r>
      <w:r w:rsidRPr="00284310">
        <w:rPr>
          <w:rFonts w:asciiTheme="minorHAnsi" w:hAnsiTheme="minorHAnsi" w:cstheme="minorHAnsi"/>
          <w:i/>
          <w:iCs/>
        </w:rPr>
        <w:t xml:space="preserve">de minimis </w:t>
      </w:r>
      <w:r w:rsidRPr="00284310">
        <w:rPr>
          <w:rFonts w:asciiTheme="minorHAnsi" w:hAnsiTheme="minorHAnsi" w:cstheme="minorHAnsi"/>
        </w:rPr>
        <w:t xml:space="preserve">jest udzielana z zachowaniem warunków dotyczących kumulacji określonych w art. 5 rozporządzenia Komisji (UE) nr 1407/2013. Wartość dopuszczalnej pomocy </w:t>
      </w:r>
      <w:r w:rsidRPr="00284310">
        <w:rPr>
          <w:rFonts w:asciiTheme="minorHAnsi" w:hAnsiTheme="minorHAnsi" w:cstheme="minorHAnsi"/>
          <w:i/>
          <w:iCs/>
        </w:rPr>
        <w:t xml:space="preserve">de minimis </w:t>
      </w:r>
      <w:r w:rsidRPr="00284310">
        <w:rPr>
          <w:rFonts w:asciiTheme="minorHAnsi" w:hAnsiTheme="minorHAnsi" w:cstheme="minorHAnsi"/>
        </w:rPr>
        <w:t>udzielonej jednemu przedsiębiorcy określa się na podstawie art. 3 ust. 2</w:t>
      </w:r>
      <w:r w:rsidR="007B71AD">
        <w:rPr>
          <w:rFonts w:asciiTheme="minorHAnsi" w:hAnsiTheme="minorHAnsi" w:cstheme="minorHAnsi"/>
        </w:rPr>
        <w:t>-</w:t>
      </w:r>
      <w:r w:rsidRPr="00284310">
        <w:rPr>
          <w:rFonts w:asciiTheme="minorHAnsi" w:hAnsiTheme="minorHAnsi" w:cstheme="minorHAnsi"/>
        </w:rPr>
        <w:t>9 powyższego rozporządzenia.</w:t>
      </w:r>
    </w:p>
    <w:p w14:paraId="79EF7D36" w14:textId="77777777" w:rsidR="00866AC6" w:rsidRDefault="00866AC6" w:rsidP="006A3D98">
      <w:pPr>
        <w:spacing w:before="120" w:line="276" w:lineRule="auto"/>
        <w:rPr>
          <w:lang w:eastAsia="pl-PL"/>
        </w:rPr>
      </w:pPr>
      <w:r>
        <w:rPr>
          <w:lang w:eastAsia="pl-PL"/>
        </w:rPr>
        <w:t xml:space="preserve">Wnioskodawca zobowiązany jest wskazać </w:t>
      </w:r>
      <w:r w:rsidRPr="00866AC6">
        <w:rPr>
          <w:lang w:eastAsia="pl-PL"/>
        </w:rPr>
        <w:t xml:space="preserve">wszystkie wydatki objęte pomocą publiczną lub pomocą de minimis poprzez odpowiednie zaznaczenie w kolumnie „Pomoc publiczna” i/lub „Pomoc de minimis” </w:t>
      </w:r>
      <w:r>
        <w:rPr>
          <w:lang w:eastAsia="pl-PL"/>
        </w:rPr>
        <w:t>szczegółowego b</w:t>
      </w:r>
      <w:r w:rsidRPr="00866AC6">
        <w:rPr>
          <w:lang w:eastAsia="pl-PL"/>
        </w:rPr>
        <w:t>udżetu projektu</w:t>
      </w:r>
      <w:r>
        <w:rPr>
          <w:lang w:eastAsia="pl-PL"/>
        </w:rPr>
        <w:t>.</w:t>
      </w:r>
    </w:p>
    <w:p w14:paraId="73A3720E" w14:textId="4A539A3B" w:rsidR="00B30B92" w:rsidRDefault="00B30B92" w:rsidP="006A3D98">
      <w:pPr>
        <w:spacing w:before="120" w:line="276" w:lineRule="auto"/>
        <w:rPr>
          <w:lang w:eastAsia="pl-PL"/>
        </w:rPr>
      </w:pPr>
      <w:r>
        <w:rPr>
          <w:lang w:eastAsia="pl-PL"/>
        </w:rPr>
        <w:t>W przypadku, gdy OWES planuje udzielanie bezpośredniego wsparcia na rzecz podmiotów ekonomii społecznej przed zawarciem umowy o dofinansowanie projektu, zaś wydatki te zostaną następnie zrefundowane po zawarciu umowy o dofinansowanie projektu, powyższe wsparcie udzielone na</w:t>
      </w:r>
      <w:r w:rsidR="001C07BB">
        <w:rPr>
          <w:lang w:eastAsia="pl-PL"/>
        </w:rPr>
        <w:t> </w:t>
      </w:r>
      <w:r>
        <w:rPr>
          <w:lang w:eastAsia="pl-PL"/>
        </w:rPr>
        <w:t>rzecz podmiotów ekonomii społecznej powinno zostać objęte regułami pomocy zgodnie z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 xml:space="preserve">obowiązującymi przepisami. Zakaz udzielania pomocy publicznej przed formalnym zawarciem umowy o udzielenie pomocy (tzw. efekt zachęty) nie dotyczy wydatków objętych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 xml:space="preserve">. Podmiot udzielający pomocy (OWES) powinien zapewnić, że wsparcie udzielone przed zawarciem umowy o dofinansowanie projektu, które w chwili dokonania refundacji poniesionych wydatków stanie są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 xml:space="preserve">, nie </w:t>
      </w:r>
      <w:r w:rsidR="00847DC8">
        <w:rPr>
          <w:lang w:eastAsia="pl-PL"/>
        </w:rPr>
        <w:t> </w:t>
      </w:r>
      <w:r>
        <w:rPr>
          <w:lang w:eastAsia="pl-PL"/>
        </w:rPr>
        <w:t>doprowadzi do naruszenia warunków udzielenie pomocy. W</w:t>
      </w:r>
      <w:r w:rsidR="005E7AFF">
        <w:rPr>
          <w:lang w:eastAsia="pl-PL"/>
        </w:rPr>
        <w:t> </w:t>
      </w:r>
      <w:r>
        <w:rPr>
          <w:lang w:eastAsia="pl-PL"/>
        </w:rPr>
        <w:t>szczególności niezbędne jest zatem:</w:t>
      </w:r>
    </w:p>
    <w:p w14:paraId="605B8396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z</w:t>
      </w:r>
      <w:r w:rsidR="00B30B92">
        <w:rPr>
          <w:lang w:eastAsia="pl-PL"/>
        </w:rPr>
        <w:t>badanie przed udzieleniem wsparcia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beneficjent pomocy nie podlega wykluczeniu </w:t>
      </w:r>
      <w:r w:rsidR="00B30B92">
        <w:rPr>
          <w:lang w:eastAsia="pl-PL"/>
        </w:rPr>
        <w:br/>
        <w:t xml:space="preserve">z udzielania pomocy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</w:t>
      </w:r>
    </w:p>
    <w:p w14:paraId="31D3FF1D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o</w:t>
      </w:r>
      <w:r w:rsidR="00B30B92">
        <w:rPr>
          <w:lang w:eastAsia="pl-PL"/>
        </w:rPr>
        <w:t>kreślenie wartości pomocy w stosunku do planowanych form wsparcia,</w:t>
      </w:r>
    </w:p>
    <w:p w14:paraId="2CEECB69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o podpisaniu decyzji o dofinansowanie projektu ponowne sprawdzenie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na dzień zawarcia umowy nie zachodzą przesłanki wykluczające dany podmiot z udzielenia pomocy </w:t>
      </w:r>
      <w:r w:rsidR="00B30B92" w:rsidRPr="000C0DE7">
        <w:rPr>
          <w:i/>
          <w:lang w:eastAsia="pl-PL"/>
        </w:rPr>
        <w:t>de</w:t>
      </w:r>
      <w:r>
        <w:rPr>
          <w:i/>
          <w:lang w:eastAsia="pl-PL"/>
        </w:rPr>
        <w:t> </w:t>
      </w:r>
      <w:r w:rsidR="00B30B92" w:rsidRPr="000C0DE7">
        <w:rPr>
          <w:i/>
          <w:lang w:eastAsia="pl-PL"/>
        </w:rPr>
        <w:t>minimis</w:t>
      </w:r>
      <w:r>
        <w:rPr>
          <w:i/>
          <w:lang w:eastAsia="pl-PL"/>
        </w:rPr>
        <w:t xml:space="preserve"> </w:t>
      </w:r>
      <w:r w:rsidR="00B30B92">
        <w:rPr>
          <w:lang w:eastAsia="pl-PL"/>
        </w:rPr>
        <w:t xml:space="preserve">oraz potwierdzenie przeprowadzonej weryfikacji stosownymi dokumentami (formularz informacji przedstawionych przy ubieganiu się o pomoc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 stosowne oświadczenia i zaświadczenia składane przez beneficjenta pomocy),</w:t>
      </w:r>
    </w:p>
    <w:p w14:paraId="5FFE46BF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rzeliczenie wartości udzielonej pomocy według kursu euro aktualnego na dzień zawarcia umowy o dofinansowanie projektu,</w:t>
      </w:r>
    </w:p>
    <w:p w14:paraId="38ECF1CB" w14:textId="77777777" w:rsidR="00B30B92" w:rsidRPr="005E7AFF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w</w:t>
      </w:r>
      <w:r w:rsidR="00B30B92">
        <w:rPr>
          <w:lang w:eastAsia="pl-PL"/>
        </w:rPr>
        <w:t xml:space="preserve">ystawienie </w:t>
      </w:r>
      <w:r w:rsidR="00B30B92" w:rsidRPr="005E7AFF">
        <w:rPr>
          <w:lang w:eastAsia="pl-PL"/>
        </w:rPr>
        <w:t xml:space="preserve">zaświadczenia o udzieleniu pomocy </w:t>
      </w:r>
      <w:r w:rsidR="00B30B92" w:rsidRPr="005E7AFF">
        <w:rPr>
          <w:i/>
          <w:lang w:eastAsia="pl-PL"/>
        </w:rPr>
        <w:t>de minimis</w:t>
      </w:r>
      <w:r w:rsidR="00B30B92" w:rsidRPr="005E7AFF">
        <w:rPr>
          <w:lang w:eastAsia="pl-PL"/>
        </w:rPr>
        <w:t>,</w:t>
      </w:r>
    </w:p>
    <w:p w14:paraId="7504BB81" w14:textId="77777777" w:rsidR="00B30B92" w:rsidRDefault="00774F4A" w:rsidP="00957703">
      <w:pPr>
        <w:pStyle w:val="Akapitzlist"/>
        <w:numPr>
          <w:ilvl w:val="0"/>
          <w:numId w:val="42"/>
        </w:numPr>
        <w:spacing w:before="120" w:line="276" w:lineRule="auto"/>
        <w:ind w:left="426"/>
        <w:rPr>
          <w:lang w:eastAsia="pl-PL"/>
        </w:rPr>
      </w:pPr>
      <w:r w:rsidRPr="00FE30C0">
        <w:rPr>
          <w:lang w:eastAsia="pl-PL"/>
        </w:rPr>
        <w:lastRenderedPageBreak/>
        <w:t>z</w:t>
      </w:r>
      <w:r w:rsidR="00B30B92" w:rsidRPr="00FE30C0">
        <w:rPr>
          <w:lang w:eastAsia="pl-PL"/>
        </w:rPr>
        <w:t>głoszenie pomocy do U</w:t>
      </w:r>
      <w:r w:rsidR="005E7AFF" w:rsidRPr="00FE30C0">
        <w:rPr>
          <w:lang w:eastAsia="pl-PL"/>
        </w:rPr>
        <w:t xml:space="preserve">rzędu </w:t>
      </w:r>
      <w:r w:rsidR="00B30B92" w:rsidRPr="00FE30C0">
        <w:rPr>
          <w:lang w:eastAsia="pl-PL"/>
        </w:rPr>
        <w:t>O</w:t>
      </w:r>
      <w:r w:rsidR="005E7AFF" w:rsidRPr="00FE30C0">
        <w:rPr>
          <w:lang w:eastAsia="pl-PL"/>
        </w:rPr>
        <w:t xml:space="preserve">chrony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 xml:space="preserve">onkurencji </w:t>
      </w:r>
      <w:r w:rsidR="00B30B92" w:rsidRPr="00FE30C0">
        <w:rPr>
          <w:lang w:eastAsia="pl-PL"/>
        </w:rPr>
        <w:t>i</w:t>
      </w:r>
      <w:r w:rsidR="005E7AFF" w:rsidRPr="00FE30C0">
        <w:rPr>
          <w:lang w:eastAsia="pl-PL"/>
        </w:rPr>
        <w:t xml:space="preserve">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>onsumentów</w:t>
      </w:r>
      <w:r w:rsidR="00B30B92" w:rsidRPr="00FE30C0">
        <w:rPr>
          <w:lang w:eastAsia="pl-PL"/>
        </w:rPr>
        <w:t xml:space="preserve"> poprzez system SHRIMP</w:t>
      </w:r>
      <w:r w:rsidR="005E7AFF" w:rsidRPr="00FE30C0">
        <w:rPr>
          <w:bCs/>
        </w:rPr>
        <w:t xml:space="preserve"> (System Harmonogramowania Rejestracji i Monitorowania Pomocy)</w:t>
      </w:r>
      <w:r w:rsidR="00B30B92" w:rsidRPr="00FE30C0">
        <w:rPr>
          <w:lang w:eastAsia="pl-PL"/>
        </w:rPr>
        <w:t>.</w:t>
      </w:r>
    </w:p>
    <w:p w14:paraId="519A3DFF" w14:textId="77777777" w:rsidR="006A3D98" w:rsidRPr="00FE30C0" w:rsidRDefault="006A3D98" w:rsidP="006A3D98">
      <w:pPr>
        <w:pStyle w:val="Akapitzlist"/>
        <w:spacing w:before="120" w:line="276" w:lineRule="auto"/>
        <w:ind w:left="426"/>
        <w:rPr>
          <w:lang w:eastAsia="pl-PL"/>
        </w:rPr>
      </w:pPr>
    </w:p>
    <w:p w14:paraId="25493C7A" w14:textId="77777777" w:rsidR="00B30B92" w:rsidRDefault="00B30B92" w:rsidP="006A3D98">
      <w:pPr>
        <w:pStyle w:val="Akapitzlist"/>
        <w:spacing w:before="120" w:line="276" w:lineRule="auto"/>
        <w:ind w:left="0"/>
        <w:rPr>
          <w:lang w:eastAsia="pl-PL"/>
        </w:rPr>
      </w:pPr>
      <w:r>
        <w:rPr>
          <w:lang w:eastAsia="pl-PL"/>
        </w:rPr>
        <w:t>Tym samym, dopełnienie powyższych formalności związanych z udzieleniem pomocy pozwoli na</w:t>
      </w:r>
      <w:r w:rsidR="005E7AFF">
        <w:rPr>
          <w:lang w:eastAsia="pl-PL"/>
        </w:rPr>
        <w:t> </w:t>
      </w:r>
      <w:r>
        <w:rPr>
          <w:lang w:eastAsia="pl-PL"/>
        </w:rPr>
        <w:t>określenie terminu rozpoczęcia kwalifikowalności wydatków w projekcie przed dniem zawarcia umowy o dofinansowanie projektu</w:t>
      </w:r>
      <w:r w:rsidR="00FE30C0">
        <w:rPr>
          <w:lang w:eastAsia="pl-PL"/>
        </w:rPr>
        <w:t>.</w:t>
      </w:r>
    </w:p>
    <w:p w14:paraId="3EF3BF5C" w14:textId="77777777" w:rsidR="00A91A3D" w:rsidRDefault="00A91A3D" w:rsidP="006955D0">
      <w:pPr>
        <w:spacing w:line="276" w:lineRule="auto"/>
        <w:rPr>
          <w:lang w:eastAsia="pl-PL"/>
        </w:rPr>
      </w:pPr>
    </w:p>
    <w:p w14:paraId="1496C555" w14:textId="15A7D4E5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IOK zwraca uwagę na możliwość wystąpienia pomocy publicznej i/lub pomocy de </w:t>
      </w:r>
      <w:r w:rsidR="00FD4411">
        <w:rPr>
          <w:lang w:eastAsia="pl-PL"/>
        </w:rPr>
        <w:t> </w:t>
      </w:r>
      <w:r w:rsidRPr="00A91A3D">
        <w:rPr>
          <w:lang w:eastAsia="pl-PL"/>
        </w:rPr>
        <w:t xml:space="preserve">minimis przy realizacji następujących typów wsparcia: </w:t>
      </w:r>
    </w:p>
    <w:p w14:paraId="2DDE1C56" w14:textId="268542FD" w:rsidR="00FD4411" w:rsidRDefault="006804D1" w:rsidP="006955D0">
      <w:pPr>
        <w:spacing w:line="276" w:lineRule="auto"/>
        <w:rPr>
          <w:lang w:eastAsia="pl-PL"/>
        </w:rPr>
      </w:pPr>
      <w:r>
        <w:rPr>
          <w:lang w:eastAsia="pl-PL"/>
        </w:rPr>
        <w:t xml:space="preserve"> </w:t>
      </w:r>
      <w:r w:rsidR="00A91A3D" w:rsidRPr="00A91A3D">
        <w:rPr>
          <w:lang w:eastAsia="pl-PL"/>
        </w:rPr>
        <w:t>- udzielanie dotacji na tworzenie miejsc pracy;</w:t>
      </w:r>
    </w:p>
    <w:p w14:paraId="265CA9C1" w14:textId="2C1E6E96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usługi służące nabyciu wiedzy i umiejętności potrzebnych do założenia, prowadzenia i rozwijania </w:t>
      </w:r>
      <w:r w:rsidR="00570055">
        <w:rPr>
          <w:lang w:eastAsia="pl-PL"/>
        </w:rPr>
        <w:t xml:space="preserve">konkretnego </w:t>
      </w:r>
      <w:r w:rsidRPr="00A91A3D">
        <w:rPr>
          <w:lang w:eastAsia="pl-PL"/>
        </w:rPr>
        <w:t>PS, w szczególności związan</w:t>
      </w:r>
      <w:r w:rsidR="006804D1">
        <w:rPr>
          <w:lang w:eastAsia="pl-PL"/>
        </w:rPr>
        <w:t>e</w:t>
      </w:r>
      <w:r w:rsidRPr="00A91A3D">
        <w:rPr>
          <w:lang w:eastAsia="pl-PL"/>
        </w:rPr>
        <w:t xml:space="preserve"> ze sferą ekonomiczną funkcjonowania PS (np. </w:t>
      </w:r>
      <w:r w:rsidR="006804D1">
        <w:rPr>
          <w:lang w:eastAsia="pl-PL"/>
        </w:rPr>
        <w:t xml:space="preserve"> „dedykowane” </w:t>
      </w:r>
      <w:r w:rsidRPr="00A91A3D">
        <w:rPr>
          <w:lang w:eastAsia="pl-PL"/>
        </w:rPr>
        <w:t>szkolenia, warsztaty, doradztwo, mentoring, coaching, tutoring, współpraca, wizyty studyjne</w:t>
      </w:r>
      <w:r w:rsidR="00570055">
        <w:rPr>
          <w:lang w:eastAsia="pl-PL"/>
        </w:rPr>
        <w:t xml:space="preserve"> </w:t>
      </w:r>
      <w:r w:rsidR="00570055" w:rsidRPr="00570055">
        <w:rPr>
          <w:lang w:eastAsia="pl-PL"/>
        </w:rPr>
        <w:t xml:space="preserve">o tematyce dostosowanej do potrzeb </w:t>
      </w:r>
      <w:r w:rsidR="006804D1">
        <w:rPr>
          <w:lang w:eastAsia="pl-PL"/>
        </w:rPr>
        <w:t>danego</w:t>
      </w:r>
      <w:r w:rsidR="00570055" w:rsidRPr="00570055">
        <w:rPr>
          <w:lang w:eastAsia="pl-PL"/>
        </w:rPr>
        <w:t xml:space="preserve"> podmiotu</w:t>
      </w:r>
      <w:r w:rsidRPr="00A91A3D">
        <w:rPr>
          <w:lang w:eastAsia="pl-PL"/>
        </w:rPr>
        <w:t xml:space="preserve">); </w:t>
      </w:r>
    </w:p>
    <w:p w14:paraId="2A638D78" w14:textId="77777777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usługi służące nabyciu i rozwijaniu kompetencji i kwalifikacji zawodowych potrzebnych do pracy w </w:t>
      </w:r>
      <w:r w:rsidR="00FD4411">
        <w:rPr>
          <w:lang w:eastAsia="pl-PL"/>
        </w:rPr>
        <w:t> </w:t>
      </w:r>
      <w:r w:rsidRPr="00A91A3D">
        <w:rPr>
          <w:lang w:eastAsia="pl-PL"/>
        </w:rPr>
        <w:t>PS;</w:t>
      </w:r>
    </w:p>
    <w:p w14:paraId="0C67B7A9" w14:textId="459E9155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wsparcie w uzyskaniu stabilności funkcjonowania i przygotowaniu do w pełni samodzielnego funkcjonowania PS po zakończeniu procesu inkubacji w postaci wsparcia pomostowego w formie finansowej i w formie zindywidualizowanych usług, w PS; </w:t>
      </w:r>
    </w:p>
    <w:p w14:paraId="05A1C9D3" w14:textId="0F41E7C0" w:rsidR="00F34F4F" w:rsidRPr="00D96188" w:rsidRDefault="00FD4411" w:rsidP="006955D0">
      <w:pPr>
        <w:spacing w:line="276" w:lineRule="auto"/>
        <w:rPr>
          <w:lang w:eastAsia="pl-PL"/>
        </w:rPr>
      </w:pPr>
      <w:r>
        <w:rPr>
          <w:lang w:eastAsia="pl-PL"/>
        </w:rPr>
        <w:t xml:space="preserve"> </w:t>
      </w:r>
      <w:r w:rsidR="00A91A3D" w:rsidRPr="00A91A3D">
        <w:rPr>
          <w:lang w:eastAsia="pl-PL"/>
        </w:rPr>
        <w:t xml:space="preserve">- usługi wsparcia istniejących przedsiębiorstw społecznych (usługi biznesowe), służące ich </w:t>
      </w:r>
      <w:r w:rsidR="00747924">
        <w:rPr>
          <w:lang w:eastAsia="pl-PL"/>
        </w:rPr>
        <w:t> </w:t>
      </w:r>
      <w:r w:rsidR="00A91A3D" w:rsidRPr="00A91A3D">
        <w:rPr>
          <w:lang w:eastAsia="pl-PL"/>
        </w:rPr>
        <w:t xml:space="preserve">profesjonalizacji, obejmujące m.in.: umożliwienie dostępu do usług specjalistycznych m.in. </w:t>
      </w:r>
      <w:r w:rsidR="00747924">
        <w:rPr>
          <w:lang w:eastAsia="pl-PL"/>
        </w:rPr>
        <w:t> </w:t>
      </w:r>
      <w:r w:rsidR="00A91A3D" w:rsidRPr="00A91A3D">
        <w:rPr>
          <w:lang w:eastAsia="pl-PL"/>
        </w:rPr>
        <w:t>prawnych, księgowych, marketingowych, doradztwo, w tym doradztwo biznesowe, zwiększenie konkurencyjności produktów przedsiębiorczości społecznej</w:t>
      </w:r>
      <w:r>
        <w:rPr>
          <w:lang w:eastAsia="pl-PL"/>
        </w:rPr>
        <w:t>.</w:t>
      </w:r>
    </w:p>
    <w:p w14:paraId="699990F1" w14:textId="77777777" w:rsidR="006804D1" w:rsidRDefault="006804D1" w:rsidP="006804D1">
      <w:pPr>
        <w:rPr>
          <w:b/>
        </w:rPr>
      </w:pPr>
      <w:bookmarkStart w:id="130" w:name="_Toc422301651"/>
      <w:bookmarkStart w:id="131" w:name="_Toc430777824"/>
      <w:bookmarkStart w:id="132" w:name="_Toc431281555"/>
      <w:bookmarkStart w:id="133" w:name="_Toc431290103"/>
      <w:bookmarkStart w:id="134" w:name="_Toc436032915"/>
    </w:p>
    <w:p w14:paraId="0221E6A2" w14:textId="6A0F2231" w:rsidR="006804D1" w:rsidRPr="006804D1" w:rsidRDefault="006804D1" w:rsidP="006804D1">
      <w:pPr>
        <w:spacing w:line="276" w:lineRule="auto"/>
      </w:pPr>
      <w:r w:rsidRPr="006804D1">
        <w:t xml:space="preserve">Za pomoc de minimis należy uznać pokrycie kosztów uczestnictwa w szkoleniach i doradztwa biznesowego dla uczestników projektu będących już przedsiębiorcami w momencie przystąpienia do </w:t>
      </w:r>
      <w:r>
        <w:t> </w:t>
      </w:r>
      <w:r w:rsidRPr="006804D1">
        <w:t xml:space="preserve">projektu (samodzielnie lub w ramach grupy inicjatywnej), jeżeli uzyskane umiejętności i wiedza będą miały bezpośrednie przełożenie na prowadzoną działalność gospodarczą - w powyższym przypadku nie można wykluczyć, że zdobyta wiedza i umiejętności nie zostaną wykorzystane do </w:t>
      </w:r>
      <w:r>
        <w:t> </w:t>
      </w:r>
      <w:r w:rsidRPr="006804D1">
        <w:t xml:space="preserve">prowadzenia obecnej działalności. W przypadku pokrycia kosztów uczestnictwa w szkoleniach i </w:t>
      </w:r>
      <w:r>
        <w:t> </w:t>
      </w:r>
      <w:r w:rsidRPr="006804D1">
        <w:t xml:space="preserve">doradztwa biznesowego dla </w:t>
      </w:r>
      <w:r w:rsidR="006222B9">
        <w:t> </w:t>
      </w:r>
      <w:r w:rsidRPr="006804D1">
        <w:t xml:space="preserve">uczestników projektu i podjęcia przez nich działalności gospodarczej - nowo utworzony podmiot będzie ostatecznym beneficjentem pomocy. Przedsiębiorstwo to bowiem skutecznie się zawiązując i </w:t>
      </w:r>
      <w:r w:rsidR="00D622B6">
        <w:t> </w:t>
      </w:r>
      <w:r w:rsidRPr="006804D1">
        <w:t xml:space="preserve">podejmując działalność gospodarczą ostatecznie skorzysta ze środków finansowych oraz wsparcia doradczego (a nie tylko jego założyciele). W tej sytuacji proponuje się, </w:t>
      </w:r>
      <w:r w:rsidR="000D4188">
        <w:t> </w:t>
      </w:r>
      <w:r w:rsidRPr="006804D1">
        <w:t xml:space="preserve">aby </w:t>
      </w:r>
      <w:r>
        <w:t> </w:t>
      </w:r>
      <w:r w:rsidRPr="006804D1">
        <w:t xml:space="preserve">za pomoc de minimis uznać wsparcie doradcze i szkoleniowe otrzymane w okresie bezpośrednio poprzedzającym utworzenie PES, tj. do 3 miesięcy wstecz od dnia utworzenia PES/PS. </w:t>
      </w:r>
    </w:p>
    <w:p w14:paraId="6F663851" w14:textId="77777777" w:rsidR="006804D1" w:rsidRDefault="006804D1" w:rsidP="006955D0">
      <w:pPr>
        <w:spacing w:line="276" w:lineRule="auto"/>
        <w:rPr>
          <w:b/>
        </w:rPr>
      </w:pPr>
    </w:p>
    <w:p w14:paraId="2079666B" w14:textId="28FBBFF3" w:rsidR="000D4188" w:rsidRDefault="000D4188" w:rsidP="006955D0">
      <w:pPr>
        <w:spacing w:line="276" w:lineRule="auto"/>
      </w:pPr>
      <w:r w:rsidRPr="000D4188">
        <w:t xml:space="preserve">Szkolenia mające na celu przede wszystkim podnoszenie kompetencji społecznych osób zagrożonych wykluczeniem społecznym (tzw. szkolenia miękkie, rozwijające indywidualne cechy uczestników z </w:t>
      </w:r>
      <w:r>
        <w:t> </w:t>
      </w:r>
      <w:r w:rsidRPr="000D4188">
        <w:t xml:space="preserve">zakresu m.in. komunikacji interpersonalnej, asertywności, motywacji, radzenia sobie ze stresem, zarządzania czasem, rozwiązywania konfliktów w grupie i negocjacji) oraz doradztwo psychologiczne, przynoszą korzyść osobie uczestniczącej w projekcie (mają charakter reintegracyjny - zwiększają szanse powrotu uczestniczącej osoby na rynek pracy), a nie utworzonemu przedsiębiorstwu. Samo uczestnictwo w ścieżce wsparcia nie tworzy obowiązku założenia czy przystąpienia do przedsiębiorstwa społecznego. Ma natomiast na celu budowę kompetencji społecznych oraz reintegrację społeczno-zawodową osoby zagrożonej wykluczeniem społecznym. W związku z powyższym, wsparcie tego rodzaju </w:t>
      </w:r>
      <w:r w:rsidRPr="000D4188">
        <w:lastRenderedPageBreak/>
        <w:t>szkoleń i doradztwa nie będzie stanowiło pomocy de minimis nawet w sytuacji, gdy uczestnik decyduje się na utworzenie PES czy PS.</w:t>
      </w:r>
    </w:p>
    <w:p w14:paraId="1DA309AA" w14:textId="77777777" w:rsidR="000D4188" w:rsidRDefault="000D4188" w:rsidP="006955D0">
      <w:pPr>
        <w:spacing w:line="276" w:lineRule="auto"/>
      </w:pPr>
    </w:p>
    <w:p w14:paraId="5B697547" w14:textId="28F91C93" w:rsidR="000D4188" w:rsidRPr="000D4188" w:rsidRDefault="000D4188" w:rsidP="000D4188">
      <w:pPr>
        <w:spacing w:line="276" w:lineRule="auto"/>
      </w:pPr>
      <w:r w:rsidRPr="000D4188">
        <w:t xml:space="preserve">Odrębną kategorię stanowią szkolenia i doradztwo biznesowe z zakresu księgowości, doradztwa prawnego i podatkowego, planowania, zarządzania i marketingu. Uczestnictwo w takich szkoleniach ułatwia funkcjonowanie i rozwój firmy, a więc przynosi korzyść istniejącemu lub nowo utworzonemu przedsiębiorstwu. W związku z tym, w stosunku do finansowania tego rodzaju szkoleń, należy stosować przepisy o pomocy publicznej/pomocy de minimis. Podobnie, w stosunku do wspierania szkoleń ukierunkowanych na pomoc w tworzeniu konkretnego przedsiębiorstwa, o tematyce dostosowanej do </w:t>
      </w:r>
      <w:r w:rsidR="00403479">
        <w:t> </w:t>
      </w:r>
      <w:r w:rsidRPr="000D4188">
        <w:t xml:space="preserve">potrzeb tego podmiotu, należy stosować przepisy o pomocy publicznej, gdyż w przypadku takich „dedykowanych” szkoleń występuje korzyść dla prowadzonej lub planowanej działalności. </w:t>
      </w:r>
    </w:p>
    <w:p w14:paraId="5CFF8A0B" w14:textId="77777777" w:rsidR="000D4188" w:rsidRPr="000D4188" w:rsidRDefault="000D4188" w:rsidP="006955D0">
      <w:pPr>
        <w:spacing w:line="276" w:lineRule="auto"/>
      </w:pPr>
    </w:p>
    <w:p w14:paraId="3F8B6274" w14:textId="1AEA48D7" w:rsidR="006804D1" w:rsidRDefault="006804D1" w:rsidP="006955D0">
      <w:pPr>
        <w:spacing w:line="276" w:lineRule="auto"/>
      </w:pPr>
      <w:r w:rsidRPr="006804D1">
        <w:t>W przypadku osób fizycznych i innych podmiotów ekonomizujących się, które w szkoleniu uczestniczyły, ale ostatecznie nie zdecydowały się na rozpoczęcie działalności gospodarczej w ramach PES/PS, pokrycie kosztów uczestnictwa w szkoleniach i doradztwie nie powinny być kwalifikowane jako pomoc publiczna/pomoc de minimis.</w:t>
      </w:r>
      <w:r>
        <w:t xml:space="preserve"> </w:t>
      </w:r>
    </w:p>
    <w:p w14:paraId="7088372C" w14:textId="77777777" w:rsidR="006804D1" w:rsidRDefault="006804D1" w:rsidP="006955D0">
      <w:pPr>
        <w:spacing w:line="276" w:lineRule="auto"/>
      </w:pPr>
    </w:p>
    <w:p w14:paraId="2BB6BC9D" w14:textId="2DC94B34" w:rsidR="006804D1" w:rsidRDefault="006804D1" w:rsidP="006955D0">
      <w:pPr>
        <w:spacing w:line="276" w:lineRule="auto"/>
      </w:pPr>
      <w:r w:rsidRPr="006804D1">
        <w:t xml:space="preserve">Pomoc publiczna może wystąpić w przypadku szkoleń oraz zakupu usług doradczych przez PES jedynie w przypadku, gdy podmioty te, obok podstawowej działalności reintegracyjno - zawodowej prowadzą działalność gospodarczą na zasadach komercyjnych, tj. oferują odpłatne usługi na rzecz osób i </w:t>
      </w:r>
      <w:r>
        <w:t> </w:t>
      </w:r>
      <w:r w:rsidRPr="006804D1">
        <w:t>instytucji.</w:t>
      </w:r>
    </w:p>
    <w:p w14:paraId="4737411A" w14:textId="77777777" w:rsidR="006804D1" w:rsidRDefault="006804D1" w:rsidP="006955D0">
      <w:pPr>
        <w:spacing w:line="276" w:lineRule="auto"/>
      </w:pPr>
    </w:p>
    <w:p w14:paraId="3A648875" w14:textId="629F893D" w:rsidR="000D4188" w:rsidRDefault="000D4188" w:rsidP="000D4188">
      <w:pPr>
        <w:spacing w:line="276" w:lineRule="auto"/>
      </w:pPr>
      <w:r>
        <w:t>Wsparcie finansowe przyznane przez OWES dla przedsiębiorstw społecznych należy uznać za pomoc de minimis, ponieważ pochodzi ze środków publicznych i korzystać z niego będzie przedsiębiorca.</w:t>
      </w:r>
    </w:p>
    <w:p w14:paraId="1D60CBB1" w14:textId="77777777" w:rsidR="000D4188" w:rsidRDefault="000D4188" w:rsidP="000D4188">
      <w:pPr>
        <w:spacing w:line="276" w:lineRule="auto"/>
      </w:pPr>
    </w:p>
    <w:p w14:paraId="257319AC" w14:textId="731FA7E8" w:rsidR="000D4188" w:rsidRDefault="000D4188" w:rsidP="000D4188">
      <w:pPr>
        <w:spacing w:line="276" w:lineRule="auto"/>
      </w:pPr>
      <w:r>
        <w:t>Przy udzielaniu wsparcia podmiotom reintegracyjnym (CIS, KIS, WTZ) należy ocenić, czy uzyskana korzyść uprzywilejowuje dany podmiot w zakresie prowadzonej działalności gospodarczej oraz w jakim stopniu działalność wytwórcza, handlowa lub usługowa stanowi potencjalną konkurencję dla innych przedsiębiorstw prowadzących tę samą działalność. Jeśli działalność ma głównie wymiar społeczny, polegający na reintegracji zawodowo - społecznej, jego działania adresowane są do społeczności lokalnej, a działalność wytwórcza, handlowa lub usługowa polega na oferowaniu produktów bądź świadczeniu usług w zakresie, który nie ma wpływu na wymianę handlową między państwami członkowskimi UE, wówczas udzielane wsparcie nie stanowi pomocy publicznej.</w:t>
      </w:r>
    </w:p>
    <w:p w14:paraId="53BF7606" w14:textId="77777777" w:rsidR="000D4188" w:rsidRPr="006804D1" w:rsidRDefault="000D4188" w:rsidP="000D4188">
      <w:pPr>
        <w:spacing w:line="276" w:lineRule="auto"/>
      </w:pPr>
    </w:p>
    <w:p w14:paraId="2AC84B4B" w14:textId="77777777" w:rsidR="00F34F4F" w:rsidRPr="00FA3B36" w:rsidRDefault="00F34F4F" w:rsidP="006955D0">
      <w:pPr>
        <w:spacing w:line="276" w:lineRule="auto"/>
        <w:rPr>
          <w:b/>
        </w:rPr>
      </w:pPr>
      <w:r w:rsidRPr="00FA3B36">
        <w:rPr>
          <w:b/>
        </w:rPr>
        <w:t>UPROSZCZONE METODY ROZLICZANIA WYDATKÓW</w:t>
      </w:r>
      <w:bookmarkEnd w:id="130"/>
      <w:bookmarkEnd w:id="131"/>
      <w:bookmarkEnd w:id="132"/>
      <w:bookmarkEnd w:id="133"/>
      <w:bookmarkEnd w:id="134"/>
    </w:p>
    <w:p w14:paraId="60FD3318" w14:textId="77777777" w:rsidR="00960648" w:rsidRPr="00C121D1" w:rsidRDefault="00960648" w:rsidP="00960648">
      <w:pPr>
        <w:pStyle w:val="Tekstkomentarza"/>
        <w:spacing w:line="276" w:lineRule="auto"/>
        <w:rPr>
          <w:rFonts w:ascii="Calibri" w:hAnsi="Calibri"/>
          <w:sz w:val="22"/>
          <w:szCs w:val="22"/>
        </w:rPr>
      </w:pPr>
      <w:r w:rsidRPr="00C121D1">
        <w:rPr>
          <w:rFonts w:ascii="Calibri" w:hAnsi="Calibri"/>
          <w:sz w:val="22"/>
          <w:szCs w:val="22"/>
        </w:rPr>
        <w:t>W ramach niniejszego konkursu nie ma możliwości rozliczania projektów w oparciu o uproszczone metody</w:t>
      </w:r>
      <w:r w:rsidR="00C121D1" w:rsidRPr="00C121D1">
        <w:rPr>
          <w:rFonts w:ascii="Calibri" w:hAnsi="Calibri"/>
          <w:sz w:val="22"/>
          <w:szCs w:val="22"/>
        </w:rPr>
        <w:t>,</w:t>
      </w:r>
      <w:r w:rsidR="00257FB1">
        <w:rPr>
          <w:rFonts w:ascii="Calibri" w:hAnsi="Calibri"/>
          <w:sz w:val="22"/>
          <w:szCs w:val="22"/>
        </w:rPr>
        <w:t xml:space="preserve"> tj. stawki jednostkowe </w:t>
      </w:r>
      <w:r w:rsidRPr="00C121D1">
        <w:rPr>
          <w:rFonts w:ascii="Calibri" w:hAnsi="Calibri"/>
          <w:sz w:val="22"/>
          <w:szCs w:val="22"/>
        </w:rPr>
        <w:t>oraz kwoty ryczałtowe.</w:t>
      </w:r>
    </w:p>
    <w:p w14:paraId="6C9DF80F" w14:textId="77777777" w:rsidR="007A2E8D" w:rsidRDefault="007A2E8D" w:rsidP="007A2E8D">
      <w:pPr>
        <w:shd w:val="clear" w:color="auto" w:fill="FFFFFF" w:themeFill="background1"/>
        <w:rPr>
          <w:rFonts w:asciiTheme="minorHAnsi" w:hAnsiTheme="minorHAnsi"/>
        </w:rPr>
      </w:pPr>
    </w:p>
    <w:p w14:paraId="03423736" w14:textId="77777777" w:rsidR="007A2E8D" w:rsidRDefault="007A2E8D" w:rsidP="0011631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</w:rPr>
        <w:t>Koszty pośrednie w projekcie rozliczane są wyłącznie z wykorzystaniem stawek ryczałtowych.</w:t>
      </w:r>
    </w:p>
    <w:p w14:paraId="1E4CCB7D" w14:textId="77777777" w:rsidR="007A2E8D" w:rsidRDefault="007A2E8D" w:rsidP="0011631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</w:p>
    <w:p w14:paraId="03274F16" w14:textId="2D7F4212" w:rsidR="007A2E8D" w:rsidRPr="005C46CC" w:rsidRDefault="007A2E8D" w:rsidP="00116316">
      <w:pPr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</w:rPr>
        <w:t xml:space="preserve">Wydatki rozliczane uproszczoną metodą są traktowane jako wydatki poniesione, zatem nie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ma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obowiązku zbierania ani opisywania dokumentów księgowych w ramach projektu na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potwierdzenie poniesienia wydatków, które zostały wykazane jako wydatki objęte uproszczoną metodą. Weryfikacja wydatków zadeklarowanych według metod uproszczonych dokonywana jest w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>oparciu o faktyczny postęp realizacji projektu i osiągnięte wskaźniki.</w:t>
      </w:r>
    </w:p>
    <w:p w14:paraId="1611ACDA" w14:textId="77777777" w:rsidR="00F34F4F" w:rsidRPr="00D96188" w:rsidRDefault="00F34F4F" w:rsidP="006955D0">
      <w:pPr>
        <w:spacing w:line="276" w:lineRule="auto"/>
      </w:pPr>
    </w:p>
    <w:p w14:paraId="10FA3987" w14:textId="77777777" w:rsidR="007B08AB" w:rsidRDefault="007B08AB" w:rsidP="006955D0">
      <w:pPr>
        <w:spacing w:line="276" w:lineRule="auto"/>
        <w:rPr>
          <w:b/>
        </w:rPr>
      </w:pPr>
      <w:bookmarkStart w:id="135" w:name="_Toc422301655"/>
      <w:bookmarkStart w:id="136" w:name="_Toc430777825"/>
      <w:bookmarkStart w:id="137" w:name="_Toc431281556"/>
      <w:bookmarkStart w:id="138" w:name="_Toc431290104"/>
      <w:bookmarkStart w:id="139" w:name="_Toc436032916"/>
    </w:p>
    <w:p w14:paraId="3F20E0F8" w14:textId="77777777" w:rsidR="00F34F4F" w:rsidRPr="00FA3B36" w:rsidRDefault="00F34F4F" w:rsidP="006955D0">
      <w:pPr>
        <w:spacing w:line="276" w:lineRule="auto"/>
        <w:rPr>
          <w:b/>
        </w:rPr>
      </w:pPr>
      <w:r w:rsidRPr="00FA3B36">
        <w:rPr>
          <w:b/>
        </w:rPr>
        <w:lastRenderedPageBreak/>
        <w:t>PODATEK OD TOWARÓW I USŁUG (VAT)</w:t>
      </w:r>
      <w:bookmarkEnd w:id="135"/>
      <w:bookmarkEnd w:id="136"/>
      <w:bookmarkEnd w:id="137"/>
      <w:bookmarkEnd w:id="138"/>
      <w:bookmarkEnd w:id="139"/>
    </w:p>
    <w:p w14:paraId="6B63564B" w14:textId="63684DD2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5A0FE2">
        <w:rPr>
          <w:rFonts w:eastAsia="Calibri" w:cs="Calibri"/>
        </w:rPr>
        <w:t xml:space="preserve">Wydatki w ramach projektu mogą obejmować koszt podatku od towarów i usług (VAT). Wydatki te </w:t>
      </w:r>
      <w:r w:rsidR="00D76D47">
        <w:rPr>
          <w:rFonts w:eastAsia="Calibri" w:cs="Calibri"/>
        </w:rPr>
        <w:t> </w:t>
      </w:r>
      <w:r w:rsidRPr="005A0FE2">
        <w:rPr>
          <w:rFonts w:eastAsia="Calibri" w:cs="Calibri"/>
        </w:rPr>
        <w:t xml:space="preserve">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CF27108" w14:textId="77777777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5BE72E6D" w14:textId="06167812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</w:rPr>
      </w:pPr>
      <w:r w:rsidRPr="005A0FE2">
        <w:rPr>
          <w:rFonts w:eastAsia="Calibri" w:cs="Calibri"/>
        </w:rPr>
        <w:t xml:space="preserve">Posiadanie wyżej wymienionego prawa (potencjalnej prawnej możliwości) wyklucza uznanie wydatku za </w:t>
      </w:r>
      <w:r w:rsidR="00847DC8">
        <w:rPr>
          <w:rFonts w:eastAsia="Calibri" w:cs="Calibri"/>
        </w:rPr>
        <w:t> </w:t>
      </w:r>
      <w:r w:rsidRPr="005A0FE2">
        <w:rPr>
          <w:rFonts w:eastAsia="Calibri" w:cs="Calibri"/>
        </w:rPr>
        <w:t>kwalifikowalny, nawet jeśli faktycznie zwrot nie nastąpił, np. ze względu na niepodjęcie przez wnioskodawcę czynności zmierzających do realizacji tego prawa.</w:t>
      </w:r>
    </w:p>
    <w:p w14:paraId="4EECE25D" w14:textId="73296206" w:rsidR="005A0FE2" w:rsidRPr="005A0FE2" w:rsidRDefault="005A0FE2" w:rsidP="005A0FE2">
      <w:pPr>
        <w:tabs>
          <w:tab w:val="num" w:pos="360"/>
        </w:tabs>
        <w:spacing w:line="276" w:lineRule="auto"/>
        <w:rPr>
          <w:rFonts w:eastAsia="Calibri"/>
        </w:rPr>
      </w:pPr>
      <w:r w:rsidRPr="005A0FE2">
        <w:rPr>
          <w:rFonts w:eastAsia="Calibri"/>
        </w:rPr>
        <w:t>Biorąc pod uwagę, iż prawo do obniżenia VAT należnego o VAT naliczony może powstać zarówno w</w:t>
      </w:r>
      <w:r w:rsidRPr="005A0FE2">
        <w:rPr>
          <w:rFonts w:eastAsia="Calibri" w:cs="Calibri"/>
        </w:rPr>
        <w:t> </w:t>
      </w:r>
      <w:r w:rsidRPr="005A0FE2">
        <w:rPr>
          <w:rFonts w:eastAsia="Calibri"/>
        </w:rPr>
        <w:t xml:space="preserve">okresie realizacji projektu, jak i po jego zakończeniu, wnioskodawcy, którzy zaliczą/częściowo zaliczą podatek VAT do wydatków kwalifikowalnych są zobowiązani dołączyć do wniosku o dofinansowanie projektu </w:t>
      </w:r>
      <w:r w:rsidRPr="005A0FE2">
        <w:rPr>
          <w:rFonts w:eastAsia="Calibri"/>
          <w:i/>
        </w:rPr>
        <w:t>Oświadczenie o kwalifikowalności podatku VAT</w:t>
      </w:r>
      <w:r w:rsidRPr="005A0FE2">
        <w:rPr>
          <w:rFonts w:eastAsia="Calibri"/>
        </w:rPr>
        <w:t xml:space="preserve">, którego wzór został określony we </w:t>
      </w:r>
      <w:r w:rsidRPr="005A0FE2">
        <w:rPr>
          <w:rFonts w:eastAsia="Calibri" w:cs="Calibri"/>
        </w:rPr>
        <w:t xml:space="preserve">wniosku o dofinansowanie projektu stanowiącym </w:t>
      </w:r>
      <w:r w:rsidRPr="00516276">
        <w:rPr>
          <w:rFonts w:eastAsia="Calibri"/>
        </w:rPr>
        <w:t xml:space="preserve">załącznik nr </w:t>
      </w:r>
      <w:r w:rsidR="00436145" w:rsidRPr="00516276">
        <w:rPr>
          <w:rFonts w:eastAsia="Calibri"/>
        </w:rPr>
        <w:t>6</w:t>
      </w:r>
      <w:r w:rsidR="00436145" w:rsidRPr="005A0FE2">
        <w:rPr>
          <w:rFonts w:eastAsia="Calibri" w:cs="Calibri"/>
        </w:rPr>
        <w:t xml:space="preserve"> </w:t>
      </w:r>
      <w:r w:rsidRPr="005A0FE2">
        <w:rPr>
          <w:rFonts w:eastAsia="Calibri" w:cs="Calibri"/>
        </w:rPr>
        <w:t>do niniejszego regulaminu.</w:t>
      </w:r>
    </w:p>
    <w:p w14:paraId="70B4F0A9" w14:textId="17F0A189" w:rsidR="005A0FE2" w:rsidRPr="005A0FE2" w:rsidRDefault="005A0FE2" w:rsidP="005A0FE2">
      <w:pPr>
        <w:tabs>
          <w:tab w:val="num" w:pos="360"/>
        </w:tabs>
        <w:spacing w:line="276" w:lineRule="auto"/>
        <w:rPr>
          <w:rFonts w:eastAsia="Calibri"/>
        </w:rPr>
      </w:pPr>
      <w:r w:rsidRPr="005A0FE2">
        <w:rPr>
          <w:rFonts w:eastAsia="Calibri"/>
        </w:rPr>
        <w:t xml:space="preserve">W przypadku realizacji projektu w formie partnerstwa </w:t>
      </w:r>
      <w:r w:rsidRPr="005A0FE2">
        <w:rPr>
          <w:rFonts w:eastAsia="Calibri"/>
          <w:i/>
        </w:rPr>
        <w:t xml:space="preserve">Oświadczenie o kwalifikowalności podatku VAT, </w:t>
      </w:r>
      <w:r w:rsidRPr="005A0FE2">
        <w:rPr>
          <w:rFonts w:eastAsia="Calibri"/>
        </w:rPr>
        <w:t xml:space="preserve">składa również każdy z partnerów, który w ramach ponoszonych wydatków w projekcie, w całości lub </w:t>
      </w:r>
      <w:r w:rsidR="00C2304C">
        <w:rPr>
          <w:rFonts w:eastAsia="Calibri"/>
        </w:rPr>
        <w:t> </w:t>
      </w:r>
      <w:r w:rsidRPr="005A0FE2">
        <w:rPr>
          <w:rFonts w:eastAsia="Calibri"/>
        </w:rPr>
        <w:t>części, będzie kwalifikował podatek VAT.</w:t>
      </w:r>
    </w:p>
    <w:p w14:paraId="68816C4B" w14:textId="77777777" w:rsidR="005A0FE2" w:rsidRDefault="005A0FE2" w:rsidP="005A0FE2">
      <w:pPr>
        <w:tabs>
          <w:tab w:val="num" w:pos="360"/>
        </w:tabs>
        <w:spacing w:line="276" w:lineRule="auto"/>
        <w:rPr>
          <w:rFonts w:eastAsia="Calibri" w:cs="Calibri"/>
          <w:i/>
        </w:rPr>
      </w:pPr>
    </w:p>
    <w:p w14:paraId="48245E79" w14:textId="77777777" w:rsidR="005A0FE2" w:rsidRPr="00E36528" w:rsidRDefault="005A0FE2" w:rsidP="005A0FE2">
      <w:pPr>
        <w:tabs>
          <w:tab w:val="num" w:pos="360"/>
        </w:tabs>
        <w:spacing w:line="276" w:lineRule="auto"/>
        <w:rPr>
          <w:rFonts w:eastAsia="Calibri" w:cs="Calibri"/>
        </w:rPr>
      </w:pPr>
      <w:r w:rsidRPr="00954DDA">
        <w:rPr>
          <w:rFonts w:eastAsia="Calibri" w:cs="Calibri"/>
          <w:i/>
        </w:rPr>
        <w:t>Oświadczenie o kwalifikowalności podatku VAT</w:t>
      </w:r>
      <w:r w:rsidRPr="00954DDA">
        <w:rPr>
          <w:rFonts w:eastAsia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36493102" w14:textId="77777777" w:rsidR="005A0FE2" w:rsidRPr="005A0FE2" w:rsidRDefault="005A0FE2" w:rsidP="005A0FE2">
      <w:pPr>
        <w:autoSpaceDE w:val="0"/>
        <w:autoSpaceDN w:val="0"/>
        <w:adjustRightInd w:val="0"/>
        <w:spacing w:line="276" w:lineRule="auto"/>
        <w:rPr>
          <w:rFonts w:eastAsia="Calibri"/>
          <w:sz w:val="14"/>
        </w:rPr>
      </w:pPr>
    </w:p>
    <w:p w14:paraId="183DA9DA" w14:textId="3C5C16E5" w:rsidR="00F34F4F" w:rsidRDefault="00CE0D46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  <w:r w:rsidRPr="00CE0D46">
        <w:rPr>
          <w:rStyle w:val="Odwoaniedokomentarza"/>
          <w:rFonts w:ascii="Times New Roman" w:eastAsia="MS Mincho" w:hAnsi="Times New Roman"/>
          <w:szCs w:val="20"/>
          <w:lang w:eastAsia="ja-JP"/>
        </w:rPr>
        <w:t xml:space="preserve"> </w:t>
      </w:r>
    </w:p>
    <w:p w14:paraId="10A9DDC0" w14:textId="77777777" w:rsidR="0068512A" w:rsidRDefault="0068512A">
      <w:pPr>
        <w:jc w:val="left"/>
        <w:rPr>
          <w:color w:val="FFFFFF"/>
        </w:rPr>
      </w:pPr>
      <w:r>
        <w:rPr>
          <w:color w:val="FFFFFF"/>
        </w:rPr>
        <w:br w:type="page"/>
      </w:r>
    </w:p>
    <w:p w14:paraId="5FACC226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14:paraId="01A11CE0" w14:textId="600C545A" w:rsidR="00F34F4F" w:rsidRPr="00813928" w:rsidRDefault="00F34F4F" w:rsidP="006955D0">
      <w:pPr>
        <w:shd w:val="clear" w:color="auto" w:fill="8DB3E2"/>
        <w:spacing w:line="276" w:lineRule="auto"/>
        <w:ind w:left="426" w:hanging="426"/>
        <w:outlineLvl w:val="1"/>
        <w:rPr>
          <w:b/>
          <w:bCs/>
          <w:iCs/>
          <w:color w:val="FFFFFF"/>
          <w:sz w:val="28"/>
          <w:szCs w:val="28"/>
        </w:rPr>
      </w:pPr>
      <w:bookmarkStart w:id="140" w:name="_Toc422301661"/>
      <w:bookmarkStart w:id="141" w:name="_Toc430777826"/>
      <w:bookmarkStart w:id="142" w:name="_Toc431281557"/>
      <w:bookmarkStart w:id="143" w:name="_Toc431290105"/>
      <w:bookmarkStart w:id="144" w:name="_Toc445119784"/>
      <w:bookmarkStart w:id="145" w:name="_Toc519489485"/>
      <w:r w:rsidRPr="00D96188">
        <w:rPr>
          <w:b/>
          <w:bCs/>
          <w:iCs/>
          <w:color w:val="FFFFFF"/>
          <w:sz w:val="24"/>
          <w:szCs w:val="24"/>
        </w:rPr>
        <w:t>3.5</w:t>
      </w:r>
      <w:r w:rsidRPr="00D96188">
        <w:rPr>
          <w:b/>
          <w:bCs/>
          <w:iCs/>
          <w:color w:val="FFFFFF"/>
          <w:sz w:val="24"/>
          <w:szCs w:val="24"/>
        </w:rPr>
        <w:tab/>
        <w:t xml:space="preserve">STOSOWANIE PRZEPISÓW DOTYCZĄCYCH </w:t>
      </w:r>
      <w:r w:rsidR="00E54937" w:rsidRPr="00E54937">
        <w:rPr>
          <w:b/>
          <w:bCs/>
          <w:iCs/>
          <w:color w:val="FFFFFF"/>
          <w:sz w:val="24"/>
          <w:szCs w:val="24"/>
        </w:rPr>
        <w:t xml:space="preserve">ZAMÓWIEŃ </w:t>
      </w:r>
      <w:r w:rsidRPr="00D96188">
        <w:rPr>
          <w:b/>
          <w:bCs/>
          <w:iCs/>
          <w:color w:val="FFFFFF"/>
          <w:sz w:val="24"/>
          <w:szCs w:val="24"/>
        </w:rPr>
        <w:br/>
        <w:t>ORAZ PRZEJRZYSTOŚĆ WYDATKOWANIA ŚRODKÓW W RAMACH PROJEKTÓW</w:t>
      </w:r>
      <w:bookmarkEnd w:id="140"/>
      <w:bookmarkEnd w:id="141"/>
      <w:bookmarkEnd w:id="142"/>
      <w:bookmarkEnd w:id="143"/>
      <w:bookmarkEnd w:id="144"/>
      <w:bookmarkEnd w:id="145"/>
      <w:r w:rsidR="00813928" w:rsidRPr="00813928">
        <w:rPr>
          <w:color w:val="FF0000"/>
        </w:rPr>
        <w:t xml:space="preserve"> </w:t>
      </w:r>
    </w:p>
    <w:p w14:paraId="1CDD7486" w14:textId="77777777" w:rsidR="005A0FE2" w:rsidRDefault="005A0FE2" w:rsidP="005A0FE2">
      <w:pPr>
        <w:spacing w:line="276" w:lineRule="auto"/>
        <w:rPr>
          <w:b/>
          <w:bCs/>
        </w:rPr>
      </w:pPr>
    </w:p>
    <w:p w14:paraId="76CC0687" w14:textId="77777777" w:rsidR="005A0FE2" w:rsidRPr="005A0FE2" w:rsidRDefault="005A0FE2" w:rsidP="005A0FE2">
      <w:pPr>
        <w:spacing w:line="276" w:lineRule="auto"/>
        <w:rPr>
          <w:b/>
          <w:bCs/>
        </w:rPr>
      </w:pPr>
      <w:r w:rsidRPr="005A0FE2">
        <w:rPr>
          <w:b/>
          <w:bCs/>
        </w:rPr>
        <w:t xml:space="preserve">ZAMÓWIENIA </w:t>
      </w:r>
    </w:p>
    <w:p w14:paraId="0C236A2F" w14:textId="40683C94" w:rsidR="006A16DD" w:rsidRPr="00D8131D" w:rsidRDefault="004A7925" w:rsidP="006A16DD">
      <w:pPr>
        <w:spacing w:before="120" w:line="276" w:lineRule="auto"/>
      </w:pPr>
      <w:r w:rsidRPr="00D8131D">
        <w:t>B</w:t>
      </w:r>
      <w:r w:rsidR="005A0FE2" w:rsidRPr="00D8131D">
        <w:t>eneficjent</w:t>
      </w:r>
      <w:r w:rsidRPr="00D8131D">
        <w:t xml:space="preserve"> ma</w:t>
      </w:r>
      <w:r w:rsidR="005A0FE2" w:rsidRPr="00D8131D">
        <w:t xml:space="preserve"> obowiązek przygotowania i przeprowadzenia postępowania o udzielenie zamówienia w </w:t>
      </w:r>
      <w:r w:rsidR="006222B9">
        <w:t> </w:t>
      </w:r>
      <w:r w:rsidR="005A0FE2" w:rsidRPr="00D8131D">
        <w:t xml:space="preserve">ramach projektu w sposób zapewniający zachowanie zasad uczciwej konkurencji i równego traktowania wykonawców. </w:t>
      </w:r>
      <w:r w:rsidR="006A16DD" w:rsidRPr="00D8131D">
        <w:t>Ponadto, wydatki w</w:t>
      </w:r>
      <w:r w:rsidR="00401264" w:rsidRPr="00D8131D">
        <w:t> </w:t>
      </w:r>
      <w:r w:rsidR="006A16DD" w:rsidRPr="00D8131D">
        <w:t>ramach projektu muszą być ponoszone w sposób przejrzysty, racjonalny i efektywny.</w:t>
      </w:r>
    </w:p>
    <w:p w14:paraId="25C84DE9" w14:textId="13D43992" w:rsidR="005A0FE2" w:rsidRPr="00D8131D" w:rsidRDefault="005A0FE2" w:rsidP="00813928">
      <w:pPr>
        <w:spacing w:before="120" w:line="276" w:lineRule="auto"/>
      </w:pPr>
      <w:r w:rsidRPr="00D8131D">
        <w:t>W zależności od wartości zamówienia oraz typu beneficjenta postępowanie o udzieleni</w:t>
      </w:r>
      <w:r w:rsidR="00266D3A" w:rsidRPr="00D8131D">
        <w:t>e</w:t>
      </w:r>
      <w:r w:rsidRPr="00D8131D">
        <w:t xml:space="preserve"> zamówienia </w:t>
      </w:r>
      <w:r w:rsidR="004A7925" w:rsidRPr="00D8131D">
        <w:t xml:space="preserve">należy </w:t>
      </w:r>
      <w:r w:rsidRPr="00D8131D">
        <w:t>przeprowadz</w:t>
      </w:r>
      <w:r w:rsidR="004A7925" w:rsidRPr="00D8131D">
        <w:t>ić</w:t>
      </w:r>
      <w:r w:rsidRPr="00D8131D">
        <w:t xml:space="preserve"> z zastosowaniem trybów i procedur określonych </w:t>
      </w:r>
      <w:r w:rsidRPr="00D8131D">
        <w:rPr>
          <w:i/>
          <w:iCs/>
        </w:rPr>
        <w:t>w</w:t>
      </w:r>
      <w:r w:rsidRPr="00D8131D">
        <w:t xml:space="preserve"> Ustawie z dnia 29 stycznia 2004 </w:t>
      </w:r>
      <w:r w:rsidR="006222B9">
        <w:t> </w:t>
      </w:r>
      <w:r w:rsidRPr="00D8131D">
        <w:t>r. Prawo zamówień publicznych (Dz.U. z 201</w:t>
      </w:r>
      <w:r w:rsidR="003020B5" w:rsidRPr="00D8131D">
        <w:t>7</w:t>
      </w:r>
      <w:r w:rsidRPr="00D8131D">
        <w:t xml:space="preserve"> r. poz.</w:t>
      </w:r>
      <w:r w:rsidR="003020B5" w:rsidRPr="00D8131D">
        <w:t>1579</w:t>
      </w:r>
      <w:r w:rsidR="00F329C4">
        <w:t>, z późn.zm.</w:t>
      </w:r>
      <w:r w:rsidRPr="00D8131D">
        <w:t>)</w:t>
      </w:r>
      <w:r w:rsidR="00833CF7">
        <w:t xml:space="preserve"> </w:t>
      </w:r>
      <w:r w:rsidR="006A16DD" w:rsidRPr="00D8131D">
        <w:t>(</w:t>
      </w:r>
      <w:r w:rsidR="004A7925" w:rsidRPr="00D8131D">
        <w:t>dalej ustawa Pzp</w:t>
      </w:r>
      <w:r w:rsidR="006A16DD" w:rsidRPr="00D8131D">
        <w:t>)</w:t>
      </w:r>
      <w:r w:rsidR="004A7925" w:rsidRPr="00D8131D">
        <w:t>,</w:t>
      </w:r>
      <w:r w:rsidRPr="00D8131D">
        <w:t xml:space="preserve"> lub </w:t>
      </w:r>
      <w:r w:rsidR="006222B9">
        <w:t> </w:t>
      </w:r>
      <w:r w:rsidRPr="00D8131D">
        <w:t xml:space="preserve">z </w:t>
      </w:r>
      <w:r w:rsidR="00833CF7">
        <w:t> </w:t>
      </w:r>
      <w:r w:rsidRPr="00D8131D">
        <w:t xml:space="preserve">zastosowaniem zasady konkurencyjności, zgodnie z warunkami </w:t>
      </w:r>
      <w:r w:rsidR="004A7925" w:rsidRPr="00D8131D">
        <w:t>określonymi</w:t>
      </w:r>
      <w:r w:rsidRPr="00D8131D">
        <w:t xml:space="preserve">  </w:t>
      </w:r>
      <w:r w:rsidR="004A7925" w:rsidRPr="00D8131D">
        <w:t>w</w:t>
      </w:r>
      <w:r w:rsidR="003020B5" w:rsidRPr="00D8131D">
        <w:t xml:space="preserve"> Rozdziale 6.5</w:t>
      </w:r>
      <w:r w:rsidR="006A16DD" w:rsidRPr="00D8131D">
        <w:t>.2</w:t>
      </w:r>
      <w:r w:rsidR="003020B5" w:rsidRPr="00D8131D">
        <w:t xml:space="preserve"> </w:t>
      </w:r>
      <w:r w:rsidR="003020B5" w:rsidRPr="00D8131D">
        <w:rPr>
          <w:i/>
        </w:rPr>
        <w:t>Wytycznych w zakresie kwalifikowalności wydatków w ramach Funduszu Rozwoju Regionalnego, Europejskiego Funduszu społecznego oraz Funduszu Spójności na lata 2014-2020</w:t>
      </w:r>
      <w:r w:rsidR="000A02EA">
        <w:rPr>
          <w:i/>
        </w:rPr>
        <w:t>.</w:t>
      </w:r>
      <w:r w:rsidR="000A02EA" w:rsidRPr="00D8131D">
        <w:t xml:space="preserve"> </w:t>
      </w:r>
    </w:p>
    <w:p w14:paraId="1061A150" w14:textId="3C0C51BB" w:rsidR="005A0FE2" w:rsidRPr="00D8131D" w:rsidRDefault="004D5EF1" w:rsidP="00813928">
      <w:pPr>
        <w:spacing w:before="120" w:line="276" w:lineRule="auto"/>
      </w:pPr>
      <w:r w:rsidRPr="00D8131D">
        <w:t>Z</w:t>
      </w:r>
      <w:r w:rsidR="005A0FE2" w:rsidRPr="00D8131D">
        <w:t xml:space="preserve">godnie z </w:t>
      </w:r>
      <w:r w:rsidR="00E36528" w:rsidRPr="00D8131D">
        <w:rPr>
          <w:rFonts w:asciiTheme="minorHAnsi" w:eastAsiaTheme="minorEastAsia" w:hAnsiTheme="minorHAnsi" w:cstheme="minorHAnsi"/>
          <w:lang w:eastAsia="pl-PL"/>
        </w:rPr>
        <w:t xml:space="preserve">wyżej wymienionymi </w:t>
      </w:r>
      <w:r w:rsidR="005A0FE2" w:rsidRPr="00D8131D">
        <w:t>Wytycznymi:</w:t>
      </w:r>
    </w:p>
    <w:p w14:paraId="0C764059" w14:textId="2709019D" w:rsidR="005A0FE2" w:rsidRPr="00D8131D" w:rsidRDefault="005A0FE2" w:rsidP="00957703">
      <w:pPr>
        <w:numPr>
          <w:ilvl w:val="0"/>
          <w:numId w:val="61"/>
        </w:numPr>
        <w:spacing w:line="276" w:lineRule="auto"/>
      </w:pPr>
      <w:r w:rsidRPr="00D8131D">
        <w:t xml:space="preserve">beneficjenci będący zamawiającymi w rozumieniu </w:t>
      </w:r>
      <w:r w:rsidR="00BF0CC6" w:rsidRPr="00D8131D">
        <w:t xml:space="preserve">ustawy </w:t>
      </w:r>
      <w:r w:rsidRPr="00D8131D">
        <w:t xml:space="preserve">Pzp, mają obowiązek zastosować procedury określone dla zasady konkurencyjności w przypadku zamówień o wartości niższej od </w:t>
      </w:r>
      <w:r w:rsidR="00847DC8">
        <w:t> </w:t>
      </w:r>
      <w:r w:rsidRPr="00D8131D">
        <w:t xml:space="preserve">kwoty określonej w art. 4 pkt. 8 ustawy Pzp, </w:t>
      </w:r>
      <w:r w:rsidR="00BF0CC6" w:rsidRPr="00D8131D">
        <w:t>(30</w:t>
      </w:r>
      <w:r w:rsidR="008D5D98" w:rsidRPr="00D8131D">
        <w:t>tys</w:t>
      </w:r>
      <w:r w:rsidR="00BF0CC6" w:rsidRPr="00D8131D">
        <w:t xml:space="preserve"> </w:t>
      </w:r>
      <w:r w:rsidR="008D5D98" w:rsidRPr="00D8131D">
        <w:t>EUR</w:t>
      </w:r>
      <w:r w:rsidR="00BF0CC6" w:rsidRPr="00D8131D">
        <w:t xml:space="preserve">) </w:t>
      </w:r>
      <w:r w:rsidRPr="00D8131D">
        <w:t xml:space="preserve">a jednocześnie przekraczającej kwotę 50 </w:t>
      </w:r>
      <w:r w:rsidR="00D76D47">
        <w:t> </w:t>
      </w:r>
      <w:r w:rsidRPr="00D8131D">
        <w:t>tys. PLN netto,</w:t>
      </w:r>
      <w:r w:rsidR="00F00758" w:rsidRPr="00D8131D">
        <w:t xml:space="preserve"> </w:t>
      </w:r>
      <w:r w:rsidRPr="00D8131D">
        <w:t xml:space="preserve">tj. bez podatku od towarów i usług (VAT). </w:t>
      </w:r>
    </w:p>
    <w:p w14:paraId="2F8F5858" w14:textId="311DAA2E" w:rsidR="005A0FE2" w:rsidRPr="00D8131D" w:rsidRDefault="005A0FE2" w:rsidP="00957703">
      <w:pPr>
        <w:numPr>
          <w:ilvl w:val="0"/>
          <w:numId w:val="61"/>
        </w:numPr>
        <w:spacing w:line="276" w:lineRule="auto"/>
      </w:pPr>
      <w:r w:rsidRPr="00D8131D">
        <w:t xml:space="preserve">beneficjenci nie będący zamawiającymi w rozumieniu </w:t>
      </w:r>
      <w:r w:rsidR="00BF0CC6" w:rsidRPr="00D8131D">
        <w:t xml:space="preserve">ustawy </w:t>
      </w:r>
      <w:r w:rsidRPr="00D8131D">
        <w:t>Pzp mają obowiązek zastosować procedury określone dla zasady konkurencyjności</w:t>
      </w:r>
      <w:r w:rsidR="00BF0CC6" w:rsidRPr="00D8131D">
        <w:t>,</w:t>
      </w:r>
      <w:r w:rsidRPr="00D8131D">
        <w:t xml:space="preserve"> </w:t>
      </w:r>
      <w:r w:rsidR="00BF0CC6" w:rsidRPr="00D8131D">
        <w:t>dla</w:t>
      </w:r>
      <w:r w:rsidRPr="00D8131D">
        <w:t xml:space="preserve"> zamówień przekraczających kwotę 50 tys</w:t>
      </w:r>
      <w:r w:rsidR="00BF0CC6" w:rsidRPr="00D8131D">
        <w:t>.</w:t>
      </w:r>
      <w:r w:rsidRPr="00D8131D">
        <w:t xml:space="preserve"> PLN netto, tj. bez podatku od towarów i usług.</w:t>
      </w:r>
    </w:p>
    <w:p w14:paraId="24A09231" w14:textId="5E8F27EF" w:rsidR="005A0FE2" w:rsidRPr="00D8131D" w:rsidRDefault="00BF0CC6" w:rsidP="001E5DC1">
      <w:pPr>
        <w:spacing w:before="120" w:line="276" w:lineRule="auto"/>
      </w:pPr>
      <w:r w:rsidRPr="00D8131D">
        <w:t>Z</w:t>
      </w:r>
      <w:r w:rsidR="005A0FE2" w:rsidRPr="00D8131D">
        <w:t>amówie</w:t>
      </w:r>
      <w:r w:rsidRPr="00D8131D">
        <w:t>nia</w:t>
      </w:r>
      <w:r w:rsidR="005A0FE2" w:rsidRPr="00D8131D">
        <w:t xml:space="preserve"> o wartości od 20 tys. PLN netto do 50 tys. PLN netto </w:t>
      </w:r>
      <w:r w:rsidRPr="00D8131D">
        <w:t>włącznie</w:t>
      </w:r>
      <w:r w:rsidR="005A0FE2" w:rsidRPr="00D8131D">
        <w:t xml:space="preserve"> </w:t>
      </w:r>
      <w:r w:rsidRPr="00D8131D">
        <w:t xml:space="preserve">należy </w:t>
      </w:r>
      <w:r w:rsidR="005A0FE2" w:rsidRPr="00D8131D">
        <w:t>przeprowadz</w:t>
      </w:r>
      <w:r w:rsidRPr="00D8131D">
        <w:t>ić</w:t>
      </w:r>
      <w:r w:rsidR="005A0FE2" w:rsidRPr="00D8131D">
        <w:t xml:space="preserve"> i </w:t>
      </w:r>
      <w:r w:rsidR="00D43112">
        <w:t> </w:t>
      </w:r>
      <w:r w:rsidR="005A0FE2" w:rsidRPr="00D8131D">
        <w:t>udokumentowa</w:t>
      </w:r>
      <w:r w:rsidRPr="00D8131D">
        <w:t>ć</w:t>
      </w:r>
      <w:r w:rsidR="005A0FE2" w:rsidRPr="00D8131D">
        <w:t xml:space="preserve"> w drodze rozeznania rynku</w:t>
      </w:r>
      <w:r w:rsidR="006A16DD" w:rsidRPr="00D8131D">
        <w:t xml:space="preserve"> zgodnie z warunkami określonymi w rozdziale 6.5.1</w:t>
      </w:r>
      <w:r w:rsidR="006222B9">
        <w:t>.</w:t>
      </w:r>
      <w:r w:rsidR="006A16DD" w:rsidRPr="00D8131D">
        <w:t xml:space="preserve"> Wytycznych</w:t>
      </w:r>
      <w:r w:rsidR="00D43112">
        <w:t>.</w:t>
      </w:r>
    </w:p>
    <w:p w14:paraId="3F152BFB" w14:textId="34FBF163" w:rsidR="00EC1093" w:rsidRPr="00D8131D" w:rsidRDefault="00EC1093" w:rsidP="0068512A">
      <w:pPr>
        <w:spacing w:before="120" w:line="276" w:lineRule="auto"/>
        <w:rPr>
          <w:rFonts w:asciiTheme="minorHAnsi" w:eastAsiaTheme="minorHAnsi" w:hAnsiTheme="minorHAnsi" w:cstheme="minorHAnsi"/>
          <w:iCs/>
        </w:rPr>
      </w:pPr>
      <w:r w:rsidRPr="00D8131D">
        <w:rPr>
          <w:rFonts w:asciiTheme="minorHAnsi" w:eastAsiaTheme="minorHAnsi" w:hAnsiTheme="minorHAnsi" w:cstheme="minorHAnsi"/>
          <w:iCs/>
        </w:rPr>
        <w:t xml:space="preserve">Natomiast </w:t>
      </w:r>
      <w:r w:rsidR="008D5D98" w:rsidRPr="00D8131D">
        <w:rPr>
          <w:rFonts w:asciiTheme="minorHAnsi" w:eastAsiaTheme="minorHAnsi" w:hAnsiTheme="minorHAnsi" w:cstheme="minorHAnsi"/>
          <w:iCs/>
        </w:rPr>
        <w:t>w przypadku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 realizacji zamówień </w:t>
      </w:r>
      <w:r w:rsidRPr="00D8131D">
        <w:rPr>
          <w:rFonts w:asciiTheme="minorHAnsi" w:eastAsiaTheme="minorHAnsi" w:hAnsiTheme="minorHAnsi" w:cstheme="minorHAnsi"/>
          <w:iCs/>
        </w:rPr>
        <w:t xml:space="preserve">i poniżej 20 tys. PLN 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netto możliwe jest zastosowanie wewnętrznej procedury dotyczącej udzielania zamówień opracowanej przez Beneficjenta, pod </w:t>
      </w:r>
      <w:r w:rsidR="006222B9">
        <w:rPr>
          <w:rFonts w:asciiTheme="minorHAnsi" w:eastAsiaTheme="minorHAnsi" w:hAnsiTheme="minorHAnsi" w:cstheme="minorHAnsi"/>
          <w:iCs/>
        </w:rPr>
        <w:t> 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warunkiem, że zapewnia ona ponoszenie wydatku z zachowaniem </w:t>
      </w:r>
      <w:r w:rsidR="00EA2427" w:rsidRPr="00EA2427">
        <w:rPr>
          <w:rFonts w:asciiTheme="minorHAnsi" w:eastAsiaTheme="minorHAnsi" w:hAnsiTheme="minorHAnsi" w:cstheme="minorHAnsi"/>
          <w:iCs/>
        </w:rPr>
        <w:t xml:space="preserve">zasad uczciwej konkurencji i </w:t>
      </w:r>
      <w:r w:rsidR="00EA2427">
        <w:rPr>
          <w:rFonts w:asciiTheme="minorHAnsi" w:eastAsiaTheme="minorHAnsi" w:hAnsiTheme="minorHAnsi" w:cstheme="minorHAnsi"/>
          <w:iCs/>
        </w:rPr>
        <w:t> </w:t>
      </w:r>
      <w:r w:rsidR="00EA2427" w:rsidRPr="00EA2427">
        <w:rPr>
          <w:rFonts w:asciiTheme="minorHAnsi" w:eastAsiaTheme="minorHAnsi" w:hAnsiTheme="minorHAnsi" w:cstheme="minorHAnsi"/>
          <w:iCs/>
        </w:rPr>
        <w:t xml:space="preserve">równego traktowania wykonawców </w:t>
      </w:r>
      <w:r w:rsidR="006A16DD" w:rsidRPr="00D8131D">
        <w:rPr>
          <w:rFonts w:asciiTheme="minorHAnsi" w:eastAsiaTheme="minorHAnsi" w:hAnsiTheme="minorHAnsi" w:cstheme="minorHAnsi"/>
          <w:iCs/>
        </w:rPr>
        <w:t>oraz zasady uzyskania najlepszych efektów z danych nakładów</w:t>
      </w:r>
      <w:r w:rsidR="00D43112">
        <w:rPr>
          <w:rFonts w:asciiTheme="minorHAnsi" w:eastAsiaTheme="minorHAnsi" w:hAnsiTheme="minorHAnsi" w:cstheme="minorHAnsi"/>
          <w:iCs/>
        </w:rPr>
        <w:t>.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 </w:t>
      </w:r>
    </w:p>
    <w:p w14:paraId="2A450F48" w14:textId="4D9EC608" w:rsidR="001E5DC1" w:rsidRPr="00D8131D" w:rsidRDefault="00C61487" w:rsidP="0068512A">
      <w:pPr>
        <w:spacing w:before="120" w:line="276" w:lineRule="auto"/>
        <w:rPr>
          <w:rFonts w:asciiTheme="minorHAnsi" w:eastAsiaTheme="minorHAnsi" w:hAnsiTheme="minorHAnsi" w:cstheme="minorHAnsi"/>
        </w:rPr>
      </w:pPr>
      <w:r w:rsidRPr="00D8131D">
        <w:rPr>
          <w:rFonts w:asciiTheme="minorHAnsi" w:eastAsiaTheme="minorHAnsi" w:hAnsiTheme="minorHAnsi" w:cstheme="minorHAnsi"/>
        </w:rPr>
        <w:t>Ponadto, d</w:t>
      </w:r>
      <w:r w:rsidR="001E5DC1" w:rsidRPr="00D8131D">
        <w:rPr>
          <w:rFonts w:asciiTheme="minorHAnsi" w:eastAsiaTheme="minorHAnsi" w:hAnsiTheme="minorHAnsi" w:cstheme="minorHAnsi"/>
        </w:rPr>
        <w:t xml:space="preserve">o stosowania trybów i procedur opisanych w </w:t>
      </w:r>
      <w:r w:rsidRPr="00D8131D">
        <w:rPr>
          <w:rFonts w:asciiTheme="minorHAnsi" w:eastAsiaTheme="minorHAnsi" w:hAnsiTheme="minorHAnsi" w:cstheme="minorHAnsi"/>
        </w:rPr>
        <w:t xml:space="preserve">ustawie </w:t>
      </w:r>
      <w:r w:rsidR="001E5DC1" w:rsidRPr="00D8131D">
        <w:rPr>
          <w:rFonts w:asciiTheme="minorHAnsi" w:eastAsiaTheme="minorHAnsi" w:hAnsiTheme="minorHAnsi" w:cstheme="minorHAnsi"/>
        </w:rPr>
        <w:t xml:space="preserve">Pzp zobowiązany jest m.in. </w:t>
      </w:r>
      <w:r w:rsidRPr="00D8131D">
        <w:rPr>
          <w:rFonts w:asciiTheme="minorHAnsi" w:eastAsiaTheme="minorHAnsi" w:hAnsiTheme="minorHAnsi" w:cstheme="minorHAnsi"/>
        </w:rPr>
        <w:t>B</w:t>
      </w:r>
      <w:r w:rsidR="001E5DC1" w:rsidRPr="00D8131D">
        <w:rPr>
          <w:rFonts w:asciiTheme="minorHAnsi" w:eastAsiaTheme="minorHAnsi" w:hAnsiTheme="minorHAnsi" w:cstheme="minorHAnsi"/>
        </w:rPr>
        <w:t>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AF316EE" w14:textId="77777777" w:rsidR="00D43112" w:rsidRDefault="00D43112" w:rsidP="005A0FE2">
      <w:pPr>
        <w:spacing w:line="276" w:lineRule="auto"/>
      </w:pPr>
    </w:p>
    <w:p w14:paraId="25951CA7" w14:textId="540B47D5" w:rsidR="00D8131D" w:rsidRDefault="005A0FE2" w:rsidP="005A0FE2">
      <w:pPr>
        <w:spacing w:line="276" w:lineRule="auto"/>
        <w:rPr>
          <w:rStyle w:val="Hipercze"/>
        </w:rPr>
      </w:pPr>
      <w:r w:rsidRPr="00D8131D">
        <w:t xml:space="preserve">W przypadku stwierdzenia naruszenia przez beneficjenta zasad udzielania zamówień wynikających z przepisów prawa (w szczególności ustawy Pzp) albo zasady konkurencyjności w zakresie opisanym szczegółowo w cytowanych wyżej </w:t>
      </w:r>
      <w:r w:rsidR="00C61487" w:rsidRPr="00D8131D">
        <w:t>W</w:t>
      </w:r>
      <w:r w:rsidRPr="00D8131D">
        <w:t>ytycznych, IZ RPO WP może dokonywać korekt finansowych</w:t>
      </w:r>
      <w:r w:rsidR="00C61487" w:rsidRPr="00D8131D">
        <w:t>,</w:t>
      </w:r>
      <w:r w:rsidRPr="00D8131D">
        <w:t xml:space="preserve"> zgodnie z taryfikatorem dostępnym na stronie internetowej </w:t>
      </w:r>
      <w:hyperlink r:id="rId29" w:history="1">
        <w:r w:rsidRPr="00D8131D">
          <w:rPr>
            <w:rStyle w:val="Hipercze"/>
          </w:rPr>
          <w:t xml:space="preserve">RPO WP 2014-2020 </w:t>
        </w:r>
      </w:hyperlink>
      <w:r w:rsidR="004B0076">
        <w:rPr>
          <w:rStyle w:val="Hipercze"/>
        </w:rPr>
        <w:t>.</w:t>
      </w:r>
    </w:p>
    <w:p w14:paraId="118E7829" w14:textId="77777777" w:rsidR="00D8131D" w:rsidRPr="000A02EA" w:rsidRDefault="00D8131D" w:rsidP="005A0FE2">
      <w:pPr>
        <w:spacing w:line="276" w:lineRule="auto"/>
        <w:rPr>
          <w:rStyle w:val="Hipercze"/>
          <w:color w:val="auto"/>
        </w:rPr>
      </w:pPr>
    </w:p>
    <w:p w14:paraId="21A489D9" w14:textId="77777777" w:rsidR="00D8131D" w:rsidRPr="000A02EA" w:rsidRDefault="00D8131D" w:rsidP="005A0FE2">
      <w:pPr>
        <w:spacing w:line="276" w:lineRule="auto"/>
        <w:rPr>
          <w:rStyle w:val="Hipercze"/>
          <w:color w:val="auto"/>
        </w:rPr>
      </w:pPr>
    </w:p>
    <w:p w14:paraId="40491237" w14:textId="60CFB55F" w:rsidR="000A02EA" w:rsidRPr="000A02EA" w:rsidRDefault="000A02EA">
      <w:pPr>
        <w:jc w:val="left"/>
        <w:rPr>
          <w:rStyle w:val="Hipercze"/>
          <w:color w:val="auto"/>
        </w:rPr>
      </w:pPr>
      <w:r w:rsidRPr="000A02EA">
        <w:rPr>
          <w:rStyle w:val="Hipercze"/>
          <w:color w:val="auto"/>
        </w:rPr>
        <w:br w:type="page"/>
      </w:r>
    </w:p>
    <w:p w14:paraId="6DCBFC62" w14:textId="7AEABD2B" w:rsidR="005A0FE2" w:rsidRPr="00D8131D" w:rsidRDefault="005A0FE2" w:rsidP="005A0FE2">
      <w:pPr>
        <w:spacing w:line="276" w:lineRule="auto"/>
        <w:rPr>
          <w:b/>
          <w:bCs/>
        </w:rPr>
      </w:pPr>
      <w:r w:rsidRPr="00D8131D">
        <w:rPr>
          <w:b/>
          <w:bCs/>
        </w:rPr>
        <w:lastRenderedPageBreak/>
        <w:t xml:space="preserve">ASPEKTY SPOŁECZNE </w:t>
      </w:r>
    </w:p>
    <w:p w14:paraId="459E3AFB" w14:textId="49B0E5DE" w:rsidR="005A0FE2" w:rsidRPr="00D8131D" w:rsidRDefault="00C61487" w:rsidP="00E36528">
      <w:pPr>
        <w:spacing w:before="120" w:line="276" w:lineRule="auto"/>
      </w:pPr>
      <w:r w:rsidRPr="00D8131D">
        <w:t>Podczas udzielania zamówień, b</w:t>
      </w:r>
      <w:r w:rsidR="005A0FE2" w:rsidRPr="00D8131D">
        <w:t>eneficjenci powinni uwzględniać aspekty społeczne p</w:t>
      </w:r>
      <w:r w:rsidRPr="00D8131D">
        <w:t>op</w:t>
      </w:r>
      <w:r w:rsidR="005A0FE2" w:rsidRPr="00D8131D">
        <w:t xml:space="preserve">rzez stosowanie klauzul społecznych, tzn. uregulowań umożliwiających zamawiającemu uwzględnienie dodatkowych celów społecznych w warunkach realizacji zamówienia. </w:t>
      </w:r>
    </w:p>
    <w:p w14:paraId="624980EE" w14:textId="77777777" w:rsidR="005A0FE2" w:rsidRPr="00D8131D" w:rsidRDefault="005A0FE2" w:rsidP="00116316">
      <w:pPr>
        <w:spacing w:before="120" w:line="276" w:lineRule="auto"/>
        <w:rPr>
          <w:b/>
          <w:bCs/>
        </w:rPr>
      </w:pPr>
      <w:r w:rsidRPr="00D8131D">
        <w:t xml:space="preserve">W projektach realizowanych w ramach niniejszego konkursu beneficjenci są zobowiązani do zastosowania </w:t>
      </w:r>
      <w:r w:rsidRPr="00D8131D">
        <w:rPr>
          <w:i/>
          <w:iCs/>
        </w:rPr>
        <w:t>aspektów społecznych -</w:t>
      </w:r>
      <w:r w:rsidRPr="00D8131D">
        <w:t xml:space="preserve"> </w:t>
      </w:r>
      <w:r w:rsidRPr="00D8131D">
        <w:rPr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- </w:t>
      </w:r>
      <w:r w:rsidRPr="00D8131D">
        <w:t xml:space="preserve">podczas udzielania zamówień dotyczących </w:t>
      </w:r>
      <w:r w:rsidRPr="00D8131D">
        <w:rPr>
          <w:b/>
          <w:bCs/>
        </w:rPr>
        <w:t>usług cateringowych lub usług druku/dostaw materiałów szkoleniowych.</w:t>
      </w:r>
    </w:p>
    <w:p w14:paraId="38E40AD2" w14:textId="77777777" w:rsidR="00C61487" w:rsidRPr="00D8131D" w:rsidRDefault="00C61487" w:rsidP="00116316">
      <w:pPr>
        <w:spacing w:before="120" w:line="276" w:lineRule="auto"/>
      </w:pPr>
      <w:r w:rsidRPr="00D8131D">
        <w:t xml:space="preserve">Informacja </w:t>
      </w:r>
      <w:r w:rsidR="00122122" w:rsidRPr="00D8131D">
        <w:t>dotycząca</w:t>
      </w:r>
      <w:r w:rsidRPr="00D8131D">
        <w:t xml:space="preserve"> aspektów społecznych, w tym sposobu ich ujmowania w realizowanych zamówieniach, została </w:t>
      </w:r>
      <w:r w:rsidR="00122122" w:rsidRPr="00D8131D">
        <w:t>ujęta</w:t>
      </w:r>
      <w:r w:rsidRPr="00D8131D">
        <w:t xml:space="preserve"> w podręczniku opracowanym przez Urząd Zamówień Publicznych, </w:t>
      </w:r>
      <w:r w:rsidR="00122122" w:rsidRPr="00D8131D">
        <w:t>dostępnym</w:t>
      </w:r>
      <w:r w:rsidRPr="00D8131D">
        <w:t xml:space="preserve"> pod adresem</w:t>
      </w:r>
      <w:r w:rsidR="00122122" w:rsidRPr="00D8131D">
        <w:t xml:space="preserve">: </w:t>
      </w:r>
      <w:r w:rsidRPr="00D8131D">
        <w:t xml:space="preserve"> </w:t>
      </w:r>
      <w:hyperlink r:id="rId30" w:history="1">
        <w:r w:rsidR="00122122" w:rsidRPr="00D8131D">
          <w:rPr>
            <w:rStyle w:val="Hipercze"/>
          </w:rPr>
          <w:t>https://www.uzp.gov.pl</w:t>
        </w:r>
      </w:hyperlink>
      <w:r w:rsidR="00122122" w:rsidRPr="00D8131D">
        <w:t xml:space="preserve"> .</w:t>
      </w:r>
    </w:p>
    <w:p w14:paraId="0869C2D3" w14:textId="77777777" w:rsidR="007D4F07" w:rsidRPr="00D8131D" w:rsidRDefault="007D4F07" w:rsidP="005A0FE2">
      <w:pPr>
        <w:spacing w:line="276" w:lineRule="auto"/>
        <w:rPr>
          <w:b/>
          <w:bCs/>
        </w:rPr>
      </w:pPr>
    </w:p>
    <w:p w14:paraId="5C63BABE" w14:textId="77777777" w:rsidR="005A0FE2" w:rsidRPr="00D8131D" w:rsidRDefault="005A0FE2" w:rsidP="005A0FE2">
      <w:pPr>
        <w:spacing w:line="276" w:lineRule="auto"/>
        <w:rPr>
          <w:b/>
          <w:bCs/>
        </w:rPr>
      </w:pPr>
      <w:r w:rsidRPr="00D8131D">
        <w:rPr>
          <w:b/>
          <w:bCs/>
        </w:rPr>
        <w:t>PRZEJRZYSTOŚĆ WYDATKOWANIA ŚRODKÓW</w:t>
      </w:r>
    </w:p>
    <w:p w14:paraId="0FB33927" w14:textId="756F22F1" w:rsidR="005A0FE2" w:rsidRPr="00D8131D" w:rsidRDefault="005A0FE2" w:rsidP="001477F7">
      <w:pPr>
        <w:spacing w:before="120" w:line="276" w:lineRule="auto"/>
      </w:pPr>
      <w:r w:rsidRPr="00D8131D"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</w:t>
      </w:r>
      <w:r w:rsidR="00E40A43" w:rsidRPr="00D8131D">
        <w:t>Proces wydatkowania środków powinien być należycie udokumentowany, w sposób zapewniający właściwą ścieżkę audytu, umożliwiający jej późniejsze prześledzenie i ocenę.</w:t>
      </w:r>
      <w:r w:rsidR="00957703">
        <w:t xml:space="preserve"> </w:t>
      </w:r>
      <w:r w:rsidRPr="00D8131D">
        <w:t xml:space="preserve">Przejrzystość wydatkowania środków w ramach projektu podlega sprawdzeniu m.in. podczas kontroli w miejscu realizacji projektu lub </w:t>
      </w:r>
      <w:r w:rsidR="006222B9">
        <w:t> </w:t>
      </w:r>
      <w:r w:rsidRPr="00D8131D">
        <w:t xml:space="preserve">w </w:t>
      </w:r>
      <w:r w:rsidR="006222B9">
        <w:t> </w:t>
      </w:r>
      <w:r w:rsidRPr="00D8131D">
        <w:t>siedzibie beneficjenta i jest formą weryfikacji wydatków potwierdzającą, że:</w:t>
      </w:r>
    </w:p>
    <w:p w14:paraId="69A45147" w14:textId="77777777" w:rsidR="005A0FE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współfinansowane towary i usługi zostały dostarczone;</w:t>
      </w:r>
    </w:p>
    <w:p w14:paraId="5FCEEEE7" w14:textId="77777777" w:rsidR="005A0FE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faktyczny stan realizacji projektu jest zgodny z umową o dofinansowanie i wnioskiem o dofinansowanie projektu i odpowiada informacjom ujętym we wnioskach o płatność;</w:t>
      </w:r>
    </w:p>
    <w:p w14:paraId="20AFF327" w14:textId="77777777" w:rsidR="0012212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wydatki zadeklarowane przez beneficjentów w związku z realizowanym projektem zostały rzeczywiście poniesione i są zgodne z wymaganiami RPO WP 2014-2020 oraz zasadami unijnymi i krajowymi.</w:t>
      </w:r>
    </w:p>
    <w:p w14:paraId="190FF3D7" w14:textId="77777777" w:rsidR="005A0FE2" w:rsidRPr="005A0FE2" w:rsidRDefault="005A0FE2" w:rsidP="00CD1B3D">
      <w:pPr>
        <w:spacing w:line="276" w:lineRule="auto"/>
        <w:ind w:left="720"/>
      </w:pPr>
      <w:r w:rsidRPr="005A0FE2">
        <w:br w:type="page"/>
      </w:r>
    </w:p>
    <w:p w14:paraId="140A3C53" w14:textId="2C8F076B" w:rsidR="009775F4" w:rsidRPr="000A02EA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46" w:name="_Toc422301671"/>
      <w:bookmarkStart w:id="147" w:name="_Toc445119785"/>
      <w:bookmarkStart w:id="148" w:name="_Toc519489486"/>
      <w:r w:rsidRPr="00FA3B36">
        <w:rPr>
          <w:rFonts w:ascii="Calibri" w:hAnsi="Calibri"/>
          <w:caps w:val="0"/>
          <w:color w:val="FFFFFF"/>
          <w:spacing w:val="0"/>
        </w:rPr>
        <w:lastRenderedPageBreak/>
        <w:t>4</w:t>
      </w:r>
      <w:r w:rsidRPr="00FA3B36">
        <w:rPr>
          <w:rFonts w:ascii="Calibri" w:hAnsi="Calibri"/>
          <w:caps w:val="0"/>
          <w:color w:val="FFFFFF"/>
          <w:spacing w:val="0"/>
        </w:rPr>
        <w:tab/>
        <w:t>WYBÓR PROJEKTÓW DO DOFINANSOWANIA</w:t>
      </w:r>
      <w:bookmarkEnd w:id="146"/>
      <w:r w:rsidRPr="00FA3B36">
        <w:rPr>
          <w:rFonts w:ascii="Calibri" w:hAnsi="Calibri"/>
          <w:caps w:val="0"/>
          <w:color w:val="FFFFFF"/>
          <w:spacing w:val="0"/>
        </w:rPr>
        <w:t xml:space="preserve"> W KONKURSIE</w:t>
      </w:r>
      <w:bookmarkEnd w:id="147"/>
      <w:bookmarkEnd w:id="148"/>
      <w:r w:rsidRPr="001D5859">
        <w:rPr>
          <w:rFonts w:ascii="Calibri" w:hAnsi="Calibri"/>
          <w:caps w:val="0"/>
          <w:spacing w:val="0"/>
        </w:rPr>
        <w:t xml:space="preserve"> </w:t>
      </w:r>
    </w:p>
    <w:p w14:paraId="67B8FEFC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  <w:lang w:eastAsia="pl-PL"/>
        </w:rPr>
      </w:pPr>
    </w:p>
    <w:p w14:paraId="3F1B0AA6" w14:textId="7A4FBCD6"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49" w:name="_Toc422301674"/>
      <w:bookmarkStart w:id="150" w:name="_Toc445119786"/>
      <w:bookmarkStart w:id="151" w:name="_Toc519489487"/>
      <w:r w:rsidRPr="00D96188">
        <w:rPr>
          <w:b/>
          <w:bCs/>
          <w:iCs/>
          <w:color w:val="FFFFFF"/>
          <w:sz w:val="24"/>
          <w:szCs w:val="24"/>
        </w:rPr>
        <w:t>4.1</w:t>
      </w:r>
      <w:r w:rsidRPr="00D96188">
        <w:rPr>
          <w:b/>
          <w:bCs/>
          <w:iCs/>
          <w:color w:val="FFFFFF"/>
          <w:sz w:val="24"/>
          <w:szCs w:val="24"/>
        </w:rPr>
        <w:tab/>
        <w:t>ETAPY OCENY WNIOSKÓW O DOFINANSOWANIE PROJEKTÓW</w:t>
      </w:r>
      <w:bookmarkEnd w:id="149"/>
      <w:bookmarkEnd w:id="150"/>
      <w:bookmarkEnd w:id="151"/>
      <w:r w:rsidR="00FC3E41">
        <w:rPr>
          <w:b/>
          <w:bCs/>
          <w:iCs/>
          <w:color w:val="FFFFFF"/>
          <w:sz w:val="24"/>
          <w:szCs w:val="24"/>
        </w:rPr>
        <w:t xml:space="preserve"> </w:t>
      </w:r>
    </w:p>
    <w:p w14:paraId="0B745AE0" w14:textId="77777777" w:rsidR="00F34F4F" w:rsidRPr="00D96188" w:rsidRDefault="00F34F4F" w:rsidP="006955D0">
      <w:pPr>
        <w:shd w:val="clear" w:color="auto" w:fill="FFFFFF"/>
        <w:spacing w:line="276" w:lineRule="auto"/>
        <w:contextualSpacing/>
      </w:pPr>
    </w:p>
    <w:p w14:paraId="09CEEB51" w14:textId="77777777" w:rsidR="00F34F4F" w:rsidRPr="00D8131D" w:rsidRDefault="00F34F4F" w:rsidP="006955D0">
      <w:pPr>
        <w:shd w:val="clear" w:color="auto" w:fill="FFFFFF"/>
        <w:spacing w:line="276" w:lineRule="auto"/>
        <w:contextualSpacing/>
      </w:pPr>
      <w:r w:rsidRPr="00D96188">
        <w:t xml:space="preserve">Ocena </w:t>
      </w:r>
      <w:r w:rsidRPr="00D8131D">
        <w:t xml:space="preserve">projektów w ramach konkursu obejmować będzie </w:t>
      </w:r>
      <w:r w:rsidRPr="00D8131D">
        <w:rPr>
          <w:b/>
        </w:rPr>
        <w:t>etapy</w:t>
      </w:r>
      <w:r w:rsidRPr="00D8131D">
        <w:t>:</w:t>
      </w:r>
    </w:p>
    <w:p w14:paraId="62262EC8" w14:textId="77777777" w:rsidR="00F34F4F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  <w:rPr>
          <w:b/>
        </w:rPr>
      </w:pPr>
      <w:r w:rsidRPr="00D8131D">
        <w:rPr>
          <w:b/>
        </w:rPr>
        <w:t>oceny formalnej</w:t>
      </w:r>
      <w:r w:rsidR="00F34F4F" w:rsidRPr="00D8131D">
        <w:rPr>
          <w:b/>
        </w:rPr>
        <w:t>,</w:t>
      </w:r>
      <w:r w:rsidRPr="00D8131D">
        <w:rPr>
          <w:rFonts w:asciiTheme="minorHAnsi" w:eastAsia="Calibri" w:hAnsiTheme="minorHAnsi" w:cstheme="minorHAnsi"/>
        </w:rPr>
        <w:t xml:space="preserve"> obejmującej</w:t>
      </w:r>
      <w:r w:rsidRPr="00D8131D">
        <w:rPr>
          <w:rFonts w:asciiTheme="minorHAnsi" w:eastAsia="Calibri" w:hAnsiTheme="minorHAnsi"/>
        </w:rPr>
        <w:t xml:space="preserve"> ocenę kryteriów dopuszczalności</w:t>
      </w:r>
      <w:r w:rsidRPr="00D8131D">
        <w:rPr>
          <w:rFonts w:asciiTheme="minorHAnsi" w:eastAsia="Calibri" w:hAnsiTheme="minorHAnsi" w:cstheme="minorHAnsi"/>
          <w:b/>
        </w:rPr>
        <w:t>;</w:t>
      </w:r>
    </w:p>
    <w:p w14:paraId="6DDD9CE0" w14:textId="0572BBF1" w:rsidR="005A0FE2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D8131D">
        <w:rPr>
          <w:b/>
        </w:rPr>
        <w:t>oceny merytorycznej</w:t>
      </w:r>
      <w:r w:rsidR="00F34F4F" w:rsidRPr="00D8131D">
        <w:t>, obejmującej:</w:t>
      </w:r>
    </w:p>
    <w:p w14:paraId="69D81EA1" w14:textId="70E3A9C4" w:rsidR="005A0FE2" w:rsidRPr="00D8131D" w:rsidRDefault="00403479" w:rsidP="00957703">
      <w:pPr>
        <w:numPr>
          <w:ilvl w:val="0"/>
          <w:numId w:val="62"/>
        </w:numPr>
        <w:shd w:val="clear" w:color="auto" w:fill="FFFFFF"/>
        <w:tabs>
          <w:tab w:val="clear" w:pos="360"/>
          <w:tab w:val="left" w:pos="350"/>
          <w:tab w:val="num" w:pos="567"/>
        </w:tabs>
        <w:spacing w:line="276" w:lineRule="auto"/>
        <w:ind w:left="426" w:hanging="142"/>
        <w:contextualSpacing/>
      </w:pPr>
      <w:r w:rsidRPr="00D8131D">
        <w:rPr>
          <w:rFonts w:asciiTheme="minorHAnsi" w:eastAsia="Calibri" w:hAnsiTheme="minorHAnsi"/>
        </w:rPr>
        <w:t>ocenę kryteriów</w:t>
      </w:r>
      <w:r w:rsidRPr="00D8131D">
        <w:t xml:space="preserve"> </w:t>
      </w:r>
      <w:r w:rsidR="005A0FE2" w:rsidRPr="00D8131D">
        <w:t>wykonalności;</w:t>
      </w:r>
    </w:p>
    <w:p w14:paraId="231BFE00" w14:textId="11A0F5A3" w:rsidR="005A0FE2" w:rsidRPr="00D8131D" w:rsidRDefault="00403479" w:rsidP="00957703">
      <w:pPr>
        <w:numPr>
          <w:ilvl w:val="0"/>
          <w:numId w:val="62"/>
        </w:numPr>
        <w:shd w:val="clear" w:color="auto" w:fill="FFFFFF"/>
        <w:tabs>
          <w:tab w:val="clear" w:pos="360"/>
          <w:tab w:val="left" w:pos="350"/>
          <w:tab w:val="num" w:pos="567"/>
        </w:tabs>
        <w:spacing w:line="276" w:lineRule="auto"/>
        <w:ind w:left="426" w:hanging="142"/>
        <w:contextualSpacing/>
      </w:pPr>
      <w:r w:rsidRPr="00D8131D">
        <w:rPr>
          <w:rFonts w:asciiTheme="minorHAnsi" w:eastAsia="Calibri" w:hAnsiTheme="minorHAnsi"/>
        </w:rPr>
        <w:t>ocenę kryteriów</w:t>
      </w:r>
      <w:r w:rsidRPr="00D8131D">
        <w:t xml:space="preserve"> </w:t>
      </w:r>
      <w:r w:rsidR="005A0FE2" w:rsidRPr="00D8131D">
        <w:t>strategicznych I stopnia;</w:t>
      </w:r>
    </w:p>
    <w:p w14:paraId="32AF77A3" w14:textId="77777777" w:rsidR="00874426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D8131D">
        <w:rPr>
          <w:rFonts w:asciiTheme="minorHAnsi" w:eastAsia="Calibri" w:hAnsiTheme="minorHAnsi" w:cstheme="minorHAnsi"/>
          <w:b/>
        </w:rPr>
        <w:t>negocjacji</w:t>
      </w:r>
      <w:r w:rsidRPr="00D8131D">
        <w:rPr>
          <w:rFonts w:asciiTheme="minorHAnsi" w:eastAsia="Calibri" w:hAnsiTheme="minorHAnsi" w:cstheme="minorHAnsi"/>
        </w:rPr>
        <w:t>, obejmujących</w:t>
      </w:r>
      <w:r w:rsidRPr="00D8131D">
        <w:rPr>
          <w:rFonts w:asciiTheme="minorHAnsi" w:eastAsia="Calibri" w:hAnsiTheme="minorHAnsi"/>
        </w:rPr>
        <w:t xml:space="preserve"> ocenę spełnienia warunków postawionych w trakcie oceny zerojedynkowych kryteriów wykonalności</w:t>
      </w:r>
      <w:r w:rsidR="00874426" w:rsidRPr="00D8131D">
        <w:rPr>
          <w:rFonts w:asciiTheme="minorHAnsi" w:eastAsia="Calibri" w:hAnsiTheme="minorHAnsi" w:cstheme="minorHAnsi"/>
        </w:rPr>
        <w:t>;</w:t>
      </w:r>
    </w:p>
    <w:p w14:paraId="3C424D89" w14:textId="0DB61DDB" w:rsidR="00F34F4F" w:rsidRPr="00D8131D" w:rsidRDefault="00B8058A" w:rsidP="00C47E3D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403479">
        <w:rPr>
          <w:b/>
        </w:rPr>
        <w:t>o</w:t>
      </w:r>
      <w:r w:rsidR="00FA303F" w:rsidRPr="00403479">
        <w:rPr>
          <w:b/>
        </w:rPr>
        <w:t>ceny strategicznej II stopnia</w:t>
      </w:r>
      <w:r w:rsidR="00FA303F" w:rsidRPr="00D8131D">
        <w:t>, obejmującej ocenę kryteriów strategicznych II stopnia.</w:t>
      </w:r>
    </w:p>
    <w:p w14:paraId="11CA263D" w14:textId="77777777" w:rsidR="00367123" w:rsidRPr="00D8131D" w:rsidRDefault="00367123" w:rsidP="006955D0">
      <w:pPr>
        <w:spacing w:line="276" w:lineRule="auto"/>
        <w:rPr>
          <w:rFonts w:eastAsia="MS Mincho"/>
          <w:lang w:eastAsia="ja-JP"/>
        </w:rPr>
      </w:pPr>
    </w:p>
    <w:p w14:paraId="56A56566" w14:textId="77777777" w:rsidR="00F34F4F" w:rsidRPr="00D8131D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>Ocena wniosków o dofinansowanie projektu w ramach wszystkich etapów w konkursie dokonywana jest w oparciu o kryteria wyboru projektów, zatwierdzone przez KM RPO WP,</w:t>
      </w:r>
      <w:r w:rsidR="006B47FA" w:rsidRPr="00D8131D">
        <w:rPr>
          <w:rFonts w:eastAsia="MS Mincho"/>
          <w:lang w:eastAsia="ja-JP"/>
        </w:rPr>
        <w:t xml:space="preserve"> </w:t>
      </w:r>
      <w:r w:rsidR="005A0FE2" w:rsidRPr="00D8131D">
        <w:rPr>
          <w:rFonts w:eastAsia="MS Mincho"/>
          <w:lang w:eastAsia="ja-JP"/>
        </w:rPr>
        <w:t>przedstawione w </w:t>
      </w:r>
      <w:r w:rsidRPr="00D8131D">
        <w:rPr>
          <w:rFonts w:eastAsia="MS Mincho"/>
          <w:lang w:eastAsia="ja-JP"/>
        </w:rPr>
        <w:t xml:space="preserve">katalogu kryteriów zawierającym nazwę kryterium, jego definicję i opis znaczenia – katalog ten stanowi </w:t>
      </w:r>
      <w:r w:rsidRPr="00D8131D">
        <w:rPr>
          <w:rFonts w:eastAsia="MS Mincho"/>
          <w:u w:val="single"/>
          <w:lang w:eastAsia="ja-JP"/>
        </w:rPr>
        <w:t>załącznik nr 1</w:t>
      </w:r>
      <w:r w:rsidR="006B47FA" w:rsidRPr="00D8131D">
        <w:rPr>
          <w:rFonts w:eastAsia="MS Mincho"/>
          <w:lang w:eastAsia="ja-JP"/>
        </w:rPr>
        <w:t xml:space="preserve"> </w:t>
      </w:r>
      <w:r w:rsidRPr="00D8131D">
        <w:rPr>
          <w:rFonts w:eastAsia="MS Mincho"/>
          <w:lang w:eastAsia="ja-JP"/>
        </w:rPr>
        <w:t xml:space="preserve">do niniejszego regulaminu. </w:t>
      </w:r>
    </w:p>
    <w:p w14:paraId="222FD1B9" w14:textId="77777777" w:rsidR="00F34F4F" w:rsidRPr="00D8131D" w:rsidRDefault="00F34F4F" w:rsidP="006955D0">
      <w:pPr>
        <w:spacing w:line="276" w:lineRule="auto"/>
        <w:rPr>
          <w:rFonts w:eastAsia="MS Mincho"/>
          <w:lang w:eastAsia="ja-JP"/>
        </w:rPr>
      </w:pPr>
    </w:p>
    <w:p w14:paraId="1F8D6D9E" w14:textId="77777777" w:rsidR="005A0FE2" w:rsidRPr="00D8131D" w:rsidRDefault="00F34F4F" w:rsidP="006955D0">
      <w:pPr>
        <w:spacing w:line="276" w:lineRule="auto"/>
      </w:pPr>
      <w:r w:rsidRPr="00D8131D">
        <w:t xml:space="preserve">Oceny spełnienia kryteriów wyboru projektów przez wnioski o dofinansowanie projektu uczestniczące w konkursie dokonuje KOP w ramach etapów oceny określonych w niniejszym regulaminie. </w:t>
      </w:r>
    </w:p>
    <w:p w14:paraId="0FB2FDD9" w14:textId="77777777" w:rsidR="005A0FE2" w:rsidRPr="00D8131D" w:rsidRDefault="005A0FE2" w:rsidP="006955D0">
      <w:pPr>
        <w:spacing w:line="276" w:lineRule="auto"/>
      </w:pPr>
    </w:p>
    <w:p w14:paraId="60C13131" w14:textId="77777777" w:rsidR="00F34F4F" w:rsidRPr="00D8131D" w:rsidRDefault="00F34F4F" w:rsidP="006955D0">
      <w:pPr>
        <w:spacing w:line="276" w:lineRule="auto"/>
      </w:pPr>
      <w:r w:rsidRPr="00D8131D">
        <w:t xml:space="preserve">Ocena spełniania każdego z kryteriów przeprowadzana jest </w:t>
      </w:r>
      <w:r w:rsidR="00E36528" w:rsidRPr="00D8131D">
        <w:t xml:space="preserve">indywidualnie i </w:t>
      </w:r>
      <w:r w:rsidRPr="00D8131D">
        <w:t>niezależnie przez członków KOP,</w:t>
      </w:r>
      <w:r w:rsidR="006B47FA" w:rsidRPr="00D8131D">
        <w:t xml:space="preserve"> </w:t>
      </w:r>
      <w:r w:rsidR="005A0FE2" w:rsidRPr="00D8131D">
        <w:t>z </w:t>
      </w:r>
      <w:r w:rsidRPr="00D8131D">
        <w:t>wyłączeniem oceny strategicznej II stopnia, w ramach której ocena dokonywana jest przez panel członków KOP.</w:t>
      </w:r>
    </w:p>
    <w:p w14:paraId="6E8909F4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</w:pPr>
    </w:p>
    <w:p w14:paraId="1A4FB7B9" w14:textId="43EC67F3" w:rsidR="005A0FE2" w:rsidRPr="00D8131D" w:rsidRDefault="005A0FE2" w:rsidP="005A0FE2">
      <w:pPr>
        <w:autoSpaceDE w:val="0"/>
        <w:autoSpaceDN w:val="0"/>
        <w:adjustRightInd w:val="0"/>
        <w:spacing w:before="120" w:line="276" w:lineRule="auto"/>
        <w:rPr>
          <w:rFonts w:asciiTheme="minorHAnsi" w:eastAsia="Calibri" w:hAnsiTheme="minorHAnsi"/>
        </w:rPr>
      </w:pPr>
      <w:r w:rsidRPr="00D8131D">
        <w:rPr>
          <w:rFonts w:asciiTheme="minorHAnsi" w:eastAsia="Calibri" w:hAnsiTheme="minorHAnsi"/>
        </w:rPr>
        <w:t xml:space="preserve">Na etapie oceny formalnej i merytorycznej członkowie KOP mają prawo cofnąć wniosek o dofinansowanie projektu odpowiednio do weryfikacji </w:t>
      </w:r>
      <w:r w:rsidR="00874426" w:rsidRPr="00D8131D">
        <w:rPr>
          <w:rFonts w:asciiTheme="minorHAnsi" w:eastAsia="Calibri" w:hAnsiTheme="minorHAnsi"/>
        </w:rPr>
        <w:t xml:space="preserve">warunków </w:t>
      </w:r>
      <w:r w:rsidRPr="00D8131D">
        <w:rPr>
          <w:rFonts w:asciiTheme="minorHAnsi" w:eastAsia="Calibri" w:hAnsiTheme="minorHAnsi"/>
        </w:rPr>
        <w:t>formalnych lub do odpowiedniego etapu oceny celem ponownej weryfikacji.</w:t>
      </w:r>
    </w:p>
    <w:p w14:paraId="7F480533" w14:textId="77777777" w:rsidR="005A0FE2" w:rsidRPr="00D8131D" w:rsidRDefault="005A0FE2" w:rsidP="005A0FE2">
      <w:pPr>
        <w:autoSpaceDE w:val="0"/>
        <w:autoSpaceDN w:val="0"/>
        <w:adjustRightInd w:val="0"/>
        <w:spacing w:before="120"/>
        <w:rPr>
          <w:rFonts w:asciiTheme="minorHAnsi" w:eastAsia="Calibri" w:hAnsiTheme="minorHAnsi"/>
        </w:rPr>
      </w:pPr>
    </w:p>
    <w:p w14:paraId="08FC834C" w14:textId="5F5CBA5B" w:rsidR="00F34F4F" w:rsidRPr="00D8131D" w:rsidRDefault="007A37AF" w:rsidP="006955D0">
      <w:pPr>
        <w:spacing w:line="276" w:lineRule="auto"/>
        <w:rPr>
          <w:rFonts w:eastAsia="Calibri"/>
          <w:color w:val="0000FF"/>
          <w:u w:val="single"/>
        </w:rPr>
      </w:pPr>
      <w:r w:rsidRPr="00D8131D">
        <w:rPr>
          <w:rFonts w:eastAsia="Calibri"/>
        </w:rPr>
        <w:t xml:space="preserve">Terminy przeprowadzenia </w:t>
      </w:r>
      <w:r w:rsidRPr="00D8131D">
        <w:rPr>
          <w:rFonts w:eastAsia="Calibri"/>
          <w:lang w:eastAsia="ja-JP"/>
        </w:rPr>
        <w:t xml:space="preserve">weryfikacji </w:t>
      </w:r>
      <w:r w:rsidR="00874426" w:rsidRPr="00D8131D">
        <w:rPr>
          <w:rFonts w:eastAsia="Calibri"/>
          <w:lang w:eastAsia="ja-JP"/>
        </w:rPr>
        <w:t xml:space="preserve">warunków </w:t>
      </w:r>
      <w:r w:rsidRPr="00D8131D">
        <w:rPr>
          <w:rFonts w:eastAsia="Calibri"/>
          <w:lang w:eastAsia="ja-JP"/>
        </w:rPr>
        <w:t xml:space="preserve">formalnych oraz </w:t>
      </w:r>
      <w:r w:rsidRPr="00D8131D">
        <w:rPr>
          <w:rFonts w:eastAsia="Calibri"/>
        </w:rPr>
        <w:t xml:space="preserve">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1" w:history="1">
        <w:r w:rsidRPr="00D8131D">
          <w:rPr>
            <w:rFonts w:eastAsia="Calibri"/>
            <w:color w:val="0000FF"/>
            <w:u w:val="single"/>
          </w:rPr>
          <w:t xml:space="preserve">RPO WP 2014-2020 </w:t>
        </w:r>
      </w:hyperlink>
      <w:r w:rsidRPr="00D8131D">
        <w:rPr>
          <w:rFonts w:eastAsia="Calibri"/>
          <w:color w:val="0000FF"/>
          <w:u w:val="single"/>
        </w:rPr>
        <w:t>.</w:t>
      </w:r>
    </w:p>
    <w:p w14:paraId="5A45A132" w14:textId="77777777" w:rsidR="007A37AF" w:rsidRPr="00D8131D" w:rsidRDefault="007A37AF" w:rsidP="006955D0">
      <w:pPr>
        <w:spacing w:line="276" w:lineRule="auto"/>
        <w:rPr>
          <w:b/>
        </w:rPr>
      </w:pPr>
    </w:p>
    <w:p w14:paraId="3C45E9E9" w14:textId="77777777" w:rsidR="00F34F4F" w:rsidRPr="00D8131D" w:rsidRDefault="00F34F4F" w:rsidP="006955D0">
      <w:pPr>
        <w:spacing w:line="276" w:lineRule="auto"/>
        <w:rPr>
          <w:b/>
        </w:rPr>
      </w:pPr>
      <w:r w:rsidRPr="00D8131D">
        <w:rPr>
          <w:b/>
        </w:rPr>
        <w:t>OCZYWISTE OMYŁKI</w:t>
      </w:r>
    </w:p>
    <w:p w14:paraId="612B54F4" w14:textId="77777777" w:rsidR="00F34F4F" w:rsidRPr="00D8131D" w:rsidRDefault="00F34F4F" w:rsidP="006955D0">
      <w:pPr>
        <w:shd w:val="clear" w:color="auto" w:fill="FFFFFF"/>
        <w:spacing w:line="276" w:lineRule="auto"/>
      </w:pPr>
      <w:r w:rsidRPr="00D8131D">
        <w:t>Na każdym etapie oceny wnioskodawca może dokonać korekty wni</w:t>
      </w:r>
      <w:r w:rsidR="006A3D98" w:rsidRPr="00D8131D">
        <w:t>osku o dofinansowanie projektu  w </w:t>
      </w:r>
      <w:r w:rsidRPr="00D8131D">
        <w:t xml:space="preserve">zakresie </w:t>
      </w:r>
      <w:r w:rsidRPr="00D8131D">
        <w:rPr>
          <w:b/>
        </w:rPr>
        <w:t>oczywistych omyłek</w:t>
      </w:r>
      <w:r w:rsidR="00005504" w:rsidRPr="00D8131D">
        <w:rPr>
          <w:b/>
        </w:rPr>
        <w:t xml:space="preserve"> </w:t>
      </w:r>
      <w:r w:rsidRPr="00D8131D">
        <w:t>zidentyfikowanych przez IOK.</w:t>
      </w:r>
    </w:p>
    <w:p w14:paraId="6E0AA971" w14:textId="77777777" w:rsidR="00403479" w:rsidRDefault="00403479" w:rsidP="00403479">
      <w:pPr>
        <w:shd w:val="clear" w:color="auto" w:fill="FFFFFF"/>
        <w:spacing w:line="276" w:lineRule="auto"/>
      </w:pPr>
    </w:p>
    <w:p w14:paraId="4C92DA12" w14:textId="5A166D84" w:rsidR="00403479" w:rsidRPr="00403479" w:rsidRDefault="00403479" w:rsidP="00403479">
      <w:pPr>
        <w:shd w:val="clear" w:color="auto" w:fill="FFFFFF"/>
        <w:spacing w:line="276" w:lineRule="auto"/>
      </w:pPr>
      <w:r w:rsidRPr="00403479">
        <w:t>W razie stwierdzenia we wniosku o dofinansowanie projektu oczywistej omyłki, IOK pisemnie wzywa wnioskodawcę do jej poprawienia w terminie</w:t>
      </w:r>
      <w:r w:rsidRPr="00403479">
        <w:rPr>
          <w:b/>
        </w:rPr>
        <w:t xml:space="preserve"> nie krótszym niż 7 dni</w:t>
      </w:r>
      <w:r w:rsidRPr="00403479">
        <w:t xml:space="preserve"> </w:t>
      </w:r>
      <w:r w:rsidRPr="00403479">
        <w:rPr>
          <w:b/>
        </w:rPr>
        <w:t xml:space="preserve">kalendarzowych i nie dłuższym niż </w:t>
      </w:r>
      <w:r w:rsidR="00FE08A7">
        <w:rPr>
          <w:b/>
        </w:rPr>
        <w:t> </w:t>
      </w:r>
      <w:r w:rsidRPr="00403479">
        <w:rPr>
          <w:b/>
        </w:rPr>
        <w:t>21</w:t>
      </w:r>
      <w:r w:rsidRPr="00403479">
        <w:t xml:space="preserve"> od dnia otrzymania pisma, pod rygorem pozostawienia wniosku o dofinansowanie projektu bez rozpatrzenia. </w:t>
      </w:r>
      <w:r w:rsidRPr="00296C49">
        <w:t>Nie jest możliwe poprawienie zidentyfikowanych oczywistych omyłek z urzędu przez IOK.</w:t>
      </w:r>
    </w:p>
    <w:p w14:paraId="5666EF27" w14:textId="77777777" w:rsidR="00F34F4F" w:rsidRPr="00D8131D" w:rsidRDefault="00F34F4F" w:rsidP="006955D0">
      <w:pPr>
        <w:shd w:val="clear" w:color="auto" w:fill="FFFFFF"/>
        <w:spacing w:line="276" w:lineRule="auto"/>
      </w:pPr>
    </w:p>
    <w:p w14:paraId="5FF55376" w14:textId="77777777" w:rsidR="00F34F4F" w:rsidRPr="00D8131D" w:rsidRDefault="00F34F4F" w:rsidP="006955D0">
      <w:pPr>
        <w:shd w:val="clear" w:color="auto" w:fill="FFFFFF"/>
        <w:spacing w:line="276" w:lineRule="auto"/>
      </w:pPr>
    </w:p>
    <w:p w14:paraId="618FCDD3" w14:textId="77777777" w:rsidR="00F34F4F" w:rsidRPr="00D8131D" w:rsidRDefault="00F34F4F" w:rsidP="006A3D98">
      <w:pPr>
        <w:shd w:val="clear" w:color="auto" w:fill="FFFFFF"/>
        <w:spacing w:before="120" w:line="276" w:lineRule="auto"/>
      </w:pPr>
      <w:r w:rsidRPr="00D8131D">
        <w:lastRenderedPageBreak/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4D8106F" w14:textId="1F8FAAEB" w:rsidR="00F34F4F" w:rsidRPr="00D8131D" w:rsidRDefault="00F34F4F" w:rsidP="006A3D98">
      <w:pPr>
        <w:shd w:val="clear" w:color="auto" w:fill="FFFFFF"/>
        <w:spacing w:before="120" w:line="276" w:lineRule="auto"/>
        <w:rPr>
          <w:b/>
        </w:rPr>
      </w:pPr>
      <w:r w:rsidRPr="00D8131D">
        <w:t xml:space="preserve">Poprawienie oczywistej omyłki nie może prowadzić do jego istotnej modyfikacji. Oznacza to, że </w:t>
      </w:r>
      <w:r w:rsidR="0044614B">
        <w:t> </w:t>
      </w:r>
      <w:r w:rsidRPr="00D8131D">
        <w:t xml:space="preserve">poprawienie oczywistej omyłki nie może prowadzić do zmiany okoliczności opisanych we wniosku o </w:t>
      </w:r>
      <w:r w:rsidR="0044614B">
        <w:t> </w:t>
      </w:r>
      <w:r w:rsidRPr="00D8131D">
        <w:t xml:space="preserve">dofinansowanie projektu, stanowiących podstawę oceny projektu, a tym samym mieć wpływu na </w:t>
      </w:r>
      <w:r w:rsidR="00847DC8">
        <w:t> </w:t>
      </w:r>
      <w:r w:rsidRPr="00D8131D">
        <w:t xml:space="preserve">zmianę sposobu oceny kryterium/kryteriów wyboru projektów. Ustalenie, czy doszło do </w:t>
      </w:r>
      <w:r w:rsidR="0044614B">
        <w:t> </w:t>
      </w:r>
      <w:r w:rsidRPr="00D8131D">
        <w:t xml:space="preserve">oczywistej </w:t>
      </w:r>
      <w:r w:rsidR="0044614B">
        <w:t> </w:t>
      </w:r>
      <w:r w:rsidRPr="00D8131D">
        <w:t xml:space="preserve">omyłki, następuje każdorazowo w ramach indywidualnej sprawy i w oparciu o związane z nią i złożone w odpowiedzi na konkurs dokumenty. </w:t>
      </w:r>
    </w:p>
    <w:p w14:paraId="4FFB6B08" w14:textId="77777777" w:rsidR="00F34F4F" w:rsidRPr="00D8131D" w:rsidRDefault="00F34F4F" w:rsidP="006955D0">
      <w:pPr>
        <w:spacing w:line="276" w:lineRule="auto"/>
        <w:rPr>
          <w:b/>
        </w:rPr>
      </w:pPr>
    </w:p>
    <w:p w14:paraId="7B4603A5" w14:textId="0366102D" w:rsidR="00F34F4F" w:rsidRPr="00D8131D" w:rsidRDefault="00F34F4F" w:rsidP="006955D0">
      <w:pPr>
        <w:spacing w:line="276" w:lineRule="auto"/>
        <w:rPr>
          <w:b/>
        </w:rPr>
      </w:pPr>
      <w:r w:rsidRPr="00D8131D">
        <w:rPr>
          <w:b/>
        </w:rPr>
        <w:t xml:space="preserve">WERYFIKACJA </w:t>
      </w:r>
      <w:r w:rsidR="00874426" w:rsidRPr="00D8131D">
        <w:rPr>
          <w:b/>
        </w:rPr>
        <w:t xml:space="preserve">WARUNKÓW </w:t>
      </w:r>
      <w:r w:rsidRPr="00D8131D">
        <w:rPr>
          <w:b/>
        </w:rPr>
        <w:t>FORMALNYCH</w:t>
      </w:r>
    </w:p>
    <w:p w14:paraId="4806C6CE" w14:textId="7D873D06" w:rsidR="00F34F4F" w:rsidRPr="00D8131D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Przed rozpoczęciem oceny projektów IOK dokonuje weryfikacji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 xml:space="preserve">formalnych wniosków </w:t>
      </w:r>
      <w:r w:rsidRPr="00D8131D">
        <w:rPr>
          <w:rFonts w:eastAsia="MS Mincho"/>
          <w:lang w:eastAsia="ja-JP"/>
        </w:rPr>
        <w:br/>
        <w:t xml:space="preserve">o dofinansowanie projektu złożonych w ramach konkursu. </w:t>
      </w:r>
    </w:p>
    <w:p w14:paraId="47059C09" w14:textId="77777777" w:rsidR="00F34F4F" w:rsidRPr="00D8131D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</w:p>
    <w:p w14:paraId="781A613C" w14:textId="77777777" w:rsidR="00B87B28" w:rsidRPr="00B87B28" w:rsidRDefault="00F34F4F" w:rsidP="00B87B28">
      <w:pPr>
        <w:pStyle w:val="Akapitzlist"/>
        <w:spacing w:line="276" w:lineRule="auto"/>
        <w:ind w:left="0"/>
        <w:rPr>
          <w:lang w:eastAsia="ja-JP"/>
        </w:rPr>
      </w:pPr>
      <w:r w:rsidRPr="00D8131D">
        <w:rPr>
          <w:rFonts w:eastAsia="MS Mincho"/>
          <w:lang w:eastAsia="ja-JP"/>
        </w:rPr>
        <w:t xml:space="preserve">W trakcie weryfikacji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 xml:space="preserve">formalnych sprawdzeniu podlegać </w:t>
      </w:r>
      <w:r w:rsidRPr="00B87B28">
        <w:rPr>
          <w:rFonts w:eastAsia="MS Mincho"/>
          <w:lang w:eastAsia="ja-JP"/>
        </w:rPr>
        <w:t>będzie:</w:t>
      </w:r>
    </w:p>
    <w:p w14:paraId="03145586" w14:textId="2711286B" w:rsidR="00367123" w:rsidRDefault="00367123" w:rsidP="00367123">
      <w:pPr>
        <w:pStyle w:val="Akapitzlist"/>
        <w:numPr>
          <w:ilvl w:val="0"/>
          <w:numId w:val="81"/>
        </w:numPr>
        <w:spacing w:line="276" w:lineRule="auto"/>
        <w:rPr>
          <w:lang w:eastAsia="ja-JP"/>
        </w:rPr>
      </w:pPr>
      <w:r>
        <w:rPr>
          <w:lang w:eastAsia="ja-JP"/>
        </w:rPr>
        <w:t>poprawność złożenia wniosku - Czy wniosek został złożony w terminie i miejscu wskazanym w  regulaminie konkursu?,</w:t>
      </w:r>
    </w:p>
    <w:p w14:paraId="3E21B751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kompletność wypełnienia formularza wniosku oraz załączników i czy dokumenty zostały sporządzone w języku polskim?,</w:t>
      </w:r>
    </w:p>
    <w:p w14:paraId="2E827CC4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kompletność podpisów i pieczęci,</w:t>
      </w:r>
    </w:p>
    <w:p w14:paraId="5EF9299E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zgodność sumy kontrolnej,</w:t>
      </w:r>
    </w:p>
    <w:p w14:paraId="17BE7801" w14:textId="090AF09E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czytelność wniosku i załączników</w:t>
      </w:r>
      <w:r w:rsidR="0044614B">
        <w:rPr>
          <w:lang w:eastAsia="ja-JP"/>
        </w:rPr>
        <w:t>.</w:t>
      </w:r>
    </w:p>
    <w:p w14:paraId="54A45184" w14:textId="77777777" w:rsidR="00F34F4F" w:rsidRPr="00D8131D" w:rsidRDefault="00F34F4F" w:rsidP="006955D0">
      <w:pPr>
        <w:spacing w:line="276" w:lineRule="auto"/>
      </w:pPr>
    </w:p>
    <w:p w14:paraId="3ED817EF" w14:textId="688DDFA5" w:rsidR="007A37AF" w:rsidRPr="00D8131D" w:rsidRDefault="007A37AF" w:rsidP="007A37AF">
      <w:pPr>
        <w:spacing w:line="276" w:lineRule="auto"/>
        <w:rPr>
          <w:rFonts w:asciiTheme="minorHAnsi" w:hAnsiTheme="minorHAnsi"/>
        </w:rPr>
      </w:pPr>
      <w:r w:rsidRPr="00D8131D">
        <w:rPr>
          <w:rFonts w:asciiTheme="minorHAnsi" w:hAnsiTheme="minorHAnsi"/>
        </w:rPr>
        <w:t xml:space="preserve">Weryfikacji </w:t>
      </w:r>
      <w:r w:rsidR="00874426" w:rsidRPr="00D8131D">
        <w:rPr>
          <w:rFonts w:asciiTheme="minorHAnsi" w:hAnsiTheme="minorHAnsi"/>
        </w:rPr>
        <w:t xml:space="preserve">warunków </w:t>
      </w:r>
      <w:r w:rsidRPr="00D8131D">
        <w:rPr>
          <w:rFonts w:asciiTheme="minorHAnsi" w:hAnsiTheme="minorHAnsi"/>
        </w:rPr>
        <w:t xml:space="preserve">formalnych dokonują pracownicy IOK w terminie nie dłuższym niż </w:t>
      </w:r>
      <w:r w:rsidRPr="00D8131D">
        <w:rPr>
          <w:rFonts w:asciiTheme="minorHAnsi" w:hAnsiTheme="minorHAnsi"/>
          <w:b/>
        </w:rPr>
        <w:t>14</w:t>
      </w:r>
      <w:r w:rsidR="00C47E3D" w:rsidRPr="00D8131D">
        <w:rPr>
          <w:rFonts w:asciiTheme="minorHAnsi" w:hAnsiTheme="minorHAnsi"/>
          <w:b/>
        </w:rPr>
        <w:t> </w:t>
      </w:r>
      <w:r w:rsidRPr="00D8131D">
        <w:rPr>
          <w:rFonts w:asciiTheme="minorHAnsi" w:hAnsiTheme="minorHAnsi"/>
          <w:b/>
        </w:rPr>
        <w:t>dni</w:t>
      </w:r>
      <w:r w:rsidR="00367123">
        <w:rPr>
          <w:rFonts w:asciiTheme="minorHAnsi" w:hAnsiTheme="minorHAnsi"/>
          <w:b/>
        </w:rPr>
        <w:t xml:space="preserve"> kalendarzowych</w:t>
      </w:r>
      <w:r w:rsidRPr="00D8131D">
        <w:rPr>
          <w:rFonts w:asciiTheme="minorHAnsi" w:hAnsiTheme="minorHAnsi"/>
          <w:b/>
        </w:rPr>
        <w:t xml:space="preserve"> </w:t>
      </w:r>
      <w:r w:rsidRPr="00D8131D">
        <w:rPr>
          <w:rFonts w:asciiTheme="minorHAnsi" w:hAnsiTheme="minorHAnsi"/>
        </w:rPr>
        <w:t>od daty końcowego terminu przyjmowania wniosków.</w:t>
      </w:r>
    </w:p>
    <w:p w14:paraId="031B03A5" w14:textId="77777777" w:rsidR="00F34F4F" w:rsidRPr="00D8131D" w:rsidRDefault="00F34F4F" w:rsidP="006955D0">
      <w:pPr>
        <w:spacing w:line="276" w:lineRule="auto"/>
      </w:pPr>
    </w:p>
    <w:p w14:paraId="385A0879" w14:textId="627A4120" w:rsidR="00367123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W przypadku stwierdzenia we wniosku o dofinansowanie projektu braków formalnych, wnioskodawca zostaje pisemnie wezwany przez IOK do ich uzupełnienia </w:t>
      </w:r>
      <w:r w:rsidR="00367123" w:rsidRPr="00367123">
        <w:rPr>
          <w:rFonts w:eastAsia="MS Mincho"/>
          <w:b/>
          <w:lang w:eastAsia="ja-JP"/>
        </w:rPr>
        <w:t xml:space="preserve">nie krótszym niż 7 dni kalendarzowych i </w:t>
      </w:r>
      <w:r w:rsidR="00367123">
        <w:rPr>
          <w:rFonts w:eastAsia="MS Mincho"/>
          <w:b/>
          <w:lang w:eastAsia="ja-JP"/>
        </w:rPr>
        <w:t> </w:t>
      </w:r>
      <w:r w:rsidR="00367123" w:rsidRPr="00367123">
        <w:rPr>
          <w:rFonts w:eastAsia="MS Mincho"/>
          <w:b/>
          <w:lang w:eastAsia="ja-JP"/>
        </w:rPr>
        <w:t xml:space="preserve">nie </w:t>
      </w:r>
      <w:r w:rsidR="00367123">
        <w:rPr>
          <w:rFonts w:eastAsia="MS Mincho"/>
          <w:b/>
          <w:lang w:eastAsia="ja-JP"/>
        </w:rPr>
        <w:t> </w:t>
      </w:r>
      <w:r w:rsidR="00367123" w:rsidRPr="00367123">
        <w:rPr>
          <w:rFonts w:eastAsia="MS Mincho"/>
          <w:b/>
          <w:lang w:eastAsia="ja-JP"/>
        </w:rPr>
        <w:t>dłuższym niż 21 od dnia otrzymania pisma, pod rygorem pozostawienia wniosku bez rozpatrzenia</w:t>
      </w:r>
      <w:r w:rsidR="00367123" w:rsidRPr="00367123">
        <w:rPr>
          <w:rFonts w:eastAsia="MS Mincho"/>
          <w:lang w:eastAsia="ja-JP"/>
        </w:rPr>
        <w:t>.</w:t>
      </w:r>
    </w:p>
    <w:p w14:paraId="23A3564F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</w:p>
    <w:p w14:paraId="4C32C973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Dopuszczalne jest dokonanie przez wnioskodawcę jednokrotnego uzupełnienia złożonego w konkursie wniosku o dofinansowanie projektu lub załączników, wyłącznie w zakresie wskazanym przez IOK. </w:t>
      </w:r>
    </w:p>
    <w:p w14:paraId="7C72F156" w14:textId="446EA939" w:rsidR="00EE7DA8" w:rsidRDefault="00EE7DA8" w:rsidP="0060468F">
      <w:pPr>
        <w:spacing w:line="276" w:lineRule="auto"/>
        <w:rPr>
          <w:rFonts w:asciiTheme="minorHAnsi" w:eastAsia="MS Mincho" w:hAnsiTheme="minorHAnsi"/>
          <w:lang w:eastAsia="ja-JP"/>
        </w:rPr>
      </w:pPr>
      <w:r>
        <w:rPr>
          <w:rFonts w:asciiTheme="minorHAnsi" w:eastAsia="MS Mincho" w:hAnsiTheme="minorHAnsi"/>
          <w:lang w:eastAsia="ja-JP"/>
        </w:rPr>
        <w:t>Jedynym warunkiem formalnym niepodlegającym uzupełnieniu jest złożenie wniosku</w:t>
      </w:r>
      <w:r w:rsidR="000A02EA">
        <w:rPr>
          <w:rFonts w:asciiTheme="minorHAnsi" w:eastAsia="MS Mincho" w:hAnsiTheme="minorHAnsi"/>
          <w:lang w:eastAsia="ja-JP"/>
        </w:rPr>
        <w:t xml:space="preserve"> </w:t>
      </w:r>
      <w:r>
        <w:rPr>
          <w:rFonts w:asciiTheme="minorHAnsi" w:eastAsia="MS Mincho" w:hAnsiTheme="minorHAnsi"/>
          <w:lang w:eastAsia="ja-JP"/>
        </w:rPr>
        <w:t xml:space="preserve">o </w:t>
      </w:r>
      <w:r w:rsidR="000A02EA">
        <w:rPr>
          <w:rFonts w:asciiTheme="minorHAnsi" w:eastAsia="MS Mincho" w:hAnsiTheme="minorHAnsi"/>
          <w:lang w:eastAsia="ja-JP"/>
        </w:rPr>
        <w:t> </w:t>
      </w:r>
      <w:r>
        <w:rPr>
          <w:rFonts w:asciiTheme="minorHAnsi" w:eastAsia="MS Mincho" w:hAnsiTheme="minorHAnsi"/>
          <w:lang w:eastAsia="ja-JP"/>
        </w:rPr>
        <w:t>dofinansowanie po terminie wskazanym w ogłoszeniu o konkursie, co skutkuje pozostawieniem wniosku bez rozpatrzenia.</w:t>
      </w:r>
    </w:p>
    <w:p w14:paraId="60A1588A" w14:textId="77777777" w:rsidR="00EE7DA8" w:rsidRDefault="00EE7DA8" w:rsidP="00EE7DA8">
      <w:pPr>
        <w:rPr>
          <w:rFonts w:asciiTheme="minorHAnsi" w:eastAsia="MS Mincho" w:hAnsiTheme="minorHAnsi" w:cstheme="minorHAnsi"/>
          <w:lang w:eastAsia="ja-JP"/>
        </w:rPr>
      </w:pPr>
    </w:p>
    <w:p w14:paraId="34BCF959" w14:textId="57A32D34" w:rsidR="007A37AF" w:rsidRPr="00D8131D" w:rsidRDefault="00874426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asciiTheme="minorHAnsi" w:eastAsia="MS Mincho" w:hAnsiTheme="minorHAnsi"/>
          <w:lang w:eastAsia="ja-JP"/>
        </w:rPr>
        <w:t xml:space="preserve">W przypadku niezłożenia przez wnioskodawcę uzupełnienia, dokonania uzupełnienia niezgodnego ze </w:t>
      </w:r>
      <w:r w:rsidR="0060468F">
        <w:rPr>
          <w:rFonts w:asciiTheme="minorHAnsi" w:eastAsia="MS Mincho" w:hAnsiTheme="minorHAnsi"/>
          <w:lang w:eastAsia="ja-JP"/>
        </w:rPr>
        <w:t> </w:t>
      </w:r>
      <w:r w:rsidRPr="00D8131D">
        <w:rPr>
          <w:rFonts w:asciiTheme="minorHAnsi" w:eastAsia="MS Mincho" w:hAnsiTheme="minorHAnsi"/>
          <w:lang w:eastAsia="ja-JP"/>
        </w:rPr>
        <w:t>wskazanym zakresem, złożenia uzupełnienia po wskazanym terminie</w:t>
      </w:r>
      <w:r w:rsidR="0060468F" w:rsidRPr="00FC11E5">
        <w:rPr>
          <w:rFonts w:asciiTheme="minorHAnsi" w:eastAsia="MS Mincho" w:hAnsiTheme="minorHAnsi"/>
          <w:lang w:eastAsia="ja-JP"/>
        </w:rPr>
        <w:t>, wniosek zostaje pozostawiony bez rozpatrzenia</w:t>
      </w:r>
      <w:r w:rsidR="0060468F" w:rsidRPr="00FC11E5">
        <w:rPr>
          <w:rFonts w:asciiTheme="minorHAnsi" w:eastAsia="MS Mincho" w:hAnsiTheme="minorHAnsi" w:cstheme="minorHAnsi"/>
          <w:lang w:eastAsia="ja-JP"/>
        </w:rPr>
        <w:t>,</w:t>
      </w:r>
      <w:r w:rsidR="0060468F" w:rsidRPr="00FC11E5">
        <w:rPr>
          <w:rFonts w:asciiTheme="minorHAnsi" w:hAnsiTheme="minorHAnsi" w:cstheme="minorHAnsi"/>
          <w:color w:val="FF0000"/>
        </w:rPr>
        <w:t xml:space="preserve"> </w:t>
      </w:r>
      <w:r w:rsidR="0060468F" w:rsidRPr="00FC11E5">
        <w:rPr>
          <w:rFonts w:asciiTheme="minorHAnsi" w:hAnsiTheme="minorHAnsi" w:cstheme="minorHAnsi"/>
        </w:rPr>
        <w:t xml:space="preserve">o czym wnioskodawca jest informowany pisemnie. </w:t>
      </w:r>
    </w:p>
    <w:p w14:paraId="50B69FED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</w:p>
    <w:p w14:paraId="092223B6" w14:textId="72348AB3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Pozytywnie zweryfikowane pod względem spełniania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>formalnych wnioski o dofinansowanie projektu przekazywane są do oceny formalnej, bez konieczności informowania o tym wnioskodawcy.</w:t>
      </w:r>
    </w:p>
    <w:p w14:paraId="7DC0C412" w14:textId="77777777" w:rsidR="007A37AF" w:rsidRPr="00D8131D" w:rsidRDefault="007A37AF" w:rsidP="007A37AF">
      <w:pPr>
        <w:spacing w:line="276" w:lineRule="auto"/>
        <w:rPr>
          <w:rFonts w:eastAsia="MS Mincho"/>
          <w:b/>
          <w:lang w:eastAsia="ja-JP"/>
        </w:rPr>
      </w:pPr>
    </w:p>
    <w:p w14:paraId="672EE744" w14:textId="64B9FB72" w:rsidR="007A37AF" w:rsidRPr="007A37AF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Weryfikacja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>formalnych nie stanowi etapu oceny projektów, w związku z czym nie podlega procedurze odwoławczej.</w:t>
      </w:r>
      <w:r w:rsidRPr="007A37AF">
        <w:rPr>
          <w:rFonts w:eastAsia="MS Mincho"/>
          <w:lang w:eastAsia="ja-JP"/>
        </w:rPr>
        <w:t xml:space="preserve"> </w:t>
      </w:r>
    </w:p>
    <w:p w14:paraId="5BB6A307" w14:textId="77777777" w:rsidR="00F34F4F" w:rsidRPr="00D96188" w:rsidRDefault="00F34F4F" w:rsidP="006955D0">
      <w:pPr>
        <w:spacing w:line="276" w:lineRule="auto"/>
        <w:rPr>
          <w:rFonts w:eastAsia="MS Mincho"/>
          <w:b/>
          <w:u w:val="single"/>
          <w:lang w:eastAsia="ja-JP"/>
        </w:rPr>
      </w:pPr>
    </w:p>
    <w:p w14:paraId="08993284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ETAP OCENY FORMALNEJ</w:t>
      </w:r>
    </w:p>
    <w:p w14:paraId="7833A5CD" w14:textId="4DF03F85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Ocenie formalnej podlega wniosek o dofinansowanie projektu wraz z załącznikami, który</w:t>
      </w:r>
      <w:r w:rsidR="00AF4348">
        <w:rPr>
          <w:rFonts w:eastAsia="MS Mincho"/>
          <w:b/>
          <w:lang w:eastAsia="ja-JP"/>
        </w:rPr>
        <w:t> </w:t>
      </w:r>
      <w:r w:rsidRPr="00D96188">
        <w:rPr>
          <w:rFonts w:eastAsia="MS Mincho"/>
          <w:b/>
          <w:lang w:eastAsia="ja-JP"/>
        </w:rPr>
        <w:t xml:space="preserve">pozytywnie przeszedł weryfikację </w:t>
      </w:r>
      <w:r w:rsidR="00874426">
        <w:rPr>
          <w:rFonts w:eastAsia="MS Mincho"/>
          <w:b/>
          <w:lang w:eastAsia="ja-JP"/>
        </w:rPr>
        <w:t xml:space="preserve">warunków </w:t>
      </w:r>
      <w:r w:rsidRPr="00D96188">
        <w:rPr>
          <w:rFonts w:eastAsia="MS Mincho"/>
          <w:b/>
          <w:lang w:eastAsia="ja-JP"/>
        </w:rPr>
        <w:t xml:space="preserve">formalnych. </w:t>
      </w:r>
    </w:p>
    <w:p w14:paraId="706C9DFC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14:paraId="11F5B7C6" w14:textId="72112D0A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ma na celu weryfikację spełniania przez wniosek o dofinansowanie projektu podstawowych </w:t>
      </w:r>
      <w:r w:rsidR="00874426" w:rsidRPr="00874426">
        <w:t xml:space="preserve">warunków dopuszczalności </w:t>
      </w:r>
      <w:r w:rsidRPr="00D96188">
        <w:t>uprawniających do udziału w</w:t>
      </w:r>
      <w:r w:rsidR="00874426">
        <w:t> </w:t>
      </w:r>
      <w:r w:rsidRPr="00D96188">
        <w:t>konkursie.</w:t>
      </w:r>
    </w:p>
    <w:p w14:paraId="1A97D7B6" w14:textId="77777777" w:rsidR="00F34F4F" w:rsidRPr="00D96188" w:rsidRDefault="00F34F4F" w:rsidP="006955D0">
      <w:pPr>
        <w:spacing w:line="276" w:lineRule="auto"/>
        <w:rPr>
          <w:b/>
        </w:rPr>
      </w:pPr>
    </w:p>
    <w:p w14:paraId="4E3B1E1C" w14:textId="77777777" w:rsidR="00F34F4F" w:rsidRPr="00D96188" w:rsidRDefault="00F34F4F" w:rsidP="006955D0">
      <w:pPr>
        <w:spacing w:line="276" w:lineRule="auto"/>
        <w:rPr>
          <w:b/>
          <w:u w:val="single"/>
        </w:rPr>
      </w:pPr>
      <w:r w:rsidRPr="007A37AF">
        <w:rPr>
          <w:b/>
        </w:rPr>
        <w:t>Kryteria formalne</w:t>
      </w:r>
      <w:r w:rsidR="001C0527">
        <w:rPr>
          <w:b/>
          <w:u w:val="single"/>
        </w:rPr>
        <w:t xml:space="preserve"> </w:t>
      </w:r>
      <w:r w:rsidRPr="00D96188">
        <w:t>dzielą się na:</w:t>
      </w:r>
    </w:p>
    <w:p w14:paraId="4CFEEC77" w14:textId="77777777" w:rsidR="00F34F4F" w:rsidRPr="00D96188" w:rsidRDefault="00F34F4F" w:rsidP="00626755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podstawowe</w:t>
      </w:r>
      <w:r w:rsidRPr="00D96188">
        <w:rPr>
          <w:rFonts w:eastAsia="MS Mincho"/>
          <w:lang w:eastAsia="ja-JP"/>
        </w:rPr>
        <w:t>, tj.:</w:t>
      </w:r>
    </w:p>
    <w:p w14:paraId="418F2C52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zgodności z celem szczegółowym RPO WP oraz  profilem Działania/Poddziałania, </w:t>
      </w:r>
    </w:p>
    <w:p w14:paraId="2CA41EA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>kwalifikowalności wnioskodawcy oraz partnerów,</w:t>
      </w:r>
    </w:p>
    <w:p w14:paraId="2F38D6D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partnerstwa (jeśli dotyczy), </w:t>
      </w:r>
    </w:p>
    <w:p w14:paraId="3296DEB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kwalifikowalności wartości projektu, </w:t>
      </w:r>
    </w:p>
    <w:p w14:paraId="60EA8F1B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kwalifikowalności okresu realizacji projektu, </w:t>
      </w:r>
    </w:p>
    <w:p w14:paraId="2180F85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pomocy publicznej (jeśli dotyczy), </w:t>
      </w:r>
    </w:p>
    <w:p w14:paraId="6BC4134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montażu finansowego projektu, </w:t>
      </w:r>
    </w:p>
    <w:p w14:paraId="5C242CF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cross-financingu (jeśli dotyczy), </w:t>
      </w:r>
    </w:p>
    <w:p w14:paraId="72DDAC9C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zgodności z politykami horyzontalnymi UE, </w:t>
      </w:r>
    </w:p>
    <w:p w14:paraId="3D33D54F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>zgodności z wymaganiami fo</w:t>
      </w:r>
      <w:r w:rsidR="00DF3A07">
        <w:t>rmalno-prawnymi (jeśli dotyczy),</w:t>
      </w:r>
    </w:p>
    <w:p w14:paraId="088AFC43" w14:textId="6CA9AC53" w:rsidR="00F34F4F" w:rsidRPr="00C60BC8" w:rsidRDefault="00AE660B" w:rsidP="00626755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60BC8">
        <w:rPr>
          <w:rFonts w:eastAsia="MS Mincho"/>
          <w:b/>
          <w:lang w:eastAsia="ja-JP"/>
        </w:rPr>
        <w:t xml:space="preserve">specyficzne dla konkursu </w:t>
      </w:r>
      <w:r w:rsidRPr="00C60BC8">
        <w:rPr>
          <w:rFonts w:eastAsia="MS Mincho"/>
          <w:lang w:eastAsia="ja-JP"/>
        </w:rPr>
        <w:t xml:space="preserve">(o których mowa w </w:t>
      </w:r>
      <w:r w:rsidR="005347F8" w:rsidRPr="008E0B1F">
        <w:rPr>
          <w:rFonts w:eastAsia="MS Mincho"/>
          <w:u w:val="single"/>
          <w:lang w:eastAsia="ja-JP"/>
        </w:rPr>
        <w:t>pod</w:t>
      </w:r>
      <w:r w:rsidRPr="008E0B1F">
        <w:rPr>
          <w:rFonts w:eastAsia="MS Mincho"/>
          <w:u w:val="single"/>
          <w:lang w:eastAsia="ja-JP"/>
        </w:rPr>
        <w:t>rozdziale 2</w:t>
      </w:r>
      <w:r w:rsidR="005347F8" w:rsidRPr="008E0B1F">
        <w:rPr>
          <w:rFonts w:eastAsia="MS Mincho"/>
          <w:u w:val="single"/>
          <w:lang w:eastAsia="ja-JP"/>
        </w:rPr>
        <w:t>.</w:t>
      </w:r>
      <w:r w:rsidR="00E270C1" w:rsidRPr="008E0B1F">
        <w:rPr>
          <w:rFonts w:eastAsia="MS Mincho"/>
          <w:u w:val="single"/>
          <w:lang w:eastAsia="ja-JP"/>
        </w:rPr>
        <w:t>4</w:t>
      </w:r>
      <w:r w:rsidR="000E48D6" w:rsidRPr="008E0B1F">
        <w:rPr>
          <w:rFonts w:eastAsia="MS Mincho"/>
          <w:u w:val="single"/>
          <w:lang w:eastAsia="ja-JP"/>
        </w:rPr>
        <w:t>.</w:t>
      </w:r>
      <w:r w:rsidRPr="008E0B1F">
        <w:rPr>
          <w:rFonts w:eastAsia="MS Mincho"/>
          <w:u w:val="single"/>
          <w:lang w:eastAsia="ja-JP"/>
        </w:rPr>
        <w:t xml:space="preserve"> </w:t>
      </w:r>
      <w:r w:rsidR="000D5616" w:rsidRPr="008E0B1F">
        <w:rPr>
          <w:rFonts w:eastAsia="MS Mincho"/>
          <w:lang w:eastAsia="ja-JP"/>
        </w:rPr>
        <w:t>niniejszego regulami</w:t>
      </w:r>
      <w:r w:rsidR="001F7FD9" w:rsidRPr="008376FB">
        <w:rPr>
          <w:rFonts w:eastAsia="MS Mincho"/>
          <w:lang w:eastAsia="ja-JP"/>
        </w:rPr>
        <w:t>nu)</w:t>
      </w:r>
      <w:r w:rsidR="004D2947">
        <w:rPr>
          <w:rFonts w:eastAsia="MS Mincho"/>
          <w:lang w:eastAsia="ja-JP"/>
        </w:rPr>
        <w:t>, tj.</w:t>
      </w:r>
      <w:r w:rsidR="001F7FD9" w:rsidRPr="008376FB">
        <w:rPr>
          <w:rFonts w:eastAsia="MS Mincho"/>
          <w:lang w:eastAsia="ja-JP"/>
        </w:rPr>
        <w:t>:</w:t>
      </w:r>
    </w:p>
    <w:p w14:paraId="56FC5188" w14:textId="2A0A0DEA" w:rsidR="007A37AF" w:rsidRPr="00601E3A" w:rsidRDefault="004D2947" w:rsidP="004D2947">
      <w:pPr>
        <w:pStyle w:val="Akapitzlist"/>
        <w:numPr>
          <w:ilvl w:val="1"/>
          <w:numId w:val="81"/>
        </w:numPr>
        <w:tabs>
          <w:tab w:val="clear" w:pos="785"/>
          <w:tab w:val="num" w:pos="567"/>
        </w:tabs>
        <w:spacing w:line="276" w:lineRule="auto"/>
        <w:ind w:hanging="501"/>
        <w:rPr>
          <w:lang w:eastAsia="pl-PL"/>
        </w:rPr>
      </w:pPr>
      <w:r>
        <w:rPr>
          <w:lang w:eastAsia="pl-PL"/>
        </w:rPr>
        <w:t>e</w:t>
      </w:r>
      <w:r w:rsidR="007D4F07" w:rsidRPr="00C60BC8">
        <w:rPr>
          <w:lang w:eastAsia="pl-PL"/>
        </w:rPr>
        <w:t>fekty działania OWES</w:t>
      </w:r>
      <w:r w:rsidR="001F7FD9" w:rsidRPr="00C60BC8">
        <w:rPr>
          <w:lang w:eastAsia="pl-PL"/>
        </w:rPr>
        <w:t>.</w:t>
      </w:r>
    </w:p>
    <w:p w14:paraId="28D0BB47" w14:textId="77777777" w:rsidR="007D4F07" w:rsidRPr="00D96188" w:rsidRDefault="007D4F07" w:rsidP="007A37AF">
      <w:pPr>
        <w:spacing w:line="276" w:lineRule="auto"/>
        <w:ind w:left="284"/>
      </w:pPr>
    </w:p>
    <w:p w14:paraId="6AAD69B5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jest oceną zero-jedynkową (z przypisanymi wartościami logicznymi </w:t>
      </w:r>
      <w:r w:rsidRPr="00D96188">
        <w:rPr>
          <w:i/>
        </w:rPr>
        <w:t>Tak/Nie</w:t>
      </w:r>
      <w:r w:rsidRPr="00D96188">
        <w:t>). Niespełnienie któregokolwiek z kryteriów skutkuje uzyskaniem przez wniosek o dofinansowanie projektu negatywnej oceny spełni</w:t>
      </w:r>
      <w:r w:rsidR="00DF3A07">
        <w:t>e</w:t>
      </w:r>
      <w:r w:rsidRPr="00D96188">
        <w:t xml:space="preserve">nia kryteriów formalnych. </w:t>
      </w:r>
    </w:p>
    <w:p w14:paraId="19BD3992" w14:textId="77777777" w:rsidR="007A37AF" w:rsidRDefault="007A37AF" w:rsidP="006955D0">
      <w:pPr>
        <w:shd w:val="clear" w:color="auto" w:fill="FFFFFF"/>
        <w:spacing w:line="276" w:lineRule="auto"/>
      </w:pPr>
    </w:p>
    <w:p w14:paraId="0B565056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0954B2DC" w14:textId="77777777" w:rsidR="00F34F4F" w:rsidRPr="00D96188" w:rsidRDefault="00F34F4F" w:rsidP="006955D0">
      <w:pPr>
        <w:spacing w:line="276" w:lineRule="auto"/>
      </w:pPr>
    </w:p>
    <w:p w14:paraId="115E5D91" w14:textId="59FE6858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formalna wniosków o dofinansowanie projektów powinna zostać przeprowadzona w terminie nie dłuższym niż </w:t>
      </w:r>
      <w:r w:rsidRPr="00D96188">
        <w:rPr>
          <w:b/>
        </w:rPr>
        <w:t>30 dni</w:t>
      </w:r>
      <w:r w:rsidR="004D2947">
        <w:rPr>
          <w:b/>
        </w:rPr>
        <w:t xml:space="preserve"> kalendarzowych</w:t>
      </w:r>
      <w:r w:rsidRPr="00D96188">
        <w:rPr>
          <w:b/>
        </w:rPr>
        <w:t xml:space="preserve"> </w:t>
      </w:r>
      <w:r w:rsidRPr="00D96188">
        <w:t xml:space="preserve">od dnia zakończenia weryfikacji </w:t>
      </w:r>
      <w:r w:rsidR="00874426">
        <w:t>warunków</w:t>
      </w:r>
      <w:r w:rsidR="00874426" w:rsidRPr="00D96188">
        <w:t xml:space="preserve"> </w:t>
      </w:r>
      <w:r w:rsidRPr="00D96188">
        <w:t>f</w:t>
      </w:r>
      <w:r w:rsidR="002F11EB">
        <w:t>ormalnych wszystkich wniosków o </w:t>
      </w:r>
      <w:r w:rsidRPr="00D96188">
        <w:t xml:space="preserve">dofinansowanie projektu złożonych w odpowiedzi na konkurs. </w:t>
      </w:r>
    </w:p>
    <w:p w14:paraId="6C384DA1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4706FE0B" w14:textId="77777777" w:rsidR="00F34F4F" w:rsidRPr="00D96188" w:rsidRDefault="00F34F4F" w:rsidP="006955D0">
      <w:pPr>
        <w:spacing w:line="276" w:lineRule="auto"/>
      </w:pPr>
      <w:r w:rsidRPr="00D96188"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724CBCD7" w14:textId="77777777" w:rsidR="00F34F4F" w:rsidRPr="00D96188" w:rsidRDefault="00F34F4F" w:rsidP="006955D0">
      <w:pPr>
        <w:spacing w:line="276" w:lineRule="auto"/>
      </w:pPr>
    </w:p>
    <w:p w14:paraId="59D33D2B" w14:textId="6ADA2CC5" w:rsidR="00F34F4F" w:rsidRPr="00D96188" w:rsidRDefault="00F34F4F" w:rsidP="006955D0">
      <w:pPr>
        <w:spacing w:line="276" w:lineRule="auto"/>
        <w:rPr>
          <w:sz w:val="24"/>
          <w:szCs w:val="24"/>
        </w:rPr>
      </w:pPr>
      <w:r w:rsidRPr="00D96188">
        <w:t xml:space="preserve">Po zakończeniu oceny formalnej wszystkich wniosków o dofinansowanie projektu złożonych </w:t>
      </w:r>
      <w:r w:rsidR="000E48D6">
        <w:t> </w:t>
      </w:r>
      <w:r w:rsidRPr="00D96188">
        <w:t>w ramach konkursu, IOK</w:t>
      </w:r>
      <w:r w:rsidR="00374264">
        <w:t xml:space="preserve"> </w:t>
      </w:r>
      <w:r w:rsidRPr="00D96188">
        <w:t>niezwłocznie przekazuje wnioskodawcy pisemną informację o wyniku oceny (spełnieniu lub niespełnieniu kryteriów oceny) wraz z uzasadnieniem.</w:t>
      </w:r>
      <w:r w:rsidR="00874426" w:rsidRPr="00874426">
        <w:t xml:space="preserve"> </w:t>
      </w:r>
    </w:p>
    <w:p w14:paraId="619C6CA4" w14:textId="77777777" w:rsidR="000B5B69" w:rsidRDefault="000B5B69" w:rsidP="006955D0">
      <w:pPr>
        <w:spacing w:line="276" w:lineRule="auto"/>
      </w:pPr>
    </w:p>
    <w:p w14:paraId="17DE7031" w14:textId="4A315526" w:rsidR="00F34F4F" w:rsidRPr="00D96188" w:rsidRDefault="00F34F4F" w:rsidP="006955D0">
      <w:pPr>
        <w:spacing w:line="276" w:lineRule="auto"/>
      </w:pPr>
      <w:r w:rsidRPr="00D96188">
        <w:t xml:space="preserve">Lista wniosków o dofinansowanie projektu, które przeszły pozytywnie ocenę formalną i zostały zakwalifikowane do etapu oceny merytorycznej, zostanie umieszczona na stronie </w:t>
      </w:r>
      <w:hyperlink r:id="rId32" w:history="1">
        <w:r w:rsidR="00C053A4">
          <w:rPr>
            <w:rFonts w:asciiTheme="minorHAnsi" w:hAnsiTheme="minorHAnsi" w:cstheme="minorHAnsi"/>
            <w:color w:val="0000FF" w:themeColor="hyperlink"/>
            <w:u w:val="single"/>
          </w:rPr>
          <w:t xml:space="preserve">RPO WP 2014-2020 </w:t>
        </w:r>
      </w:hyperlink>
      <w:r w:rsidR="00C053A4" w:rsidRPr="00A25AC1">
        <w:rPr>
          <w:rFonts w:asciiTheme="minorHAnsi" w:eastAsia="MS Mincho" w:hAnsiTheme="minorHAnsi" w:cstheme="minorHAnsi"/>
          <w:lang w:eastAsia="ja-JP"/>
        </w:rPr>
        <w:t>.</w:t>
      </w:r>
    </w:p>
    <w:p w14:paraId="4B82CBE9" w14:textId="77777777"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14:paraId="43D58432" w14:textId="77777777" w:rsidR="000374E7" w:rsidRPr="004D2947" w:rsidRDefault="000374E7" w:rsidP="000374E7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>
        <w:rPr>
          <w:lang w:eastAsia="pl-PL"/>
        </w:rPr>
        <w:t xml:space="preserve">W przypadku uzyskania przez wniosek o dofinansowanie projektu oceny negatywnej spełniania kryteriów formalnych, informacja o wyniku oceny, </w:t>
      </w:r>
      <w:r w:rsidRPr="004D2947">
        <w:rPr>
          <w:b/>
          <w:lang w:eastAsia="pl-PL"/>
        </w:rPr>
        <w:t>zgodnie z art. 45 ust. 5 ustawy wdrożeniowej zawiera pouczenie o możliwości wniesienia protestu.</w:t>
      </w:r>
    </w:p>
    <w:p w14:paraId="713D5B5C" w14:textId="77777777" w:rsidR="000374E7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1C5D658" w14:textId="12A6A30D" w:rsidR="00F34F4F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 xml:space="preserve">Procedura odwoławcza obowiązująca w konkursie została opisana w </w:t>
      </w:r>
      <w:r w:rsidRPr="000A02EA">
        <w:rPr>
          <w:lang w:eastAsia="pl-PL"/>
        </w:rPr>
        <w:t>pkt 4.3.</w:t>
      </w:r>
      <w:r>
        <w:rPr>
          <w:lang w:eastAsia="pl-PL"/>
        </w:rPr>
        <w:t xml:space="preserve"> niniejszego regulaminu.</w:t>
      </w:r>
    </w:p>
    <w:p w14:paraId="44B2990F" w14:textId="77777777" w:rsidR="000374E7" w:rsidRPr="00D96188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DBCE913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ETAP </w:t>
      </w:r>
      <w:r w:rsidRPr="00D96188">
        <w:rPr>
          <w:rFonts w:eastAsia="MS Mincho"/>
          <w:b/>
          <w:lang w:eastAsia="ja-JP"/>
        </w:rPr>
        <w:t>OCEN</w:t>
      </w:r>
      <w:r>
        <w:rPr>
          <w:rFonts w:eastAsia="MS Mincho"/>
          <w:b/>
          <w:lang w:eastAsia="ja-JP"/>
        </w:rPr>
        <w:t>Y</w:t>
      </w:r>
      <w:r w:rsidRPr="00D96188">
        <w:rPr>
          <w:rFonts w:eastAsia="MS Mincho"/>
          <w:b/>
          <w:lang w:eastAsia="ja-JP"/>
        </w:rPr>
        <w:t xml:space="preserve"> MERYTORYCZN</w:t>
      </w:r>
      <w:r>
        <w:rPr>
          <w:rFonts w:eastAsia="MS Mincho"/>
          <w:b/>
          <w:lang w:eastAsia="ja-JP"/>
        </w:rPr>
        <w:t>EJ</w:t>
      </w:r>
    </w:p>
    <w:p w14:paraId="53466873" w14:textId="77777777" w:rsidR="002E7BC1" w:rsidRDefault="002E7BC1" w:rsidP="002E7BC1">
      <w:pPr>
        <w:autoSpaceDE w:val="0"/>
        <w:autoSpaceDN w:val="0"/>
        <w:adjustRightInd w:val="0"/>
        <w:spacing w:line="276" w:lineRule="auto"/>
      </w:pPr>
      <w:r w:rsidRPr="00D96188">
        <w:t>Na etapie oceny merytorycznej oceniany jest wniosek o dofinansow</w:t>
      </w:r>
      <w:r w:rsidR="004F1F3A">
        <w:t xml:space="preserve">anie projektu </w:t>
      </w:r>
      <w:r w:rsidRPr="00D96188">
        <w:t xml:space="preserve">wraz z wymaganymi załącznikami, który pozytywnie przeszedł etap oceny formalnej. </w:t>
      </w:r>
    </w:p>
    <w:p w14:paraId="4F21E901" w14:textId="77777777" w:rsidR="002E7BC1" w:rsidRPr="00D96188" w:rsidRDefault="002E7BC1" w:rsidP="002E7BC1">
      <w:pPr>
        <w:autoSpaceDE w:val="0"/>
        <w:autoSpaceDN w:val="0"/>
        <w:adjustRightInd w:val="0"/>
        <w:spacing w:line="276" w:lineRule="auto"/>
      </w:pPr>
    </w:p>
    <w:p w14:paraId="62F4B469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Na ocenę merytoryczną wniosków o dofinansowanie projektu składa się ocena następujących rodzajów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kryteriów merytorycznych: </w:t>
      </w:r>
    </w:p>
    <w:p w14:paraId="60BA134F" w14:textId="77777777" w:rsidR="00F34F4F" w:rsidRPr="00D96188" w:rsidRDefault="00F34F4F" w:rsidP="00626755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wykonalności,</w:t>
      </w:r>
    </w:p>
    <w:p w14:paraId="5D839E81" w14:textId="6EE0C33F" w:rsidR="00F34F4F" w:rsidRPr="00D96188" w:rsidRDefault="00F34F4F" w:rsidP="00626755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strategicznych I stopnia</w:t>
      </w:r>
      <w:r w:rsidR="005B4942">
        <w:rPr>
          <w:rFonts w:eastAsia="MS Mincho"/>
          <w:lang w:eastAsia="ja-JP"/>
        </w:rPr>
        <w:t>.</w:t>
      </w:r>
    </w:p>
    <w:p w14:paraId="3A91E20F" w14:textId="77777777" w:rsidR="00F34F4F" w:rsidRPr="00D96188" w:rsidRDefault="00F34F4F" w:rsidP="006955D0">
      <w:pPr>
        <w:spacing w:line="276" w:lineRule="auto"/>
        <w:rPr>
          <w:rFonts w:eastAsia="MS Mincho"/>
          <w:b/>
          <w:sz w:val="20"/>
          <w:lang w:eastAsia="ja-JP"/>
        </w:rPr>
      </w:pPr>
    </w:p>
    <w:p w14:paraId="099A2428" w14:textId="61CADA29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>Ocena merytoryczna – wykonalności i strategiczna I stopnia powinna zostać przeprowadzona w</w:t>
      </w:r>
      <w:r w:rsidR="002F5AFE">
        <w:t> </w:t>
      </w:r>
      <w:r w:rsidRPr="00D96188">
        <w:t xml:space="preserve">terminie nie dłuższym niż </w:t>
      </w:r>
      <w:r w:rsidRPr="00D96188">
        <w:rPr>
          <w:b/>
        </w:rPr>
        <w:t xml:space="preserve">75 dni </w:t>
      </w:r>
      <w:r w:rsidR="004D2947">
        <w:rPr>
          <w:b/>
        </w:rPr>
        <w:t xml:space="preserve">kalendarzowych </w:t>
      </w:r>
      <w:r w:rsidRPr="00D96188">
        <w:t>od dnia zakończenia oceny formalnej.</w:t>
      </w:r>
    </w:p>
    <w:p w14:paraId="7969C9AD" w14:textId="77777777" w:rsidR="00F34F4F" w:rsidRPr="00D96188" w:rsidRDefault="00F34F4F" w:rsidP="006955D0">
      <w:pPr>
        <w:spacing w:line="276" w:lineRule="auto"/>
        <w:rPr>
          <w:b/>
          <w:lang w:eastAsia="pl-PL"/>
        </w:rPr>
      </w:pPr>
    </w:p>
    <w:p w14:paraId="04AC9D62" w14:textId="77777777"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kryteriów wykonalności</w:t>
      </w:r>
    </w:p>
    <w:p w14:paraId="6D1E65B5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Ocena kryteriów wykonalności jest częścią oceny merytorycznej i polega na weryfikacji zasadności wewnętrznej logiki projektu w odniesieniu do zakresu rzeczowego, założeń finansowych oraz</w:t>
      </w:r>
      <w:r w:rsidR="000E48D6">
        <w:t> </w:t>
      </w:r>
      <w:r w:rsidRPr="00D96188">
        <w:t>potencjału instytucjonalnego wnioskodawcy /partnerów.</w:t>
      </w:r>
    </w:p>
    <w:p w14:paraId="4230B7EE" w14:textId="77777777" w:rsidR="00C053A4" w:rsidRDefault="00C053A4" w:rsidP="006955D0">
      <w:pPr>
        <w:spacing w:line="276" w:lineRule="auto"/>
      </w:pPr>
    </w:p>
    <w:p w14:paraId="1B057E8E" w14:textId="77777777" w:rsidR="00F34F4F" w:rsidRPr="00C053A4" w:rsidRDefault="00F34F4F" w:rsidP="006955D0">
      <w:pPr>
        <w:spacing w:line="276" w:lineRule="auto"/>
        <w:rPr>
          <w:b/>
        </w:rPr>
      </w:pPr>
      <w:r w:rsidRPr="00C053A4">
        <w:rPr>
          <w:b/>
        </w:rPr>
        <w:t>Kryteria wykonalności</w:t>
      </w:r>
      <w:r w:rsidR="00FD6413" w:rsidRPr="00C053A4">
        <w:rPr>
          <w:b/>
        </w:rPr>
        <w:t xml:space="preserve"> </w:t>
      </w:r>
      <w:r w:rsidRPr="00C053A4">
        <w:t>dzielą się na:</w:t>
      </w:r>
    </w:p>
    <w:p w14:paraId="3CD4CCAD" w14:textId="2C714875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 xml:space="preserve">kryteria wykonalności rzeczowej </w:t>
      </w:r>
      <w:r w:rsidR="004D2947">
        <w:rPr>
          <w:rFonts w:eastAsia="MS Mincho"/>
          <w:b/>
          <w:lang w:eastAsia="ja-JP"/>
        </w:rPr>
        <w:t xml:space="preserve">projektu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 xml:space="preserve">), </w:t>
      </w:r>
    </w:p>
    <w:p w14:paraId="4ABCE070" w14:textId="3398C85F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finansowej</w:t>
      </w:r>
      <w:r w:rsidR="004D2947">
        <w:rPr>
          <w:rFonts w:eastAsia="MS Mincho"/>
          <w:b/>
          <w:lang w:eastAsia="ja-JP"/>
        </w:rPr>
        <w:t xml:space="preserve"> projektu</w:t>
      </w:r>
      <w:r w:rsidRPr="00D96188">
        <w:rPr>
          <w:rFonts w:eastAsia="MS Mincho"/>
          <w:lang w:eastAsia="ja-JP"/>
        </w:rPr>
        <w:t>, tj.:</w:t>
      </w:r>
    </w:p>
    <w:p w14:paraId="4AFB0F7D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poprawności sporządzenia budżetu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1C8E1058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niezbędności planowanych wydatków na realizację projektu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1115C2F5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racjonalności i efektywności planowanych wydatków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0AE4F352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kwalifikowalności wydatków (kryterium </w:t>
      </w:r>
      <w:r w:rsidR="00C053A4">
        <w:rPr>
          <w:rFonts w:asciiTheme="minorHAnsi" w:eastAsia="MS Mincho" w:hAnsiTheme="minorHAnsi"/>
          <w:lang w:eastAsia="ja-JP"/>
        </w:rPr>
        <w:t>bez możliwości skierowania do negocjacji</w:t>
      </w:r>
      <w:r w:rsidRPr="00D96188">
        <w:rPr>
          <w:rFonts w:eastAsia="MS Mincho"/>
          <w:lang w:eastAsia="ja-JP"/>
        </w:rPr>
        <w:t>),</w:t>
      </w:r>
    </w:p>
    <w:p w14:paraId="0C573AC1" w14:textId="074BAB06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instytucjonalnej</w:t>
      </w:r>
      <w:r w:rsidR="004D2947">
        <w:rPr>
          <w:rFonts w:eastAsia="MS Mincho"/>
          <w:b/>
          <w:lang w:eastAsia="ja-JP"/>
        </w:rPr>
        <w:t xml:space="preserve"> projektu</w:t>
      </w:r>
      <w:r w:rsidRPr="00D96188">
        <w:rPr>
          <w:rFonts w:eastAsia="MS Mincho"/>
          <w:lang w:eastAsia="ja-JP"/>
        </w:rPr>
        <w:t>, tj.:</w:t>
      </w:r>
    </w:p>
    <w:p w14:paraId="0975A6CE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 xml:space="preserve">potencjału finansowego wnioskodawcy/partnera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</w:t>
      </w:r>
      <w:r w:rsidR="002F5AFE">
        <w:rPr>
          <w:rFonts w:asciiTheme="minorHAnsi" w:eastAsia="MS Mincho" w:hAnsiTheme="minorHAnsi"/>
          <w:lang w:eastAsia="ja-JP"/>
        </w:rPr>
        <w:t> </w:t>
      </w:r>
      <w:r w:rsidR="00C053A4">
        <w:rPr>
          <w:rFonts w:asciiTheme="minorHAnsi" w:eastAsia="MS Mincho" w:hAnsiTheme="minorHAnsi"/>
          <w:lang w:eastAsia="ja-JP"/>
        </w:rPr>
        <w:t>negocjacji</w:t>
      </w:r>
      <w:r w:rsidRPr="00D96188">
        <w:rPr>
          <w:rFonts w:eastAsia="MS Mincho"/>
          <w:lang w:eastAsia="ja-JP"/>
        </w:rPr>
        <w:t>)</w:t>
      </w:r>
      <w:r w:rsidRPr="00D96188">
        <w:t>,</w:t>
      </w:r>
    </w:p>
    <w:p w14:paraId="018CD228" w14:textId="66CE5CCB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zasobów technicznych wnioskodawcy/partnera</w:t>
      </w:r>
      <w:r w:rsidR="009637D5">
        <w:t xml:space="preserve">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</w:t>
      </w:r>
      <w:r w:rsidR="002F5AFE">
        <w:rPr>
          <w:rFonts w:asciiTheme="minorHAnsi" w:eastAsia="MS Mincho" w:hAnsiTheme="minorHAnsi"/>
          <w:lang w:eastAsia="ja-JP"/>
        </w:rPr>
        <w:t> </w:t>
      </w:r>
      <w:r w:rsidR="00C053A4">
        <w:rPr>
          <w:rFonts w:asciiTheme="minorHAnsi" w:eastAsia="MS Mincho" w:hAnsiTheme="minorHAnsi"/>
          <w:lang w:eastAsia="ja-JP"/>
        </w:rPr>
        <w:t>negocjacji</w:t>
      </w:r>
      <w:r w:rsidRPr="00D96188">
        <w:rPr>
          <w:rFonts w:eastAsia="MS Mincho"/>
          <w:lang w:eastAsia="ja-JP"/>
        </w:rPr>
        <w:t>)</w:t>
      </w:r>
      <w:r w:rsidRPr="00D96188">
        <w:t>,</w:t>
      </w:r>
    </w:p>
    <w:p w14:paraId="1266E72E" w14:textId="1DD09AC6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sposobu zarządzania projektem</w:t>
      </w:r>
      <w:r w:rsidR="009637D5">
        <w:t xml:space="preserve">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</w:t>
      </w:r>
      <w:r w:rsidRPr="00D96188">
        <w:t xml:space="preserve">. </w:t>
      </w:r>
    </w:p>
    <w:p w14:paraId="10BF8E5B" w14:textId="77777777" w:rsidR="00C053A4" w:rsidRDefault="00C053A4" w:rsidP="006955D0">
      <w:pPr>
        <w:shd w:val="clear" w:color="auto" w:fill="FFFFFF"/>
        <w:spacing w:line="276" w:lineRule="auto"/>
      </w:pPr>
    </w:p>
    <w:p w14:paraId="1FC4F258" w14:textId="77777777" w:rsidR="00F34F4F" w:rsidRPr="00C053A4" w:rsidRDefault="00F34F4F" w:rsidP="006955D0">
      <w:pPr>
        <w:shd w:val="clear" w:color="auto" w:fill="FFFFFF"/>
        <w:spacing w:line="276" w:lineRule="auto"/>
      </w:pPr>
      <w:r w:rsidRPr="00C053A4">
        <w:lastRenderedPageBreak/>
        <w:t xml:space="preserve">Ocena kryteriów wykonalności jest oceną zero-jedynkową (z przypisanymi wartościami logicznymi </w:t>
      </w:r>
      <w:r w:rsidRPr="00C053A4">
        <w:rPr>
          <w:i/>
        </w:rPr>
        <w:t>Tak/Nie</w:t>
      </w:r>
      <w:r w:rsidRPr="00C053A4">
        <w:t>). Tym samym niespełnienie któregokolwiek z kryteriów skut</w:t>
      </w:r>
      <w:r w:rsidR="00C053A4">
        <w:t>kuje uzyskaniem przez wniosek o </w:t>
      </w:r>
      <w:r w:rsidRPr="00C053A4">
        <w:t xml:space="preserve">dofinansowanie projektu negatywnej oceny spełniania kryteriów wykonalności. </w:t>
      </w:r>
    </w:p>
    <w:p w14:paraId="6191DB6B" w14:textId="77777777" w:rsidR="00C053A4" w:rsidRDefault="00C053A4" w:rsidP="00C053A4">
      <w:pPr>
        <w:rPr>
          <w:rFonts w:asciiTheme="minorHAnsi" w:eastAsia="MS Mincho" w:hAnsiTheme="minorHAnsi"/>
          <w:lang w:eastAsia="ja-JP"/>
        </w:rPr>
      </w:pPr>
    </w:p>
    <w:p w14:paraId="6E562A06" w14:textId="3941F306" w:rsidR="00F34F4F" w:rsidRPr="00D96188" w:rsidRDefault="004D2947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asciiTheme="minorHAnsi" w:eastAsia="MS Mincho" w:hAnsiTheme="minorHAnsi"/>
          <w:lang w:eastAsia="ja-JP"/>
        </w:rPr>
        <w:t xml:space="preserve">W ramach ściśle określonych kryteriów wykonalności (możliwość </w:t>
      </w:r>
      <w:r>
        <w:rPr>
          <w:rFonts w:asciiTheme="minorHAnsi" w:eastAsia="MS Mincho" w:hAnsiTheme="minorHAnsi"/>
          <w:lang w:eastAsia="ja-JP"/>
        </w:rPr>
        <w:t xml:space="preserve">skierowania do negocjacji </w:t>
      </w:r>
      <w:r w:rsidRPr="00D96188">
        <w:rPr>
          <w:rFonts w:asciiTheme="minorHAnsi" w:eastAsia="MS Mincho" w:hAnsiTheme="minorHAnsi"/>
          <w:lang w:eastAsia="ja-JP"/>
        </w:rPr>
        <w:t>określona jest w definicji kryterium), oceniający może uznać dane kryterium za spełnione</w:t>
      </w:r>
      <w:r>
        <w:rPr>
          <w:rFonts w:asciiTheme="minorHAnsi" w:eastAsia="MS Mincho" w:hAnsiTheme="minorHAnsi"/>
          <w:lang w:eastAsia="ja-JP"/>
        </w:rPr>
        <w:t xml:space="preserve">, ale jednocześnie określić warunki, które musi spełnić projekt, aby móc uzyskać dofinasowanie oraz </w:t>
      </w:r>
      <w:r w:rsidRPr="00D96188">
        <w:rPr>
          <w:rFonts w:asciiTheme="minorHAnsi" w:eastAsia="MS Mincho" w:hAnsiTheme="minorHAnsi"/>
          <w:lang w:eastAsia="ja-JP"/>
        </w:rPr>
        <w:t xml:space="preserve">skierować wniosek do </w:t>
      </w:r>
      <w:r w:rsidR="003537D9">
        <w:rPr>
          <w:rFonts w:asciiTheme="minorHAnsi" w:eastAsia="MS Mincho" w:hAnsiTheme="minorHAnsi"/>
          <w:lang w:eastAsia="ja-JP"/>
        </w:rPr>
        <w:t> </w:t>
      </w:r>
      <w:r>
        <w:rPr>
          <w:rFonts w:asciiTheme="minorHAnsi" w:eastAsia="MS Mincho" w:hAnsiTheme="minorHAnsi"/>
          <w:lang w:eastAsia="ja-JP"/>
        </w:rPr>
        <w:t xml:space="preserve">negocjacji. </w:t>
      </w:r>
      <w:r w:rsidRPr="00E446FF">
        <w:rPr>
          <w:rFonts w:asciiTheme="minorHAnsi" w:eastAsia="MS Mincho" w:hAnsiTheme="minorHAnsi"/>
          <w:lang w:eastAsia="ja-JP"/>
        </w:rPr>
        <w:t xml:space="preserve">IOK wzywa wnioskodawcę do odpowiedniego skorygowania projektu lub wyjaśnienia wątpliwości dotyczących zapisów we wniosku o dofinansowanie projektu na etapie negocjacji. </w:t>
      </w:r>
    </w:p>
    <w:p w14:paraId="32150CCA" w14:textId="77777777" w:rsidR="003537D9" w:rsidRDefault="003537D9" w:rsidP="006955D0">
      <w:pPr>
        <w:spacing w:line="276" w:lineRule="auto"/>
        <w:rPr>
          <w:b/>
          <w:lang w:eastAsia="pl-PL"/>
        </w:rPr>
      </w:pPr>
      <w:bookmarkStart w:id="152" w:name="_Toc422301675"/>
      <w:bookmarkStart w:id="153" w:name="_Toc430777829"/>
      <w:bookmarkStart w:id="154" w:name="_Toc431281560"/>
      <w:bookmarkStart w:id="155" w:name="_Toc431290108"/>
      <w:bookmarkStart w:id="156" w:name="_Toc436032920"/>
    </w:p>
    <w:p w14:paraId="7A972C93" w14:textId="77777777" w:rsidR="00F34F4F" w:rsidRPr="00FA3B36" w:rsidRDefault="00F34F4F" w:rsidP="006955D0">
      <w:pPr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Ocena kryteriów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strategicznych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I stopnia</w:t>
      </w:r>
      <w:bookmarkEnd w:id="152"/>
      <w:bookmarkEnd w:id="153"/>
      <w:bookmarkEnd w:id="154"/>
      <w:bookmarkEnd w:id="155"/>
      <w:bookmarkEnd w:id="156"/>
    </w:p>
    <w:p w14:paraId="1496021C" w14:textId="77777777" w:rsidR="00F34F4F" w:rsidRPr="00D96188" w:rsidRDefault="00A44E2F" w:rsidP="002B543C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Ocena kryteriów strategicznych I stopnia jest częścią oceny merytorycznej i polega na ocenie stopnia wpisywania się projektu w cele i</w:t>
      </w:r>
      <w:r>
        <w:rPr>
          <w:lang w:eastAsia="pl-PL"/>
        </w:rPr>
        <w:t xml:space="preserve"> </w:t>
      </w:r>
      <w:r w:rsidRPr="00D96188">
        <w:rPr>
          <w:lang w:eastAsia="pl-PL"/>
        </w:rPr>
        <w:t>założenia</w:t>
      </w:r>
      <w:r>
        <w:rPr>
          <w:lang w:eastAsia="pl-PL"/>
        </w:rPr>
        <w:t xml:space="preserve"> </w:t>
      </w:r>
      <w:r w:rsidRPr="00D96188">
        <w:rPr>
          <w:lang w:eastAsia="pl-PL"/>
        </w:rPr>
        <w:t xml:space="preserve">oraz preferencje określone dla Poddziałania </w:t>
      </w:r>
      <w:r w:rsidRPr="004F667A">
        <w:rPr>
          <w:lang w:eastAsia="pl-PL"/>
        </w:rPr>
        <w:t>6.3.2</w:t>
      </w:r>
      <w:r w:rsidR="008250A2">
        <w:rPr>
          <w:lang w:eastAsia="pl-PL"/>
        </w:rPr>
        <w:t>.</w:t>
      </w:r>
      <w:r w:rsidRPr="004F667A">
        <w:rPr>
          <w:lang w:eastAsia="pl-PL"/>
        </w:rPr>
        <w:t xml:space="preserve"> </w:t>
      </w:r>
      <w:r w:rsidRPr="00594FD9">
        <w:rPr>
          <w:i/>
          <w:lang w:eastAsia="pl-PL"/>
        </w:rPr>
        <w:t>Podmioty ekonomii społecznej</w:t>
      </w:r>
      <w:r w:rsidRPr="004F667A">
        <w:rPr>
          <w:lang w:eastAsia="pl-PL"/>
        </w:rPr>
        <w:t xml:space="preserve"> RPO WP 2014-2020</w:t>
      </w:r>
      <w:r w:rsidRPr="00D96188">
        <w:rPr>
          <w:i/>
        </w:rPr>
        <w:t>,</w:t>
      </w:r>
      <w:r w:rsidR="00C053A4">
        <w:rPr>
          <w:i/>
        </w:rPr>
        <w:t xml:space="preserve"> </w:t>
      </w:r>
      <w:r w:rsidRPr="00D96188">
        <w:rPr>
          <w:lang w:eastAsia="pl-PL"/>
        </w:rPr>
        <w:t>wynikające bezpośrednio z treści RPO WP 2014-2020 oraz</w:t>
      </w:r>
      <w:r w:rsidR="002B543C">
        <w:rPr>
          <w:lang w:eastAsia="pl-PL"/>
        </w:rPr>
        <w:t> </w:t>
      </w:r>
      <w:r w:rsidRPr="00D96188">
        <w:rPr>
          <w:lang w:eastAsia="pl-PL"/>
        </w:rPr>
        <w:t>UP.</w:t>
      </w:r>
    </w:p>
    <w:p w14:paraId="59DBA5A4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A6E6AA1" w14:textId="77777777" w:rsidR="00F34F4F" w:rsidRPr="00D96188" w:rsidRDefault="00F34F4F" w:rsidP="006955D0">
      <w:pPr>
        <w:spacing w:line="276" w:lineRule="auto"/>
        <w:rPr>
          <w:b/>
          <w:u w:val="single"/>
        </w:rPr>
      </w:pPr>
      <w:r w:rsidRPr="00C053A4">
        <w:rPr>
          <w:b/>
          <w:lang w:eastAsia="pl-PL"/>
        </w:rPr>
        <w:t>Kryteria strategiczne I stopnia</w:t>
      </w:r>
      <w:r w:rsidRPr="00D96188">
        <w:rPr>
          <w:b/>
          <w:u w:val="single"/>
          <w:lang w:eastAsia="pl-PL"/>
        </w:rPr>
        <w:t xml:space="preserve"> </w:t>
      </w:r>
      <w:r w:rsidRPr="00D96188">
        <w:t>dzielą się na:</w:t>
      </w:r>
    </w:p>
    <w:p w14:paraId="58FD8B76" w14:textId="77777777" w:rsidR="00F34F4F" w:rsidRPr="00D96188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wkładu projektu w realizację programu</w:t>
      </w:r>
      <w:r w:rsidRPr="00D96188">
        <w:rPr>
          <w:rFonts w:eastAsia="MS Mincho"/>
          <w:lang w:eastAsia="ja-JP"/>
        </w:rPr>
        <w:t>, tj.:</w:t>
      </w:r>
    </w:p>
    <w:p w14:paraId="11DC1A11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profilu projektu na tle zapisów Programu,</w:t>
      </w:r>
    </w:p>
    <w:p w14:paraId="43E0BCBE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potrzeby realizacji projektu,</w:t>
      </w:r>
    </w:p>
    <w:p w14:paraId="1FB59234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trwałości rezultatów,</w:t>
      </w:r>
    </w:p>
    <w:p w14:paraId="13B68BD1" w14:textId="77777777" w:rsidR="00F34F4F" w:rsidRPr="00D96188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metodyki projektu</w:t>
      </w:r>
      <w:r w:rsidRPr="00D96188">
        <w:rPr>
          <w:rFonts w:eastAsia="MS Mincho"/>
          <w:lang w:eastAsia="ja-JP"/>
        </w:rPr>
        <w:t>, tj.:</w:t>
      </w:r>
    </w:p>
    <w:p w14:paraId="5D1E89DF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kompleksowości projektu,</w:t>
      </w:r>
    </w:p>
    <w:p w14:paraId="779C0BA5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doświadczenia wnioskodawcy / partnera,</w:t>
      </w:r>
    </w:p>
    <w:p w14:paraId="3877BEC4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komplementarności projektu,</w:t>
      </w:r>
    </w:p>
    <w:p w14:paraId="64DE2890" w14:textId="77777777" w:rsidR="00F34F4F" w:rsidRPr="00874426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</w:pPr>
      <w:r w:rsidRPr="00874426">
        <w:rPr>
          <w:rFonts w:eastAsia="MS Mincho"/>
          <w:b/>
          <w:lang w:eastAsia="ja-JP"/>
        </w:rPr>
        <w:t xml:space="preserve">kryteria specyficznego ukierunkowania projektu </w:t>
      </w:r>
      <w:r w:rsidRPr="00874426">
        <w:rPr>
          <w:rFonts w:eastAsia="MS Mincho"/>
          <w:lang w:eastAsia="ja-JP"/>
        </w:rPr>
        <w:t xml:space="preserve">(o których mowa w </w:t>
      </w:r>
      <w:r w:rsidR="005347F8" w:rsidRPr="00874426">
        <w:rPr>
          <w:rFonts w:eastAsia="MS Mincho"/>
          <w:u w:val="single"/>
          <w:lang w:eastAsia="ja-JP"/>
        </w:rPr>
        <w:t>pod</w:t>
      </w:r>
      <w:r w:rsidRPr="00874426">
        <w:rPr>
          <w:rFonts w:eastAsia="MS Mincho"/>
          <w:u w:val="single"/>
          <w:lang w:eastAsia="ja-JP"/>
        </w:rPr>
        <w:t>rozdziale 2</w:t>
      </w:r>
      <w:r w:rsidR="005347F8" w:rsidRPr="00874426">
        <w:rPr>
          <w:rFonts w:eastAsia="MS Mincho"/>
          <w:u w:val="single"/>
          <w:lang w:eastAsia="ja-JP"/>
        </w:rPr>
        <w:t>.</w:t>
      </w:r>
      <w:r w:rsidR="00E270C1" w:rsidRPr="00874426">
        <w:rPr>
          <w:rFonts w:eastAsia="MS Mincho"/>
          <w:u w:val="single"/>
          <w:lang w:eastAsia="ja-JP"/>
        </w:rPr>
        <w:t>4</w:t>
      </w:r>
      <w:r w:rsidRPr="00874426">
        <w:rPr>
          <w:rFonts w:eastAsia="MS Mincho"/>
          <w:lang w:eastAsia="ja-JP"/>
        </w:rPr>
        <w:t xml:space="preserve"> niniejszego </w:t>
      </w:r>
      <w:r w:rsidR="000E01DB" w:rsidRPr="00874426">
        <w:rPr>
          <w:rFonts w:eastAsia="MS Mincho"/>
          <w:lang w:eastAsia="ja-JP"/>
        </w:rPr>
        <w:t xml:space="preserve"> </w:t>
      </w:r>
      <w:r w:rsidR="00FB6019" w:rsidRPr="00874426">
        <w:rPr>
          <w:rFonts w:eastAsia="MS Mincho"/>
          <w:lang w:eastAsia="ja-JP"/>
        </w:rPr>
        <w:t>regulaminu):</w:t>
      </w:r>
    </w:p>
    <w:p w14:paraId="39C70177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p</w:t>
      </w:r>
      <w:r w:rsidR="007D4F07" w:rsidRPr="00874426">
        <w:rPr>
          <w:rFonts w:asciiTheme="minorHAnsi" w:hAnsiTheme="minorHAnsi"/>
        </w:rPr>
        <w:t>artnerstwo</w:t>
      </w:r>
      <w:r w:rsidRPr="00874426">
        <w:rPr>
          <w:rFonts w:asciiTheme="minorHAnsi" w:hAnsiTheme="minorHAnsi"/>
        </w:rPr>
        <w:t>,</w:t>
      </w:r>
    </w:p>
    <w:p w14:paraId="22901450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s</w:t>
      </w:r>
      <w:r w:rsidR="007D4F07" w:rsidRPr="00874426">
        <w:rPr>
          <w:rFonts w:asciiTheme="minorHAnsi" w:hAnsiTheme="minorHAnsi"/>
        </w:rPr>
        <w:t>kala oddziaływania</w:t>
      </w:r>
      <w:r w:rsidRPr="00874426">
        <w:rPr>
          <w:rFonts w:asciiTheme="minorHAnsi" w:hAnsiTheme="minorHAnsi"/>
        </w:rPr>
        <w:t>,</w:t>
      </w:r>
    </w:p>
    <w:p w14:paraId="0C6811FD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z</w:t>
      </w:r>
      <w:r w:rsidR="007D4F07" w:rsidRPr="00874426">
        <w:rPr>
          <w:rFonts w:asciiTheme="minorHAnsi" w:hAnsiTheme="minorHAnsi"/>
        </w:rPr>
        <w:t>atrudnienie w PES</w:t>
      </w:r>
      <w:r w:rsidRPr="00874426">
        <w:rPr>
          <w:rFonts w:asciiTheme="minorHAnsi" w:hAnsiTheme="minorHAnsi"/>
        </w:rPr>
        <w:t>.</w:t>
      </w:r>
    </w:p>
    <w:p w14:paraId="0F86D0FC" w14:textId="77777777" w:rsidR="00F34F4F" w:rsidRPr="00D96188" w:rsidRDefault="00F34F4F" w:rsidP="006955D0">
      <w:pPr>
        <w:spacing w:line="276" w:lineRule="auto"/>
        <w:ind w:left="357"/>
        <w:rPr>
          <w:rFonts w:eastAsia="MS Mincho"/>
          <w:lang w:eastAsia="ja-JP"/>
        </w:rPr>
      </w:pPr>
    </w:p>
    <w:p w14:paraId="420BFE42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B735E">
        <w:rPr>
          <w:lang w:eastAsia="pl-PL"/>
        </w:rPr>
        <w:t>Ocena strategiczna I stopnia ma charakter punktowy</w:t>
      </w:r>
      <w:r w:rsidR="00F4317A" w:rsidRPr="00DB735E">
        <w:rPr>
          <w:lang w:eastAsia="pl-PL"/>
        </w:rPr>
        <w:t xml:space="preserve"> i fakultatywny</w:t>
      </w:r>
      <w:r w:rsidR="00F576C9" w:rsidRPr="00DB735E">
        <w:rPr>
          <w:lang w:eastAsia="pl-PL"/>
        </w:rPr>
        <w:t xml:space="preserve"> </w:t>
      </w:r>
      <w:r w:rsidRPr="00DB735E">
        <w:rPr>
          <w:lang w:eastAsia="pl-PL"/>
        </w:rPr>
        <w:t>w oparciu o system punktów i wag określonych w definicji i opisie znaczenia danego kryterium,</w:t>
      </w:r>
      <w:r w:rsidR="00F576C9" w:rsidRPr="00DB735E">
        <w:rPr>
          <w:lang w:eastAsia="pl-PL"/>
        </w:rPr>
        <w:t xml:space="preserve"> </w:t>
      </w:r>
      <w:r w:rsidRPr="00DB735E">
        <w:rPr>
          <w:lang w:eastAsia="pl-PL"/>
        </w:rPr>
        <w:t>z</w:t>
      </w:r>
      <w:r w:rsidR="000E01DB" w:rsidRPr="00DB735E">
        <w:rPr>
          <w:lang w:eastAsia="pl-PL"/>
        </w:rPr>
        <w:t xml:space="preserve"> </w:t>
      </w:r>
      <w:r w:rsidRPr="00DB735E">
        <w:rPr>
          <w:lang w:eastAsia="pl-PL"/>
        </w:rPr>
        <w:t>obligatoryjnym uzasadnieniem oceny</w:t>
      </w:r>
      <w:r w:rsidR="00F4317A" w:rsidRPr="00DB735E">
        <w:rPr>
          <w:lang w:eastAsia="pl-PL"/>
        </w:rPr>
        <w:t xml:space="preserve"> </w:t>
      </w:r>
      <w:r w:rsidRPr="00DB735E">
        <w:rPr>
          <w:lang w:eastAsia="pl-PL"/>
        </w:rPr>
        <w:t>przez oceniającego.</w:t>
      </w:r>
    </w:p>
    <w:p w14:paraId="6125F1FB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14:paraId="15F766FF" w14:textId="2B238603" w:rsidR="00F34F4F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eastAsia="MS Mincho"/>
          <w:lang w:eastAsia="ja-JP"/>
        </w:rPr>
      </w:pPr>
      <w:r w:rsidRPr="00DB735E">
        <w:rPr>
          <w:lang w:eastAsia="pl-PL"/>
        </w:rPr>
        <w:t>Maksymalna liczba punktów, którą może uzyskać złożony w odpowiedzi na konkurs wniosek o</w:t>
      </w:r>
      <w:r w:rsidR="000E48D6" w:rsidRPr="00DB735E">
        <w:rPr>
          <w:lang w:eastAsia="pl-PL"/>
        </w:rPr>
        <w:t> </w:t>
      </w:r>
      <w:r w:rsidRPr="00DB735E">
        <w:rPr>
          <w:lang w:eastAsia="pl-PL"/>
        </w:rPr>
        <w:t>dofinansowanie projektu w ramach oceny stra</w:t>
      </w:r>
      <w:r w:rsidR="00F4317A" w:rsidRPr="00DB735E">
        <w:rPr>
          <w:lang w:eastAsia="pl-PL"/>
        </w:rPr>
        <w:t xml:space="preserve">tegicznej I stopnia w zakresie </w:t>
      </w:r>
      <w:r w:rsidRPr="00DB735E">
        <w:rPr>
          <w:lang w:eastAsia="pl-PL"/>
        </w:rPr>
        <w:t xml:space="preserve">kryteriów </w:t>
      </w:r>
      <w:r w:rsidRPr="00DB735E">
        <w:rPr>
          <w:rFonts w:eastAsia="MS Mincho"/>
          <w:lang w:eastAsia="ja-JP"/>
        </w:rPr>
        <w:t>wkładu projektu w realizację Programu</w:t>
      </w:r>
      <w:r w:rsidR="00F4317A" w:rsidRPr="00DB735E">
        <w:rPr>
          <w:rFonts w:eastAsia="MS Mincho"/>
          <w:lang w:eastAsia="ja-JP"/>
        </w:rPr>
        <w:t xml:space="preserve"> (A)</w:t>
      </w:r>
      <w:r w:rsidRPr="00DB735E">
        <w:rPr>
          <w:rFonts w:eastAsia="MS Mincho"/>
          <w:lang w:eastAsia="ja-JP"/>
        </w:rPr>
        <w:t>,</w:t>
      </w:r>
      <w:r w:rsidR="00F4317A" w:rsidRPr="00DB735E">
        <w:rPr>
          <w:lang w:eastAsia="pl-PL"/>
        </w:rPr>
        <w:t xml:space="preserve"> </w:t>
      </w:r>
      <w:r w:rsidR="004D2947">
        <w:rPr>
          <w:lang w:eastAsia="pl-PL"/>
        </w:rPr>
        <w:t xml:space="preserve">kryteriów </w:t>
      </w:r>
      <w:r w:rsidRPr="00DB735E">
        <w:rPr>
          <w:rFonts w:eastAsia="MS Mincho"/>
          <w:lang w:eastAsia="ja-JP"/>
        </w:rPr>
        <w:t>metodyki projektu</w:t>
      </w:r>
      <w:r w:rsidR="00F4317A" w:rsidRPr="00DB735E">
        <w:rPr>
          <w:rFonts w:eastAsia="MS Mincho"/>
          <w:lang w:eastAsia="ja-JP"/>
        </w:rPr>
        <w:t xml:space="preserve"> (B)</w:t>
      </w:r>
      <w:r w:rsidRPr="00DB735E">
        <w:rPr>
          <w:rFonts w:eastAsia="MS Mincho"/>
          <w:lang w:eastAsia="ja-JP"/>
        </w:rPr>
        <w:t>,</w:t>
      </w:r>
      <w:r w:rsidR="00F4317A" w:rsidRPr="00DB735E">
        <w:rPr>
          <w:lang w:eastAsia="pl-PL"/>
        </w:rPr>
        <w:t xml:space="preserve"> </w:t>
      </w:r>
      <w:r w:rsidR="004D2947">
        <w:rPr>
          <w:lang w:eastAsia="pl-PL"/>
        </w:rPr>
        <w:t xml:space="preserve">kryteriów </w:t>
      </w:r>
      <w:r w:rsidRPr="00DB735E">
        <w:rPr>
          <w:lang w:eastAsia="pl-PL"/>
        </w:rPr>
        <w:t>specyficznego ukierunkowania projektu</w:t>
      </w:r>
      <w:r w:rsidR="00F4317A" w:rsidRPr="00DB735E">
        <w:rPr>
          <w:lang w:eastAsia="pl-PL"/>
        </w:rPr>
        <w:t xml:space="preserve"> (C)</w:t>
      </w:r>
      <w:r w:rsidR="004D2947" w:rsidRPr="00DB735E" w:rsidDel="004D2947">
        <w:rPr>
          <w:lang w:eastAsia="pl-PL"/>
        </w:rPr>
        <w:t xml:space="preserve"> </w:t>
      </w:r>
      <w:r w:rsidRPr="00DB735E">
        <w:rPr>
          <w:rFonts w:eastAsia="MS Mincho"/>
          <w:lang w:eastAsia="ja-JP"/>
        </w:rPr>
        <w:t xml:space="preserve">wynosi </w:t>
      </w:r>
      <w:r w:rsidRPr="00DB735E">
        <w:rPr>
          <w:rFonts w:eastAsia="MS Mincho"/>
          <w:b/>
          <w:lang w:eastAsia="ja-JP"/>
        </w:rPr>
        <w:t>116</w:t>
      </w:r>
      <w:r w:rsidR="00F4317A" w:rsidRPr="00DB735E">
        <w:rPr>
          <w:rFonts w:eastAsia="MS Mincho"/>
          <w:b/>
          <w:lang w:eastAsia="ja-JP"/>
        </w:rPr>
        <w:t xml:space="preserve"> punktów</w:t>
      </w:r>
      <w:r w:rsidRPr="00DB735E">
        <w:rPr>
          <w:rFonts w:eastAsia="MS Mincho"/>
          <w:lang w:eastAsia="ja-JP"/>
        </w:rPr>
        <w:t>.</w:t>
      </w:r>
    </w:p>
    <w:p w14:paraId="4C386902" w14:textId="77777777" w:rsidR="009B4A0A" w:rsidRDefault="009B4A0A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</w:pPr>
    </w:p>
    <w:p w14:paraId="0CD8EC79" w14:textId="4FFA310C" w:rsidR="009B4A0A" w:rsidRPr="00DB735E" w:rsidRDefault="009B4A0A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eastAsia="MS Mincho"/>
          <w:lang w:eastAsia="ja-JP"/>
        </w:rPr>
      </w:pPr>
      <w:r w:rsidRPr="006F6CCA">
        <w:t xml:space="preserve">Liczba </w:t>
      </w:r>
      <w:r>
        <w:t xml:space="preserve">uzyskanych </w:t>
      </w:r>
      <w:r w:rsidRPr="006F6CCA">
        <w:t xml:space="preserve">punktów stanowi </w:t>
      </w:r>
      <w:r w:rsidRPr="00087505">
        <w:t xml:space="preserve">średnią arytmetyczną punktów przyznanych za kryteria </w:t>
      </w:r>
      <w:r>
        <w:t>strategiczne I stopnia</w:t>
      </w:r>
      <w:r w:rsidRPr="006F6CCA">
        <w:t xml:space="preserve"> przez 2 oceniających</w:t>
      </w:r>
      <w:r>
        <w:t xml:space="preserve"> w przypadku pozytywnej oceny wykonalności (negatywna ocena wykonalności dokonana przynajmniej przez 1 oceniającego skutkuje przyznaniem liczby punktów 0).</w:t>
      </w:r>
    </w:p>
    <w:p w14:paraId="4F37066C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0CFE4982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B735E">
        <w:rPr>
          <w:lang w:eastAsia="pl-PL"/>
        </w:rPr>
        <w:t xml:space="preserve">Ocenę pozytywną uzyskują wyłącznie wnioski o dofinansowanie projektu, które otrzymały minimum </w:t>
      </w:r>
      <w:r w:rsidRPr="00DB735E">
        <w:rPr>
          <w:b/>
          <w:lang w:eastAsia="pl-PL"/>
        </w:rPr>
        <w:t>50%</w:t>
      </w:r>
      <w:r w:rsidRPr="00DB735E">
        <w:rPr>
          <w:lang w:eastAsia="pl-PL"/>
        </w:rPr>
        <w:t xml:space="preserve"> maksymalnej liczby punktów, tj. </w:t>
      </w:r>
      <w:r w:rsidRPr="00DB735E">
        <w:rPr>
          <w:b/>
          <w:lang w:eastAsia="pl-PL"/>
        </w:rPr>
        <w:t xml:space="preserve">58 </w:t>
      </w:r>
      <w:r w:rsidR="001C59F5" w:rsidRPr="00DB735E">
        <w:rPr>
          <w:b/>
          <w:lang w:eastAsia="pl-PL"/>
        </w:rPr>
        <w:t xml:space="preserve">punktów </w:t>
      </w:r>
      <w:r w:rsidRPr="00DB735E">
        <w:rPr>
          <w:lang w:eastAsia="pl-PL"/>
        </w:rPr>
        <w:t>z oceny spełnienia ww. kryteriów.</w:t>
      </w:r>
    </w:p>
    <w:p w14:paraId="1256C5C3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0F36D6A8" w14:textId="36604EB8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lastRenderedPageBreak/>
        <w:t xml:space="preserve">Po zakończeniu oceny merytorycznej wniosków o dofinansowanie projektu, IOK niezwłocznie przekazuje wnioskodawcy pisemną informację o wyniku oceny (spełnieniu lub niespełnieniu kryteriów oceny) wraz </w:t>
      </w:r>
      <w:r w:rsidR="004E3862">
        <w:rPr>
          <w:lang w:eastAsia="pl-PL"/>
        </w:rPr>
        <w:t> </w:t>
      </w:r>
      <w:r>
        <w:rPr>
          <w:lang w:eastAsia="pl-PL"/>
        </w:rPr>
        <w:t xml:space="preserve">z uzasadnieniem. </w:t>
      </w:r>
    </w:p>
    <w:p w14:paraId="45D5ABFE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31341B9F" w14:textId="1D81FE43" w:rsidR="004D2947" w:rsidRPr="00D96188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negatywnej, informacja o </w:t>
      </w:r>
      <w:r>
        <w:rPr>
          <w:lang w:eastAsia="pl-PL"/>
        </w:rPr>
        <w:t> </w:t>
      </w:r>
      <w:r w:rsidRPr="00D96188">
        <w:rPr>
          <w:lang w:eastAsia="pl-PL"/>
        </w:rPr>
        <w:t xml:space="preserve">wyniku oceny zawiera pouczenie o </w:t>
      </w:r>
      <w:r w:rsidRPr="00D96188">
        <w:rPr>
          <w:b/>
          <w:lang w:eastAsia="pl-PL"/>
        </w:rPr>
        <w:t>możliwości wniesienia protestu zgodnie z art. 4</w:t>
      </w:r>
      <w:r>
        <w:rPr>
          <w:b/>
          <w:lang w:eastAsia="pl-PL"/>
        </w:rPr>
        <w:t>5</w:t>
      </w:r>
      <w:r w:rsidRPr="00D96188">
        <w:rPr>
          <w:b/>
          <w:lang w:eastAsia="pl-PL"/>
        </w:rPr>
        <w:t xml:space="preserve"> ust. 5 ustawy wdrożeniowej.</w:t>
      </w:r>
    </w:p>
    <w:p w14:paraId="37146F44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25FD48A4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>Lista wniosków o dofinansowanie projektu, które przeszły pozytywnie ocenę merytoryczną i zostały zakwalifikowane do etapu negocjacji zostanie umieszczona na stronie RPO WP 2014-2020.</w:t>
      </w:r>
    </w:p>
    <w:p w14:paraId="1359BA0D" w14:textId="77777777" w:rsidR="00F34F4F" w:rsidRPr="00D96188" w:rsidRDefault="00F34F4F" w:rsidP="00C0097C">
      <w:pPr>
        <w:shd w:val="clear" w:color="auto" w:fill="FFFFFF"/>
        <w:tabs>
          <w:tab w:val="left" w:pos="3630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44341A3" w14:textId="77777777" w:rsidR="00F4317A" w:rsidRDefault="00F4317A" w:rsidP="00F4317A">
      <w:pPr>
        <w:rPr>
          <w:rFonts w:asciiTheme="minorHAnsi" w:eastAsia="MS Mincho" w:hAnsiTheme="minorHAnsi"/>
          <w:b/>
          <w:lang w:eastAsia="ja-JP"/>
        </w:rPr>
      </w:pPr>
      <w:r w:rsidRPr="00CB5F5D">
        <w:rPr>
          <w:rFonts w:asciiTheme="minorHAnsi" w:eastAsia="MS Mincho" w:hAnsiTheme="minorHAnsi"/>
          <w:b/>
          <w:lang w:eastAsia="ja-JP"/>
        </w:rPr>
        <w:t>ETAP NEGOCJACJI</w:t>
      </w:r>
    </w:p>
    <w:p w14:paraId="5339FDE7" w14:textId="77777777" w:rsidR="00F4317A" w:rsidRPr="00CB5F5D" w:rsidRDefault="00F4317A" w:rsidP="00F4317A">
      <w:pPr>
        <w:rPr>
          <w:rFonts w:asciiTheme="minorHAnsi" w:eastAsia="MS Mincho" w:hAnsiTheme="minorHAnsi"/>
          <w:b/>
          <w:lang w:eastAsia="ja-JP"/>
        </w:rPr>
      </w:pPr>
    </w:p>
    <w:p w14:paraId="72CE7223" w14:textId="6C4EFBAC" w:rsidR="00F34F4F" w:rsidRPr="00D96188" w:rsidRDefault="002E013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 xml:space="preserve">Negocjacjom podlega wniosek o  dofinansowanie projektu, który w ramach etapu oceny merytorycznej został skierowany do negocjacji. </w:t>
      </w:r>
      <w:r w:rsidR="00F34F4F" w:rsidRPr="00D96188">
        <w:rPr>
          <w:lang w:eastAsia="pl-PL"/>
        </w:rPr>
        <w:t>Warunkiem zakwalifikowania wniosku o dofinansowanie projektu</w:t>
      </w:r>
      <w:r w:rsidR="00F576C9">
        <w:rPr>
          <w:lang w:eastAsia="pl-PL"/>
        </w:rPr>
        <w:t xml:space="preserve"> </w:t>
      </w:r>
      <w:r w:rsidR="00F34F4F" w:rsidRPr="00D96188">
        <w:rPr>
          <w:lang w:eastAsia="pl-PL"/>
        </w:rPr>
        <w:t>do</w:t>
      </w:r>
      <w:r w:rsidR="005B4942">
        <w:rPr>
          <w:lang w:eastAsia="pl-PL"/>
        </w:rPr>
        <w:t> </w:t>
      </w:r>
      <w:r w:rsidR="00F34F4F" w:rsidRPr="00D96188">
        <w:rPr>
          <w:lang w:eastAsia="pl-PL"/>
        </w:rPr>
        <w:t>negocjacji jest spełnienie kryteriów wykonalności oraz uzyskanie wymaganego minimum punktowego</w:t>
      </w:r>
      <w:r w:rsidR="00F576C9">
        <w:rPr>
          <w:lang w:eastAsia="pl-PL"/>
        </w:rPr>
        <w:t xml:space="preserve"> </w:t>
      </w:r>
      <w:r w:rsidR="00F34F4F" w:rsidRPr="00FF1BC4">
        <w:rPr>
          <w:lang w:eastAsia="pl-PL"/>
        </w:rPr>
        <w:t xml:space="preserve">(tj. </w:t>
      </w:r>
      <w:r w:rsidR="00F34F4F" w:rsidRPr="00F4317A">
        <w:rPr>
          <w:b/>
          <w:lang w:eastAsia="pl-PL"/>
        </w:rPr>
        <w:t>58 punkt</w:t>
      </w:r>
      <w:r w:rsidR="00F576C9" w:rsidRPr="00F4317A">
        <w:rPr>
          <w:b/>
          <w:lang w:eastAsia="pl-PL"/>
        </w:rPr>
        <w:t>ów</w:t>
      </w:r>
      <w:r w:rsidR="00F34F4F" w:rsidRPr="00F4317A">
        <w:rPr>
          <w:lang w:eastAsia="pl-PL"/>
        </w:rPr>
        <w:t>)</w:t>
      </w:r>
      <w:r w:rsidR="00F576C9">
        <w:rPr>
          <w:lang w:eastAsia="pl-PL"/>
        </w:rPr>
        <w:t xml:space="preserve"> </w:t>
      </w:r>
      <w:r w:rsidR="00F34F4F" w:rsidRPr="00D96188">
        <w:rPr>
          <w:lang w:eastAsia="pl-PL"/>
        </w:rPr>
        <w:t>w ramach oceny strategicznej I stopnia.</w:t>
      </w:r>
    </w:p>
    <w:p w14:paraId="74FDA624" w14:textId="77777777" w:rsidR="00F4317A" w:rsidRDefault="00F4317A" w:rsidP="00F4317A">
      <w:pPr>
        <w:spacing w:line="276" w:lineRule="auto"/>
        <w:rPr>
          <w:rFonts w:asciiTheme="minorHAnsi" w:hAnsiTheme="minorHAnsi"/>
          <w:b/>
        </w:rPr>
      </w:pPr>
    </w:p>
    <w:p w14:paraId="7AA138C0" w14:textId="77777777" w:rsidR="002E013F" w:rsidRPr="002E013F" w:rsidRDefault="002E013F" w:rsidP="002E013F">
      <w:pPr>
        <w:spacing w:line="276" w:lineRule="auto"/>
        <w:rPr>
          <w:rFonts w:asciiTheme="minorHAnsi" w:hAnsiTheme="minorHAnsi"/>
          <w:b/>
        </w:rPr>
      </w:pPr>
      <w:r w:rsidRPr="002E013F">
        <w:rPr>
          <w:rFonts w:asciiTheme="minorHAnsi" w:hAnsiTheme="minorHAnsi"/>
          <w:b/>
        </w:rPr>
        <w:t>Kryteria wykonalności objęte możliwością skierowania do negocjacji zostały wskazane powyżej w części dotyczącej oceny kryteriów wykonalności.</w:t>
      </w:r>
    </w:p>
    <w:p w14:paraId="24E11E40" w14:textId="77777777" w:rsidR="001C59F5" w:rsidRDefault="001C59F5" w:rsidP="00F4317A">
      <w:pPr>
        <w:shd w:val="clear" w:color="auto" w:fill="FFFFFF"/>
        <w:spacing w:line="276" w:lineRule="auto"/>
        <w:rPr>
          <w:rFonts w:eastAsia="Calibri" w:cs="Calibri"/>
        </w:rPr>
      </w:pPr>
    </w:p>
    <w:p w14:paraId="6B523C56" w14:textId="19A24ADE" w:rsidR="00F4317A" w:rsidRPr="00F4317A" w:rsidRDefault="00F4317A" w:rsidP="00F4317A">
      <w:pPr>
        <w:shd w:val="clear" w:color="auto" w:fill="FFFFFF"/>
        <w:spacing w:line="276" w:lineRule="auto"/>
        <w:rPr>
          <w:rFonts w:eastAsia="Calibri"/>
        </w:rPr>
      </w:pPr>
      <w:r w:rsidRPr="00F4317A">
        <w:rPr>
          <w:rFonts w:eastAsia="Calibri" w:cs="Calibri"/>
        </w:rPr>
        <w:t xml:space="preserve">Negocjacje – proces </w:t>
      </w:r>
      <w:r w:rsidRPr="00F4317A">
        <w:rPr>
          <w:rFonts w:eastAsia="Calibri" w:cs="Calibri"/>
          <w:iCs/>
        </w:rPr>
        <w:t>uzyskiwania informacji i wyjaśnień od wnioskodawców, korygowania projektu w</w:t>
      </w:r>
      <w:r w:rsidR="001C59F5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>oparciu o uwagi dotyczące spełniania kryteriów wyboru projektów, zakończony weryfikacją projektu pod względem spełnienia</w:t>
      </w:r>
      <w:r w:rsidRPr="00F4317A">
        <w:rPr>
          <w:rFonts w:eastAsia="Calibri" w:cs="Calibri"/>
        </w:rPr>
        <w:t xml:space="preserve"> zerojedynkowego </w:t>
      </w:r>
      <w:r w:rsidRPr="00F4317A">
        <w:rPr>
          <w:rFonts w:eastAsia="Calibri" w:cs="Calibri"/>
          <w:iCs/>
        </w:rPr>
        <w:t xml:space="preserve">kryterium wykonalności </w:t>
      </w:r>
      <w:r w:rsidRPr="00F4317A">
        <w:rPr>
          <w:rFonts w:eastAsia="Calibri" w:cs="Calibri"/>
        </w:rPr>
        <w:t xml:space="preserve">w zakresie spełnienia warunków postawionych </w:t>
      </w:r>
      <w:r w:rsidRPr="00F4317A">
        <w:rPr>
          <w:rFonts w:eastAsia="Calibri"/>
        </w:rPr>
        <w:t>w ramach oceny merytorycznej.</w:t>
      </w:r>
      <w:r w:rsidR="00D70768" w:rsidRPr="00D70768">
        <w:t xml:space="preserve"> </w:t>
      </w:r>
      <w:r w:rsidR="00D70768" w:rsidRPr="00D70768">
        <w:rPr>
          <w:rFonts w:eastAsia="Calibri"/>
        </w:rPr>
        <w:t xml:space="preserve">Pozyskiwanie i wykorzystanie tych informacji i </w:t>
      </w:r>
      <w:r w:rsidR="00D70768">
        <w:rPr>
          <w:rFonts w:eastAsia="Calibri"/>
        </w:rPr>
        <w:t> </w:t>
      </w:r>
      <w:r w:rsidR="00D70768" w:rsidRPr="00D70768">
        <w:rPr>
          <w:rFonts w:eastAsia="Calibri"/>
        </w:rPr>
        <w:t>wyjaśnień jest dokumentowane. Uzupełnianie i poprawianie projektów dokonywane jest jedynie przez wnioskodawcę.</w:t>
      </w:r>
    </w:p>
    <w:p w14:paraId="4CE1AD32" w14:textId="77777777" w:rsidR="00F4317A" w:rsidRPr="00F4317A" w:rsidRDefault="00F4317A" w:rsidP="00F4317A">
      <w:pPr>
        <w:spacing w:line="276" w:lineRule="auto"/>
        <w:rPr>
          <w:rFonts w:eastAsia="Calibri"/>
        </w:rPr>
      </w:pPr>
    </w:p>
    <w:p w14:paraId="08BE3E0B" w14:textId="77777777" w:rsidR="00F4317A" w:rsidRPr="00F4317A" w:rsidRDefault="00F4317A" w:rsidP="00F4317A">
      <w:pPr>
        <w:shd w:val="clear" w:color="auto" w:fill="FFFFFF"/>
        <w:spacing w:line="276" w:lineRule="auto"/>
        <w:rPr>
          <w:rFonts w:eastAsia="Calibri" w:cs="Calibri"/>
        </w:rPr>
      </w:pPr>
      <w:r w:rsidRPr="00F4317A">
        <w:rPr>
          <w:rFonts w:eastAsia="Calibri" w:cs="Calibri"/>
          <w:iCs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055EEE89" w14:textId="77777777" w:rsidR="00F4317A" w:rsidRPr="00F4317A" w:rsidRDefault="00F4317A" w:rsidP="00F4317A">
      <w:pPr>
        <w:tabs>
          <w:tab w:val="left" w:pos="284"/>
        </w:tabs>
        <w:spacing w:line="360" w:lineRule="auto"/>
        <w:rPr>
          <w:rFonts w:eastAsia="Calibri" w:cs="Calibri"/>
          <w:iCs/>
        </w:rPr>
      </w:pPr>
      <w:r w:rsidRPr="00F4317A">
        <w:rPr>
          <w:rFonts w:eastAsia="Calibri" w:cs="Calibri"/>
        </w:rPr>
        <w:t>Kierując projekt do negocjacji oceniający w karcie oceny projektu:</w:t>
      </w:r>
      <w:r w:rsidRPr="00F4317A">
        <w:rPr>
          <w:rFonts w:eastAsia="Calibri" w:cs="Calibri"/>
          <w:iCs/>
        </w:rPr>
        <w:t xml:space="preserve"> </w:t>
      </w:r>
    </w:p>
    <w:p w14:paraId="25F1BCA3" w14:textId="619FB479" w:rsidR="00F4317A" w:rsidRPr="00F4317A" w:rsidRDefault="00F4317A" w:rsidP="00B87B28">
      <w:pPr>
        <w:numPr>
          <w:ilvl w:val="1"/>
          <w:numId w:val="63"/>
        </w:numPr>
        <w:tabs>
          <w:tab w:val="left" w:pos="284"/>
        </w:tabs>
        <w:spacing w:line="276" w:lineRule="auto"/>
        <w:ind w:left="284" w:hanging="284"/>
        <w:rPr>
          <w:rFonts w:eastAsia="Calibri" w:cs="Calibri"/>
          <w:iCs/>
        </w:rPr>
      </w:pPr>
      <w:r w:rsidRPr="00F4317A">
        <w:rPr>
          <w:rFonts w:eastAsia="Calibri" w:cs="Calibri"/>
          <w:iCs/>
        </w:rPr>
        <w:t xml:space="preserve">wskazują zakres negocjacji, podając, jakie korekty należy wprowadzić w projekcie lub jakie informacje i wyjaśnienia dotyczące określonych zapisów we wniosku KOP powinna uzyskać od </w:t>
      </w:r>
      <w:r w:rsidR="00B87B28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 xml:space="preserve">wnioskodawcy w </w:t>
      </w:r>
      <w:r w:rsidR="006222B9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>trakcie etapu negocjacji, aby mogły zakończyć się one wynikiem pozytywnym oraz</w:t>
      </w:r>
    </w:p>
    <w:p w14:paraId="45DE7BE7" w14:textId="77777777" w:rsidR="00F4317A" w:rsidRPr="00F4317A" w:rsidRDefault="00F4317A" w:rsidP="00957703">
      <w:pPr>
        <w:numPr>
          <w:ilvl w:val="1"/>
          <w:numId w:val="63"/>
        </w:numPr>
        <w:tabs>
          <w:tab w:val="left" w:pos="284"/>
        </w:tabs>
        <w:spacing w:line="276" w:lineRule="auto"/>
        <w:ind w:left="284" w:hanging="284"/>
        <w:jc w:val="left"/>
        <w:rPr>
          <w:rFonts w:eastAsia="Calibri" w:cs="Calibri"/>
          <w:iCs/>
        </w:rPr>
      </w:pPr>
      <w:r w:rsidRPr="00F4317A">
        <w:rPr>
          <w:rFonts w:eastAsia="Calibri" w:cs="Calibri"/>
          <w:iCs/>
        </w:rPr>
        <w:t>wyczerpująco uzasadniają swoje stanowisko.</w:t>
      </w:r>
    </w:p>
    <w:p w14:paraId="034419B9" w14:textId="77777777" w:rsidR="00F4317A" w:rsidRPr="00F4317A" w:rsidRDefault="00F4317A" w:rsidP="00F4317A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  <w:r w:rsidRPr="00F4317A">
        <w:rPr>
          <w:rFonts w:cs="Calibri"/>
          <w:lang w:eastAsia="pl-PL"/>
        </w:rPr>
        <w:t>Negocjacje projektów są przeprowadzane w formie pisemnej lub ustnej – spotkanie obu stron.</w:t>
      </w:r>
    </w:p>
    <w:p w14:paraId="049F023A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1785D73D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2E013F">
        <w:rPr>
          <w:rFonts w:asciiTheme="minorHAnsi" w:hAnsiTheme="minorHAnsi"/>
        </w:rPr>
        <w:t xml:space="preserve">W przypadku pozytywnego zakończenia negocjacji wniosek o dofinansowanie projektu uzyskuje pozytywną ocenę wraz z liczbą punktów uzyskanych w ramach oceny strategicznej I stopnia oceny merytorycznej. </w:t>
      </w:r>
    </w:p>
    <w:p w14:paraId="77D63C38" w14:textId="77777777" w:rsidR="00F4317A" w:rsidRPr="00F4317A" w:rsidRDefault="009775F4" w:rsidP="00F4317A">
      <w:pPr>
        <w:autoSpaceDE w:val="0"/>
        <w:autoSpaceDN w:val="0"/>
        <w:adjustRightInd w:val="0"/>
        <w:spacing w:line="276" w:lineRule="auto"/>
        <w:rPr>
          <w:iCs/>
          <w:lang w:eastAsia="pl-PL"/>
        </w:rPr>
      </w:pPr>
      <w:r>
        <w:rPr>
          <w:rFonts w:asciiTheme="minorHAnsi" w:hAnsiTheme="minorHAnsi"/>
        </w:rPr>
        <w:t>Etap negocjacji kończy się</w:t>
      </w:r>
      <w:r w:rsidRPr="00CB5F5D">
        <w:rPr>
          <w:rFonts w:asciiTheme="minorHAnsi" w:hAnsiTheme="minorHAnsi"/>
        </w:rPr>
        <w:t xml:space="preserve"> wynikiem negatywnym z powodu niespełnienia warunków postawionych przez oceniających lub przewodniczącego KOP w zakresie zero</w:t>
      </w:r>
      <w:r>
        <w:rPr>
          <w:rFonts w:asciiTheme="minorHAnsi" w:hAnsiTheme="minorHAnsi"/>
        </w:rPr>
        <w:t>-</w:t>
      </w:r>
      <w:r w:rsidRPr="00CB5F5D">
        <w:rPr>
          <w:rFonts w:asciiTheme="minorHAnsi" w:hAnsiTheme="minorHAnsi"/>
        </w:rPr>
        <w:t>jedynkowego kryterium wykonalności</w:t>
      </w:r>
      <w:r>
        <w:rPr>
          <w:rFonts w:asciiTheme="minorHAnsi" w:hAnsiTheme="minorHAnsi"/>
          <w:iCs/>
        </w:rPr>
        <w:t xml:space="preserve"> </w:t>
      </w:r>
      <w:r>
        <w:rPr>
          <w:iCs/>
          <w:lang w:eastAsia="pl-PL"/>
        </w:rPr>
        <w:t>j</w:t>
      </w:r>
      <w:r w:rsidR="00F4317A" w:rsidRPr="00F4317A">
        <w:rPr>
          <w:iCs/>
          <w:lang w:eastAsia="pl-PL"/>
        </w:rPr>
        <w:t xml:space="preserve">eżeli w efekcie negocjacji: </w:t>
      </w:r>
    </w:p>
    <w:p w14:paraId="70D1211C" w14:textId="77777777" w:rsidR="00F4317A" w:rsidRPr="00F4317A" w:rsidRDefault="00F4317A" w:rsidP="00957703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F4317A">
        <w:rPr>
          <w:lang w:eastAsia="pl-PL"/>
        </w:rPr>
        <w:lastRenderedPageBreak/>
        <w:t xml:space="preserve">do wniosku nie zostaną wprowadzone korekty wskazane przez oceniających w kartach oceny projektu lub przez </w:t>
      </w:r>
      <w:r w:rsidRPr="00F4317A">
        <w:rPr>
          <w:iCs/>
          <w:lang w:eastAsia="pl-PL"/>
        </w:rPr>
        <w:t>przewodniczącego KOP lub inne zmiany wynikające z ustaleń dokonanych podczas negocjacji</w:t>
      </w:r>
      <w:r w:rsidRPr="00F4317A">
        <w:rPr>
          <w:lang w:eastAsia="pl-PL"/>
        </w:rPr>
        <w:t xml:space="preserve"> lub </w:t>
      </w:r>
    </w:p>
    <w:p w14:paraId="3D85A775" w14:textId="3F184261" w:rsidR="00D70768" w:rsidRPr="00D70768" w:rsidRDefault="00F4317A" w:rsidP="00D70768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iCs/>
          <w:lang w:eastAsia="pl-PL"/>
        </w:rPr>
      </w:pPr>
      <w:r w:rsidRPr="00F4317A">
        <w:rPr>
          <w:lang w:eastAsia="pl-PL"/>
        </w:rPr>
        <w:t>KOP nie uzyska od wnioskodawcy informacji i wyjaśnień dotyczących określonych zapisów we</w:t>
      </w:r>
      <w:r w:rsidR="001C59F5">
        <w:rPr>
          <w:lang w:eastAsia="pl-PL"/>
        </w:rPr>
        <w:t> </w:t>
      </w:r>
      <w:r w:rsidRPr="00F4317A">
        <w:rPr>
          <w:lang w:eastAsia="pl-PL"/>
        </w:rPr>
        <w:t xml:space="preserve">wniosku, wskazanych przez oceniających w kartach oceny projektu lub </w:t>
      </w:r>
      <w:r w:rsidRPr="00F4317A">
        <w:rPr>
          <w:iCs/>
          <w:lang w:eastAsia="pl-PL"/>
        </w:rPr>
        <w:t>przewodniczącego KOP</w:t>
      </w:r>
      <w:r w:rsidR="00D70768">
        <w:rPr>
          <w:iCs/>
          <w:lang w:eastAsia="pl-PL"/>
        </w:rPr>
        <w:t xml:space="preserve"> </w:t>
      </w:r>
      <w:r w:rsidR="00D70768" w:rsidRPr="00D70768">
        <w:rPr>
          <w:iCs/>
          <w:lang w:eastAsia="pl-PL"/>
        </w:rPr>
        <w:t>lub przekazane wyjaśnienia/informacje nie zostaną zaakceptowane przez KOP lub</w:t>
      </w:r>
    </w:p>
    <w:p w14:paraId="12B8B145" w14:textId="77777777" w:rsidR="00F4317A" w:rsidRPr="00F4317A" w:rsidRDefault="00F4317A" w:rsidP="00957703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F4317A">
        <w:rPr>
          <w:iCs/>
          <w:lang w:eastAsia="pl-PL"/>
        </w:rPr>
        <w:t>do wniosku zostały wprowadzone inne zmiany niż wynikające z kart oceny projektu lub uwag przewodniczącego KOP lub ustaleń wynikających z procesu negocjacji</w:t>
      </w:r>
      <w:r w:rsidR="001C59F5">
        <w:rPr>
          <w:iCs/>
          <w:lang w:eastAsia="pl-PL"/>
        </w:rPr>
        <w:t>.</w:t>
      </w:r>
    </w:p>
    <w:p w14:paraId="52754E53" w14:textId="77777777" w:rsidR="009775F4" w:rsidRDefault="009775F4" w:rsidP="00F4317A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94AB112" w14:textId="77777777" w:rsidR="00F4317A" w:rsidRPr="009775F4" w:rsidRDefault="00F4317A" w:rsidP="00F4317A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 w:rsidRPr="009775F4">
        <w:rPr>
          <w:b/>
          <w:lang w:eastAsia="pl-PL"/>
        </w:rPr>
        <w:t>Wnioski o dofinansowanie projektu, których negocjacje zakończą się wynikiem negatywnym, uzyskują status negatywny z liczbą punktów wynoszącą zero.</w:t>
      </w:r>
    </w:p>
    <w:p w14:paraId="50352771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DB61D2D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2E013F">
        <w:rPr>
          <w:lang w:eastAsia="pl-PL"/>
        </w:rPr>
        <w:t>W przypadku, gdy:</w:t>
      </w:r>
    </w:p>
    <w:p w14:paraId="2E8A2EFA" w14:textId="149990D5" w:rsidR="002E013F" w:rsidRPr="002E013F" w:rsidRDefault="002E013F" w:rsidP="0095770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2E013F">
        <w:rPr>
          <w:lang w:eastAsia="pl-PL"/>
        </w:rPr>
        <w:t xml:space="preserve">przeprowadzany będzie etap oceny strategicznej II stopnia - negocjacje prowadzone są </w:t>
      </w:r>
      <w:r w:rsidR="00B87B28">
        <w:rPr>
          <w:lang w:eastAsia="pl-PL"/>
        </w:rPr>
        <w:t> </w:t>
      </w:r>
      <w:r w:rsidRPr="002E013F">
        <w:rPr>
          <w:lang w:eastAsia="pl-PL"/>
        </w:rPr>
        <w:t xml:space="preserve">w </w:t>
      </w:r>
      <w:r w:rsidR="00B87B28">
        <w:rPr>
          <w:lang w:eastAsia="pl-PL"/>
        </w:rPr>
        <w:t> </w:t>
      </w:r>
      <w:r w:rsidRPr="002E013F">
        <w:rPr>
          <w:lang w:eastAsia="pl-PL"/>
        </w:rPr>
        <w:t>odniesieniu do wszystkich wniosków o dofinansowanie projektu skierowanych przez oceniających do negocjacji,</w:t>
      </w:r>
    </w:p>
    <w:p w14:paraId="0638E851" w14:textId="27B8A829" w:rsidR="002E013F" w:rsidRPr="002E013F" w:rsidRDefault="002E013F" w:rsidP="0095770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lang w:eastAsia="pl-PL"/>
        </w:rPr>
      </w:pPr>
      <w:r w:rsidRPr="002E013F">
        <w:rPr>
          <w:lang w:eastAsia="pl-PL"/>
        </w:rPr>
        <w:t xml:space="preserve">IOK podejmie decyzję o odstąpieniu od przeprowadzenia oceny strategicznej II stopnia, etap negocjacji będzie ostatnim etapem oceny – negocjacje prowadzone są do wyczerpania alokacji przeznaczonej na dofinansowanie wniosku o dofinansowanie projektu w konkursie – poczynając od </w:t>
      </w:r>
      <w:r w:rsidR="004E3862">
        <w:rPr>
          <w:lang w:eastAsia="pl-PL"/>
        </w:rPr>
        <w:t> </w:t>
      </w:r>
      <w:r w:rsidRPr="002E013F">
        <w:rPr>
          <w:lang w:eastAsia="pl-PL"/>
        </w:rPr>
        <w:t xml:space="preserve">projektu, który uzyskał najlepszą ocenę, </w:t>
      </w:r>
      <w:r w:rsidRPr="002E013F">
        <w:rPr>
          <w:rFonts w:asciiTheme="minorHAnsi" w:hAnsiTheme="minorHAnsi" w:cstheme="minorHAnsi"/>
          <w:iCs/>
        </w:rPr>
        <w:t xml:space="preserve">na etapie oceny merytorycznej i został skierowany do </w:t>
      </w:r>
      <w:r w:rsidR="00B87B28">
        <w:rPr>
          <w:rFonts w:asciiTheme="minorHAnsi" w:hAnsiTheme="minorHAnsi" w:cstheme="minorHAnsi"/>
          <w:iCs/>
        </w:rPr>
        <w:t> </w:t>
      </w:r>
      <w:r w:rsidRPr="002E013F">
        <w:rPr>
          <w:rFonts w:asciiTheme="minorHAnsi" w:hAnsiTheme="minorHAnsi" w:cstheme="minorHAnsi"/>
          <w:iCs/>
        </w:rPr>
        <w:t>negocjacji.</w:t>
      </w:r>
    </w:p>
    <w:p w14:paraId="41780776" w14:textId="77777777" w:rsidR="009260DF" w:rsidRDefault="009260DF" w:rsidP="00F4317A">
      <w:pPr>
        <w:autoSpaceDE w:val="0"/>
        <w:autoSpaceDN w:val="0"/>
        <w:adjustRightInd w:val="0"/>
        <w:spacing w:line="276" w:lineRule="auto"/>
        <w:rPr>
          <w:iCs/>
          <w:lang w:eastAsia="pl-PL"/>
        </w:rPr>
      </w:pPr>
    </w:p>
    <w:p w14:paraId="372BDD62" w14:textId="77777777" w:rsidR="00F4317A" w:rsidRPr="00F4317A" w:rsidRDefault="00F4317A" w:rsidP="00F4317A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F4317A">
        <w:rPr>
          <w:lang w:eastAsia="pl-PL"/>
        </w:rPr>
        <w:t xml:space="preserve">Negocjacje powinny zostać przeprowadzone w terminie nie dłuższym </w:t>
      </w:r>
      <w:r w:rsidRPr="001C59F5">
        <w:rPr>
          <w:lang w:eastAsia="pl-PL"/>
        </w:rPr>
        <w:t xml:space="preserve">niż </w:t>
      </w:r>
      <w:r w:rsidRPr="001C59F5">
        <w:rPr>
          <w:b/>
          <w:lang w:eastAsia="pl-PL"/>
        </w:rPr>
        <w:t>30 dni</w:t>
      </w:r>
      <w:r w:rsidRPr="00F4317A">
        <w:rPr>
          <w:lang w:eastAsia="pl-PL"/>
        </w:rPr>
        <w:t xml:space="preserve"> od dnia zakończenia oceny merytorycznej wniosków o dofinansowanie projektu. </w:t>
      </w:r>
    </w:p>
    <w:p w14:paraId="2075DCFC" w14:textId="77777777" w:rsidR="00D70768" w:rsidRDefault="00D70768" w:rsidP="00D70768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0B9B23D" w14:textId="360A5379" w:rsidR="00D70768" w:rsidRDefault="00D70768" w:rsidP="00D70768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Po zakończen</w:t>
      </w:r>
      <w:r>
        <w:rPr>
          <w:lang w:eastAsia="pl-PL"/>
        </w:rPr>
        <w:t xml:space="preserve">iu </w:t>
      </w:r>
      <w:r w:rsidRPr="00D96188">
        <w:rPr>
          <w:lang w:eastAsia="pl-PL"/>
        </w:rPr>
        <w:t xml:space="preserve">negocjacji IOK umieści na </w:t>
      </w:r>
      <w:r>
        <w:rPr>
          <w:lang w:eastAsia="pl-PL"/>
        </w:rPr>
        <w:t> </w:t>
      </w:r>
      <w:r w:rsidRPr="00D96188">
        <w:rPr>
          <w:lang w:eastAsia="pl-PL"/>
        </w:rPr>
        <w:t xml:space="preserve">stronie </w:t>
      </w:r>
      <w:hyperlink r:id="rId33" w:history="1">
        <w:r w:rsidRPr="007D4F07">
          <w:rPr>
            <w:rStyle w:val="Hipercze"/>
            <w:lang w:eastAsia="pl-PL"/>
          </w:rPr>
          <w:t>RPO WP 2014-2020</w:t>
        </w:r>
      </w:hyperlink>
      <w:r>
        <w:rPr>
          <w:lang w:eastAsia="pl-PL"/>
        </w:rPr>
        <w:t xml:space="preserve"> </w:t>
      </w:r>
      <w:r w:rsidRPr="00D96188">
        <w:rPr>
          <w:lang w:eastAsia="pl-PL"/>
        </w:rPr>
        <w:t>listę wniosków o dofinansowanie projektu pozytywnie ocenionych – zakwalifikowanych do oceny strategicznej II stopnia.</w:t>
      </w:r>
    </w:p>
    <w:p w14:paraId="17822F01" w14:textId="77777777" w:rsidR="00EA2427" w:rsidRDefault="00EA2427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1D64F4E3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lang w:eastAsia="pl-PL"/>
        </w:rPr>
        <w:t>Ocena kryteriów strategicznych II stopnia</w:t>
      </w:r>
    </w:p>
    <w:p w14:paraId="17CDB5E9" w14:textId="700B8931" w:rsidR="002E013F" w:rsidRPr="002E013F" w:rsidRDefault="00F34F4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na celu analizę porównawczą wniosków o dofinansowanie </w:t>
      </w:r>
      <w:r w:rsidRPr="00D96188">
        <w:rPr>
          <w:lang w:eastAsia="pl-PL"/>
        </w:rPr>
        <w:br/>
        <w:t xml:space="preserve">projektu, które uzyskały pozytywną ocenę wykonalności oraz strategiczną I stopnia, pod kątem </w:t>
      </w:r>
      <w:r w:rsidRPr="00D96188">
        <w:rPr>
          <w:lang w:eastAsia="pl-PL"/>
        </w:rPr>
        <w:br/>
        <w:t>ich oddziaływania strategicznego.</w:t>
      </w:r>
      <w:r w:rsidR="002E013F" w:rsidRPr="002E013F">
        <w:rPr>
          <w:iCs/>
          <w:lang w:eastAsia="pl-PL"/>
        </w:rPr>
        <w:t xml:space="preserve"> Etap oceny strategicznej jest prowadzony</w:t>
      </w:r>
      <w:r w:rsidR="000009C1">
        <w:rPr>
          <w:iCs/>
          <w:lang w:eastAsia="pl-PL"/>
        </w:rPr>
        <w:t xml:space="preserve"> bez uszczerbku dla </w:t>
      </w:r>
      <w:r w:rsidR="002E013F" w:rsidRPr="002E013F">
        <w:rPr>
          <w:iCs/>
          <w:lang w:eastAsia="pl-PL"/>
        </w:rPr>
        <w:t>wyników wcześniejszych etapów oceny</w:t>
      </w:r>
      <w:r w:rsidR="002E013F" w:rsidRPr="002E013F">
        <w:rPr>
          <w:lang w:eastAsia="pl-PL"/>
        </w:rPr>
        <w:t>.</w:t>
      </w:r>
    </w:p>
    <w:p w14:paraId="12C67DB5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3D151A8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charakter punktowy i dokonywana jest w oparciu o właściwe kryteria wyboru projektów zatwierdzone </w:t>
      </w:r>
      <w:r w:rsidR="00785665">
        <w:rPr>
          <w:lang w:eastAsia="pl-PL"/>
        </w:rPr>
        <w:t>przez KM</w:t>
      </w:r>
      <w:r w:rsidR="00785665" w:rsidRPr="00D96188">
        <w:rPr>
          <w:lang w:eastAsia="pl-PL"/>
        </w:rPr>
        <w:t xml:space="preserve"> RPO WP</w:t>
      </w:r>
      <w:r w:rsidR="00785665" w:rsidRPr="006955D0">
        <w:rPr>
          <w:lang w:eastAsia="pl-PL"/>
        </w:rPr>
        <w:t xml:space="preserve"> </w:t>
      </w:r>
      <w:r w:rsidRPr="006955D0">
        <w:rPr>
          <w:lang w:eastAsia="pl-PL"/>
        </w:rPr>
        <w:t>dla Poddziałania 6.3.2</w:t>
      </w:r>
      <w:r w:rsidR="0070258E">
        <w:rPr>
          <w:lang w:eastAsia="pl-PL"/>
        </w:rPr>
        <w:t>.</w:t>
      </w:r>
      <w:r w:rsidRPr="006955D0">
        <w:rPr>
          <w:lang w:eastAsia="pl-PL"/>
        </w:rPr>
        <w:t xml:space="preserve"> </w:t>
      </w:r>
      <w:r w:rsidRPr="006955D0">
        <w:rPr>
          <w:i/>
          <w:lang w:eastAsia="pl-PL"/>
        </w:rPr>
        <w:t>Podmioty ekonomii społecznej</w:t>
      </w:r>
      <w:r w:rsidR="00785665">
        <w:rPr>
          <w:i/>
          <w:lang w:eastAsia="pl-PL"/>
        </w:rPr>
        <w:t xml:space="preserve"> </w:t>
      </w:r>
      <w:r w:rsidRPr="006955D0">
        <w:rPr>
          <w:lang w:eastAsia="pl-PL"/>
        </w:rPr>
        <w:t>RPO WP 2014-2020</w:t>
      </w:r>
      <w:r w:rsidRPr="00D96188">
        <w:rPr>
          <w:lang w:eastAsia="pl-PL"/>
        </w:rPr>
        <w:t>.</w:t>
      </w:r>
    </w:p>
    <w:p w14:paraId="7036901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/>
          <w:u w:val="single"/>
          <w:lang w:eastAsia="pl-PL"/>
        </w:rPr>
      </w:pPr>
    </w:p>
    <w:p w14:paraId="7843B2E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9260DF">
        <w:rPr>
          <w:b/>
          <w:lang w:eastAsia="pl-PL"/>
        </w:rPr>
        <w:t>W ramach kryteriów strategicznych II stopnia, czyli kryteriów oddziaływania strategicznego projektu</w:t>
      </w:r>
      <w:r w:rsidRPr="00D96188">
        <w:rPr>
          <w:b/>
          <w:u w:val="single"/>
          <w:lang w:eastAsia="pl-PL"/>
        </w:rPr>
        <w:t xml:space="preserve"> </w:t>
      </w:r>
      <w:r w:rsidRPr="00D96188">
        <w:rPr>
          <w:lang w:eastAsia="pl-PL"/>
        </w:rPr>
        <w:t>oceniane są:</w:t>
      </w:r>
    </w:p>
    <w:p w14:paraId="58341AD1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wkład w zakładane efekty realizacji Programu,</w:t>
      </w:r>
    </w:p>
    <w:p w14:paraId="61F5B358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oddziaływanie projektu,</w:t>
      </w:r>
    </w:p>
    <w:p w14:paraId="29EE14A1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priorytetowość projektu.</w:t>
      </w:r>
    </w:p>
    <w:p w14:paraId="2D9A4047" w14:textId="77777777" w:rsidR="00F34F4F" w:rsidRPr="00D96188" w:rsidRDefault="00F34F4F" w:rsidP="006955D0">
      <w:pPr>
        <w:spacing w:line="276" w:lineRule="auto"/>
        <w:rPr>
          <w:lang w:eastAsia="pl-PL"/>
        </w:rPr>
      </w:pPr>
    </w:p>
    <w:p w14:paraId="11A0AAD4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lastRenderedPageBreak/>
        <w:t xml:space="preserve">Szczegółowy katalog obowiązujących w ramach konkursu kryteriów </w:t>
      </w:r>
      <w:r w:rsidRPr="00D8131D">
        <w:rPr>
          <w:lang w:eastAsia="pl-PL"/>
        </w:rPr>
        <w:t xml:space="preserve">strategicznych II stopnia zawierający ich nazwy, definicje i opis znaczenia znajduje się w </w:t>
      </w:r>
      <w:r w:rsidRPr="00D8131D">
        <w:rPr>
          <w:u w:val="single"/>
          <w:lang w:eastAsia="pl-PL"/>
        </w:rPr>
        <w:t>załączniku nr 1</w:t>
      </w:r>
      <w:r w:rsidRPr="00D8131D">
        <w:rPr>
          <w:lang w:eastAsia="pl-PL"/>
        </w:rPr>
        <w:t xml:space="preserve"> do niniejszego regulaminu.</w:t>
      </w:r>
    </w:p>
    <w:p w14:paraId="5BC641FC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FDE3883" w14:textId="677D3FAD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8131D">
        <w:rPr>
          <w:lang w:eastAsia="pl-PL"/>
        </w:rPr>
        <w:t>Oceny dokonuje panel członków KOP, w skład którego wchodzą pracownicy IOK</w:t>
      </w:r>
      <w:r w:rsidRPr="00D96188">
        <w:rPr>
          <w:lang w:eastAsia="pl-PL"/>
        </w:rPr>
        <w:t xml:space="preserve"> oraz eksperci. Członkowie KOP dokonujący oceny mają prawo do zgłoszenia potrzeby indywidualnych spotkań z </w:t>
      </w:r>
      <w:r w:rsidR="004E3862">
        <w:rPr>
          <w:lang w:eastAsia="pl-PL"/>
        </w:rPr>
        <w:t> </w:t>
      </w:r>
      <w:r w:rsidRPr="00D96188">
        <w:rPr>
          <w:lang w:eastAsia="pl-PL"/>
        </w:rPr>
        <w:t xml:space="preserve">wnioskodawcami w celu uzyskania dodatkowych wyjaśnień odnośnie ocenianych wniosków o </w:t>
      </w:r>
      <w:r w:rsidR="004E3862">
        <w:rPr>
          <w:lang w:eastAsia="pl-PL"/>
        </w:rPr>
        <w:t> </w:t>
      </w:r>
      <w:r w:rsidRPr="00D96188">
        <w:rPr>
          <w:lang w:eastAsia="pl-PL"/>
        </w:rPr>
        <w:t xml:space="preserve">dofinansowanie projektu. </w:t>
      </w:r>
    </w:p>
    <w:p w14:paraId="6B2ADCD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6682456" w14:textId="4B00B4B3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Maksymalna liczba punktów, którą może uzyskać złożony w odpowiedzi na konkurs wniosek o </w:t>
      </w:r>
      <w:r w:rsidR="004E3862">
        <w:rPr>
          <w:lang w:eastAsia="pl-PL"/>
        </w:rPr>
        <w:t> </w:t>
      </w:r>
      <w:r w:rsidRPr="00D96188">
        <w:rPr>
          <w:lang w:eastAsia="pl-PL"/>
        </w:rPr>
        <w:t>dofinansowanie projektu, w ramach oceny strategicznej II stopnia w zakresie kryteriów oddziaływania strategicznego</w:t>
      </w:r>
      <w:r w:rsidR="003176A7">
        <w:rPr>
          <w:lang w:eastAsia="pl-PL"/>
        </w:rPr>
        <w:t xml:space="preserve"> </w:t>
      </w:r>
      <w:r w:rsidRPr="00D96188">
        <w:rPr>
          <w:lang w:eastAsia="pl-PL"/>
        </w:rPr>
        <w:t xml:space="preserve">projektu wynosi </w:t>
      </w:r>
      <w:r w:rsidRPr="008A1B9A">
        <w:rPr>
          <w:b/>
          <w:lang w:eastAsia="pl-PL"/>
        </w:rPr>
        <w:t>40 punktów</w:t>
      </w:r>
      <w:r w:rsidRPr="008A1B9A">
        <w:rPr>
          <w:lang w:eastAsia="pl-PL"/>
        </w:rPr>
        <w:t>.</w:t>
      </w:r>
    </w:p>
    <w:p w14:paraId="4446E277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E6AC64B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Ocenę pozytywną uzyskują wyłącznie wnioski o dofinansowanie projektu, które otrzymały minimum 10%  maksymalnej liczby punktów, tj. </w:t>
      </w:r>
      <w:r w:rsidRPr="00D96188">
        <w:rPr>
          <w:b/>
          <w:lang w:eastAsia="pl-PL"/>
        </w:rPr>
        <w:t>4 punkty</w:t>
      </w:r>
      <w:r w:rsidRPr="00D96188">
        <w:rPr>
          <w:lang w:eastAsia="pl-PL"/>
        </w:rPr>
        <w:t xml:space="preserve"> z oceny spełnienia ww. kryteriów.</w:t>
      </w:r>
    </w:p>
    <w:p w14:paraId="552BF358" w14:textId="77777777" w:rsidR="002E013F" w:rsidRDefault="002E013F" w:rsidP="002E013F">
      <w:pPr>
        <w:spacing w:line="276" w:lineRule="auto"/>
        <w:rPr>
          <w:b/>
          <w:lang w:eastAsia="pl-PL"/>
        </w:rPr>
      </w:pPr>
    </w:p>
    <w:p w14:paraId="4B259490" w14:textId="77777777" w:rsidR="002E013F" w:rsidRPr="002E013F" w:rsidRDefault="002E013F" w:rsidP="002E013F">
      <w:pPr>
        <w:spacing w:line="276" w:lineRule="auto"/>
        <w:rPr>
          <w:lang w:eastAsia="pl-PL"/>
        </w:rPr>
      </w:pPr>
      <w:r w:rsidRPr="002E013F">
        <w:rPr>
          <w:b/>
          <w:lang w:eastAsia="pl-PL"/>
        </w:rPr>
        <w:t>Ocena strategiczna II stopnia powinna zostać przeprowadzona w terminie nie dłuższym niż 30 dni od dnia zakończenia negocjacji.</w:t>
      </w:r>
    </w:p>
    <w:p w14:paraId="11462E00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4C5F6820" w14:textId="70455C02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b/>
          <w:lang w:eastAsia="pl-PL"/>
        </w:rPr>
        <w:t xml:space="preserve">możliwości wniesienia protestu zgodnie z art. </w:t>
      </w:r>
      <w:r w:rsidR="00176DC2" w:rsidRPr="00D96188">
        <w:rPr>
          <w:b/>
          <w:lang w:eastAsia="pl-PL"/>
        </w:rPr>
        <w:t>4</w:t>
      </w:r>
      <w:r w:rsidR="00176DC2">
        <w:rPr>
          <w:b/>
          <w:lang w:eastAsia="pl-PL"/>
        </w:rPr>
        <w:t>5</w:t>
      </w:r>
      <w:r w:rsidR="00176DC2" w:rsidRPr="00D96188">
        <w:rPr>
          <w:b/>
          <w:lang w:eastAsia="pl-PL"/>
        </w:rPr>
        <w:t xml:space="preserve"> </w:t>
      </w:r>
      <w:r w:rsidRPr="00D96188">
        <w:rPr>
          <w:b/>
          <w:lang w:eastAsia="pl-PL"/>
        </w:rPr>
        <w:t>ust. 5 ustawy wdrożeniowej.</w:t>
      </w:r>
    </w:p>
    <w:p w14:paraId="032A8153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4234EED0" w14:textId="03D64BFD" w:rsidR="00F34F4F" w:rsidRPr="00D96188" w:rsidRDefault="00F34F4F" w:rsidP="00406436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W przypadku gdy</w:t>
      </w:r>
      <w:r w:rsidR="00406436">
        <w:rPr>
          <w:lang w:eastAsia="pl-PL"/>
        </w:rPr>
        <w:t xml:space="preserve"> </w:t>
      </w:r>
      <w:r w:rsidRPr="0077028D">
        <w:rPr>
          <w:lang w:eastAsia="pl-PL"/>
        </w:rPr>
        <w:t xml:space="preserve">do etapu oceny strategicznej II stopnia kwalifikuje się liczba wniosków o </w:t>
      </w:r>
      <w:r w:rsidR="00406436">
        <w:rPr>
          <w:lang w:eastAsia="pl-PL"/>
        </w:rPr>
        <w:t> </w:t>
      </w:r>
      <w:r w:rsidRPr="0077028D">
        <w:rPr>
          <w:lang w:eastAsia="pl-PL"/>
        </w:rPr>
        <w:t xml:space="preserve">dofinansowanie projektu uniemożliwiająca efektywne przeprowadzenie etapu oceny strategicznej II </w:t>
      </w:r>
      <w:r w:rsidR="004E3862">
        <w:rPr>
          <w:lang w:eastAsia="pl-PL"/>
        </w:rPr>
        <w:t> </w:t>
      </w:r>
      <w:r w:rsidRPr="0077028D">
        <w:rPr>
          <w:lang w:eastAsia="pl-PL"/>
        </w:rPr>
        <w:t xml:space="preserve">stopnia </w:t>
      </w:r>
      <w:r w:rsidRPr="00D96188">
        <w:rPr>
          <w:lang w:eastAsia="pl-PL"/>
        </w:rPr>
        <w:t xml:space="preserve">IOK – po </w:t>
      </w:r>
      <w:r w:rsidR="00D70768">
        <w:rPr>
          <w:lang w:eastAsia="pl-PL"/>
        </w:rPr>
        <w:t> </w:t>
      </w:r>
      <w:r w:rsidRPr="00D96188">
        <w:rPr>
          <w:lang w:eastAsia="pl-PL"/>
        </w:rPr>
        <w:t>przeprowadzeniu oceny wykonalności i strategicznej I stopnia może podjąć decyzję o</w:t>
      </w:r>
      <w:r w:rsidR="002F5AFE">
        <w:rPr>
          <w:lang w:eastAsia="pl-PL"/>
        </w:rPr>
        <w:t> </w:t>
      </w:r>
      <w:r w:rsidRPr="00D96188">
        <w:rPr>
          <w:lang w:eastAsia="pl-PL"/>
        </w:rPr>
        <w:t>odstąpieniu od przeprowadzania etapu oceny strategicznej II stopnia.</w:t>
      </w:r>
    </w:p>
    <w:p w14:paraId="07D8E5CA" w14:textId="77777777" w:rsidR="00D70768" w:rsidRDefault="00D70768" w:rsidP="007D6E3E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3A4120F7" w14:textId="46DB7DC4" w:rsidR="009260DF" w:rsidRDefault="00F34F4F" w:rsidP="007D6E3E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Informacja o odstąpieniu od przeprowadzenia oceny strategicznej II stopnia zamieszczana jest </w:t>
      </w:r>
      <w:r w:rsidR="006222B9">
        <w:rPr>
          <w:lang w:eastAsia="pl-PL"/>
        </w:rPr>
        <w:t> </w:t>
      </w:r>
      <w:r w:rsidRPr="00D96188">
        <w:rPr>
          <w:lang w:eastAsia="pl-PL"/>
        </w:rPr>
        <w:t>niezwłocznie na stronie internetowej RPO WP 2014-2020</w:t>
      </w:r>
      <w:r w:rsidR="006A3D98">
        <w:rPr>
          <w:lang w:eastAsia="pl-PL"/>
        </w:rPr>
        <w:t xml:space="preserve"> </w:t>
      </w:r>
      <w:hyperlink r:id="rId34" w:history="1">
        <w:r w:rsidR="006A3D98" w:rsidRPr="006A3D98">
          <w:rPr>
            <w:rStyle w:val="Hipercze"/>
            <w:lang w:eastAsia="pl-PL"/>
          </w:rPr>
          <w:t>RPO WP 2014-2020</w:t>
        </w:r>
      </w:hyperlink>
      <w:r w:rsidRPr="00D96188">
        <w:rPr>
          <w:lang w:eastAsia="pl-PL"/>
        </w:rPr>
        <w:t xml:space="preserve"> </w:t>
      </w:r>
      <w:r w:rsidR="006A3D98">
        <w:rPr>
          <w:lang w:eastAsia="pl-PL"/>
        </w:rPr>
        <w:t>.</w:t>
      </w:r>
    </w:p>
    <w:p w14:paraId="6F9A892E" w14:textId="77777777"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168DA7AB" w14:textId="6E647143" w:rsidR="00F34F4F" w:rsidRPr="003B7331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57" w:name="_Toc422301677"/>
      <w:bookmarkStart w:id="158" w:name="_Toc445119787"/>
      <w:bookmarkStart w:id="159" w:name="_Toc519489488"/>
      <w:r w:rsidRPr="00D96188">
        <w:rPr>
          <w:b/>
          <w:bCs/>
          <w:iCs/>
          <w:color w:val="FFFFFF"/>
          <w:sz w:val="24"/>
          <w:szCs w:val="24"/>
        </w:rPr>
        <w:t>4.2</w:t>
      </w:r>
      <w:r w:rsidRPr="00D96188">
        <w:rPr>
          <w:b/>
          <w:bCs/>
          <w:iCs/>
          <w:color w:val="FFFFFF"/>
          <w:sz w:val="24"/>
          <w:szCs w:val="24"/>
        </w:rPr>
        <w:tab/>
        <w:t>ROZSTRZYGNIĘCIE KONKURSU</w:t>
      </w:r>
      <w:bookmarkEnd w:id="157"/>
      <w:bookmarkEnd w:id="158"/>
      <w:bookmarkEnd w:id="159"/>
      <w:r>
        <w:rPr>
          <w:b/>
          <w:bCs/>
          <w:iCs/>
          <w:color w:val="FF0000"/>
          <w:sz w:val="24"/>
          <w:szCs w:val="24"/>
        </w:rPr>
        <w:t xml:space="preserve"> </w:t>
      </w:r>
    </w:p>
    <w:p w14:paraId="53660BA2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14:paraId="0CD92EC1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Rozstrzygnięcie konkursu następuje poprzez zatwierdzenie przez ZWP, w drodze uchwały, wyników oceny wniosków o dofinansowanie projektów dokonanej przez KOP</w:t>
      </w:r>
      <w:r w:rsidR="009260DF">
        <w:rPr>
          <w:rFonts w:eastAsia="MS Mincho"/>
          <w:lang w:eastAsia="ja-JP"/>
        </w:rPr>
        <w:t>.</w:t>
      </w:r>
    </w:p>
    <w:p w14:paraId="02E360FB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14:paraId="680C3FDE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 ramach konkursu dofinansowanie przyznawane jest </w:t>
      </w:r>
      <w:r w:rsidR="00ED5A81" w:rsidRPr="002E013F">
        <w:rPr>
          <w:rFonts w:eastAsia="MS Mincho"/>
          <w:b/>
          <w:lang w:eastAsia="ja-JP"/>
        </w:rPr>
        <w:t xml:space="preserve">tylko dla jednego wniosku o dofinansowanie </w:t>
      </w:r>
      <w:r w:rsidR="009260DF" w:rsidRPr="002E013F">
        <w:rPr>
          <w:rFonts w:eastAsia="MS Mincho"/>
          <w:b/>
          <w:lang w:eastAsia="ja-JP"/>
        </w:rPr>
        <w:t>projektu dla</w:t>
      </w:r>
      <w:r w:rsidR="00ED5A81" w:rsidRPr="002E013F">
        <w:rPr>
          <w:rFonts w:eastAsia="MS Mincho"/>
          <w:b/>
          <w:lang w:eastAsia="ja-JP"/>
        </w:rPr>
        <w:t xml:space="preserve"> subregionu nadwiślańskiego </w:t>
      </w:r>
      <w:r w:rsidRPr="00D96188">
        <w:rPr>
          <w:rFonts w:eastAsia="MS Mincho"/>
          <w:lang w:eastAsia="ja-JP"/>
        </w:rPr>
        <w:t>w oparciu o list</w:t>
      </w:r>
      <w:r w:rsidR="009260DF">
        <w:rPr>
          <w:rFonts w:eastAsia="MS Mincho"/>
          <w:lang w:eastAsia="ja-JP"/>
        </w:rPr>
        <w:t>ę</w:t>
      </w:r>
      <w:r w:rsidRPr="00D96188">
        <w:rPr>
          <w:rFonts w:eastAsia="MS Mincho"/>
          <w:lang w:eastAsia="ja-JP"/>
        </w:rPr>
        <w:t xml:space="preserve"> ocenionych wniosków o dofinansowanie projektu</w:t>
      </w:r>
      <w:r w:rsidR="004D63D2">
        <w:rPr>
          <w:rFonts w:eastAsia="MS Mincho"/>
          <w:lang w:eastAsia="ja-JP"/>
        </w:rPr>
        <w:t>, przy czym list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t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zostan</w:t>
      </w:r>
      <w:r w:rsidR="009260DF">
        <w:rPr>
          <w:rFonts w:eastAsia="MS Mincho"/>
          <w:lang w:eastAsia="ja-JP"/>
        </w:rPr>
        <w:t>ie</w:t>
      </w:r>
      <w:r w:rsidR="004D63D2">
        <w:rPr>
          <w:rFonts w:eastAsia="MS Mincho"/>
          <w:lang w:eastAsia="ja-JP"/>
        </w:rPr>
        <w:t xml:space="preserve"> utworzon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według kolejności zgodnej z liczbą punktów uzyskanych </w:t>
      </w:r>
      <w:r w:rsidR="009101D2">
        <w:rPr>
          <w:rFonts w:eastAsia="MS Mincho"/>
          <w:lang w:eastAsia="ja-JP"/>
        </w:rPr>
        <w:t>przez poszczególne wnioski o </w:t>
      </w:r>
      <w:r w:rsidRPr="00D96188">
        <w:rPr>
          <w:rFonts w:eastAsia="MS Mincho"/>
          <w:lang w:eastAsia="ja-JP"/>
        </w:rPr>
        <w:t>dofinansowanie projektu w ramach:</w:t>
      </w:r>
    </w:p>
    <w:p w14:paraId="38FB1AD1" w14:textId="77777777" w:rsidR="00F34F4F" w:rsidRDefault="00F34F4F" w:rsidP="00626755">
      <w:pPr>
        <w:numPr>
          <w:ilvl w:val="0"/>
          <w:numId w:val="29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strategicznej  II stopnia (punktowej),</w:t>
      </w:r>
    </w:p>
    <w:p w14:paraId="14409560" w14:textId="77777777" w:rsidR="00F34F4F" w:rsidRPr="00D96188" w:rsidRDefault="00F34F4F" w:rsidP="00FE3B0C">
      <w:pPr>
        <w:spacing w:line="276" w:lineRule="auto"/>
        <w:ind w:left="709"/>
        <w:rPr>
          <w:rFonts w:eastAsia="MS Mincho"/>
          <w:lang w:eastAsia="ja-JP"/>
        </w:rPr>
      </w:pPr>
      <w:r>
        <w:rPr>
          <w:rFonts w:eastAsia="MS Mincho"/>
          <w:lang w:eastAsia="ja-JP"/>
        </w:rPr>
        <w:t>albo</w:t>
      </w:r>
    </w:p>
    <w:p w14:paraId="0CAF485D" w14:textId="5CCEE48E" w:rsidR="00F34F4F" w:rsidRPr="00D96188" w:rsidRDefault="00F34F4F" w:rsidP="00626755">
      <w:pPr>
        <w:numPr>
          <w:ilvl w:val="0"/>
          <w:numId w:val="29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wykonalności i strategicznej I stopnia (jeżeli IOK odstąpi od</w:t>
      </w:r>
      <w:r w:rsidR="000009C1">
        <w:rPr>
          <w:rFonts w:eastAsia="MS Mincho"/>
          <w:lang w:eastAsia="ja-JP"/>
        </w:rPr>
        <w:t> </w:t>
      </w:r>
      <w:r w:rsidRPr="00D96188">
        <w:rPr>
          <w:rFonts w:eastAsia="MS Mincho"/>
          <w:lang w:eastAsia="ja-JP"/>
        </w:rPr>
        <w:t>przeprowadzenia etapu oceny strategicznej II stopnia).</w:t>
      </w:r>
    </w:p>
    <w:p w14:paraId="3B77CC03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Liczba punktów uzyskanych na etapie oceny strategicznej I i II stopnia nie sumuje się.</w:t>
      </w:r>
    </w:p>
    <w:p w14:paraId="7DDA59B7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14:paraId="3CB0BE63" w14:textId="77777777" w:rsidR="00176DC2" w:rsidRPr="00176DC2" w:rsidRDefault="00176DC2" w:rsidP="00176DC2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176DC2">
        <w:rPr>
          <w:rFonts w:eastAsia="MS Mincho"/>
          <w:lang w:eastAsia="ja-JP"/>
        </w:rPr>
        <w:lastRenderedPageBreak/>
        <w:t>Dofinansowanie otrzymuje wyłącznie pozytywnie oceniony wniosek o dofinansowanie projektu, który uzyskał najwyższą liczbę punktów, a jego wartość mieści się w wydzielonych limitach alokacji środków EFS i środków budżetu państwa przeznaczonych dla subregionu nadwiślańskiego.</w:t>
      </w:r>
    </w:p>
    <w:p w14:paraId="6384AE02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4147EF4" w14:textId="77777777" w:rsidR="009260DF" w:rsidRPr="009260DF" w:rsidRDefault="009260DF" w:rsidP="009260DF">
      <w:pPr>
        <w:spacing w:after="240" w:line="276" w:lineRule="auto"/>
        <w:rPr>
          <w:rFonts w:eastAsia="Calibri" w:cs="Calibri"/>
        </w:rPr>
      </w:pPr>
      <w:r w:rsidRPr="009260DF">
        <w:rPr>
          <w:rFonts w:eastAsia="Calibri" w:cs="Calibri"/>
        </w:rPr>
        <w:t>Kolejność wyboru do dofinansowania wniosków o dofinansowanie projektu o takiej samej liczbie punktów wynikającej z oceny ustalana jest w oparciu o wartości wybranych wskaźników produktu lub rezultatu bezpośredniego obowiązujących w konkursie. W takim przypadku wyższe mi</w:t>
      </w:r>
      <w:r>
        <w:rPr>
          <w:rFonts w:eastAsia="Calibri" w:cs="Calibri"/>
        </w:rPr>
        <w:t>ejsce na </w:t>
      </w:r>
      <w:r w:rsidRPr="009260DF">
        <w:rPr>
          <w:rFonts w:eastAsia="Calibri" w:cs="Calibri"/>
        </w:rPr>
        <w:t>liście ocenionych wniosków o dofinansowanie projektu otrzymuje ten wniosek, w którym zaplanowano wyższą wartość wskaźników produktu lub rezult</w:t>
      </w:r>
      <w:r>
        <w:rPr>
          <w:rFonts w:eastAsia="Calibri" w:cs="Calibri"/>
        </w:rPr>
        <w:t>atu bezpośredniego, przy czym w </w:t>
      </w:r>
      <w:r w:rsidRPr="009260DF">
        <w:rPr>
          <w:rFonts w:eastAsia="Calibri" w:cs="Calibri"/>
        </w:rPr>
        <w:t>przypadku tożsamej wartości danego wskaźnika decyduje wartość następnego wskaźnika według poniższej kolejności (jeżeli dany wskaźnik nie występuje we wniosku o dofinansowanie projektu, IOK  przyjmuje, iż jego wartość wynosi „0”):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34F4F" w:rsidRPr="002F362D" w14:paraId="597AC856" w14:textId="77777777" w:rsidTr="002F362D">
        <w:tc>
          <w:tcPr>
            <w:tcW w:w="524" w:type="dxa"/>
            <w:shd w:val="clear" w:color="auto" w:fill="C6D9F1"/>
            <w:vAlign w:val="center"/>
          </w:tcPr>
          <w:p w14:paraId="51575CFC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C6D9F1"/>
            <w:vAlign w:val="center"/>
          </w:tcPr>
          <w:p w14:paraId="1F97239D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043DFF60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Rodzaj wskaźnika</w:t>
            </w:r>
          </w:p>
        </w:tc>
      </w:tr>
      <w:tr w:rsidR="00F34F4F" w:rsidRPr="002F362D" w14:paraId="040118FA" w14:textId="77777777" w:rsidTr="002F362D">
        <w:tc>
          <w:tcPr>
            <w:tcW w:w="524" w:type="dxa"/>
            <w:vAlign w:val="center"/>
          </w:tcPr>
          <w:p w14:paraId="56646980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Cs/>
              </w:rPr>
            </w:pPr>
            <w:r w:rsidRPr="002F362D">
              <w:rPr>
                <w:rFonts w:cs="Calibri"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14:paraId="653040AB" w14:textId="77777777" w:rsidR="00F34F4F" w:rsidRPr="002F362D" w:rsidRDefault="00F34F4F" w:rsidP="002F362D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  <w:bCs/>
              </w:rPr>
              <w:t>Liczba miejsc pracy utworzonych w przedsiębiorstwach społecznych</w:t>
            </w:r>
          </w:p>
        </w:tc>
        <w:tc>
          <w:tcPr>
            <w:tcW w:w="2126" w:type="dxa"/>
            <w:vAlign w:val="center"/>
          </w:tcPr>
          <w:p w14:paraId="072DD2EA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</w:p>
        </w:tc>
      </w:tr>
      <w:tr w:rsidR="00F34F4F" w:rsidRPr="002F362D" w14:paraId="1F7ACD98" w14:textId="77777777" w:rsidTr="002F362D">
        <w:tc>
          <w:tcPr>
            <w:tcW w:w="524" w:type="dxa"/>
            <w:shd w:val="clear" w:color="auto" w:fill="F2F2F2"/>
            <w:vAlign w:val="center"/>
          </w:tcPr>
          <w:p w14:paraId="3927EA9D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2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4B6060ED" w14:textId="77777777" w:rsidR="00F34F4F" w:rsidRPr="002F362D" w:rsidRDefault="00EB6C6C" w:rsidP="002F362D">
            <w:pPr>
              <w:spacing w:line="276" w:lineRule="auto"/>
              <w:rPr>
                <w:rFonts w:cs="Calibri"/>
                <w:b/>
              </w:rPr>
            </w:pPr>
            <w:r w:rsidRPr="00D16C21">
              <w:rPr>
                <w:rFonts w:cs="Calibri"/>
              </w:rPr>
              <w:t>Liczba podmiotów ekonomii społecznej objętych wsparciem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B734069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produktu</w:t>
            </w:r>
          </w:p>
        </w:tc>
      </w:tr>
      <w:tr w:rsidR="00F34F4F" w:rsidRPr="002F362D" w14:paraId="77C3D9C7" w14:textId="77777777" w:rsidTr="002F362D">
        <w:tc>
          <w:tcPr>
            <w:tcW w:w="524" w:type="dxa"/>
            <w:vAlign w:val="center"/>
          </w:tcPr>
          <w:p w14:paraId="452E04B4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3</w:t>
            </w:r>
          </w:p>
        </w:tc>
        <w:tc>
          <w:tcPr>
            <w:tcW w:w="6379" w:type="dxa"/>
            <w:vAlign w:val="center"/>
          </w:tcPr>
          <w:p w14:paraId="117747FB" w14:textId="77777777" w:rsidR="00EB6C6C" w:rsidRPr="002F362D" w:rsidRDefault="00EB6C6C" w:rsidP="00EB6C6C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</w:rPr>
              <w:t>Liczba osób zagrożonych ubóstwem lub wykluczeniem społecznym</w:t>
            </w:r>
          </w:p>
          <w:p w14:paraId="281132D0" w14:textId="77777777" w:rsidR="00F34F4F" w:rsidRPr="002F362D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>objętych wsparciem w Programie</w:t>
            </w:r>
          </w:p>
        </w:tc>
        <w:tc>
          <w:tcPr>
            <w:tcW w:w="2126" w:type="dxa"/>
            <w:vAlign w:val="center"/>
          </w:tcPr>
          <w:p w14:paraId="36D72C1B" w14:textId="77777777" w:rsidR="00F34F4F" w:rsidRPr="002F362D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D16C21">
              <w:rPr>
                <w:rFonts w:cs="Calibri"/>
              </w:rPr>
              <w:t>produktu</w:t>
            </w:r>
          </w:p>
        </w:tc>
      </w:tr>
      <w:tr w:rsidR="00F34F4F" w:rsidRPr="00D16C21" w14:paraId="0517655F" w14:textId="77777777" w:rsidTr="002F362D">
        <w:tc>
          <w:tcPr>
            <w:tcW w:w="524" w:type="dxa"/>
            <w:shd w:val="clear" w:color="auto" w:fill="F2F2F2"/>
            <w:vAlign w:val="center"/>
          </w:tcPr>
          <w:p w14:paraId="2F869C8F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5A30D7C4" w14:textId="771BCF3D" w:rsidR="00F34F4F" w:rsidRPr="00D16C21" w:rsidRDefault="00EB6C6C" w:rsidP="00D70768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 xml:space="preserve">Liczba osób zagrożonych ubóstwem lub wykluczeniem społecznym pracujących po opuszczeniu Programu </w:t>
            </w:r>
            <w:r w:rsidR="00D70768" w:rsidRPr="002F362D">
              <w:rPr>
                <w:rFonts w:cs="Calibri"/>
              </w:rPr>
              <w:t xml:space="preserve">(łącznie z pracującymi </w:t>
            </w:r>
            <w:r w:rsidR="00D70768" w:rsidRPr="002F362D">
              <w:rPr>
                <w:rFonts w:cs="Calibri"/>
              </w:rPr>
              <w:br/>
              <w:t>na własny rachunek)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ED24E6D" w14:textId="77777777" w:rsidR="00F34F4F" w:rsidRPr="00D16C21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  <w:r w:rsidRPr="00D16C21">
              <w:rPr>
                <w:rFonts w:cs="Calibri"/>
              </w:rPr>
              <w:t xml:space="preserve"> </w:t>
            </w:r>
          </w:p>
        </w:tc>
      </w:tr>
    </w:tbl>
    <w:p w14:paraId="6D98A2B5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</w:p>
    <w:p w14:paraId="13A6F89C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  <w:r w:rsidRPr="00D96188">
        <w:rPr>
          <w:rFonts w:eastAsia="MS Mincho"/>
          <w:lang w:eastAsia="ja-JP"/>
        </w:rPr>
        <w:t>W przypadku, gdy we wnioskach o dofinansowanie projektu założone zostały identyczne wartości ww. wskaźników,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o miejscu na liście ocenionych projektów </w:t>
      </w:r>
      <w:r w:rsidRPr="00D96188">
        <w:rPr>
          <w:rFonts w:cs="Calibri"/>
        </w:rPr>
        <w:t xml:space="preserve">decyduje kolejno punktacja uzyskana </w:t>
      </w:r>
      <w:r w:rsidRPr="00D96188">
        <w:rPr>
          <w:rFonts w:cs="Calibri"/>
        </w:rPr>
        <w:br/>
        <w:t>w następujących kryteriach strategicznych I stopnia:</w:t>
      </w:r>
    </w:p>
    <w:p w14:paraId="079C4015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potrzeba realizacji projektu,</w:t>
      </w:r>
    </w:p>
    <w:p w14:paraId="10531D14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kompleksowość projektu,</w:t>
      </w:r>
    </w:p>
    <w:p w14:paraId="5F8F4BA0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doświadczenie wnioskodawcy / partnera.</w:t>
      </w:r>
    </w:p>
    <w:p w14:paraId="4F2DDA5D" w14:textId="77777777" w:rsidR="004E3862" w:rsidRDefault="004E3862" w:rsidP="00D70768">
      <w:pPr>
        <w:spacing w:line="276" w:lineRule="auto"/>
        <w:rPr>
          <w:rFonts w:asciiTheme="minorHAnsi" w:eastAsia="MS Mincho" w:hAnsiTheme="minorHAnsi" w:cstheme="minorHAnsi"/>
          <w:lang w:eastAsia="ja-JP"/>
        </w:rPr>
      </w:pPr>
    </w:p>
    <w:p w14:paraId="34925C6D" w14:textId="77777777" w:rsidR="00D70768" w:rsidRPr="009260DF" w:rsidRDefault="00D70768" w:rsidP="00D70768">
      <w:pPr>
        <w:spacing w:line="276" w:lineRule="auto"/>
        <w:rPr>
          <w:rFonts w:asciiTheme="minorHAnsi" w:eastAsia="MS Mincho" w:hAnsiTheme="minorHAnsi" w:cstheme="minorHAnsi"/>
          <w:lang w:eastAsia="ja-JP"/>
        </w:rPr>
      </w:pPr>
      <w:r w:rsidRPr="009260DF">
        <w:rPr>
          <w:rFonts w:asciiTheme="minorHAnsi" w:eastAsia="MS Mincho" w:hAnsiTheme="minorHAnsi" w:cstheme="minorHAnsi"/>
          <w:lang w:eastAsia="ja-JP"/>
        </w:rPr>
        <w:t xml:space="preserve">IOK, co do zasady, przyznaje dofinansowanie na realizację </w:t>
      </w:r>
      <w:r w:rsidRPr="009260DF">
        <w:rPr>
          <w:rFonts w:asciiTheme="minorHAnsi" w:eastAsia="MS Mincho" w:hAnsiTheme="minorHAnsi"/>
          <w:lang w:eastAsia="ja-JP"/>
        </w:rPr>
        <w:t>wniosków o dofinansowanie projektu</w:t>
      </w:r>
      <w:r w:rsidRPr="009260DF">
        <w:rPr>
          <w:rFonts w:asciiTheme="minorHAnsi" w:eastAsia="MS Mincho" w:hAnsiTheme="minorHAnsi" w:cstheme="minorHAnsi"/>
          <w:lang w:eastAsia="ja-JP"/>
        </w:rPr>
        <w:t xml:space="preserve"> do wysokości limitu kwot alokacji środków EFS</w:t>
      </w:r>
      <w:r w:rsidRPr="00BC6FD0">
        <w:rPr>
          <w:rFonts w:eastAsia="MS Mincho"/>
          <w:lang w:eastAsia="ja-JP"/>
        </w:rPr>
        <w:t xml:space="preserve"> </w:t>
      </w:r>
      <w:r w:rsidRPr="00ED5A81">
        <w:rPr>
          <w:rFonts w:eastAsia="MS Mincho"/>
          <w:lang w:eastAsia="ja-JP"/>
        </w:rPr>
        <w:t>i środków budżetu</w:t>
      </w:r>
      <w:r w:rsidRPr="009260DF">
        <w:rPr>
          <w:rFonts w:asciiTheme="minorHAnsi" w:eastAsia="MS Mincho" w:hAnsiTheme="minorHAnsi" w:cstheme="minorHAnsi"/>
          <w:lang w:eastAsia="ja-JP"/>
        </w:rPr>
        <w:t xml:space="preserve"> </w:t>
      </w:r>
      <w:r>
        <w:rPr>
          <w:rFonts w:asciiTheme="minorHAnsi" w:eastAsia="MS Mincho" w:hAnsiTheme="minorHAnsi" w:cstheme="minorHAnsi"/>
          <w:lang w:eastAsia="ja-JP"/>
        </w:rPr>
        <w:t xml:space="preserve">państwa </w:t>
      </w:r>
      <w:r w:rsidRPr="009260DF">
        <w:rPr>
          <w:rFonts w:asciiTheme="minorHAnsi" w:eastAsia="MS Mincho" w:hAnsiTheme="minorHAnsi" w:cstheme="minorHAnsi"/>
          <w:lang w:eastAsia="ja-JP"/>
        </w:rPr>
        <w:t>dostępnych w ramach konkursu.</w:t>
      </w:r>
    </w:p>
    <w:p w14:paraId="37776BE0" w14:textId="77777777" w:rsidR="009260DF" w:rsidRPr="00D96188" w:rsidRDefault="009260DF" w:rsidP="006955D0">
      <w:pPr>
        <w:spacing w:line="276" w:lineRule="auto"/>
        <w:rPr>
          <w:rFonts w:eastAsia="MS Mincho"/>
          <w:lang w:eastAsia="ja-JP"/>
        </w:rPr>
      </w:pPr>
    </w:p>
    <w:p w14:paraId="7B72414B" w14:textId="77777777" w:rsidR="009260DF" w:rsidRPr="009260DF" w:rsidRDefault="009260DF" w:rsidP="009260DF">
      <w:pPr>
        <w:spacing w:line="276" w:lineRule="auto"/>
      </w:pPr>
      <w:r w:rsidRPr="009260DF">
        <w:t>IOK może zdecydować o nieprzyznaniu dofinansowania danemu wnioskodawcy w przypadku zaistnienia okoliczności uzasadniających podjęcie takiej decyzji, m.in.:</w:t>
      </w:r>
    </w:p>
    <w:p w14:paraId="693FE10A" w14:textId="77777777" w:rsidR="009260DF" w:rsidRPr="009260DF" w:rsidRDefault="009260DF" w:rsidP="009260DF">
      <w:pPr>
        <w:spacing w:line="276" w:lineRule="auto"/>
      </w:pPr>
      <w:r w:rsidRPr="009260DF">
        <w:t>1)</w:t>
      </w:r>
      <w:r w:rsidRPr="009260DF">
        <w:tab/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2A93425" w14:textId="238DBBDF" w:rsidR="009260DF" w:rsidRPr="009260DF" w:rsidRDefault="009260DF" w:rsidP="009260DF">
      <w:pPr>
        <w:spacing w:line="276" w:lineRule="auto"/>
      </w:pPr>
      <w:r w:rsidRPr="009260DF">
        <w:t>2)</w:t>
      </w:r>
      <w:r w:rsidRPr="009260DF">
        <w:tab/>
        <w:t>ujawnienie podania przez wnioskodawcę nieprawdziwych informacji we wniosku o</w:t>
      </w:r>
      <w:r w:rsidR="00A63E20">
        <w:t> </w:t>
      </w:r>
      <w:r w:rsidRPr="009260DF">
        <w:t>dofinansowanie projektu</w:t>
      </w:r>
      <w:r w:rsidR="003B7331">
        <w:t>.</w:t>
      </w:r>
    </w:p>
    <w:p w14:paraId="6479F60E" w14:textId="77777777" w:rsidR="003B7331" w:rsidRDefault="003B7331" w:rsidP="009260DF">
      <w:pPr>
        <w:spacing w:line="276" w:lineRule="auto"/>
      </w:pPr>
    </w:p>
    <w:p w14:paraId="48615395" w14:textId="0B5A5990" w:rsidR="009260DF" w:rsidRPr="009260DF" w:rsidRDefault="009260DF" w:rsidP="009260DF">
      <w:pPr>
        <w:spacing w:line="276" w:lineRule="auto"/>
      </w:pPr>
      <w:r w:rsidRPr="009260DF">
        <w:t xml:space="preserve">Wnioski o dofinansowanie projektu, które uzyskały wymaganą liczbę punktów i spełniły kryteria wyboru projektów, ale nie uzyskały dofinansowania mogą w późniejszym terminie zostać dofinansowane </w:t>
      </w:r>
      <w:r w:rsidRPr="009260DF">
        <w:lastRenderedPageBreak/>
        <w:t xml:space="preserve">w </w:t>
      </w:r>
      <w:r w:rsidR="004E3862">
        <w:t> </w:t>
      </w:r>
      <w:r w:rsidRPr="009260DF">
        <w:t>ramach przeznaczonej alokacji na konkurs, w szczególności w wyniku zaistnienia następujących okoliczności:</w:t>
      </w:r>
    </w:p>
    <w:p w14:paraId="58D04442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odmowy podpisania umowy o dofinansowanie projektu przez wnioskodawcę, którego projekt został wybrany do dofinansowania w ramach danego konkursu;</w:t>
      </w:r>
    </w:p>
    <w:p w14:paraId="48D77C9B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odmowy IOK podpisania umowy o dofinansowanie projektu wybranego do dofinansowania w ramach danego konkursu;</w:t>
      </w:r>
    </w:p>
    <w:p w14:paraId="1D8EC73B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rozwiązania umowy o dofinansowanie dla projektu wybranego do dofinansowania w ramach danego konkursu.</w:t>
      </w:r>
    </w:p>
    <w:p w14:paraId="097DD9E2" w14:textId="77777777" w:rsidR="009260DF" w:rsidRPr="009260DF" w:rsidRDefault="009260DF" w:rsidP="009260DF">
      <w:pPr>
        <w:spacing w:line="276" w:lineRule="auto"/>
      </w:pPr>
    </w:p>
    <w:p w14:paraId="3C1C7676" w14:textId="358C8A95" w:rsidR="009260DF" w:rsidRPr="009260DF" w:rsidRDefault="009260DF" w:rsidP="009260DF">
      <w:pPr>
        <w:spacing w:line="276" w:lineRule="auto"/>
      </w:pPr>
      <w:r w:rsidRPr="009260DF">
        <w:t xml:space="preserve">Decyzja IOK o dofinansowaniu </w:t>
      </w:r>
      <w:r w:rsidR="002E013F">
        <w:t xml:space="preserve">kolejnego wniosku </w:t>
      </w:r>
      <w:r w:rsidRPr="009260DF">
        <w:t>o dofinansowanie projektu wynikająca z ww. przesłanek jest podejmowana zgodnie z kolejnością zamieszczenia wniosków o</w:t>
      </w:r>
      <w:r w:rsidR="002E013F">
        <w:t> </w:t>
      </w:r>
      <w:r w:rsidRPr="009260DF">
        <w:t>dofinansowanie projektu na liście ocenionych projektów, uwzględniającej warunki rozstrzygające o ostatecznej kolejności projektów na liście, wskazane w niniejszym podrozdziale.</w:t>
      </w:r>
    </w:p>
    <w:p w14:paraId="2AF97206" w14:textId="77777777" w:rsidR="009260DF" w:rsidRPr="009260DF" w:rsidRDefault="009260DF" w:rsidP="009260DF">
      <w:pPr>
        <w:spacing w:line="276" w:lineRule="auto"/>
      </w:pPr>
    </w:p>
    <w:p w14:paraId="52C9F452" w14:textId="426FEE46" w:rsidR="002E013F" w:rsidRPr="002E013F" w:rsidRDefault="009260DF" w:rsidP="002E013F">
      <w:pPr>
        <w:spacing w:line="276" w:lineRule="auto"/>
      </w:pPr>
      <w:r w:rsidRPr="009260DF">
        <w:t>Pisemna informacja o zakończeniu oceny wniosków o dofinansowanie projektu i rozstrzygnięciu konkursu wraz z uzasadnieniem przekazywana jest wnioskodawcy niezwłocznie po posiedzeniu ZWP, na którym dokonano wyboru wniosków do dofinansowania projektów.</w:t>
      </w:r>
      <w:r w:rsidR="000009C1">
        <w:t xml:space="preserve"> W przypadku, gdy </w:t>
      </w:r>
      <w:r w:rsidR="002E013F" w:rsidRPr="002E013F">
        <w:t>wnioskodawcą jest podmiot publiczny obowiązany do udostepnienia i obsługi elektronicznej skrzynki podawczej na podstawie art.16 ust. 1a ustawy z dnia 17 lutego 2005 r. o informatyzacji działalności podmiotów realizujących zadania publiczne, IOK przekazu</w:t>
      </w:r>
      <w:r w:rsidR="00C47E3D">
        <w:t xml:space="preserve">je informację o wyniku oceny </w:t>
      </w:r>
      <w:r w:rsidR="00C47E3D" w:rsidRPr="00C47E3D">
        <w:t>na</w:t>
      </w:r>
      <w:r w:rsidR="00C47E3D">
        <w:t> </w:t>
      </w:r>
      <w:r w:rsidR="002E013F" w:rsidRPr="00C47E3D">
        <w:t>elektroniczną</w:t>
      </w:r>
      <w:r w:rsidR="002E013F" w:rsidRPr="002E013F">
        <w:t xml:space="preserve"> skrzynkę podawczą wnioskodawcy.</w:t>
      </w:r>
    </w:p>
    <w:p w14:paraId="3E980BE6" w14:textId="77777777" w:rsidR="009260DF" w:rsidRPr="009260DF" w:rsidRDefault="009260DF" w:rsidP="009260DF">
      <w:pPr>
        <w:spacing w:line="276" w:lineRule="auto"/>
      </w:pPr>
    </w:p>
    <w:p w14:paraId="1A7BF3C1" w14:textId="6BAD43D4" w:rsidR="009260DF" w:rsidRPr="009260DF" w:rsidRDefault="009260DF" w:rsidP="009260DF">
      <w:pPr>
        <w:spacing w:line="276" w:lineRule="auto"/>
      </w:pPr>
      <w:r w:rsidRPr="009260DF">
        <w:t xml:space="preserve">W przypadku wniosku o dofinansowanie projektu, który został negatywnie oceniony, informacja o wyniku oceny jest przekazywana wnioskodawcy w formie pisemnej wraz z </w:t>
      </w:r>
      <w:r w:rsidRPr="009260DF">
        <w:rPr>
          <w:b/>
        </w:rPr>
        <w:t xml:space="preserve">pouczeniem o możliwości wniesienia protestu zgodnie z art. </w:t>
      </w:r>
      <w:r w:rsidR="00176DC2" w:rsidRPr="009260DF">
        <w:rPr>
          <w:b/>
        </w:rPr>
        <w:t>4</w:t>
      </w:r>
      <w:r w:rsidR="00176DC2">
        <w:rPr>
          <w:b/>
        </w:rPr>
        <w:t>5</w:t>
      </w:r>
      <w:r w:rsidRPr="009260DF">
        <w:rPr>
          <w:b/>
        </w:rPr>
        <w:t>ust. 5 ustawy wdrożeniowej</w:t>
      </w:r>
      <w:r w:rsidRPr="009260DF">
        <w:t>.</w:t>
      </w:r>
    </w:p>
    <w:p w14:paraId="20430430" w14:textId="77777777" w:rsidR="009260DF" w:rsidRPr="009260DF" w:rsidRDefault="009260DF" w:rsidP="009260DF">
      <w:pPr>
        <w:spacing w:line="276" w:lineRule="auto"/>
      </w:pPr>
    </w:p>
    <w:p w14:paraId="46046D72" w14:textId="7D87ADAC" w:rsidR="009260DF" w:rsidRDefault="009260DF" w:rsidP="009260DF">
      <w:pPr>
        <w:spacing w:line="276" w:lineRule="auto"/>
      </w:pPr>
      <w:r w:rsidRPr="009260DF">
        <w:t xml:space="preserve">Lista projektów, które spełniły kryteria i uzyskały wymaganą liczbę punktów, uszeregowanych według liczby uzyskanych punktów z wyróżnieniem </w:t>
      </w:r>
      <w:r w:rsidR="00176DC2" w:rsidRPr="009260DF">
        <w:t>t</w:t>
      </w:r>
      <w:r w:rsidR="00176DC2">
        <w:t>ego</w:t>
      </w:r>
      <w:r w:rsidRPr="009260DF">
        <w:t xml:space="preserve">, </w:t>
      </w:r>
      <w:r w:rsidR="00176DC2" w:rsidRPr="009260DF">
        <w:t>któr</w:t>
      </w:r>
      <w:r w:rsidR="00176DC2">
        <w:t>y</w:t>
      </w:r>
      <w:r w:rsidR="00176DC2" w:rsidRPr="009260DF">
        <w:t xml:space="preserve"> </w:t>
      </w:r>
      <w:r w:rsidRPr="009260DF">
        <w:t xml:space="preserve">otrzymał dofinansowanie zamieszczana jest </w:t>
      </w:r>
      <w:r w:rsidR="00847DC8">
        <w:t> </w:t>
      </w:r>
      <w:r w:rsidRPr="009260DF">
        <w:t xml:space="preserve">na </w:t>
      </w:r>
      <w:r w:rsidR="00847DC8">
        <w:t> </w:t>
      </w:r>
      <w:r w:rsidRPr="009260DF">
        <w:t xml:space="preserve">stronie internetowej </w:t>
      </w:r>
      <w:hyperlink r:id="rId35" w:history="1">
        <w:r w:rsidRPr="00D76D47">
          <w:rPr>
            <w:rStyle w:val="Hipercze"/>
          </w:rPr>
          <w:t>RPO WP 2014-2020</w:t>
        </w:r>
        <w:r w:rsidRPr="009260DF">
          <w:rPr>
            <w:rStyle w:val="Hipercze"/>
            <w:u w:val="none"/>
          </w:rPr>
          <w:t xml:space="preserve"> </w:t>
        </w:r>
      </w:hyperlink>
      <w:r w:rsidRPr="009260DF">
        <w:t xml:space="preserve">oraz na </w:t>
      </w:r>
      <w:hyperlink r:id="rId36" w:history="1">
        <w:r w:rsidRPr="00D76D47">
          <w:rPr>
            <w:rStyle w:val="Hipercze"/>
          </w:rPr>
          <w:t>Portalu Funduszy Europejskich</w:t>
        </w:r>
      </w:hyperlink>
      <w:r w:rsidRPr="009260DF">
        <w:t xml:space="preserve"> nie później niż </w:t>
      </w:r>
      <w:r w:rsidR="00847DC8">
        <w:t> </w:t>
      </w:r>
      <w:r w:rsidR="001D5859">
        <w:t>w </w:t>
      </w:r>
      <w:r w:rsidRPr="009260DF">
        <w:t xml:space="preserve">terminie </w:t>
      </w:r>
      <w:r w:rsidRPr="009260DF">
        <w:rPr>
          <w:b/>
        </w:rPr>
        <w:t xml:space="preserve">7 dni </w:t>
      </w:r>
      <w:r w:rsidR="00406436">
        <w:rPr>
          <w:b/>
        </w:rPr>
        <w:t xml:space="preserve">kalendarzowych </w:t>
      </w:r>
      <w:r w:rsidRPr="009260DF">
        <w:t xml:space="preserve">od dnia rozstrzygnięcia konkursu. </w:t>
      </w:r>
    </w:p>
    <w:p w14:paraId="7D4B2751" w14:textId="77777777" w:rsidR="005B4942" w:rsidRDefault="005B4942" w:rsidP="009D1082">
      <w:pPr>
        <w:spacing w:line="276" w:lineRule="auto"/>
        <w:rPr>
          <w:b/>
        </w:rPr>
      </w:pPr>
    </w:p>
    <w:p w14:paraId="32E7773F" w14:textId="77777777" w:rsidR="009D1082" w:rsidRPr="009D1082" w:rsidRDefault="009D1082" w:rsidP="009D1082">
      <w:pPr>
        <w:spacing w:line="276" w:lineRule="auto"/>
        <w:rPr>
          <w:b/>
        </w:rPr>
      </w:pPr>
      <w:r w:rsidRPr="009D1082">
        <w:rPr>
          <w:b/>
        </w:rPr>
        <w:t>POSTĘPOWANIE Z WNIOSKAMI O DOFINANSOWANIE PROJEKTU PO ROZSTRZYGNIĘCIU KONKURSU</w:t>
      </w:r>
    </w:p>
    <w:p w14:paraId="74D674A4" w14:textId="77777777" w:rsidR="009D1082" w:rsidRPr="009D1082" w:rsidRDefault="009D1082" w:rsidP="00D76D47">
      <w:pPr>
        <w:tabs>
          <w:tab w:val="left" w:pos="426"/>
        </w:tabs>
        <w:spacing w:line="276" w:lineRule="auto"/>
        <w:rPr>
          <w:rFonts w:cs="Calibri"/>
          <w:b/>
          <w:lang w:eastAsia="pl-PL"/>
        </w:rPr>
      </w:pPr>
    </w:p>
    <w:p w14:paraId="62459FBA" w14:textId="6D74B30C" w:rsidR="009D1082" w:rsidRDefault="009D1082" w:rsidP="009D1082">
      <w:pPr>
        <w:shd w:val="clear" w:color="auto" w:fill="FFFFFF"/>
        <w:spacing w:line="276" w:lineRule="auto"/>
        <w:rPr>
          <w:rFonts w:cs="Calibri"/>
          <w:lang w:eastAsia="pl-PL"/>
        </w:rPr>
      </w:pPr>
      <w:r w:rsidRPr="009D1082">
        <w:rPr>
          <w:rFonts w:cs="Calibri"/>
          <w:lang w:eastAsia="pl-PL"/>
        </w:rPr>
        <w:t xml:space="preserve">Formularze wniosków wraz ze złożonymi załącznikami po rozstrzygnięciu konkursu lub zakończeniu realizacji umowy o dofinansowanie projektu podlegają archiwizacji przez IOK na zasadach przyjętych w </w:t>
      </w:r>
      <w:r w:rsidR="006222B9">
        <w:rPr>
          <w:rFonts w:cs="Calibri"/>
          <w:lang w:eastAsia="pl-PL"/>
        </w:rPr>
        <w:t> </w:t>
      </w:r>
      <w:r w:rsidRPr="009D1082">
        <w:rPr>
          <w:rFonts w:cs="Calibri"/>
          <w:lang w:eastAsia="pl-PL"/>
        </w:rPr>
        <w:t>IZ RPO WP.</w:t>
      </w:r>
    </w:p>
    <w:p w14:paraId="2379C0C7" w14:textId="77777777" w:rsidR="0034471C" w:rsidRDefault="0034471C" w:rsidP="009D1082">
      <w:pPr>
        <w:shd w:val="clear" w:color="auto" w:fill="FFFFFF"/>
        <w:spacing w:line="276" w:lineRule="auto"/>
        <w:rPr>
          <w:rFonts w:cs="Calibri"/>
          <w:lang w:eastAsia="pl-PL"/>
        </w:rPr>
      </w:pPr>
    </w:p>
    <w:p w14:paraId="373379BF" w14:textId="1E5A003E" w:rsidR="0077028D" w:rsidRPr="00D96188" w:rsidRDefault="0077028D" w:rsidP="0077028D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60" w:name="_Toc422301678"/>
      <w:bookmarkStart w:id="161" w:name="_Toc445119788"/>
      <w:bookmarkStart w:id="162" w:name="_Toc519489489"/>
      <w:r w:rsidRPr="00D96188">
        <w:rPr>
          <w:b/>
          <w:bCs/>
          <w:iCs/>
          <w:color w:val="FFFFFF"/>
          <w:sz w:val="24"/>
          <w:szCs w:val="24"/>
        </w:rPr>
        <w:t>4.3</w:t>
      </w:r>
      <w:r w:rsidRPr="00D96188">
        <w:rPr>
          <w:b/>
          <w:bCs/>
          <w:iCs/>
          <w:color w:val="FFFFFF"/>
          <w:sz w:val="24"/>
          <w:szCs w:val="24"/>
        </w:rPr>
        <w:tab/>
        <w:t>PROCEDURA ODWOŁAWCZA</w:t>
      </w:r>
      <w:bookmarkEnd w:id="160"/>
      <w:bookmarkEnd w:id="161"/>
      <w:bookmarkEnd w:id="162"/>
      <w:r>
        <w:rPr>
          <w:b/>
          <w:bCs/>
          <w:iCs/>
          <w:color w:val="FFFFFF"/>
          <w:sz w:val="24"/>
          <w:szCs w:val="24"/>
        </w:rPr>
        <w:t xml:space="preserve"> </w:t>
      </w:r>
    </w:p>
    <w:p w14:paraId="4CD25533" w14:textId="77777777" w:rsidR="0077028D" w:rsidRPr="00D96188" w:rsidRDefault="0077028D" w:rsidP="0077028D">
      <w:pPr>
        <w:spacing w:line="276" w:lineRule="auto"/>
        <w:rPr>
          <w:rFonts w:ascii="Arial" w:hAnsi="Arial"/>
          <w:sz w:val="24"/>
          <w:szCs w:val="24"/>
          <w:lang w:eastAsia="pl-PL"/>
        </w:rPr>
      </w:pPr>
    </w:p>
    <w:p w14:paraId="3C1B63F0" w14:textId="77777777" w:rsidR="009260DF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Procedura odwoławcza prowadzona będzie na </w:t>
      </w:r>
      <w:r>
        <w:rPr>
          <w:rFonts w:asciiTheme="minorHAnsi" w:hAnsiTheme="minorHAnsi"/>
        </w:rPr>
        <w:t xml:space="preserve">podstawie zapisów </w:t>
      </w:r>
      <w:r w:rsidRPr="00371665">
        <w:rPr>
          <w:rFonts w:asciiTheme="minorHAnsi" w:hAnsiTheme="minorHAnsi"/>
          <w:i/>
        </w:rPr>
        <w:t>rozdziału 15</w:t>
      </w:r>
      <w:r>
        <w:rPr>
          <w:rFonts w:asciiTheme="minorHAnsi" w:hAnsiTheme="minorHAnsi"/>
        </w:rPr>
        <w:t xml:space="preserve"> </w:t>
      </w:r>
      <w:r w:rsidRPr="000F1E3B">
        <w:rPr>
          <w:rFonts w:asciiTheme="minorHAnsi" w:hAnsiTheme="minorHAnsi"/>
          <w:i/>
        </w:rPr>
        <w:t>Procedura odwoławcza</w:t>
      </w:r>
      <w:r w:rsidRPr="003B1479">
        <w:rPr>
          <w:rFonts w:asciiTheme="minorHAnsi" w:hAnsiTheme="minorHAnsi"/>
        </w:rPr>
        <w:t xml:space="preserve"> </w:t>
      </w:r>
      <w:r w:rsidRPr="005919DC">
        <w:rPr>
          <w:rFonts w:asciiTheme="minorHAnsi" w:hAnsiTheme="minorHAnsi"/>
        </w:rPr>
        <w:t>ustawy wdrożeniowej.</w:t>
      </w:r>
      <w:r w:rsidRPr="003B1479">
        <w:rPr>
          <w:rFonts w:asciiTheme="minorHAnsi" w:hAnsiTheme="minorHAnsi"/>
        </w:rPr>
        <w:t xml:space="preserve"> </w:t>
      </w:r>
    </w:p>
    <w:p w14:paraId="01D5C2EF" w14:textId="77777777" w:rsidR="009260DF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>Prawo do wniesienia środka zaskarżenia w ramach proce</w:t>
      </w:r>
      <w:r>
        <w:rPr>
          <w:rFonts w:asciiTheme="minorHAnsi" w:hAnsiTheme="minorHAnsi"/>
        </w:rPr>
        <w:t>dury odwoławczej przysługuje po każdym </w:t>
      </w:r>
      <w:r w:rsidRPr="003B1479">
        <w:rPr>
          <w:rFonts w:asciiTheme="minorHAnsi" w:hAnsiTheme="minorHAnsi"/>
        </w:rPr>
        <w:t>etapie oceny wniosku o dofina</w:t>
      </w:r>
      <w:r>
        <w:rPr>
          <w:rFonts w:asciiTheme="minorHAnsi" w:hAnsiTheme="minorHAnsi"/>
        </w:rPr>
        <w:t>nsowanie projektu wybieranego w </w:t>
      </w:r>
      <w:r w:rsidRPr="003B1479">
        <w:rPr>
          <w:rFonts w:asciiTheme="minorHAnsi" w:hAnsiTheme="minorHAnsi"/>
        </w:rPr>
        <w:t xml:space="preserve">trybie konkursowym. </w:t>
      </w:r>
    </w:p>
    <w:p w14:paraId="00A40F03" w14:textId="77777777" w:rsidR="009260DF" w:rsidRPr="003B1479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>Środkiem zaskarżenia przysługującym wnioskodawcy jest pisemny protest.</w:t>
      </w:r>
    </w:p>
    <w:p w14:paraId="30E0A4CF" w14:textId="77777777" w:rsidR="009260DF" w:rsidRDefault="009260DF" w:rsidP="009260D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51F64F2" w14:textId="77777777" w:rsidR="009260DF" w:rsidRDefault="009260DF" w:rsidP="009260D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lastRenderedPageBreak/>
        <w:t>Protest wnoszony jest bezpośrednio do</w:t>
      </w:r>
      <w:r>
        <w:rPr>
          <w:rFonts w:asciiTheme="minorHAnsi" w:hAnsiTheme="minorHAnsi"/>
        </w:rPr>
        <w:t xml:space="preserve"> </w:t>
      </w:r>
      <w:r w:rsidRPr="002B6C8C">
        <w:rPr>
          <w:rFonts w:asciiTheme="minorHAnsi" w:hAnsiTheme="minorHAnsi"/>
          <w:b/>
        </w:rPr>
        <w:t>IZ RPO WP</w:t>
      </w:r>
      <w:r w:rsidRPr="003B1479">
        <w:rPr>
          <w:rFonts w:asciiTheme="minorHAnsi" w:hAnsiTheme="minorHAnsi"/>
        </w:rPr>
        <w:t>,</w:t>
      </w:r>
      <w:r w:rsidRPr="003B1479">
        <w:rPr>
          <w:rFonts w:asciiTheme="minorHAnsi" w:hAnsiTheme="minorHAnsi"/>
          <w:b/>
        </w:rPr>
        <w:t xml:space="preserve"> </w:t>
      </w:r>
      <w:r w:rsidRPr="003B1479">
        <w:rPr>
          <w:rFonts w:asciiTheme="minorHAnsi" w:hAnsiTheme="minorHAnsi"/>
        </w:rPr>
        <w:t xml:space="preserve">w terminie </w:t>
      </w:r>
      <w:r w:rsidRPr="003B1479">
        <w:rPr>
          <w:rFonts w:asciiTheme="minorHAnsi" w:hAnsiTheme="minorHAnsi"/>
          <w:b/>
        </w:rPr>
        <w:t>14 dni</w:t>
      </w:r>
      <w:r w:rsidRPr="003B1479">
        <w:rPr>
          <w:rFonts w:asciiTheme="minorHAnsi" w:hAnsiTheme="minorHAnsi"/>
        </w:rPr>
        <w:t xml:space="preserve"> </w:t>
      </w:r>
      <w:r w:rsidRPr="003B1479">
        <w:rPr>
          <w:rFonts w:asciiTheme="minorHAnsi" w:hAnsiTheme="minorHAnsi"/>
          <w:b/>
        </w:rPr>
        <w:t>kalendarzowych</w:t>
      </w:r>
      <w:r w:rsidRPr="003B1479">
        <w:rPr>
          <w:rFonts w:asciiTheme="minorHAnsi" w:hAnsiTheme="minorHAnsi"/>
        </w:rPr>
        <w:t xml:space="preserve"> od dnia doręczenia wnioskodawcy pisemnej informacji o negatywnej ocenie projektu. </w:t>
      </w:r>
    </w:p>
    <w:p w14:paraId="23D6CA82" w14:textId="77777777" w:rsidR="000A02EA" w:rsidRDefault="000A02EA" w:rsidP="009260DF">
      <w:pPr>
        <w:spacing w:line="276" w:lineRule="auto"/>
        <w:rPr>
          <w:rFonts w:asciiTheme="minorHAnsi" w:hAnsiTheme="minorHAnsi"/>
        </w:rPr>
      </w:pPr>
    </w:p>
    <w:p w14:paraId="1070771D" w14:textId="46A9769F" w:rsidR="009260DF" w:rsidRPr="00CE3111" w:rsidRDefault="009260DF" w:rsidP="009260DF">
      <w:pPr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Protest składany jest w: </w:t>
      </w:r>
    </w:p>
    <w:p w14:paraId="450801B7" w14:textId="0F6721AA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 xml:space="preserve"> Departamencie Europejskiego Funduszu Społecznego</w:t>
      </w:r>
    </w:p>
    <w:p w14:paraId="5F36B48D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 xml:space="preserve">Urzędu Marszałkowskiego Województwa Pomorskiego (DEFS UMWP) </w:t>
      </w:r>
    </w:p>
    <w:p w14:paraId="50B974B7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>z siedzibą przy ul. Augustyńskiego 1, 80-819 Gdańsk,</w:t>
      </w:r>
    </w:p>
    <w:p w14:paraId="75BF751B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94175">
        <w:rPr>
          <w:rFonts w:asciiTheme="minorHAnsi" w:hAnsiTheme="minorHAnsi"/>
          <w:b/>
        </w:rPr>
        <w:t>w SEKRETARIACIE - pokój nr 243</w:t>
      </w:r>
      <w:r w:rsidRPr="00F329C4">
        <w:rPr>
          <w:rFonts w:asciiTheme="minorHAnsi" w:hAnsiTheme="minorHAnsi"/>
          <w:b/>
        </w:rPr>
        <w:t>.</w:t>
      </w:r>
    </w:p>
    <w:p w14:paraId="6ADFE582" w14:textId="77777777" w:rsidR="009260DF" w:rsidRPr="00F329C4" w:rsidRDefault="009260DF" w:rsidP="009260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38E3451" w14:textId="77777777" w:rsidR="00B211F3" w:rsidRPr="00F953F8" w:rsidRDefault="00B211F3" w:rsidP="00B211F3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F953F8">
        <w:rPr>
          <w:rFonts w:asciiTheme="minorHAnsi" w:hAnsiTheme="minorHAnsi"/>
        </w:rPr>
        <w:t xml:space="preserve">Negatywną oceną </w:t>
      </w:r>
      <w:r>
        <w:rPr>
          <w:rFonts w:asciiTheme="minorHAnsi" w:hAnsiTheme="minorHAnsi"/>
        </w:rPr>
        <w:t>wniosku</w:t>
      </w:r>
      <w:r w:rsidRPr="00407583">
        <w:rPr>
          <w:rFonts w:asciiTheme="minorHAnsi" w:hAnsiTheme="minorHAnsi"/>
        </w:rPr>
        <w:t xml:space="preserve"> o dofinansowanie projektu</w:t>
      </w:r>
      <w:r w:rsidRPr="00F953F8">
        <w:rPr>
          <w:rFonts w:asciiTheme="minorHAnsi" w:hAnsiTheme="minorHAnsi"/>
        </w:rPr>
        <w:t xml:space="preserve"> jest ocena, w ramach której:</w:t>
      </w:r>
    </w:p>
    <w:p w14:paraId="6179F87E" w14:textId="7BAADA29" w:rsidR="00B211F3" w:rsidRPr="00F953F8" w:rsidRDefault="00B211F3" w:rsidP="00B211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hAnsiTheme="minorHAnsi"/>
        </w:rPr>
      </w:pPr>
      <w:r w:rsidRPr="00F953F8">
        <w:rPr>
          <w:rFonts w:asciiTheme="minorHAnsi" w:hAnsiTheme="minorHAnsi"/>
        </w:rPr>
        <w:t>nie uzyskał on wymaganej liczby punktów lub nie spełnił kryteriów wyboru projektów, na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skutek czego nie może być wybrany do dofinansowania albo skie</w:t>
      </w:r>
      <w:r>
        <w:rPr>
          <w:rFonts w:asciiTheme="minorHAnsi" w:hAnsiTheme="minorHAnsi"/>
        </w:rPr>
        <w:t>rowany do kolejnego etapu oceny;</w:t>
      </w:r>
    </w:p>
    <w:p w14:paraId="1F3ED749" w14:textId="7CE86D02" w:rsidR="00B211F3" w:rsidRPr="00F953F8" w:rsidRDefault="00B211F3" w:rsidP="00B211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hAnsiTheme="minorHAnsi"/>
        </w:rPr>
      </w:pPr>
      <w:r w:rsidRPr="00F953F8">
        <w:rPr>
          <w:rFonts w:asciiTheme="minorHAnsi" w:hAnsiTheme="minorHAnsi"/>
        </w:rPr>
        <w:t>uzyskał on wymaganą liczbę punktów lub spełnił kryteria wyboru projektów, jednak kwota przeznaczona na dofinansowanie projektów w konkursie nie wystarcza na wybranie go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do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dofinansowania.</w:t>
      </w:r>
    </w:p>
    <w:p w14:paraId="1CD85FD4" w14:textId="77777777" w:rsidR="00B211F3" w:rsidRDefault="00B211F3" w:rsidP="00B211F3">
      <w:pPr>
        <w:autoSpaceDE w:val="0"/>
        <w:autoSpaceDN w:val="0"/>
        <w:adjustRightInd w:val="0"/>
        <w:spacing w:line="276" w:lineRule="auto"/>
        <w:contextualSpacing/>
      </w:pPr>
    </w:p>
    <w:p w14:paraId="76141693" w14:textId="595C1F99" w:rsidR="00B211F3" w:rsidRPr="00B211F3" w:rsidRDefault="00B211F3" w:rsidP="00B211F3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</w:rPr>
      </w:pPr>
      <w:r w:rsidRPr="00176DC2">
        <w:t xml:space="preserve">W przypadku gdy kwota przeznaczona na dofinansowanie projektów </w:t>
      </w:r>
      <w:r>
        <w:t>w konkursie nie wystarcza na </w:t>
      </w:r>
      <w:r w:rsidRPr="00176DC2">
        <w:t>wybranie projektu do dofinansowania, okoliczność ta nie może stanowić wyłącznej przesłanki wniesienia protestu.</w:t>
      </w:r>
    </w:p>
    <w:p w14:paraId="2DAA4B5B" w14:textId="77777777" w:rsidR="009260DF" w:rsidRDefault="009260DF" w:rsidP="0040643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05EC0B3" w14:textId="4D39F642" w:rsidR="00B211F3" w:rsidRDefault="00B211F3" w:rsidP="0040643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W przypadku </w:t>
      </w:r>
      <w:r w:rsidRPr="003B1479">
        <w:rPr>
          <w:rFonts w:asciiTheme="minorHAnsi" w:hAnsiTheme="minorHAnsi"/>
          <w:b/>
        </w:rPr>
        <w:t>uwzględnienia protestu</w:t>
      </w:r>
      <w:r w:rsidRPr="003B1479">
        <w:rPr>
          <w:rFonts w:asciiTheme="minorHAnsi" w:hAnsiTheme="minorHAnsi"/>
        </w:rPr>
        <w:t xml:space="preserve"> w wyniku przeprowadzenia procedury odwoławczej, IZ RPO WP może odpowiednio skierować projekt do właściwego etapu oceny albo </w:t>
      </w:r>
      <w:r>
        <w:rPr>
          <w:rFonts w:asciiTheme="minorHAnsi" w:hAnsiTheme="minorHAnsi"/>
        </w:rPr>
        <w:t>dokonać aktualizacji</w:t>
      </w:r>
      <w:r w:rsidRPr="003B14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listy </w:t>
      </w:r>
      <w:r w:rsidRPr="003B1479">
        <w:rPr>
          <w:rFonts w:asciiTheme="minorHAnsi" w:hAnsiTheme="minorHAnsi"/>
        </w:rPr>
        <w:t xml:space="preserve">projektów wybranych do dofinansowania, informując o tym wnioskodawcę. Natomiast w przypadku </w:t>
      </w:r>
      <w:r w:rsidRPr="003B1479">
        <w:rPr>
          <w:rFonts w:asciiTheme="minorHAnsi" w:hAnsiTheme="minorHAnsi"/>
          <w:b/>
        </w:rPr>
        <w:t>nieuwzględnienia protestu</w:t>
      </w:r>
      <w:r w:rsidRPr="003B1479">
        <w:rPr>
          <w:rFonts w:asciiTheme="minorHAnsi" w:hAnsiTheme="minorHAnsi"/>
        </w:rPr>
        <w:t xml:space="preserve"> lub </w:t>
      </w:r>
      <w:r w:rsidRPr="009A264E">
        <w:rPr>
          <w:rFonts w:asciiTheme="minorHAnsi" w:hAnsiTheme="minorHAnsi"/>
          <w:b/>
        </w:rPr>
        <w:t xml:space="preserve">pozostawienia </w:t>
      </w:r>
      <w:r w:rsidRPr="00747C8B">
        <w:rPr>
          <w:rFonts w:asciiTheme="minorHAnsi" w:hAnsiTheme="minorHAnsi"/>
        </w:rPr>
        <w:t>go</w:t>
      </w:r>
      <w:r w:rsidRPr="009A264E">
        <w:rPr>
          <w:rFonts w:asciiTheme="minorHAnsi" w:hAnsiTheme="minorHAnsi"/>
          <w:b/>
        </w:rPr>
        <w:t xml:space="preserve"> bez rozpatrzenia</w:t>
      </w:r>
      <w:r w:rsidRPr="003B1479">
        <w:rPr>
          <w:rFonts w:asciiTheme="minorHAnsi" w:hAnsiTheme="minorHAnsi"/>
        </w:rPr>
        <w:t xml:space="preserve"> wnioskodawca będzie miał prawo wniesienia w tym zakresie skargi do wojewódzkiego sądu administracyjnego. </w:t>
      </w:r>
    </w:p>
    <w:p w14:paraId="3E135BEF" w14:textId="47A7D57B" w:rsidR="00B211F3" w:rsidRPr="00406436" w:rsidRDefault="00B211F3" w:rsidP="00A63E20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452152">
        <w:rPr>
          <w:rFonts w:asciiTheme="minorHAnsi" w:hAnsiTheme="minorHAnsi"/>
          <w:lang w:eastAsia="pl-PL"/>
        </w:rPr>
        <w:t xml:space="preserve">Do </w:t>
      </w:r>
      <w:r>
        <w:rPr>
          <w:rFonts w:asciiTheme="minorHAnsi" w:hAnsiTheme="minorHAnsi"/>
          <w:lang w:eastAsia="pl-PL"/>
        </w:rPr>
        <w:t xml:space="preserve">czasu zakończenia rozpatrywania </w:t>
      </w:r>
      <w:r w:rsidRPr="00452152">
        <w:rPr>
          <w:rFonts w:asciiTheme="minorHAnsi" w:hAnsiTheme="minorHAnsi"/>
          <w:lang w:eastAsia="pl-PL"/>
        </w:rPr>
        <w:t xml:space="preserve">protestu przez IZ RPO WP wnioskodawca może złożyć pisemne oświadczenie o </w:t>
      </w:r>
      <w:r>
        <w:rPr>
          <w:rFonts w:asciiTheme="minorHAnsi" w:hAnsiTheme="minorHAnsi"/>
          <w:lang w:eastAsia="pl-PL"/>
        </w:rPr>
        <w:t>wycofaniu</w:t>
      </w:r>
      <w:r w:rsidR="00DB735E">
        <w:rPr>
          <w:rFonts w:asciiTheme="minorHAnsi" w:hAnsiTheme="minorHAnsi"/>
          <w:lang w:eastAsia="pl-PL"/>
        </w:rPr>
        <w:t xml:space="preserve"> protestu. W takim przypadku</w:t>
      </w:r>
      <w:r w:rsidRPr="00F13B3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IZ RPO WP</w:t>
      </w:r>
      <w:r w:rsidRPr="00FF43B5">
        <w:t xml:space="preserve"> </w:t>
      </w:r>
      <w:r w:rsidRPr="00FF43B5">
        <w:rPr>
          <w:rFonts w:asciiTheme="minorHAnsi" w:hAnsiTheme="minorHAnsi"/>
          <w:lang w:eastAsia="pl-PL"/>
        </w:rPr>
        <w:t>pozostawia protest bez rozpatrzenia, informując o tym wnioskodawcę</w:t>
      </w:r>
      <w:r>
        <w:rPr>
          <w:rFonts w:asciiTheme="minorHAnsi" w:hAnsiTheme="minorHAnsi"/>
          <w:lang w:eastAsia="pl-PL"/>
        </w:rPr>
        <w:t xml:space="preserve"> w formie pisemnej, a ponowne wniesienie protestu jest niedopuszczalne. Wnioskodawca nie może w takim przypadku wnieść również skargi do sądu administracyjnego.</w:t>
      </w:r>
    </w:p>
    <w:p w14:paraId="53FB69CE" w14:textId="591E9A37" w:rsidR="00F329C4" w:rsidRPr="00F329C4" w:rsidRDefault="00F329C4" w:rsidP="00F329C4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F329C4">
        <w:rPr>
          <w:rFonts w:asciiTheme="minorHAnsi" w:hAnsiTheme="minorHAnsi"/>
          <w:lang w:eastAsia="pl-PL"/>
        </w:rPr>
        <w:t xml:space="preserve">W odniesieniu do wniosków o dofinansowanie projektów, nieobjętych procedurą odwoławczą, ich </w:t>
      </w:r>
      <w:r w:rsidR="00847DC8">
        <w:rPr>
          <w:rFonts w:asciiTheme="minorHAnsi" w:hAnsiTheme="minorHAnsi"/>
          <w:lang w:eastAsia="pl-PL"/>
        </w:rPr>
        <w:t> </w:t>
      </w:r>
      <w:r w:rsidRPr="00F329C4">
        <w:rPr>
          <w:rFonts w:asciiTheme="minorHAnsi" w:hAnsiTheme="minorHAnsi"/>
          <w:lang w:eastAsia="pl-PL"/>
        </w:rPr>
        <w:t xml:space="preserve">ocena odbywa się w normalnym trybie przewidzianym systemem realizacji, z zawarciem umowy o </w:t>
      </w:r>
      <w:r w:rsidR="006F617A">
        <w:rPr>
          <w:rFonts w:asciiTheme="minorHAnsi" w:hAnsiTheme="minorHAnsi"/>
          <w:lang w:eastAsia="pl-PL"/>
        </w:rPr>
        <w:t> </w:t>
      </w:r>
      <w:r w:rsidRPr="00F329C4">
        <w:rPr>
          <w:rFonts w:asciiTheme="minorHAnsi" w:hAnsiTheme="minorHAnsi"/>
          <w:lang w:eastAsia="pl-PL"/>
        </w:rPr>
        <w:t>dofinansowanie projektu włącznie. Procedura odwoławcza bowiem, zgodnie z art. 65 ustawy wdrożeniowej, nie wstrzymuje zawierania umów z wnioskodawcami.</w:t>
      </w:r>
    </w:p>
    <w:p w14:paraId="1720748B" w14:textId="6F16D7C1" w:rsidR="00F329C4" w:rsidRPr="00452152" w:rsidRDefault="00F329C4" w:rsidP="00F329C4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F329C4">
        <w:rPr>
          <w:rFonts w:asciiTheme="minorHAnsi" w:hAnsiTheme="minorHAnsi"/>
          <w:lang w:eastAsia="pl-PL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20AA51C4" w14:textId="77777777" w:rsidR="00B211F3" w:rsidRPr="00B211F3" w:rsidRDefault="00A44E2F" w:rsidP="00B211F3">
      <w:pPr>
        <w:autoSpaceDE w:val="0"/>
        <w:autoSpaceDN w:val="0"/>
        <w:adjustRightInd w:val="0"/>
        <w:spacing w:before="120" w:line="276" w:lineRule="auto"/>
      </w:pPr>
      <w:r w:rsidRPr="00594FD9">
        <w:t xml:space="preserve">W przedmiotowym konkursie należy mieć dodatkowo na uwadze, że </w:t>
      </w:r>
      <w:r w:rsidR="009260DF">
        <w:t>IOK</w:t>
      </w:r>
      <w:r w:rsidRPr="00594FD9">
        <w:t xml:space="preserve">, co do zasady, przyznaje dofinansowanie na realizację </w:t>
      </w:r>
      <w:r w:rsidR="00AC2995" w:rsidRPr="00594FD9">
        <w:t>projekt</w:t>
      </w:r>
      <w:r w:rsidR="00AC2995">
        <w:t>u</w:t>
      </w:r>
      <w:r w:rsidR="00AC2995" w:rsidRPr="00594FD9">
        <w:t xml:space="preserve"> </w:t>
      </w:r>
      <w:r w:rsidRPr="00594FD9">
        <w:t xml:space="preserve">do wysokości limitu alokacji środków EFS i środków budżetu państwa </w:t>
      </w:r>
      <w:r w:rsidR="002E45B9">
        <w:t xml:space="preserve">dostępnych w ramach konkursu. </w:t>
      </w:r>
    </w:p>
    <w:p w14:paraId="01B647DB" w14:textId="4F040EC2" w:rsidR="00B211F3" w:rsidRDefault="00B211F3" w:rsidP="00B211F3">
      <w:pPr>
        <w:autoSpaceDE w:val="0"/>
        <w:autoSpaceDN w:val="0"/>
        <w:adjustRightInd w:val="0"/>
        <w:spacing w:before="120" w:line="276" w:lineRule="auto"/>
      </w:pPr>
      <w:r w:rsidRPr="00B211F3">
        <w:t>W związku z tym przesłanka negatywnej oceny projektu (wskazana w pkt 2 powyżej), związana z niewystarczającą kwotą przeznaczoną na wybranie</w:t>
      </w:r>
      <w:r>
        <w:t xml:space="preserve"> </w:t>
      </w:r>
      <w:r w:rsidRPr="00B211F3">
        <w:t>projektu do dofinansowania, będzie rozpatrywana w kontekście wysokości limitu alokacji wyodrębnionej dla subregionu nadwiślańskiego.</w:t>
      </w:r>
    </w:p>
    <w:p w14:paraId="69B7102D" w14:textId="72973AE4" w:rsidR="00414D35" w:rsidRPr="00B211F3" w:rsidRDefault="00414D35" w:rsidP="00B211F3">
      <w:pPr>
        <w:autoSpaceDE w:val="0"/>
        <w:autoSpaceDN w:val="0"/>
        <w:adjustRightInd w:val="0"/>
        <w:spacing w:before="120" w:line="276" w:lineRule="auto"/>
      </w:pPr>
      <w:r w:rsidRPr="00414D35">
        <w:lastRenderedPageBreak/>
        <w:t>Pisma dotyczące procedury odwoławczej, w tym informacje  o rozstrzygnięciu protestu/ pozostawieniu go bez rozpatrzenia, adresowane do podmiotów publicznych</w:t>
      </w:r>
      <w:r w:rsidRPr="00414D35">
        <w:rPr>
          <w:vertAlign w:val="superscript"/>
        </w:rPr>
        <w:footnoteReference w:id="13"/>
      </w:r>
      <w:r w:rsidRPr="00414D35">
        <w:t xml:space="preserve">, doręczane są przez IZ RPO WP na </w:t>
      </w:r>
      <w:r w:rsidR="00406436">
        <w:t> </w:t>
      </w:r>
      <w:r w:rsidRPr="00414D35">
        <w:t>elektroniczną skrzynkę podawczą tychże podmiotów zgodnie  z obowiązkiem wynikającym z art. 39</w:t>
      </w:r>
      <w:r w:rsidRPr="00414D35">
        <w:rPr>
          <w:vertAlign w:val="superscript"/>
        </w:rPr>
        <w:t>2</w:t>
      </w:r>
      <w:r w:rsidRPr="00414D35">
        <w:t xml:space="preserve"> ustawy z dnia 14 czerwca 1960 r Kodeks postępowania administracyjnego</w:t>
      </w:r>
      <w:r w:rsidR="00A63D1B">
        <w:t xml:space="preserve"> i przy odpowiednim zastosowaniu art. 46 Kodeksu postępowania administracyjnego.</w:t>
      </w:r>
    </w:p>
    <w:p w14:paraId="30DD95E3" w14:textId="77777777" w:rsidR="00A44E2F" w:rsidRPr="00594FD9" w:rsidRDefault="00A44E2F" w:rsidP="00A44E2F">
      <w:pPr>
        <w:autoSpaceDE w:val="0"/>
        <w:autoSpaceDN w:val="0"/>
        <w:adjustRightInd w:val="0"/>
      </w:pPr>
    </w:p>
    <w:p w14:paraId="253E5960" w14:textId="672A2BD3" w:rsidR="00406436" w:rsidRDefault="00406436">
      <w:pPr>
        <w:jc w:val="left"/>
      </w:pPr>
      <w:r>
        <w:br w:type="page"/>
      </w:r>
    </w:p>
    <w:p w14:paraId="0FF7260C" w14:textId="7DC80963" w:rsidR="00F34F4F" w:rsidRPr="003B69D8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63" w:name="_Toc422301680"/>
      <w:bookmarkStart w:id="164" w:name="_Toc445119790"/>
      <w:bookmarkStart w:id="165" w:name="_Toc519489490"/>
      <w:r w:rsidRPr="00FA3B36">
        <w:rPr>
          <w:rFonts w:ascii="Calibri" w:hAnsi="Calibri"/>
          <w:caps w:val="0"/>
          <w:color w:val="FFFFFF"/>
          <w:spacing w:val="0"/>
        </w:rPr>
        <w:lastRenderedPageBreak/>
        <w:t>5</w:t>
      </w:r>
      <w:r w:rsidRPr="00FA3B36">
        <w:rPr>
          <w:rFonts w:ascii="Calibri" w:hAnsi="Calibri"/>
          <w:caps w:val="0"/>
          <w:color w:val="FFFFFF"/>
          <w:spacing w:val="0"/>
        </w:rPr>
        <w:tab/>
        <w:t>OGÓLNE WARUNKI ZAWARCIA UMOWY O DOFINANSOWANIE PROJEKTU</w:t>
      </w:r>
      <w:bookmarkEnd w:id="163"/>
      <w:bookmarkEnd w:id="164"/>
      <w:bookmarkEnd w:id="165"/>
      <w:r w:rsidR="00116CF9">
        <w:rPr>
          <w:rFonts w:ascii="Calibri" w:hAnsi="Calibri"/>
          <w:caps w:val="0"/>
          <w:color w:val="FFFFFF"/>
          <w:spacing w:val="0"/>
        </w:rPr>
        <w:t xml:space="preserve"> </w:t>
      </w:r>
    </w:p>
    <w:p w14:paraId="177B47FE" w14:textId="77777777" w:rsidR="00F34F4F" w:rsidRPr="00D96188" w:rsidRDefault="00F34F4F" w:rsidP="006955D0">
      <w:pPr>
        <w:spacing w:line="276" w:lineRule="auto"/>
      </w:pPr>
    </w:p>
    <w:p w14:paraId="6F85A680" w14:textId="63A96632"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66" w:name="_Toc422301681"/>
      <w:bookmarkStart w:id="167" w:name="_Toc430777835"/>
      <w:bookmarkStart w:id="168" w:name="_Toc431281566"/>
      <w:bookmarkStart w:id="169" w:name="_Toc431290114"/>
      <w:bookmarkStart w:id="170" w:name="_Toc436032926"/>
      <w:r w:rsidRPr="00FA3B36">
        <w:rPr>
          <w:b/>
          <w:lang w:eastAsia="pl-PL"/>
        </w:rPr>
        <w:t xml:space="preserve">POSTĘPOWANIE Z </w:t>
      </w:r>
      <w:r w:rsidR="00AC2995" w:rsidRPr="00FA3B36">
        <w:rPr>
          <w:b/>
          <w:lang w:eastAsia="pl-PL"/>
        </w:rPr>
        <w:t>WNIOSK</w:t>
      </w:r>
      <w:r w:rsidR="00AC2995">
        <w:rPr>
          <w:b/>
          <w:lang w:eastAsia="pl-PL"/>
        </w:rPr>
        <w:t>IEM</w:t>
      </w:r>
      <w:r w:rsidR="00AC2995" w:rsidRPr="00FA3B36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 xml:space="preserve">O DOFINANSOWANIE PROJEKTU WYBRANYMI </w:t>
      </w:r>
      <w:r w:rsidRPr="00FA3B36">
        <w:rPr>
          <w:b/>
          <w:lang w:eastAsia="pl-PL"/>
        </w:rPr>
        <w:br/>
        <w:t>DO DOFINANSOWANIA PO ROZSTRZYGNIĘCIU KONKURSU</w:t>
      </w:r>
      <w:bookmarkEnd w:id="166"/>
      <w:bookmarkEnd w:id="167"/>
      <w:bookmarkEnd w:id="168"/>
      <w:bookmarkEnd w:id="169"/>
      <w:bookmarkEnd w:id="170"/>
    </w:p>
    <w:p w14:paraId="7551646C" w14:textId="77777777"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4E86810A" w14:textId="77777777" w:rsidR="00F34F4F" w:rsidRDefault="00F34F4F" w:rsidP="006955D0">
      <w:pPr>
        <w:spacing w:line="276" w:lineRule="auto"/>
      </w:pPr>
      <w:r w:rsidRPr="00D96188">
        <w:t xml:space="preserve">Wnioskodawca, którego projekt został wybrany do dofinansowania, podpisuje z IZ RPO WP umowę </w:t>
      </w:r>
      <w:r w:rsidRPr="00D96188">
        <w:br/>
        <w:t xml:space="preserve">o dofinansowanie projektu, z której </w:t>
      </w:r>
      <w:r w:rsidR="004F667A" w:rsidRPr="00D96188">
        <w:t>wzor</w:t>
      </w:r>
      <w:r w:rsidR="004F667A">
        <w:t>em</w:t>
      </w:r>
      <w:r w:rsidR="004F667A" w:rsidRPr="00D96188">
        <w:t xml:space="preserve"> </w:t>
      </w:r>
      <w:r w:rsidRPr="00D96188">
        <w:t>załączonym do niniejszego regulaminu powinien zapoznać się przed złożeniem wniosku o dofinansowanie projektu, aby znać prawa i</w:t>
      </w:r>
      <w:r w:rsidR="00EF0D2E">
        <w:t> </w:t>
      </w:r>
      <w:r w:rsidR="00AB69E8">
        <w:t>obowiązki wynikające z </w:t>
      </w:r>
      <w:r w:rsidRPr="00D96188">
        <w:t xml:space="preserve">umowy. </w:t>
      </w:r>
    </w:p>
    <w:p w14:paraId="19113593" w14:textId="77777777" w:rsidR="004F667A" w:rsidRDefault="004F667A" w:rsidP="006955D0">
      <w:pPr>
        <w:spacing w:line="276" w:lineRule="auto"/>
      </w:pPr>
    </w:p>
    <w:p w14:paraId="4441132E" w14:textId="77777777" w:rsidR="004F667A" w:rsidRDefault="004F667A" w:rsidP="006955D0">
      <w:pPr>
        <w:spacing w:line="276" w:lineRule="auto"/>
      </w:pPr>
      <w:r>
        <w:t>Co do zasady, w okresie pomiędzy wyborem projektu do dofinansowania a zawarciem umowy o</w:t>
      </w:r>
      <w:r w:rsidR="00E97BDD">
        <w:t> d</w:t>
      </w:r>
      <w:r>
        <w:t>ofinansowanie projektu nie podlegają zmianie zapisy wniosku o dofinansowanie projektu.</w:t>
      </w:r>
    </w:p>
    <w:p w14:paraId="0F89B031" w14:textId="77777777" w:rsidR="00AB69E8" w:rsidRDefault="00AB69E8" w:rsidP="006955D0">
      <w:pPr>
        <w:spacing w:line="276" w:lineRule="auto"/>
        <w:rPr>
          <w:b/>
        </w:rPr>
      </w:pPr>
    </w:p>
    <w:p w14:paraId="30391188" w14:textId="77777777" w:rsidR="00F34F4F" w:rsidRPr="00D94E3A" w:rsidRDefault="00F34F4F" w:rsidP="006955D0">
      <w:pPr>
        <w:spacing w:line="276" w:lineRule="auto"/>
        <w:rPr>
          <w:b/>
        </w:rPr>
      </w:pPr>
      <w:r w:rsidRPr="00D94E3A">
        <w:rPr>
          <w:b/>
        </w:rPr>
        <w:t>Po podpisaniu umowy o dofinansowanie projektu wnioskodawca staje się beneficjentem.</w:t>
      </w:r>
    </w:p>
    <w:p w14:paraId="18625E0F" w14:textId="77777777" w:rsidR="00F34F4F" w:rsidRPr="00D96188" w:rsidRDefault="00F34F4F" w:rsidP="006955D0">
      <w:pPr>
        <w:spacing w:line="276" w:lineRule="auto"/>
      </w:pPr>
    </w:p>
    <w:p w14:paraId="0917D3B6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71" w:name="_Toc422301682"/>
      <w:bookmarkStart w:id="172" w:name="_Toc430777836"/>
      <w:bookmarkStart w:id="173" w:name="_Toc431281567"/>
      <w:bookmarkStart w:id="174" w:name="_Toc431290115"/>
      <w:bookmarkStart w:id="175" w:name="_Toc436032927"/>
      <w:r w:rsidRPr="002E013F">
        <w:rPr>
          <w:b/>
          <w:lang w:eastAsia="pl-PL"/>
        </w:rPr>
        <w:t>PODPISANIE UMOWY O DOFINANSOWANIE PROJEKTU</w:t>
      </w:r>
      <w:bookmarkEnd w:id="171"/>
      <w:bookmarkEnd w:id="172"/>
      <w:bookmarkEnd w:id="173"/>
      <w:bookmarkEnd w:id="174"/>
      <w:bookmarkEnd w:id="175"/>
    </w:p>
    <w:p w14:paraId="08845A7B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50ECE141" w14:textId="77777777" w:rsidR="00F34F4F" w:rsidRPr="00D96188" w:rsidRDefault="00F34F4F" w:rsidP="006955D0">
      <w:pPr>
        <w:spacing w:line="276" w:lineRule="auto"/>
      </w:pPr>
      <w:r w:rsidRPr="00D96188">
        <w:t xml:space="preserve">Umowa o dofinansowanie projektu może zostać podpisana, jeżeli projekt spełnia wszystkie kryteria, na podstawie których został wybrany do dofinansowania. </w:t>
      </w:r>
    </w:p>
    <w:p w14:paraId="2A8A58F3" w14:textId="77777777" w:rsidR="00F34F4F" w:rsidRPr="00D96188" w:rsidRDefault="00F34F4F" w:rsidP="006955D0">
      <w:pPr>
        <w:spacing w:line="276" w:lineRule="auto"/>
      </w:pPr>
    </w:p>
    <w:p w14:paraId="1883300E" w14:textId="6EBD845A" w:rsidR="00F34F4F" w:rsidRDefault="00F34F4F" w:rsidP="006955D0">
      <w:pPr>
        <w:spacing w:line="276" w:lineRule="auto"/>
      </w:pPr>
      <w:r w:rsidRPr="00D96188">
        <w:t xml:space="preserve">Wnioskodawca na wezwanie IZ RPO WP zobowiązany jest do złożenia w terminie </w:t>
      </w:r>
      <w:r w:rsidRPr="00D96188">
        <w:rPr>
          <w:b/>
        </w:rPr>
        <w:t>10 dni roboczych</w:t>
      </w:r>
      <w:r w:rsidR="00EF0D2E">
        <w:rPr>
          <w:b/>
        </w:rPr>
        <w:t xml:space="preserve"> </w:t>
      </w:r>
      <w:r w:rsidRPr="00D96188">
        <w:t>(liczonych od dnia następnego po dniu doręczenia pisma)</w:t>
      </w:r>
      <w:r w:rsidR="00FE08A7">
        <w:t xml:space="preserve"> </w:t>
      </w:r>
      <w:r w:rsidR="00F329C4" w:rsidRPr="00F329C4">
        <w:t xml:space="preserve">lub krótszym w uzasadnionych przypadkach, </w:t>
      </w:r>
      <w:r w:rsidRPr="00D96188">
        <w:t>dokumentów (załączników) niezbędnych do</w:t>
      </w:r>
      <w:r w:rsidR="00D1140A">
        <w:t> </w:t>
      </w:r>
      <w:r w:rsidRPr="00D96188">
        <w:t>podpisania umowy:</w:t>
      </w:r>
    </w:p>
    <w:p w14:paraId="4528F49E" w14:textId="77777777" w:rsidR="00F329C4" w:rsidRPr="00D96188" w:rsidRDefault="00F329C4" w:rsidP="006955D0">
      <w:pPr>
        <w:spacing w:line="276" w:lineRule="auto"/>
      </w:pPr>
    </w:p>
    <w:p w14:paraId="7BD75163" w14:textId="2A6A2122" w:rsidR="00F34F4F" w:rsidRPr="00D96188" w:rsidRDefault="00D16A45" w:rsidP="00626755">
      <w:pPr>
        <w:numPr>
          <w:ilvl w:val="0"/>
          <w:numId w:val="23"/>
        </w:numPr>
        <w:spacing w:line="276" w:lineRule="auto"/>
      </w:pPr>
      <w:r>
        <w:rPr>
          <w:rFonts w:cs="Tahoma"/>
        </w:rPr>
        <w:t>wniosku o nadanie/zmianę/wycofanie dostępu dla osoby uprawnionej w ramach SL2014,</w:t>
      </w:r>
      <w:r w:rsidRPr="00CB02BB">
        <w:rPr>
          <w:rFonts w:asciiTheme="minorHAnsi" w:hAnsiTheme="minorHAnsi"/>
        </w:rPr>
        <w:t xml:space="preserve"> </w:t>
      </w:r>
      <w:r w:rsidR="00116CF9" w:rsidRPr="00BB3475">
        <w:rPr>
          <w:rFonts w:asciiTheme="minorHAnsi" w:hAnsiTheme="minorHAnsi"/>
          <w:u w:val="single"/>
        </w:rPr>
        <w:t>załącznik wymagany w dwóch egzemplarzach</w:t>
      </w:r>
      <w:r w:rsidR="00116CF9" w:rsidRPr="00B468D4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F435BD">
        <w:rPr>
          <w:rFonts w:asciiTheme="minorHAnsi" w:hAnsiTheme="minorHAnsi"/>
        </w:rPr>
        <w:t xml:space="preserve">załącznik nr </w:t>
      </w:r>
      <w:r w:rsidR="00F329C4" w:rsidRPr="00F435BD">
        <w:rPr>
          <w:rFonts w:asciiTheme="minorHAnsi" w:hAnsiTheme="minorHAnsi"/>
        </w:rPr>
        <w:t>2</w:t>
      </w:r>
      <w:r w:rsidR="00F329C4">
        <w:rPr>
          <w:rFonts w:asciiTheme="minorHAnsi" w:hAnsiTheme="minorHAnsi"/>
        </w:rPr>
        <w:t>0</w:t>
      </w:r>
      <w:r w:rsidR="00F329C4" w:rsidRPr="00B468D4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>do niniejszego regulaminu</w:t>
      </w:r>
      <w:r w:rsidR="00F34F4F" w:rsidRPr="00D96188">
        <w:rPr>
          <w:rStyle w:val="Odwoanieprzypisudolnego"/>
        </w:rPr>
        <w:footnoteReference w:id="14"/>
      </w:r>
      <w:r w:rsidR="00F34F4F" w:rsidRPr="00D96188">
        <w:t>,</w:t>
      </w:r>
    </w:p>
    <w:p w14:paraId="0E5A4E09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aktualnego (z okresu nie dłuższego niż 3 miesiące od </w:t>
      </w:r>
      <w:r w:rsidR="00E82934">
        <w:t xml:space="preserve">dnia </w:t>
      </w:r>
      <w:r w:rsidRPr="00D96188">
        <w:t>rozstrzygnięcia konkursu) zaświadczenia albo oświadczenia o wpisie do rejestru albo ewidencji, właściwych dla formy organizacyjnej wnioskodawcy, bądź innego równoważnego dokumentu (np. statutu, uchwały, umowy spółki).</w:t>
      </w:r>
      <w:r w:rsidR="00E82934">
        <w:t xml:space="preserve"> </w:t>
      </w:r>
      <w:r w:rsidRPr="00D96188">
        <w:t xml:space="preserve">Przedłożony dokument powinien zawierać (zależnie od </w:t>
      </w:r>
      <w:r w:rsidR="00AB69E8">
        <w:t>rodzaju składanego dokumentu) w </w:t>
      </w:r>
      <w:r w:rsidRPr="00D96188">
        <w:t>szczególności następujące dane: numer wpisu do ewidencji lub rejestru, nazwę organu ewidencyjnego/rejestrowego, numer NIP, numer REGON, siedzibę, oznaczenie formy prawnej wnioskodawcy oraz sposób jego reprezentacji ze wskazaniem osoby/osób uprawnionej/ych</w:t>
      </w:r>
      <w:r w:rsidR="00E82934">
        <w:t xml:space="preserve"> </w:t>
      </w:r>
      <w:r w:rsidR="00AB69E8">
        <w:t>do </w:t>
      </w:r>
      <w:r w:rsidRPr="00D96188">
        <w:t>reprezentacji</w:t>
      </w:r>
      <w:r w:rsidRPr="00D96188">
        <w:rPr>
          <w:vertAlign w:val="superscript"/>
        </w:rPr>
        <w:footnoteReference w:id="15"/>
      </w:r>
      <w:r w:rsidRPr="00D96188">
        <w:t>,</w:t>
      </w:r>
    </w:p>
    <w:p w14:paraId="3970678B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pełnomocnictwa do reprezentowania wnioskodawcy (jeżeli osoba/osoby podpisujące umowę działają na podstawie pełnomocnictwa). W przypadku uznania, że zgodnie z obowiązującymi </w:t>
      </w:r>
      <w:r>
        <w:lastRenderedPageBreak/>
        <w:t>przepisami</w:t>
      </w:r>
      <w:r w:rsidRPr="00D96188">
        <w:t xml:space="preserve"> praw</w:t>
      </w:r>
      <w:r>
        <w:t>a</w:t>
      </w:r>
      <w:r w:rsidRPr="00D96188">
        <w:t xml:space="preserve"> pełnomocnictwo nie jest skuteczne, IZ RPO WP może odmówić podpisania umowy.</w:t>
      </w:r>
    </w:p>
    <w:p w14:paraId="284102C9" w14:textId="77777777" w:rsidR="00F34F4F" w:rsidRPr="00D96188" w:rsidRDefault="00F34F4F" w:rsidP="006955D0">
      <w:pPr>
        <w:spacing w:line="276" w:lineRule="auto"/>
        <w:ind w:left="360"/>
      </w:pPr>
      <w:r w:rsidRPr="00D96188">
        <w:t xml:space="preserve">W pełnomocnictwie wnioskodawca wskazuje </w:t>
      </w:r>
      <w:r w:rsidRPr="00AB69E8">
        <w:rPr>
          <w:u w:val="single"/>
        </w:rPr>
        <w:t>tytuł projektu i numer konkursu,</w:t>
      </w:r>
      <w:r w:rsidRPr="00D96188">
        <w:t xml:space="preserve"> w ramach którego złożono projekt. W treści dokumentu wnioskodawca określa również zakres udzielanego pełnomocnictwa, np. do składania oświadczeń woli w imieniu wnioskodawcy, w tym do podpisania wniosku o dofinansowanie/</w:t>
      </w:r>
      <w:r w:rsidR="003D54D3">
        <w:t xml:space="preserve"> </w:t>
      </w:r>
      <w:r w:rsidRPr="00D96188">
        <w:t>umowy o dofinansowanie/</w:t>
      </w:r>
      <w:r w:rsidR="003D54D3">
        <w:t xml:space="preserve"> </w:t>
      </w:r>
      <w:r w:rsidRPr="00D96188">
        <w:t>aneksów do umowy/</w:t>
      </w:r>
      <w:r w:rsidR="003D54D3">
        <w:t xml:space="preserve"> </w:t>
      </w:r>
      <w:r w:rsidRPr="00D96188">
        <w:t>wniosku o płatność, potwierdzania za zgodność z oryginałem kopii dokumentów związanych z</w:t>
      </w:r>
      <w:r w:rsidR="003D54D3">
        <w:t> </w:t>
      </w:r>
      <w:r w:rsidRPr="00D96188">
        <w:t>projektem, zaciągania zobowiązań finansowych związanych z zabezpieczeniem realizacji umowy (w przypadku zabezpieczenia w formie weksla konieczna jest klauzula „pełnomocnictwo do</w:t>
      </w:r>
      <w:r w:rsidR="003D54D3">
        <w:t> </w:t>
      </w:r>
      <w:r w:rsidRPr="00D96188">
        <w:t>podpisania weksla in blanco i deklaracji wystawcy weksla in blanco”).</w:t>
      </w:r>
    </w:p>
    <w:p w14:paraId="611490D7" w14:textId="77777777" w:rsidR="00F34F4F" w:rsidRPr="00D96188" w:rsidRDefault="00F34F4F" w:rsidP="006955D0">
      <w:pPr>
        <w:spacing w:line="276" w:lineRule="auto"/>
        <w:ind w:left="360"/>
      </w:pPr>
    </w:p>
    <w:p w14:paraId="6D056E4E" w14:textId="7EB35073" w:rsidR="00AB69E8" w:rsidRDefault="00F34F4F" w:rsidP="00AB69E8">
      <w:pPr>
        <w:spacing w:line="276" w:lineRule="auto"/>
        <w:ind w:left="360"/>
      </w:pPr>
      <w:r w:rsidRPr="00D96188">
        <w:t xml:space="preserve">Pełnomocnictwa udziela się zawsze </w:t>
      </w:r>
      <w:r>
        <w:t>do podejmowania działań</w:t>
      </w:r>
      <w:r w:rsidRPr="00D96188">
        <w:t xml:space="preserve"> w imieniu wnioskodawcy, tj</w:t>
      </w:r>
      <w:r w:rsidR="00116CF9">
        <w:t>.np.</w:t>
      </w:r>
      <w:r w:rsidR="00D1140A">
        <w:t> </w:t>
      </w:r>
      <w:r w:rsidR="00116CF9">
        <w:t>w</w:t>
      </w:r>
      <w:r w:rsidR="000009C1">
        <w:t> </w:t>
      </w:r>
      <w:r w:rsidR="00116CF9">
        <w:t xml:space="preserve">imieniu </w:t>
      </w:r>
      <w:r w:rsidRPr="00D96188">
        <w:t xml:space="preserve">spółki, </w:t>
      </w:r>
      <w:r w:rsidR="00AB69E8">
        <w:t xml:space="preserve">fundacji, stowarzyszenia, itd. </w:t>
      </w:r>
    </w:p>
    <w:p w14:paraId="494E5DEA" w14:textId="77777777" w:rsidR="00F34F4F" w:rsidRPr="00D96188" w:rsidRDefault="00F34F4F" w:rsidP="006955D0">
      <w:pPr>
        <w:spacing w:line="276" w:lineRule="auto"/>
        <w:ind w:left="360"/>
      </w:pPr>
    </w:p>
    <w:p w14:paraId="5E75C6A7" w14:textId="2709FD48" w:rsidR="00F34F4F" w:rsidRPr="00116CF9" w:rsidRDefault="00F34F4F" w:rsidP="00626755">
      <w:pPr>
        <w:numPr>
          <w:ilvl w:val="0"/>
          <w:numId w:val="23"/>
        </w:numPr>
        <w:spacing w:line="276" w:lineRule="auto"/>
      </w:pPr>
      <w:r w:rsidRPr="00116CF9">
        <w:t>oświadczenia o niekaralności karą zakazu dostępu do środków</w:t>
      </w:r>
      <w:r w:rsidRPr="00116CF9">
        <w:rPr>
          <w:vertAlign w:val="superscript"/>
        </w:rPr>
        <w:footnoteReference w:id="16"/>
      </w:r>
      <w:r w:rsidRPr="00116CF9">
        <w:t xml:space="preserve">, o których mowa w art. 5 ust. 3 pkt 1 i 4 </w:t>
      </w:r>
      <w:r w:rsidR="005C335F" w:rsidRPr="00116CF9">
        <w:t>UFP</w:t>
      </w:r>
      <w:r w:rsidRPr="00116CF9">
        <w:t>, przewidzianej w art. 12 ust.1 pkt 1 ustawy z dnia 15 czerwca 2012 r. o skutkach powierzania wykonywania pracy cudzoziemcom przebywającym wbrew przepisom na terytorium Rzeczypospolitej Polskiej (Dz. U. z 2012 r. poz. 769)</w:t>
      </w:r>
      <w:r w:rsidRPr="00116CF9">
        <w:rPr>
          <w:vertAlign w:val="superscript"/>
        </w:rPr>
        <w:footnoteReference w:id="17"/>
      </w:r>
      <w:r w:rsidRPr="00116CF9">
        <w:t xml:space="preserve">, którego wzór stanowi </w:t>
      </w:r>
      <w:r w:rsidRPr="00F435BD">
        <w:t xml:space="preserve">załącznik nr </w:t>
      </w:r>
      <w:r w:rsidR="00AC2995" w:rsidRPr="00F435BD">
        <w:t>11</w:t>
      </w:r>
      <w:r w:rsidRPr="00116CF9">
        <w:br/>
        <w:t>do niniejszego regulaminu,</w:t>
      </w:r>
    </w:p>
    <w:p w14:paraId="6752DD0A" w14:textId="7095AED8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zaświadczenia o niezaleganiu z opłacaniem składek na ubezpieczenie społeczne i zdrowotne </w:t>
      </w:r>
      <w:r w:rsidR="00116CF9">
        <w:t>lub </w:t>
      </w:r>
      <w:r w:rsidRPr="00D96188">
        <w:t>innych opłat z okresu nie dłuższego niż 3 miesiące od rozstrzygnięcia konkursu</w:t>
      </w:r>
      <w:r w:rsidR="00F329C4">
        <w:t>,</w:t>
      </w:r>
    </w:p>
    <w:p w14:paraId="70F6C9CE" w14:textId="6D6F34CD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zaświadczenia o niezaleganiu z uiszczeniem podatków wobec Skarbu Państwa z okresu </w:t>
      </w:r>
      <w:r w:rsidRPr="00D96188">
        <w:br/>
        <w:t>nie dłuższego niż 3 miesiące od rozstrzygnięcia konkursu</w:t>
      </w:r>
      <w:r w:rsidR="00F329C4">
        <w:t>,</w:t>
      </w:r>
    </w:p>
    <w:p w14:paraId="46A8E9BC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potwierdzenia otwarcia wyodrębnionego rachunku bankowego dla projektu (np. kopia umowy </w:t>
      </w:r>
      <w:r w:rsidRPr="00D96188">
        <w:br/>
        <w:t xml:space="preserve">o prowadzenie rachunku bankowego, zaświadczenie z banku o prowadzeniu rachunku bankowego, oświadczenie wnioskodawcy) zawierającego nazwę właściciela rachunku, nazwę </w:t>
      </w:r>
      <w:r w:rsidRPr="00D96188">
        <w:br/>
        <w:t>i adres banku oraz numer rachunku bankowego</w:t>
      </w:r>
      <w:r w:rsidR="00116CF9" w:rsidRPr="008337CD">
        <w:rPr>
          <w:rStyle w:val="Odwoanieprzypisudolnego"/>
          <w:rFonts w:asciiTheme="minorHAnsi" w:hAnsiTheme="minorHAnsi"/>
        </w:rPr>
        <w:footnoteReference w:id="18"/>
      </w:r>
      <w:r w:rsidR="00116CF9" w:rsidRPr="0018030A">
        <w:rPr>
          <w:rFonts w:asciiTheme="minorHAnsi" w:hAnsiTheme="minorHAnsi"/>
          <w:vertAlign w:val="superscript"/>
        </w:rPr>
        <w:t>,</w:t>
      </w:r>
      <w:r w:rsidR="00B84E7F">
        <w:rPr>
          <w:rFonts w:asciiTheme="minorHAnsi" w:hAnsiTheme="minorHAnsi"/>
        </w:rPr>
        <w:t>,</w:t>
      </w:r>
    </w:p>
    <w:p w14:paraId="591B9B8D" w14:textId="3D17D5C5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umowy o partnerstwie (jeżeli projekt realizowany jest w partnerstwie), której wzór </w:t>
      </w:r>
      <w:r w:rsidRPr="00D96188">
        <w:br/>
        <w:t xml:space="preserve">wraz z </w:t>
      </w:r>
      <w:r w:rsidRPr="00116CF9">
        <w:rPr>
          <w:i/>
        </w:rPr>
        <w:t>Zasadami realizacji projektów partnerskich</w:t>
      </w:r>
      <w:r w:rsidR="00A84A9F">
        <w:t xml:space="preserve"> </w:t>
      </w:r>
      <w:r w:rsidRPr="00D96188">
        <w:t xml:space="preserve">stanowi </w:t>
      </w:r>
      <w:r w:rsidRPr="00F435BD">
        <w:t xml:space="preserve">załącznik nr </w:t>
      </w:r>
      <w:r w:rsidR="00AC2995" w:rsidRPr="00F435BD">
        <w:t>5</w:t>
      </w:r>
      <w:r w:rsidR="00AC2995" w:rsidRPr="00D96188">
        <w:t xml:space="preserve"> </w:t>
      </w:r>
      <w:r w:rsidRPr="00D96188">
        <w:t>do niniejszego regulaminu,</w:t>
      </w:r>
    </w:p>
    <w:p w14:paraId="132B4A4A" w14:textId="00CA8F61" w:rsidR="00F34F4F" w:rsidRPr="00E97BDD" w:rsidRDefault="00F34F4F" w:rsidP="00626755">
      <w:pPr>
        <w:numPr>
          <w:ilvl w:val="0"/>
          <w:numId w:val="23"/>
        </w:numPr>
        <w:spacing w:line="276" w:lineRule="auto"/>
      </w:pPr>
      <w:r w:rsidRPr="00D96188">
        <w:t>harmonogramu dokonywania wydatków (harmonogram płatności) – załącznik wymagany</w:t>
      </w:r>
      <w:r w:rsidRPr="00D96188">
        <w:br/>
      </w:r>
      <w:r w:rsidRPr="00E97BDD">
        <w:t>w dwóch</w:t>
      </w:r>
      <w:r w:rsidR="006E29BA" w:rsidRPr="00E97BDD">
        <w:t xml:space="preserve"> </w:t>
      </w:r>
      <w:r w:rsidRPr="00E97BDD">
        <w:t xml:space="preserve">egzemplarzach, którego wzór stanowi </w:t>
      </w:r>
      <w:r w:rsidRPr="00F435BD">
        <w:t xml:space="preserve">załącznik nr </w:t>
      </w:r>
      <w:r w:rsidR="00AC2995" w:rsidRPr="00F435BD">
        <w:t xml:space="preserve">9 </w:t>
      </w:r>
      <w:r w:rsidRPr="00E97BDD">
        <w:t>do niniejszego regulaminu,</w:t>
      </w:r>
    </w:p>
    <w:p w14:paraId="7ECDB918" w14:textId="7FD0892B" w:rsidR="00AC2995" w:rsidRPr="00E97BDD" w:rsidRDefault="00AC2995" w:rsidP="00AC2995">
      <w:pPr>
        <w:numPr>
          <w:ilvl w:val="0"/>
          <w:numId w:val="23"/>
        </w:numPr>
        <w:spacing w:line="276" w:lineRule="auto"/>
      </w:pPr>
      <w:r w:rsidRPr="00EB6C6C">
        <w:rPr>
          <w:rFonts w:cs="Arial"/>
        </w:rPr>
        <w:t xml:space="preserve">dodatkowego harmonogramu dokonywania wydatków z uwzględnieniem kwoty dotacji </w:t>
      </w:r>
      <w:r w:rsidRPr="00EB6C6C">
        <w:t xml:space="preserve">na tworzenie nowych miejsc pracy w przedsiębiorstwach </w:t>
      </w:r>
      <w:r w:rsidR="00F329C4" w:rsidRPr="00EB6C6C">
        <w:t>społecznych</w:t>
      </w:r>
      <w:r w:rsidR="00F329C4" w:rsidRPr="00F435BD">
        <w:t xml:space="preserve"> </w:t>
      </w:r>
      <w:r w:rsidRPr="00E97BDD">
        <w:t>– załącznik</w:t>
      </w:r>
      <w:r w:rsidRPr="00D96188">
        <w:t xml:space="preserve"> wymagany</w:t>
      </w:r>
      <w:r w:rsidR="00F329C4">
        <w:t xml:space="preserve"> </w:t>
      </w:r>
      <w:r w:rsidRPr="00D96188">
        <w:t xml:space="preserve">w </w:t>
      </w:r>
      <w:r w:rsidR="00294175">
        <w:t> </w:t>
      </w:r>
      <w:r w:rsidRPr="00D96188">
        <w:t>dwóch</w:t>
      </w:r>
      <w:r>
        <w:t xml:space="preserve"> </w:t>
      </w:r>
      <w:r w:rsidRPr="00D96188">
        <w:t xml:space="preserve">egzemplarzach, którego wzór stanowi </w:t>
      </w:r>
      <w:r w:rsidRPr="00F435BD">
        <w:t xml:space="preserve">załącznik nr 10 </w:t>
      </w:r>
      <w:r w:rsidRPr="00967C1B">
        <w:t>do</w:t>
      </w:r>
      <w:r w:rsidRPr="00D96188">
        <w:t xml:space="preserve"> niniejszego regulaminu</w:t>
      </w:r>
      <w:r>
        <w:t>,</w:t>
      </w:r>
    </w:p>
    <w:p w14:paraId="3542C11C" w14:textId="7BA1C017" w:rsidR="00D16A45" w:rsidRDefault="00A84A9F" w:rsidP="00626755">
      <w:pPr>
        <w:numPr>
          <w:ilvl w:val="0"/>
          <w:numId w:val="23"/>
        </w:numPr>
        <w:spacing w:line="276" w:lineRule="auto"/>
      </w:pPr>
      <w:r w:rsidRPr="00EB6C6C">
        <w:rPr>
          <w:rFonts w:cs="Arial"/>
        </w:rPr>
        <w:t>dokument</w:t>
      </w:r>
      <w:r w:rsidR="00973C07" w:rsidRPr="00EB6C6C">
        <w:rPr>
          <w:rFonts w:cs="Arial"/>
        </w:rPr>
        <w:t>u</w:t>
      </w:r>
      <w:r w:rsidRPr="00EB6C6C">
        <w:rPr>
          <w:rFonts w:cs="Arial"/>
        </w:rPr>
        <w:t xml:space="preserve"> potwierdzając</w:t>
      </w:r>
      <w:r w:rsidR="00973C07" w:rsidRPr="00EB6C6C">
        <w:rPr>
          <w:rFonts w:cs="Arial"/>
        </w:rPr>
        <w:t>ego</w:t>
      </w:r>
      <w:r w:rsidRPr="00EB6C6C">
        <w:rPr>
          <w:rFonts w:cs="Arial"/>
        </w:rPr>
        <w:t xml:space="preserve"> </w:t>
      </w:r>
      <w:r w:rsidR="000E6B8C" w:rsidRPr="00EB6C6C">
        <w:rPr>
          <w:rFonts w:cs="Arial"/>
        </w:rPr>
        <w:t>otrzymanie</w:t>
      </w:r>
      <w:r w:rsidRPr="00EB6C6C">
        <w:rPr>
          <w:rFonts w:cs="Arial"/>
        </w:rPr>
        <w:t xml:space="preserve"> przez OWES akredytacji ministra właściwego ds</w:t>
      </w:r>
      <w:r w:rsidRPr="00A44E2F">
        <w:t>.</w:t>
      </w:r>
      <w:r w:rsidR="00D1140A">
        <w:t> </w:t>
      </w:r>
      <w:r>
        <w:t>zabezpieczenia społecznego</w:t>
      </w:r>
      <w:r w:rsidR="00D16A45">
        <w:t>,</w:t>
      </w:r>
    </w:p>
    <w:p w14:paraId="0F5ABBDF" w14:textId="71E25169" w:rsidR="00F34F4F" w:rsidRPr="00D96188" w:rsidRDefault="0098252A" w:rsidP="0098252A">
      <w:pPr>
        <w:pStyle w:val="Akapitzlist"/>
        <w:numPr>
          <w:ilvl w:val="0"/>
          <w:numId w:val="23"/>
        </w:numPr>
        <w:spacing w:after="200" w:line="276" w:lineRule="auto"/>
      </w:pPr>
      <w:r w:rsidRPr="008337CD">
        <w:rPr>
          <w:rFonts w:asciiTheme="minorHAnsi" w:hAnsiTheme="minorHAnsi"/>
        </w:rPr>
        <w:t xml:space="preserve">oświadczenia o wyborze wykorzystania funkcjonalności rozliczania projektu w SL2014 (jeżeli projekt realizowany jest w partnerstwie), którego wzór stanowi </w:t>
      </w:r>
      <w:r w:rsidRPr="00C23086">
        <w:rPr>
          <w:rFonts w:asciiTheme="minorHAnsi" w:hAnsiTheme="minorHAnsi"/>
        </w:rPr>
        <w:t xml:space="preserve">załącznik nr </w:t>
      </w:r>
      <w:r w:rsidR="00F329C4" w:rsidRPr="00C23086">
        <w:rPr>
          <w:rFonts w:asciiTheme="minorHAnsi" w:hAnsiTheme="minorHAnsi"/>
        </w:rPr>
        <w:t>2</w:t>
      </w:r>
      <w:r w:rsidR="00F329C4">
        <w:rPr>
          <w:rFonts w:asciiTheme="minorHAnsi" w:hAnsiTheme="minorHAnsi"/>
        </w:rPr>
        <w:t>1</w:t>
      </w:r>
      <w:r w:rsidR="00F329C4" w:rsidRPr="008337CD">
        <w:rPr>
          <w:rFonts w:asciiTheme="minorHAnsi" w:hAnsiTheme="minorHAnsi"/>
        </w:rPr>
        <w:t xml:space="preserve"> </w:t>
      </w:r>
      <w:r w:rsidRPr="008337CD">
        <w:rPr>
          <w:rFonts w:asciiTheme="minorHAnsi" w:hAnsiTheme="minorHAnsi"/>
        </w:rPr>
        <w:t xml:space="preserve">do niniejszego regulaminu. </w:t>
      </w:r>
    </w:p>
    <w:p w14:paraId="26E60E8A" w14:textId="77777777" w:rsidR="00F34F4F" w:rsidRPr="00D96188" w:rsidRDefault="00A82B69" w:rsidP="006955D0">
      <w:pPr>
        <w:autoSpaceDE w:val="0"/>
        <w:autoSpaceDN w:val="0"/>
        <w:adjustRightInd w:val="0"/>
        <w:spacing w:line="276" w:lineRule="auto"/>
      </w:pPr>
      <w:r>
        <w:lastRenderedPageBreak/>
        <w:t>Powyższe</w:t>
      </w:r>
      <w:r w:rsidR="00E97BDD">
        <w:t xml:space="preserve"> </w:t>
      </w:r>
      <w:r w:rsidR="00F34F4F" w:rsidRPr="00D96188">
        <w:t>dokumenty (załączniki) powinny zostać złożone w oryginale lub w formie kopii poświadczonych za zgodność z oryginałem przez osobę/by uprawnioną/e do reprezentowania wnioskodawcy.</w:t>
      </w:r>
    </w:p>
    <w:p w14:paraId="62C88445" w14:textId="77777777" w:rsidR="00F34F4F" w:rsidRPr="00D96188" w:rsidRDefault="00F34F4F" w:rsidP="006955D0">
      <w:pPr>
        <w:spacing w:line="276" w:lineRule="auto"/>
      </w:pPr>
    </w:p>
    <w:p w14:paraId="4187377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wymagać od wnioskodawcy złożenia także innych niewymienionych wyżej dokumentów, jeżeli są one niezbędne do ustalenia stanu faktycznego i prawnego związanego </w:t>
      </w:r>
      <w:r w:rsidR="00D80FB2">
        <w:t>z </w:t>
      </w:r>
      <w:r w:rsidRPr="00D96188">
        <w:t>aplikowaniem o środki z RPO WP 2014-2020.</w:t>
      </w:r>
    </w:p>
    <w:p w14:paraId="7B6889E1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747E63E9" w14:textId="77777777" w:rsidR="00F34F4F" w:rsidRPr="00D96188" w:rsidRDefault="00F34F4F" w:rsidP="006955D0">
      <w:pPr>
        <w:spacing w:line="276" w:lineRule="auto"/>
      </w:pPr>
      <w:r w:rsidRPr="00D96188">
        <w:t xml:space="preserve">IZ RPO WP dokonuje weryfikacji wszystkich wymaganych załączników pod względem formalno-prawnym, w kolejności zgodnej z terminem ich dostarczenia. </w:t>
      </w:r>
    </w:p>
    <w:p w14:paraId="2FCBE67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3C564B90" w14:textId="77777777" w:rsidR="00F34F4F" w:rsidRPr="00D96188" w:rsidRDefault="00F34F4F" w:rsidP="006955D0">
      <w:pPr>
        <w:spacing w:line="276" w:lineRule="auto"/>
      </w:pPr>
      <w:r w:rsidRPr="00D96188">
        <w:t xml:space="preserve">Przed podpisaniem umowy o dofinansowanie projektu IZ RPO WP ustala także, na podstawie pisemnej informacji uzyskanej z Ministerstwa Finansów, czy wnioskodawca i partnerzy nie podlega/ją wykluczeniu, o którym mowa w art. 207 </w:t>
      </w:r>
      <w:r w:rsidR="005C335F">
        <w:t>UFP</w:t>
      </w:r>
      <w:r w:rsidRPr="00D96188">
        <w:t>. IZ RPO WP weryfik</w:t>
      </w:r>
      <w:r w:rsidR="002E45B9">
        <w:t>uje również, czy wnioskodawca i </w:t>
      </w:r>
      <w:r w:rsidRPr="00D96188">
        <w:t>partnerzy złożyli wraz z wnioskiem o dofinansowanie projektu oświadczenie o kwalifikowalności podatku VAT.</w:t>
      </w:r>
    </w:p>
    <w:p w14:paraId="559D9A58" w14:textId="60B86480" w:rsidR="00F34F4F" w:rsidRPr="00D96188" w:rsidRDefault="00F34F4F" w:rsidP="00116CF9">
      <w:pPr>
        <w:spacing w:before="120" w:line="276" w:lineRule="auto"/>
      </w:pPr>
      <w:r w:rsidRPr="00D96188">
        <w:t xml:space="preserve">Pozytywna weryfikacja przedłożonych dokumentów umożliwia sporządzenie projektu umowy </w:t>
      </w:r>
      <w:r w:rsidR="00D80FB2">
        <w:t>o </w:t>
      </w:r>
      <w:r w:rsidRPr="00D96188">
        <w:t xml:space="preserve">dofinansowanie, który przedstawiany jest do podpisu wnioskodawcy lub partnerowi wiodącemu </w:t>
      </w:r>
      <w:r w:rsidR="00D80FB2">
        <w:t>w </w:t>
      </w:r>
      <w:r w:rsidRPr="00D96188">
        <w:t>przypadku, gdy projekt realizowany jest w partnerstwie.</w:t>
      </w:r>
      <w:r w:rsidR="00E429A8">
        <w:t xml:space="preserve"> </w:t>
      </w:r>
      <w:r w:rsidRPr="00D96188">
        <w:t xml:space="preserve">Wzór umowy o dofinansowanie projektu stanowi </w:t>
      </w:r>
      <w:r w:rsidRPr="00A21349">
        <w:t xml:space="preserve">załącznik nr </w:t>
      </w:r>
      <w:r w:rsidR="00AC2995" w:rsidRPr="00A21349">
        <w:t>8</w:t>
      </w:r>
      <w:r w:rsidR="00D1140A" w:rsidRPr="00A21349">
        <w:t xml:space="preserve"> </w:t>
      </w:r>
      <w:r w:rsidR="004F667A" w:rsidRPr="00A21349">
        <w:t>do niniejszego</w:t>
      </w:r>
      <w:r w:rsidR="004F667A" w:rsidRPr="006B07F1">
        <w:t xml:space="preserve"> regulaminu</w:t>
      </w:r>
      <w:r w:rsidRPr="006B07F1">
        <w:t>.</w:t>
      </w:r>
    </w:p>
    <w:p w14:paraId="1A37034E" w14:textId="77777777" w:rsidR="00F34F4F" w:rsidRDefault="00F34F4F" w:rsidP="00116CF9">
      <w:pPr>
        <w:spacing w:before="120" w:line="276" w:lineRule="auto"/>
      </w:pPr>
      <w:r w:rsidRPr="00D96188">
        <w:t>Możliwe jest zawarcie umowy w siedzibie IZ RPO WP lub w formie korespondencyjnej. Wybór sposobu zawierania umowy należy do wnioskodawcy.</w:t>
      </w:r>
    </w:p>
    <w:p w14:paraId="4B8678F0" w14:textId="77777777" w:rsidR="00D80FB2" w:rsidRPr="00D96188" w:rsidRDefault="00D80FB2" w:rsidP="006955D0">
      <w:pPr>
        <w:spacing w:line="276" w:lineRule="auto"/>
      </w:pPr>
    </w:p>
    <w:p w14:paraId="00DA7279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bookmarkStart w:id="176" w:name="_Toc422301683"/>
      <w:r w:rsidRPr="00AB69E8">
        <w:rPr>
          <w:rFonts w:eastAsia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576632EB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r w:rsidRPr="00AB69E8">
        <w:rPr>
          <w:rFonts w:eastAsia="Calibri"/>
        </w:rPr>
        <w:t xml:space="preserve">Po otrzymaniu podpisanych dwóch egzemplarzy umowy o dofinansowanie projektu, upoważnieni przedstawiciele IZ RPO WP podpisują oba egzemplarze umowy. </w:t>
      </w:r>
      <w:r w:rsidRPr="00AB69E8">
        <w:rPr>
          <w:rFonts w:eastAsia="Calibri"/>
          <w:b/>
        </w:rPr>
        <w:t>Za datę zawarcia umowy o dofinansowanie projektu uznaje się dzień podpisania umowy przez przedstawicieli IZ RPO WP.</w:t>
      </w:r>
      <w:r w:rsidRPr="00AB69E8">
        <w:rPr>
          <w:rFonts w:eastAsia="Calibri"/>
        </w:rPr>
        <w:t xml:space="preserve"> Jeden z egzemplarzy podpisanej umowy o dofinansowanie projektu wraz z załącznikami przekazywany jest niezwłocznie beneficjentowi.</w:t>
      </w:r>
    </w:p>
    <w:p w14:paraId="06BC4C99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0192BE1A" w14:textId="77777777" w:rsidR="000A02EA" w:rsidRDefault="000A02EA" w:rsidP="006955D0">
      <w:pPr>
        <w:spacing w:line="276" w:lineRule="auto"/>
        <w:rPr>
          <w:b/>
          <w:lang w:eastAsia="pl-PL"/>
        </w:rPr>
      </w:pPr>
    </w:p>
    <w:p w14:paraId="40DC8BF8" w14:textId="77777777" w:rsidR="00F34F4F" w:rsidRPr="00D96188" w:rsidRDefault="00F34F4F" w:rsidP="006955D0">
      <w:pPr>
        <w:spacing w:line="276" w:lineRule="auto"/>
      </w:pPr>
      <w:r w:rsidRPr="00D96188">
        <w:rPr>
          <w:b/>
          <w:lang w:eastAsia="pl-PL"/>
        </w:rPr>
        <w:t>ODMOWA PODPISANIA UMOWY</w:t>
      </w:r>
      <w:r w:rsidRPr="00D96188">
        <w:rPr>
          <w:b/>
        </w:rPr>
        <w:t xml:space="preserve"> O DOFINANSOWANIE PROJEKTU</w:t>
      </w:r>
    </w:p>
    <w:p w14:paraId="67F287E0" w14:textId="77777777" w:rsidR="00AB69E8" w:rsidRPr="00AB69E8" w:rsidRDefault="00AB69E8" w:rsidP="00AB69E8">
      <w:pPr>
        <w:spacing w:before="240" w:line="276" w:lineRule="auto"/>
        <w:rPr>
          <w:rFonts w:eastAsia="Calibri"/>
        </w:rPr>
      </w:pPr>
      <w:bookmarkStart w:id="177" w:name="_Toc436213505"/>
      <w:bookmarkStart w:id="178" w:name="_Toc440885230"/>
      <w:bookmarkStart w:id="179" w:name="_Toc430777837"/>
      <w:bookmarkStart w:id="180" w:name="_Toc431281568"/>
      <w:bookmarkStart w:id="181" w:name="_Toc431290116"/>
      <w:bookmarkStart w:id="182" w:name="_Toc436032928"/>
      <w:r w:rsidRPr="00AB69E8">
        <w:rPr>
          <w:rFonts w:eastAsia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End w:id="177"/>
      <w:bookmarkEnd w:id="178"/>
    </w:p>
    <w:p w14:paraId="5E5393F6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/>
        </w:rPr>
      </w:pPr>
      <w:bookmarkStart w:id="183" w:name="_Toc436213506"/>
      <w:bookmarkStart w:id="184" w:name="_Toc440885231"/>
    </w:p>
    <w:bookmarkEnd w:id="183"/>
    <w:bookmarkEnd w:id="184"/>
    <w:p w14:paraId="47601A4F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AB69E8">
        <w:rPr>
          <w:rFonts w:eastAsia="Calibri" w:cs="Calibri"/>
        </w:rPr>
        <w:lastRenderedPageBreak/>
        <w:t>IZ RPO WP może również odmówić podpisania umowy</w:t>
      </w:r>
      <w:r w:rsidRPr="00AB69E8">
        <w:rPr>
          <w:rFonts w:eastAsia="Calibri"/>
        </w:rPr>
        <w:t xml:space="preserve"> o dofinansowanie projektu</w:t>
      </w:r>
      <w:r w:rsidRPr="00AB69E8">
        <w:rPr>
          <w:rFonts w:eastAsia="Calibri" w:cs="Calibri"/>
        </w:rPr>
        <w:t xml:space="preserve">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</w:t>
      </w:r>
      <w:r w:rsidRPr="00AB69E8">
        <w:rPr>
          <w:rFonts w:eastAsia="Calibri"/>
        </w:rPr>
        <w:t>Euro</w:t>
      </w:r>
      <w:r w:rsidRPr="00AB69E8">
        <w:rPr>
          <w:rFonts w:eastAsia="Calibri" w:cs="Calibri"/>
        </w:rPr>
        <w:t xml:space="preserve">). </w:t>
      </w:r>
    </w:p>
    <w:p w14:paraId="4CDE2FA6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02D6E32D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AB69E8">
        <w:rPr>
          <w:rFonts w:eastAsia="Calibri"/>
        </w:rPr>
        <w:t xml:space="preserve">IZ RPO WP odmówi podpisania umowy o dofinansowanie projektu w przypadku, gdy uzyska </w:t>
      </w:r>
      <w:r w:rsidR="00D80FB2" w:rsidRPr="00D80FB2">
        <w:rPr>
          <w:rFonts w:eastAsia="Calibri"/>
        </w:rPr>
        <w:t>z</w:t>
      </w:r>
      <w:r w:rsidR="00D80FB2">
        <w:rPr>
          <w:rFonts w:eastAsia="Calibri"/>
        </w:rPr>
        <w:t> </w:t>
      </w:r>
      <w:r w:rsidRPr="00D80FB2">
        <w:rPr>
          <w:rFonts w:eastAsia="Calibri"/>
        </w:rPr>
        <w:t>Ministerstwa</w:t>
      </w:r>
      <w:r w:rsidRPr="00AB69E8">
        <w:rPr>
          <w:rFonts w:eastAsia="Calibri"/>
        </w:rPr>
        <w:t xml:space="preserve"> Finansów pisemną informację, że wnioskodawca i/lub partnerzy podlega/ją wykluczeniu, o którym mowa w art. 207 UFP.</w:t>
      </w:r>
    </w:p>
    <w:p w14:paraId="08D5F018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12688BC9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bookmarkStart w:id="185" w:name="_Toc436213507"/>
      <w:bookmarkStart w:id="186" w:name="_Toc440885232"/>
      <w:r w:rsidRPr="00AB69E8">
        <w:rPr>
          <w:rFonts w:eastAsia="Calibri" w:cs="Calibri"/>
        </w:rPr>
        <w:t xml:space="preserve">IZ RPO WP pisemnie informuje </w:t>
      </w:r>
      <w:r w:rsidRPr="00AB69E8">
        <w:rPr>
          <w:rFonts w:eastAsia="Calibri" w:cs="Calibri"/>
          <w:bCs/>
        </w:rPr>
        <w:t xml:space="preserve">wnioskodawcę </w:t>
      </w:r>
      <w:r w:rsidRPr="00AB69E8">
        <w:rPr>
          <w:rFonts w:eastAsia="Calibri" w:cs="Calibri"/>
        </w:rPr>
        <w:t>o podjęciu decyzji o odmowie podpisania umowy o  dofinansowanie projektu.</w:t>
      </w:r>
      <w:bookmarkEnd w:id="185"/>
      <w:bookmarkEnd w:id="186"/>
      <w:r w:rsidRPr="00AB69E8">
        <w:rPr>
          <w:rFonts w:eastAsia="Calibri" w:cs="Calibri"/>
        </w:rPr>
        <w:t xml:space="preserve"> </w:t>
      </w:r>
    </w:p>
    <w:p w14:paraId="4FC757EE" w14:textId="77777777" w:rsidR="00AB69E8" w:rsidRPr="00AB69E8" w:rsidRDefault="00AB69E8" w:rsidP="00AB69E8">
      <w:pPr>
        <w:spacing w:line="276" w:lineRule="auto"/>
        <w:rPr>
          <w:rFonts w:eastAsia="Calibri" w:cs="Calibri"/>
        </w:rPr>
      </w:pPr>
      <w:bookmarkStart w:id="187" w:name="_Toc436213508"/>
      <w:bookmarkStart w:id="188" w:name="_Toc440885233"/>
      <w:r w:rsidRPr="00AB69E8">
        <w:rPr>
          <w:rFonts w:eastAsia="Calibri" w:cs="Calibri"/>
        </w:rPr>
        <w:t>Także wnioskodawca może zrezygnować z przyznanego mu dofinansowania i odmówić podpisania umowy o dofinansowanie projektu z IZ RPO WP. W tym celu przesyła do IZ RPO WP pisemny wniosek</w:t>
      </w:r>
      <w:r w:rsidR="002F5AFE">
        <w:rPr>
          <w:rFonts w:eastAsia="Calibri" w:cs="Calibri"/>
        </w:rPr>
        <w:t> </w:t>
      </w:r>
      <w:r w:rsidRPr="00AB69E8">
        <w:rPr>
          <w:rFonts w:eastAsia="Calibri" w:cs="Calibri"/>
        </w:rPr>
        <w:t>w</w:t>
      </w:r>
      <w:r w:rsidR="002F5AFE">
        <w:rPr>
          <w:rFonts w:eastAsia="Calibri" w:cs="Calibri"/>
        </w:rPr>
        <w:t> </w:t>
      </w:r>
      <w:r w:rsidRPr="00AB69E8">
        <w:rPr>
          <w:rFonts w:eastAsia="Calibri" w:cs="Calibri"/>
        </w:rPr>
        <w:t>tej sprawie.</w:t>
      </w:r>
      <w:bookmarkEnd w:id="187"/>
      <w:bookmarkEnd w:id="188"/>
      <w:r w:rsidRPr="00AB69E8">
        <w:rPr>
          <w:rFonts w:eastAsia="Calibri" w:cs="Calibri"/>
        </w:rPr>
        <w:t xml:space="preserve"> </w:t>
      </w:r>
    </w:p>
    <w:p w14:paraId="2D851FB7" w14:textId="77777777" w:rsidR="00910D7D" w:rsidRDefault="00910D7D" w:rsidP="00910D7D">
      <w:pPr>
        <w:rPr>
          <w:b/>
        </w:rPr>
      </w:pPr>
    </w:p>
    <w:p w14:paraId="671E6DF8" w14:textId="77777777" w:rsidR="00910D7D" w:rsidRPr="009E38C4" w:rsidRDefault="00910D7D" w:rsidP="00910D7D">
      <w:pPr>
        <w:rPr>
          <w:rFonts w:asciiTheme="minorHAnsi" w:hAnsiTheme="minorHAnsi" w:cstheme="minorHAnsi"/>
        </w:rPr>
      </w:pPr>
      <w:r w:rsidRPr="00C213FE">
        <w:rPr>
          <w:b/>
        </w:rPr>
        <w:t xml:space="preserve">ZŁOŻENIE ZABEZPIECZENIA PRAWIDŁOWEJ REALIZACJI UMOWY O DOFINANSOWANIE PROJEKTU </w:t>
      </w:r>
    </w:p>
    <w:p w14:paraId="156DAFAB" w14:textId="77777777" w:rsidR="00A84A9F" w:rsidRDefault="00A84A9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bookmarkEnd w:id="176"/>
    <w:bookmarkEnd w:id="179"/>
    <w:bookmarkEnd w:id="180"/>
    <w:bookmarkEnd w:id="181"/>
    <w:bookmarkEnd w:id="182"/>
    <w:p w14:paraId="2BF8EE2B" w14:textId="77777777" w:rsidR="00AB69E8" w:rsidRPr="00AB69E8" w:rsidRDefault="00AB69E8" w:rsidP="00D80FB2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Gwarancją prawidłowej realizacji umowy jest zabezpieczenie składane przez beneficjenta w terminie 15 dni roboczych od dnia jej zawarcia</w:t>
      </w:r>
      <w:r w:rsidRPr="00AB69E8">
        <w:rPr>
          <w:rFonts w:eastAsia="Calibri"/>
          <w:vertAlign w:val="superscript"/>
        </w:rPr>
        <w:footnoteReference w:id="19"/>
      </w:r>
      <w:r w:rsidRPr="00AB69E8">
        <w:rPr>
          <w:rFonts w:eastAsia="Calibri"/>
        </w:rPr>
        <w:t>, w jednej z następujących form:</w:t>
      </w:r>
    </w:p>
    <w:p w14:paraId="07D5A032" w14:textId="77777777" w:rsidR="00AB69E8" w:rsidRPr="00AB69E8" w:rsidRDefault="00AB69E8" w:rsidP="00626755">
      <w:pPr>
        <w:numPr>
          <w:ilvl w:val="0"/>
          <w:numId w:val="26"/>
        </w:numPr>
        <w:shd w:val="clear" w:color="auto" w:fill="FFFFFF"/>
        <w:spacing w:after="200" w:line="276" w:lineRule="auto"/>
        <w:ind w:left="426" w:hanging="426"/>
        <w:rPr>
          <w:rFonts w:eastAsia="Calibri"/>
        </w:rPr>
      </w:pPr>
      <w:r w:rsidRPr="00AB69E8">
        <w:rPr>
          <w:rFonts w:eastAsia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AB69E8">
        <w:rPr>
          <w:rFonts w:eastAsia="Calibri"/>
          <w:u w:val="single"/>
        </w:rPr>
        <w:t>nie przekracza 10 mln PLN</w:t>
      </w:r>
      <w:r w:rsidRPr="00AB69E8">
        <w:rPr>
          <w:rFonts w:eastAsia="Calibri"/>
        </w:rPr>
        <w:t>, a także gdy beneficjent jest podmiotem świadczącym usługi publiczne lub usługi w ogólnym interesie gospodarczym lub jest instytutem badawczym;</w:t>
      </w:r>
    </w:p>
    <w:p w14:paraId="296F56F6" w14:textId="060F1E34" w:rsidR="00AB69E8" w:rsidRPr="00AB69E8" w:rsidRDefault="00AB69E8" w:rsidP="00626755">
      <w:pPr>
        <w:numPr>
          <w:ilvl w:val="0"/>
          <w:numId w:val="26"/>
        </w:numPr>
        <w:shd w:val="clear" w:color="auto" w:fill="FFFFFF"/>
        <w:spacing w:after="200" w:line="276" w:lineRule="auto"/>
        <w:ind w:left="426" w:hanging="426"/>
        <w:rPr>
          <w:rFonts w:eastAsia="Calibri"/>
        </w:rPr>
      </w:pPr>
      <w:r w:rsidRPr="00AB69E8">
        <w:rPr>
          <w:rFonts w:eastAsia="Calibri"/>
        </w:rPr>
        <w:t xml:space="preserve">w jednej lub kilku formach wybranych przez IZ RPO WP, określonych w § </w:t>
      </w:r>
      <w:r w:rsidR="00F329C4">
        <w:rPr>
          <w:rFonts w:eastAsia="Calibri"/>
        </w:rPr>
        <w:t>5</w:t>
      </w:r>
      <w:r w:rsidR="00F329C4" w:rsidRPr="00AB69E8">
        <w:rPr>
          <w:rFonts w:eastAsia="Calibri"/>
        </w:rPr>
        <w:t xml:space="preserve"> </w:t>
      </w:r>
      <w:r w:rsidRPr="00AB69E8">
        <w:rPr>
          <w:rFonts w:eastAsia="Calibri"/>
        </w:rPr>
        <w:t xml:space="preserve">ust. </w:t>
      </w:r>
      <w:r w:rsidR="00F329C4">
        <w:rPr>
          <w:rFonts w:eastAsia="Calibri"/>
        </w:rPr>
        <w:t>3</w:t>
      </w:r>
      <w:r w:rsidR="006222B9">
        <w:rPr>
          <w:rFonts w:eastAsia="Calibri"/>
        </w:rPr>
        <w:t xml:space="preserve"> </w:t>
      </w:r>
      <w:r w:rsidRPr="00AB69E8">
        <w:rPr>
          <w:rFonts w:eastAsia="Calibri"/>
        </w:rPr>
        <w:t xml:space="preserve">Rozporządzenia Ministra Rozwoju </w:t>
      </w:r>
      <w:r w:rsidR="00294175">
        <w:rPr>
          <w:rFonts w:eastAsia="Calibri"/>
        </w:rPr>
        <w:t xml:space="preserve">i Finansów z dnia 7 grudnia 2017 r. </w:t>
      </w:r>
      <w:r w:rsidRPr="00AB69E8">
        <w:rPr>
          <w:rFonts w:eastAsia="Calibri"/>
        </w:rPr>
        <w:t xml:space="preserve">w sprawie zaliczek </w:t>
      </w:r>
      <w:r w:rsidR="00294175">
        <w:rPr>
          <w:rFonts w:eastAsia="Calibri"/>
        </w:rPr>
        <w:t>w ramach programów finansowanych z udziałem środków europejskich (Dz. U. z 2017 r. poz. 2367)</w:t>
      </w:r>
      <w:r w:rsidRPr="00AB69E8">
        <w:rPr>
          <w:rFonts w:eastAsia="Calibri"/>
        </w:rPr>
        <w:t xml:space="preserve">, w przypadku gdy wartość dofinansowania przyznanego w umowie o dofinansowanie przekracza 10 mln PLN, bądź gdy podpisanie umowy o </w:t>
      </w:r>
      <w:r w:rsidR="006F617A">
        <w:rPr>
          <w:rFonts w:eastAsia="Calibri"/>
        </w:rPr>
        <w:t> </w:t>
      </w:r>
      <w:r w:rsidRPr="00AB69E8">
        <w:rPr>
          <w:rFonts w:eastAsia="Calibri"/>
        </w:rPr>
        <w:t xml:space="preserve">dofinansowanie projektu powoduje przekroczenie limitu 10 mln PLN, oraz każdej kolejnej umowy (w przypadku, gdy beneficjent podpisał z daną instytucją kilka umów o </w:t>
      </w:r>
      <w:r w:rsidR="00847DC8">
        <w:rPr>
          <w:rFonts w:eastAsia="Calibri"/>
        </w:rPr>
        <w:t> </w:t>
      </w:r>
      <w:r w:rsidRPr="00AB69E8">
        <w:rPr>
          <w:rFonts w:eastAsia="Calibri"/>
        </w:rPr>
        <w:t>dofinansowanie, które są realizowane równocześnie, dla których łączna wartość dofinansowania przekracza 10 mln PLN).</w:t>
      </w:r>
    </w:p>
    <w:p w14:paraId="2F67E912" w14:textId="77777777" w:rsidR="00AB69E8" w:rsidRP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AB69E8">
        <w:rPr>
          <w:rFonts w:eastAsia="Calibri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AB69E8">
        <w:rPr>
          <w:rFonts w:eastAsia="Calibri"/>
          <w:b/>
          <w:lang w:eastAsia="pl-PL"/>
        </w:rPr>
        <w:t xml:space="preserve">w wysokości </w:t>
      </w:r>
      <w:r w:rsidRPr="006F617A">
        <w:rPr>
          <w:rFonts w:eastAsia="Calibri"/>
          <w:b/>
          <w:u w:val="single"/>
          <w:lang w:eastAsia="pl-PL"/>
        </w:rPr>
        <w:t>co najmniej</w:t>
      </w:r>
      <w:r w:rsidRPr="00AB69E8">
        <w:rPr>
          <w:rFonts w:eastAsia="Calibri"/>
          <w:b/>
          <w:lang w:eastAsia="pl-PL"/>
        </w:rPr>
        <w:t xml:space="preserve"> równowartości najwyższej transzy zaliczki</w:t>
      </w:r>
      <w:r w:rsidRPr="00AB69E8">
        <w:rPr>
          <w:rFonts w:eastAsia="Calibri"/>
          <w:lang w:eastAsia="pl-PL"/>
        </w:rPr>
        <w:t xml:space="preserve"> wynikającej z umowy o dofinansowanie projektu. Należy jednak zaznaczyć, że decyzja co do wysokości zabezpieczenia prawidłowej realizacji umowy o dofinansowanie projektu należy do IZ RPO WP.</w:t>
      </w:r>
    </w:p>
    <w:p w14:paraId="406518E0" w14:textId="77777777" w:rsidR="00AB69E8" w:rsidRP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14:paraId="01783234" w14:textId="560E3A98" w:rsid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AB69E8">
        <w:rPr>
          <w:rFonts w:eastAsia="Calibri"/>
          <w:lang w:eastAsia="pl-PL"/>
        </w:rPr>
        <w:lastRenderedPageBreak/>
        <w:t xml:space="preserve">W przypadku </w:t>
      </w:r>
      <w:r w:rsidR="00BD3B21" w:rsidRPr="00AB69E8">
        <w:rPr>
          <w:rFonts w:eastAsia="Calibri"/>
          <w:lang w:eastAsia="pl-PL"/>
        </w:rPr>
        <w:t>projekt</w:t>
      </w:r>
      <w:r w:rsidR="00BD3B21">
        <w:rPr>
          <w:rFonts w:eastAsia="Calibri"/>
          <w:lang w:eastAsia="pl-PL"/>
        </w:rPr>
        <w:t>u</w:t>
      </w:r>
      <w:r w:rsidR="00BD3B21" w:rsidRPr="00AB69E8">
        <w:rPr>
          <w:rFonts w:eastAsia="Calibri"/>
          <w:lang w:eastAsia="pl-PL"/>
        </w:rPr>
        <w:t xml:space="preserve"> realizowan</w:t>
      </w:r>
      <w:r w:rsidR="00BD3B21">
        <w:rPr>
          <w:rFonts w:eastAsia="Calibri"/>
          <w:lang w:eastAsia="pl-PL"/>
        </w:rPr>
        <w:t>ego</w:t>
      </w:r>
      <w:r w:rsidR="00BD3B21" w:rsidRPr="00AB69E8">
        <w:rPr>
          <w:rFonts w:eastAsia="Calibri"/>
          <w:lang w:eastAsia="pl-PL"/>
        </w:rPr>
        <w:t xml:space="preserve"> </w:t>
      </w:r>
      <w:r w:rsidRPr="00AB69E8">
        <w:rPr>
          <w:rFonts w:eastAsia="Calibri"/>
          <w:lang w:eastAsia="pl-PL"/>
        </w:rPr>
        <w:t>w formie partnerstwa, zabezpieczenie prawidłowej realizacji umowy o dofinansowanie wnosi beneficjent, pełniący rolę partnera wiodącego.</w:t>
      </w:r>
    </w:p>
    <w:p w14:paraId="2A99402E" w14:textId="77777777" w:rsidR="00294175" w:rsidRPr="00AB69E8" w:rsidRDefault="00294175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14:paraId="7B2AACC9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  <w:b/>
        </w:rPr>
      </w:pPr>
      <w:r w:rsidRPr="00AB69E8">
        <w:rPr>
          <w:rFonts w:eastAsia="Calibri"/>
          <w:lang w:eastAsia="pl-PL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AB69E8">
        <w:rPr>
          <w:rFonts w:eastAsia="Calibri"/>
          <w:b/>
        </w:rPr>
        <w:t xml:space="preserve">Zaliczka jest wypłacana beneficjentowi po ustanowieniu i wniesieniu zabezpieczenia należytego wykonania zobowiązań wynikających z umowy o dofinansowanie projektu. </w:t>
      </w:r>
    </w:p>
    <w:p w14:paraId="2F338831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66FC97D7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W uzasadnionych przypadkach IZ RPO WP zastrzega sobie prawo niezaakceptowania zabezpieczenia w przedłożonej przez beneficjenta formie (np. gdy nie spełnia wymogów formalno-prawnych).</w:t>
      </w:r>
    </w:p>
    <w:p w14:paraId="0359FD5C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2E595544" w14:textId="47AECBC4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 i </w:t>
      </w:r>
      <w:r w:rsidR="006222B9">
        <w:rPr>
          <w:rFonts w:eastAsia="Calibri"/>
        </w:rPr>
        <w:t> </w:t>
      </w:r>
      <w:r w:rsidRPr="00AB69E8">
        <w:rPr>
          <w:rFonts w:eastAsia="Calibri"/>
        </w:rPr>
        <w:t>postępowania z dokumentami.</w:t>
      </w:r>
    </w:p>
    <w:p w14:paraId="3428D6F0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1DCA88BC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Warunki dokonywania zwrotu dokumentu stanowiącego zabezpieczenie prawidłowej realizacji umowy określone zostały w § 15 wzoru umowy o dofinansowanie projektu. W przypadku zabezpieczenia w formie, która tego wymaga (np. hipoteka), IZ RPO WP dokona wszelkich czynności umożliwiających zwolnienie zabezpieczenia (np. wykreślenie wpisu z Księgi Wieczystej).</w:t>
      </w:r>
    </w:p>
    <w:p w14:paraId="7DEC5C13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6F95458D" w14:textId="1CF47A76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Obowiązujący w konkursie </w:t>
      </w:r>
      <w:r w:rsidRPr="00AB69E8">
        <w:rPr>
          <w:rFonts w:eastAsia="Calibri"/>
          <w:i/>
        </w:rPr>
        <w:t>Wzór weksla in blanco</w:t>
      </w:r>
      <w:r w:rsidRPr="00AB69E8">
        <w:rPr>
          <w:rFonts w:eastAsia="Calibri"/>
        </w:rPr>
        <w:t xml:space="preserve"> </w:t>
      </w:r>
      <w:r w:rsidRPr="00A21349">
        <w:rPr>
          <w:rFonts w:eastAsia="Calibri"/>
        </w:rPr>
        <w:t xml:space="preserve">stanowi załącznik nr </w:t>
      </w:r>
      <w:r w:rsidR="00AC2995" w:rsidRPr="00A21349">
        <w:rPr>
          <w:rFonts w:eastAsia="Calibri"/>
        </w:rPr>
        <w:t>12</w:t>
      </w:r>
      <w:r w:rsidRPr="00A21349">
        <w:rPr>
          <w:rFonts w:eastAsia="Calibri"/>
        </w:rPr>
        <w:t xml:space="preserve">, a </w:t>
      </w:r>
      <w:r w:rsidR="00AC2995" w:rsidRPr="00A21349">
        <w:rPr>
          <w:rFonts w:eastAsia="Calibri"/>
        </w:rPr>
        <w:t xml:space="preserve">wzór </w:t>
      </w:r>
      <w:r w:rsidRPr="00A21349">
        <w:rPr>
          <w:rFonts w:eastAsia="Calibri"/>
        </w:rPr>
        <w:t xml:space="preserve">deklaracji </w:t>
      </w:r>
      <w:r w:rsidR="00AC2995" w:rsidRPr="00A21349">
        <w:rPr>
          <w:rFonts w:eastAsia="Calibri"/>
        </w:rPr>
        <w:t xml:space="preserve">wekslowej </w:t>
      </w:r>
      <w:r w:rsidRPr="00A21349">
        <w:rPr>
          <w:rFonts w:eastAsia="Calibri"/>
        </w:rPr>
        <w:t>- załącznik nr 1</w:t>
      </w:r>
      <w:r w:rsidR="00AC2995" w:rsidRPr="00A21349">
        <w:rPr>
          <w:rFonts w:eastAsia="Calibri"/>
        </w:rPr>
        <w:t>3</w:t>
      </w:r>
      <w:r w:rsidR="00D1140A" w:rsidRPr="00A21349">
        <w:rPr>
          <w:rFonts w:eastAsia="Calibri"/>
        </w:rPr>
        <w:t xml:space="preserve"> </w:t>
      </w:r>
      <w:r w:rsidRPr="00A21349">
        <w:rPr>
          <w:rFonts w:eastAsia="Calibri"/>
        </w:rPr>
        <w:t>do niniejszego regulaminu.</w:t>
      </w:r>
    </w:p>
    <w:p w14:paraId="1A375D0D" w14:textId="25695E8F" w:rsidR="002A117A" w:rsidRPr="007D6E3E" w:rsidRDefault="00AB69E8" w:rsidP="007D6E3E">
      <w:pPr>
        <w:spacing w:line="276" w:lineRule="auto"/>
        <w:jc w:val="left"/>
        <w:rPr>
          <w:rFonts w:eastAsia="Calibri" w:cs="Calibri"/>
          <w:b/>
          <w:lang w:eastAsia="pl-PL"/>
        </w:rPr>
      </w:pPr>
      <w:r w:rsidRPr="00AB69E8">
        <w:rPr>
          <w:rFonts w:eastAsia="Calibri" w:cs="Calibri"/>
          <w:b/>
          <w:lang w:eastAsia="pl-PL"/>
        </w:rPr>
        <w:br w:type="page"/>
      </w:r>
    </w:p>
    <w:p w14:paraId="58F97C03" w14:textId="3A2FDA68" w:rsidR="00F34F4F" w:rsidRPr="00D80FB2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89" w:name="_Toc422301684"/>
      <w:bookmarkStart w:id="190" w:name="_Toc445119791"/>
      <w:bookmarkStart w:id="191" w:name="_Toc519489491"/>
      <w:r w:rsidRPr="00FA3B36">
        <w:rPr>
          <w:rFonts w:ascii="Calibri" w:hAnsi="Calibri"/>
          <w:caps w:val="0"/>
          <w:color w:val="FFFFFF"/>
          <w:spacing w:val="0"/>
        </w:rPr>
        <w:lastRenderedPageBreak/>
        <w:t>6</w:t>
      </w:r>
      <w:r w:rsidRPr="00FA3B36">
        <w:rPr>
          <w:rFonts w:ascii="Calibri" w:hAnsi="Calibri"/>
          <w:caps w:val="0"/>
          <w:color w:val="FFFFFF"/>
          <w:spacing w:val="0"/>
        </w:rPr>
        <w:tab/>
        <w:t>POSTANOWIENIA KOŃCOWE</w:t>
      </w:r>
      <w:bookmarkEnd w:id="189"/>
      <w:bookmarkEnd w:id="190"/>
      <w:bookmarkEnd w:id="191"/>
      <w:r w:rsidR="00FC3E41">
        <w:rPr>
          <w:rFonts w:ascii="Calibri" w:hAnsi="Calibri"/>
          <w:caps w:val="0"/>
          <w:color w:val="FFFFFF"/>
          <w:spacing w:val="0"/>
        </w:rPr>
        <w:t xml:space="preserve"> </w:t>
      </w:r>
    </w:p>
    <w:p w14:paraId="76175315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77DB3E38" w14:textId="77777777" w:rsidR="00AB69E8" w:rsidRPr="00294175" w:rsidRDefault="00AB69E8" w:rsidP="00AB69E8">
      <w:pPr>
        <w:autoSpaceDE w:val="0"/>
        <w:autoSpaceDN w:val="0"/>
        <w:adjustRightInd w:val="0"/>
        <w:spacing w:before="240" w:line="276" w:lineRule="auto"/>
        <w:rPr>
          <w:rFonts w:eastAsia="Calibri"/>
          <w:b/>
        </w:rPr>
      </w:pPr>
      <w:r w:rsidRPr="00294175">
        <w:rPr>
          <w:rFonts w:eastAsia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30EED245" w14:textId="77777777" w:rsidR="00AB69E8" w:rsidRPr="00AB69E8" w:rsidRDefault="00AB69E8" w:rsidP="00AB69E8">
      <w:pPr>
        <w:spacing w:line="276" w:lineRule="auto"/>
        <w:rPr>
          <w:rFonts w:eastAsia="Calibri"/>
        </w:rPr>
      </w:pPr>
    </w:p>
    <w:p w14:paraId="55057882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W przypadku zmiany niniejszego regulaminu IOK zamieszcza na stronie internetowej </w:t>
      </w:r>
      <w:r w:rsidRPr="00AB69E8">
        <w:rPr>
          <w:rFonts w:eastAsia="Calibri"/>
        </w:rPr>
        <w:br/>
      </w:r>
      <w:hyperlink r:id="rId37" w:history="1">
        <w:r w:rsidRPr="00AB69E8">
          <w:rPr>
            <w:rFonts w:eastAsia="Calibri"/>
            <w:color w:val="0000FF"/>
            <w:u w:val="single"/>
          </w:rPr>
          <w:t xml:space="preserve">RPO WP 2014-2020 </w:t>
        </w:r>
      </w:hyperlink>
      <w:r w:rsidRPr="00AB69E8">
        <w:rPr>
          <w:rFonts w:eastAsia="Calibri"/>
        </w:rPr>
        <w:t xml:space="preserve">oraz na </w:t>
      </w:r>
      <w:hyperlink r:id="rId38" w:history="1">
        <w:r w:rsidRPr="00AB69E8">
          <w:rPr>
            <w:rFonts w:eastAsia="Calibri"/>
            <w:color w:val="0000FF"/>
            <w:u w:val="single"/>
          </w:rPr>
          <w:t xml:space="preserve">Portalu Funduszy Europejskich </w:t>
        </w:r>
      </w:hyperlink>
      <w:r w:rsidRPr="00AB69E8">
        <w:rPr>
          <w:rFonts w:eastAsia="Calibri"/>
          <w:color w:val="0000FF"/>
          <w:u w:val="single"/>
        </w:rPr>
        <w:t xml:space="preserve"> </w:t>
      </w:r>
      <w:r w:rsidRPr="00AB69E8">
        <w:rPr>
          <w:rFonts w:eastAsia="Calibri"/>
        </w:rPr>
        <w:t>informację o:</w:t>
      </w:r>
    </w:p>
    <w:p w14:paraId="4DECEC17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zmianie niniejszego regulaminu;</w:t>
      </w:r>
    </w:p>
    <w:p w14:paraId="152A1888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aktualną treść regulaminu;</w:t>
      </w:r>
    </w:p>
    <w:p w14:paraId="0AFBDBA5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uzasadnienie;</w:t>
      </w:r>
    </w:p>
    <w:p w14:paraId="7B26124B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 xml:space="preserve">termin, od którego zmiana obowiązuje. </w:t>
      </w:r>
    </w:p>
    <w:p w14:paraId="7E98C0C7" w14:textId="77777777" w:rsidR="00AB69E8" w:rsidRPr="00AB69E8" w:rsidRDefault="00AB69E8" w:rsidP="00AB69E8">
      <w:pPr>
        <w:spacing w:line="276" w:lineRule="auto"/>
        <w:rPr>
          <w:rFonts w:eastAsia="Calibri"/>
        </w:rPr>
      </w:pPr>
    </w:p>
    <w:p w14:paraId="4528841C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r w:rsidRPr="00AB69E8">
        <w:rPr>
          <w:rFonts w:eastAsia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E60FCB7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29CBCA74" w14:textId="77777777" w:rsidR="00AB69E8" w:rsidRPr="00AB69E8" w:rsidRDefault="00AB69E8" w:rsidP="00D80FB2">
      <w:pPr>
        <w:spacing w:line="276" w:lineRule="auto"/>
        <w:ind w:left="360"/>
        <w:contextualSpacing/>
        <w:rPr>
          <w:rFonts w:eastAsia="Calibri"/>
        </w:rPr>
      </w:pPr>
    </w:p>
    <w:p w14:paraId="0A22930B" w14:textId="77777777" w:rsidR="00AB69E8" w:rsidRPr="00AB69E8" w:rsidRDefault="00AB69E8" w:rsidP="00D80FB2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Konkurs może zostać anulowany w szczególności w przypadku: </w:t>
      </w:r>
    </w:p>
    <w:p w14:paraId="6B6FCABC" w14:textId="4EA93021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ogłoszenia aktów prawnych lub wytycznych w istotny sposób sprzecznych z postanowieniami niniejszego regulaminu;</w:t>
      </w:r>
    </w:p>
    <w:p w14:paraId="3AC181E9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stwierdzenia istotnego i niemożliwego do naprawienia naruszenia przepisów prawa i/lub zasad regulaminu konkursu w toku procedury konkursowej;</w:t>
      </w:r>
    </w:p>
    <w:p w14:paraId="2CA1ABFA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14F519D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niezłożenia żadnego wniosku o dofinansowanie projektu;</w:t>
      </w:r>
    </w:p>
    <w:p w14:paraId="59E44622" w14:textId="77777777" w:rsidR="00294175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złożenia wniosków o dofinansowanie projektów wyłącznie przez podmioty niespełniające warunków uprawniających do udziału w danym konkursie</w:t>
      </w:r>
      <w:r w:rsidR="00294175">
        <w:rPr>
          <w:rFonts w:eastAsia="Calibri"/>
        </w:rPr>
        <w:t>,</w:t>
      </w:r>
    </w:p>
    <w:p w14:paraId="4877C4BE" w14:textId="4B5E4FAB" w:rsidR="00294175" w:rsidRPr="00294175" w:rsidRDefault="00294175" w:rsidP="0029417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294175">
        <w:rPr>
          <w:rFonts w:eastAsia="Calibri"/>
        </w:rPr>
        <w:t>wystąpienia innych uzasadnionych okoliczności.</w:t>
      </w:r>
    </w:p>
    <w:p w14:paraId="6AFACBEC" w14:textId="25636942" w:rsidR="00AB69E8" w:rsidRPr="00AB69E8" w:rsidRDefault="00AB69E8" w:rsidP="00294175">
      <w:pPr>
        <w:spacing w:after="200" w:line="276" w:lineRule="auto"/>
        <w:ind w:left="360"/>
        <w:contextualSpacing/>
        <w:rPr>
          <w:rFonts w:eastAsia="Calibri"/>
        </w:rPr>
      </w:pPr>
    </w:p>
    <w:p w14:paraId="326E1F69" w14:textId="77777777" w:rsidR="00F34F4F" w:rsidRPr="00D96188" w:rsidRDefault="00F34F4F" w:rsidP="00D80FB2">
      <w:pPr>
        <w:spacing w:line="276" w:lineRule="auto"/>
      </w:pPr>
    </w:p>
    <w:p w14:paraId="45B7D097" w14:textId="77777777" w:rsidR="00F34F4F" w:rsidRDefault="00F34F4F" w:rsidP="00D80FB2">
      <w:pPr>
        <w:spacing w:line="276" w:lineRule="auto"/>
      </w:pPr>
    </w:p>
    <w:p w14:paraId="37CA1BB4" w14:textId="77777777" w:rsidR="002A117A" w:rsidRDefault="002A117A" w:rsidP="006955D0">
      <w:pPr>
        <w:spacing w:line="276" w:lineRule="auto"/>
      </w:pPr>
    </w:p>
    <w:p w14:paraId="5F95A2FA" w14:textId="77777777" w:rsidR="00BB64B8" w:rsidRDefault="00BB64B8" w:rsidP="006955D0">
      <w:pPr>
        <w:spacing w:line="276" w:lineRule="auto"/>
      </w:pPr>
    </w:p>
    <w:p w14:paraId="0A9A41D1" w14:textId="77777777" w:rsidR="00BB64B8" w:rsidRDefault="00BB64B8" w:rsidP="006955D0">
      <w:pPr>
        <w:spacing w:line="276" w:lineRule="auto"/>
      </w:pPr>
    </w:p>
    <w:p w14:paraId="5ADB9F1A" w14:textId="77777777" w:rsidR="00BB64B8" w:rsidRDefault="00BB64B8" w:rsidP="006955D0">
      <w:pPr>
        <w:spacing w:line="276" w:lineRule="auto"/>
      </w:pPr>
    </w:p>
    <w:p w14:paraId="3673A0C8" w14:textId="77777777" w:rsidR="00BB64B8" w:rsidRDefault="00BB64B8" w:rsidP="006955D0">
      <w:pPr>
        <w:spacing w:line="276" w:lineRule="auto"/>
      </w:pPr>
    </w:p>
    <w:p w14:paraId="0CEBE78F" w14:textId="77777777" w:rsidR="00BB64B8" w:rsidRDefault="00BB64B8" w:rsidP="006955D0">
      <w:pPr>
        <w:spacing w:line="276" w:lineRule="auto"/>
      </w:pPr>
    </w:p>
    <w:p w14:paraId="511F16B0" w14:textId="77777777" w:rsidR="00BB64B8" w:rsidRDefault="00BB64B8" w:rsidP="006955D0">
      <w:pPr>
        <w:spacing w:line="276" w:lineRule="auto"/>
      </w:pPr>
    </w:p>
    <w:p w14:paraId="30B6518E" w14:textId="77777777" w:rsidR="00BB64B8" w:rsidRDefault="00BB64B8" w:rsidP="006955D0">
      <w:pPr>
        <w:spacing w:line="276" w:lineRule="auto"/>
      </w:pPr>
    </w:p>
    <w:p w14:paraId="5D63727A" w14:textId="77777777" w:rsidR="00BB64B8" w:rsidRDefault="00BB64B8" w:rsidP="006955D0">
      <w:pPr>
        <w:spacing w:line="276" w:lineRule="auto"/>
      </w:pPr>
    </w:p>
    <w:p w14:paraId="4B2B8D82" w14:textId="77777777" w:rsidR="004D29AD" w:rsidRPr="00D96188" w:rsidRDefault="004D29AD" w:rsidP="006955D0">
      <w:pPr>
        <w:spacing w:line="276" w:lineRule="auto"/>
      </w:pPr>
    </w:p>
    <w:p w14:paraId="60E0903D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2" w:name="_Toc422301685"/>
      <w:bookmarkStart w:id="193" w:name="_Toc445119793"/>
      <w:bookmarkStart w:id="194" w:name="_Toc519489492"/>
      <w:r w:rsidRPr="004A19A9">
        <w:rPr>
          <w:rFonts w:ascii="Calibri" w:hAnsi="Calibri"/>
          <w:caps w:val="0"/>
          <w:color w:val="FFFFFF"/>
          <w:spacing w:val="0"/>
        </w:rPr>
        <w:t>ZAŁĄCZNIKI</w:t>
      </w:r>
      <w:bookmarkEnd w:id="192"/>
      <w:bookmarkEnd w:id="193"/>
      <w:bookmarkEnd w:id="194"/>
    </w:p>
    <w:p w14:paraId="220A5019" w14:textId="77777777" w:rsidR="00F34F4F" w:rsidRPr="00D96188" w:rsidRDefault="00F34F4F" w:rsidP="006955D0">
      <w:pPr>
        <w:spacing w:line="276" w:lineRule="auto"/>
        <w:contextualSpacing/>
        <w:rPr>
          <w:rFonts w:cs="Arial"/>
          <w:b/>
          <w:bCs/>
          <w:i/>
        </w:rPr>
      </w:pPr>
    </w:p>
    <w:p w14:paraId="00AFA40E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Katalog kryteriów obowiązujących w konkursie.</w:t>
      </w:r>
    </w:p>
    <w:p w14:paraId="6D355FCF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Standardy realizacji wsparcia w zakresie Działania 6.3. Ekonomia społeczna RPO WP 2014-2020 </w:t>
      </w:r>
      <w:r w:rsidRPr="00AC2995">
        <w:rPr>
          <w:i/>
        </w:rPr>
        <w:t>(dokument ten stanowi załącznik nr 6 do umowy</w:t>
      </w:r>
      <w:r w:rsidRPr="00AC2995">
        <w:rPr>
          <w:i/>
          <w:iCs/>
        </w:rPr>
        <w:t xml:space="preserve"> o dofinansowanie projektu</w:t>
      </w:r>
      <w:r w:rsidRPr="00AC2995">
        <w:rPr>
          <w:i/>
        </w:rPr>
        <w:t>).</w:t>
      </w:r>
    </w:p>
    <w:p w14:paraId="33A98748" w14:textId="27E1CF5C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Zasady pomiaru wskaźników w projekcie dofinansowanym z Europejskiego Funduszu Społecznego w ramach Regionalnego Programu Operacyjnego Województwa Pomorskiego  na</w:t>
      </w:r>
      <w:r w:rsidR="00D1140A">
        <w:t> </w:t>
      </w:r>
      <w:r w:rsidRPr="00AC2995">
        <w:t xml:space="preserve">lata 2014-2020 </w:t>
      </w:r>
      <w:r w:rsidRPr="00AC2995">
        <w:rPr>
          <w:i/>
        </w:rPr>
        <w:t>(dokument ten stanowi załącznik nr 4 do umowy</w:t>
      </w:r>
      <w:r w:rsidRPr="00AC2995">
        <w:rPr>
          <w:i/>
          <w:iCs/>
        </w:rPr>
        <w:t xml:space="preserve"> o</w:t>
      </w:r>
      <w:r w:rsidR="00D1140A">
        <w:rPr>
          <w:i/>
          <w:iCs/>
        </w:rPr>
        <w:t> </w:t>
      </w:r>
      <w:r w:rsidRPr="00AC2995">
        <w:rPr>
          <w:i/>
          <w:iCs/>
        </w:rPr>
        <w:t>dofinansowanie projektu</w:t>
      </w:r>
      <w:r w:rsidRPr="00AC2995">
        <w:rPr>
          <w:i/>
        </w:rPr>
        <w:t>).</w:t>
      </w:r>
    </w:p>
    <w:p w14:paraId="09B79693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Taryfikator towarów i usług.</w:t>
      </w:r>
    </w:p>
    <w:p w14:paraId="63182878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  <w:rPr>
          <w:bCs/>
        </w:rPr>
      </w:pPr>
      <w:r w:rsidRPr="00AC2995">
        <w:t>Zasady realizacji projektów partnerskich.</w:t>
      </w:r>
    </w:p>
    <w:p w14:paraId="30D55DB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formularza wniosku o dofinansowanie projektu z Europejskiego Funduszu Społecznego w ramach RPO WP 2014 – 2020.</w:t>
      </w:r>
    </w:p>
    <w:p w14:paraId="0479BC7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Instrukcja wypełniania formularza wniosku o dofinansowanie projektu z Europejskiego Funduszu Społecznego w ramach RPO WP 2014 – 2020. </w:t>
      </w:r>
    </w:p>
    <w:p w14:paraId="4D408397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umowy o dofinansowanie projektu.</w:t>
      </w:r>
    </w:p>
    <w:p w14:paraId="3F050794" w14:textId="029ED8A3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Wzór harmonogramu dokonywania wydatków </w:t>
      </w:r>
      <w:r w:rsidRPr="00AC2995">
        <w:rPr>
          <w:i/>
        </w:rPr>
        <w:t>(dokument ten stanowi załącznik nr 2 do umowy</w:t>
      </w:r>
      <w:r w:rsidRPr="00AC2995">
        <w:rPr>
          <w:i/>
          <w:iCs/>
        </w:rPr>
        <w:t xml:space="preserve"> o </w:t>
      </w:r>
      <w:r w:rsidR="007955EF">
        <w:rPr>
          <w:i/>
          <w:iCs/>
        </w:rPr>
        <w:t> </w:t>
      </w:r>
      <w:r w:rsidRPr="00AC2995">
        <w:rPr>
          <w:i/>
          <w:iCs/>
        </w:rPr>
        <w:t>dofinansowanie projektu).</w:t>
      </w:r>
    </w:p>
    <w:p w14:paraId="18F020D9" w14:textId="3D159DF3" w:rsidR="00294175" w:rsidRPr="00294175" w:rsidRDefault="00AC2995" w:rsidP="00294175">
      <w:pPr>
        <w:numPr>
          <w:ilvl w:val="0"/>
          <w:numId w:val="25"/>
        </w:numPr>
        <w:spacing w:line="276" w:lineRule="auto"/>
        <w:contextualSpacing/>
        <w:rPr>
          <w:bCs/>
        </w:rPr>
      </w:pPr>
      <w:r w:rsidRPr="00C82426">
        <w:rPr>
          <w:bCs/>
        </w:rPr>
        <w:t>Wzór dodatkowego harmonogramu dokonywania wydatków z uwzględnieniem kwoty dotacji na tworzenie nowych miejsc pracy w przedsiębiorstwach</w:t>
      </w:r>
      <w:r w:rsidR="00294175" w:rsidRPr="00294175">
        <w:rPr>
          <w:bCs/>
        </w:rPr>
        <w:t xml:space="preserve"> społecznych.</w:t>
      </w:r>
    </w:p>
    <w:p w14:paraId="158C0465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  <w:rPr>
          <w:i/>
        </w:rPr>
      </w:pPr>
      <w:r w:rsidRPr="00AC2995">
        <w:t>Wzór oświadczenia o niekaralności karą zakazu dostępu do środków, o których mowa w art. 5 ust. 3 pkt 1 i 4 ustawy z dnia 27 sierpnia 2009 r. o finansach publicznych.</w:t>
      </w:r>
    </w:p>
    <w:p w14:paraId="379158B4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weksla in blanco.</w:t>
      </w:r>
    </w:p>
    <w:p w14:paraId="5E04CC34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deklaracji wystawcy weksla in blanco dla osób prawnych.</w:t>
      </w:r>
    </w:p>
    <w:p w14:paraId="791AC66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rPr>
          <w:iCs/>
        </w:rPr>
        <w:t xml:space="preserve">Obowiązki informacyjne Beneficjenta </w:t>
      </w:r>
      <w:r w:rsidRPr="00AC2995">
        <w:rPr>
          <w:i/>
        </w:rPr>
        <w:t>(dokument ten stanowi załącznik nr 5 do umowy</w:t>
      </w:r>
      <w:r w:rsidRPr="00AC2995">
        <w:rPr>
          <w:i/>
          <w:iCs/>
        </w:rPr>
        <w:t xml:space="preserve"> o dofinansowanie projektu</w:t>
      </w:r>
      <w:r w:rsidRPr="00AC2995">
        <w:rPr>
          <w:i/>
        </w:rPr>
        <w:t>).</w:t>
      </w:r>
    </w:p>
    <w:p w14:paraId="133B0DC8" w14:textId="77777777" w:rsidR="00AC2995" w:rsidRPr="006F397A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Zakres danych osobowych powierzonych do przetwarzania </w:t>
      </w:r>
      <w:r w:rsidRPr="00AC2995">
        <w:rPr>
          <w:i/>
          <w:iCs/>
        </w:rPr>
        <w:t>(dokument ten stanowi załącznik nr 7 do umowy o dofinansowanie projektu).</w:t>
      </w:r>
    </w:p>
    <w:p w14:paraId="6478CAF2" w14:textId="3CE07117" w:rsidR="00CA3FDA" w:rsidRPr="000A02EA" w:rsidRDefault="00CA3FDA" w:rsidP="00D76D47">
      <w:pPr>
        <w:numPr>
          <w:ilvl w:val="0"/>
          <w:numId w:val="25"/>
        </w:numPr>
        <w:spacing w:line="276" w:lineRule="auto"/>
        <w:contextualSpacing/>
      </w:pPr>
      <w:r w:rsidRPr="00A0517C">
        <w:t>Wzór</w:t>
      </w:r>
      <w:r w:rsidRPr="000A02EA">
        <w:t xml:space="preserve"> oświadczenia uczestnika Projektu w odniesieniu do zbioru</w:t>
      </w:r>
      <w:r w:rsidR="007D30A5" w:rsidRPr="000A02EA">
        <w:t xml:space="preserve">: </w:t>
      </w:r>
      <w:r w:rsidRPr="000A02EA">
        <w:t>„Zarządzanie Regionalnym Programem Operacyjnym Województwa Pomorskiego na lata 2014-2020” (dokument ten stanowi załącznik nr 8 do umowy o dofinansowanie projektu).</w:t>
      </w:r>
    </w:p>
    <w:p w14:paraId="090E90FE" w14:textId="09D1955C" w:rsidR="00CA3FDA" w:rsidRPr="000A02EA" w:rsidRDefault="00CA3FDA" w:rsidP="00D76D47">
      <w:pPr>
        <w:tabs>
          <w:tab w:val="left" w:pos="709"/>
        </w:tabs>
        <w:spacing w:line="276" w:lineRule="auto"/>
        <w:ind w:left="502" w:hanging="360"/>
        <w:contextualSpacing/>
      </w:pPr>
      <w:r w:rsidRPr="000A02EA">
        <w:t>17.</w:t>
      </w:r>
      <w:r w:rsidRPr="000A02EA">
        <w:tab/>
        <w:t>Wzór oświadczenia uczestnika Proj</w:t>
      </w:r>
      <w:r w:rsidR="007D30A5" w:rsidRPr="000A02EA">
        <w:t>ektu w odniesieniu do zbioru „</w:t>
      </w:r>
      <w:r w:rsidRPr="000A02EA">
        <w:t>Centralny system teleinformatyczny wspierający realizację programów operacyjnych” (dokument ten stanowi załącznik nr 9 do umowy o dofinansowanie projektu).</w:t>
      </w:r>
    </w:p>
    <w:p w14:paraId="0EDD030B" w14:textId="0B5A51EA" w:rsidR="00CA3FDA" w:rsidRPr="000A02EA" w:rsidRDefault="00CA3FDA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18.</w:t>
      </w:r>
      <w:r w:rsidRPr="000A02EA">
        <w:tab/>
        <w:t>Wzór upoważnienia do przetwarzania danych osobowych w zbiorze „Zarządzanie Regionalnym Programem Operacyjnym Województwa Pomorskiego na lata 2014-2020” (dokument ten stanowi załącznik nr 10 do umowy o dofinansowanie projektu).</w:t>
      </w:r>
    </w:p>
    <w:p w14:paraId="3FB2C122" w14:textId="1CF2357C" w:rsidR="00CA3FDA" w:rsidRPr="000A02EA" w:rsidRDefault="00CA3FDA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19.</w:t>
      </w:r>
      <w:r w:rsidRPr="000A02EA">
        <w:tab/>
      </w:r>
      <w:r w:rsidRPr="006733FC">
        <w:t>Wzór odwołania upoważnienia do przetwarzania danych osobowych w zbiorze „Zarządzanie Regionalnym Programem Operacyjnym Województwa Pomorskiego na lata 2014-2020”</w:t>
      </w:r>
      <w:r w:rsidR="007D30A5" w:rsidRPr="006733FC">
        <w:t xml:space="preserve"> </w:t>
      </w:r>
      <w:r w:rsidRPr="006733FC">
        <w:t>(dokum</w:t>
      </w:r>
      <w:r w:rsidR="007D30A5" w:rsidRPr="006733FC">
        <w:t>ent ten stanowi załącznik nr 11 do umowy).</w:t>
      </w:r>
    </w:p>
    <w:p w14:paraId="47A81329" w14:textId="3074EB9D" w:rsidR="00CA3FDA" w:rsidRPr="000A02EA" w:rsidRDefault="007D30A5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20</w:t>
      </w:r>
      <w:r w:rsidR="00436145" w:rsidRPr="000A02EA">
        <w:t>.</w:t>
      </w:r>
      <w:r w:rsidR="00CA3FDA" w:rsidRPr="000A02EA">
        <w:tab/>
        <w:t>Wzór wniosku o nadanie/zmianę/wycofanie dostępu dla osoby uprawnionej w ramach SL2014 (dokument ten stanowi załącznik nr 3 do umowy).</w:t>
      </w:r>
    </w:p>
    <w:p w14:paraId="20AC6598" w14:textId="0B5BFAD1" w:rsidR="00F34F4F" w:rsidRPr="000A02EA" w:rsidRDefault="007D30A5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21</w:t>
      </w:r>
      <w:r w:rsidR="00436145" w:rsidRPr="000A02EA">
        <w:t>.</w:t>
      </w:r>
      <w:r w:rsidR="00CA3FDA" w:rsidRPr="000A02EA">
        <w:tab/>
        <w:t>Wzór oświadczenia o wyborze wykorzystania funkcjonalności rozliczania projektu w SL2014.</w:t>
      </w:r>
    </w:p>
    <w:sectPr w:rsidR="00F34F4F" w:rsidRPr="000A02EA" w:rsidSect="000D04DC">
      <w:footerReference w:type="default" r:id="rId39"/>
      <w:headerReference w:type="first" r:id="rId40"/>
      <w:footerReference w:type="first" r:id="rId41"/>
      <w:pgSz w:w="11906" w:h="16838"/>
      <w:pgMar w:top="1276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083B" w14:textId="77777777" w:rsidR="004A504C" w:rsidRDefault="004A504C" w:rsidP="00AA6756">
      <w:r>
        <w:separator/>
      </w:r>
    </w:p>
  </w:endnote>
  <w:endnote w:type="continuationSeparator" w:id="0">
    <w:p w14:paraId="6A42D68A" w14:textId="77777777" w:rsidR="004A504C" w:rsidRDefault="004A504C" w:rsidP="00A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2018" w14:textId="470FDAF5" w:rsidR="00A51530" w:rsidRDefault="00A515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3EF4">
      <w:rPr>
        <w:noProof/>
      </w:rPr>
      <w:t>2</w:t>
    </w:r>
    <w:r>
      <w:rPr>
        <w:noProof/>
      </w:rPr>
      <w:fldChar w:fldCharType="end"/>
    </w:r>
  </w:p>
  <w:p w14:paraId="722CFFE6" w14:textId="77777777" w:rsidR="00A51530" w:rsidRDefault="00A51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63E4" w14:textId="19D86BF3" w:rsidR="00A51530" w:rsidRDefault="00A51530" w:rsidP="002E4C75">
    <w:pPr>
      <w:pStyle w:val="Stopka"/>
    </w:pPr>
  </w:p>
  <w:p w14:paraId="1509A4EF" w14:textId="6B7022E4" w:rsidR="00A51530" w:rsidRDefault="00A51530" w:rsidP="00F92982">
    <w:pPr>
      <w:pStyle w:val="Stopka"/>
      <w:ind w:left="-851" w:firstLine="142"/>
    </w:pPr>
    <w:r>
      <w:rPr>
        <w:noProof/>
        <w:lang w:eastAsia="pl-PL"/>
      </w:rPr>
      <w:drawing>
        <wp:inline distT="0" distB="0" distL="0" distR="0" wp14:anchorId="3D4E8A1F" wp14:editId="470B8B59">
          <wp:extent cx="7017385" cy="35941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3CC9" w14:textId="77777777" w:rsidR="004A504C" w:rsidRDefault="004A504C" w:rsidP="00AA6756">
      <w:r>
        <w:separator/>
      </w:r>
    </w:p>
  </w:footnote>
  <w:footnote w:type="continuationSeparator" w:id="0">
    <w:p w14:paraId="0EAC0AFE" w14:textId="77777777" w:rsidR="004A504C" w:rsidRDefault="004A504C" w:rsidP="00AA6756">
      <w:r>
        <w:continuationSeparator/>
      </w:r>
    </w:p>
  </w:footnote>
  <w:footnote w:id="1">
    <w:p w14:paraId="58D9D6EE" w14:textId="7ED10337" w:rsidR="00A51530" w:rsidRPr="00957E47" w:rsidRDefault="00A51530" w:rsidP="00E6550C">
      <w:pPr>
        <w:ind w:left="142" w:hanging="142"/>
        <w:rPr>
          <w:sz w:val="20"/>
          <w:szCs w:val="20"/>
        </w:rPr>
      </w:pPr>
      <w:r w:rsidRPr="00957E47">
        <w:rPr>
          <w:rStyle w:val="Odwoanieprzypisudolnego"/>
          <w:rFonts w:asciiTheme="minorHAnsi" w:hAnsiTheme="minorHAnsi"/>
        </w:rPr>
        <w:footnoteRef/>
      </w:r>
      <w:r w:rsidRPr="00957E47">
        <w:rPr>
          <w:rFonts w:asciiTheme="minorHAnsi" w:hAnsiTheme="minorHAnsi"/>
          <w:sz w:val="20"/>
          <w:szCs w:val="20"/>
        </w:rPr>
        <w:t xml:space="preserve"> </w:t>
      </w:r>
      <w:r w:rsidRPr="00957E47">
        <w:rPr>
          <w:rFonts w:asciiTheme="minorHAnsi" w:hAnsiTheme="minorHAnsi" w:cstheme="minorHAnsi"/>
          <w:sz w:val="20"/>
          <w:szCs w:val="20"/>
        </w:rPr>
        <w:t xml:space="preserve">Wytyczne zostały zatwierdzone i opublikowane na stronach internetowych: </w:t>
      </w:r>
      <w:hyperlink r:id="rId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Portal Funduszy Europejskich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(w </w:t>
      </w:r>
      <w:r w:rsidRPr="00957E47">
        <w:rPr>
          <w:rFonts w:asciiTheme="minorHAnsi" w:hAnsiTheme="minorHAnsi" w:cstheme="minorHAnsi"/>
          <w:sz w:val="20"/>
          <w:szCs w:val="20"/>
        </w:rPr>
        <w:t xml:space="preserve">dziale – </w:t>
      </w:r>
      <w:hyperlink r:id="rId2" w:anchor="/domyslne=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Zapoznaj się z prawem i dokumentami</w:t>
        </w:r>
      </w:hyperlink>
      <w:r w:rsidRPr="00957E47">
        <w:rPr>
          <w:rFonts w:asciiTheme="minorHAnsi" w:hAnsiTheme="minorHAnsi" w:cstheme="minorHAnsi"/>
          <w:sz w:val="20"/>
          <w:szCs w:val="20"/>
        </w:rPr>
        <w:t>) oraz </w:t>
      </w:r>
      <w:hyperlink r:id="rId3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Ministerstwa Rozwoju</w:t>
        </w:r>
      </w:hyperlink>
      <w:r w:rsidRPr="00957E47">
        <w:rPr>
          <w:rFonts w:asciiTheme="minorHAnsi" w:hAnsiTheme="minorHAnsi" w:cstheme="minorHAnsi"/>
          <w:sz w:val="20"/>
          <w:szCs w:val="20"/>
        </w:rPr>
        <w:t xml:space="preserve"> (w zakładce: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anchor="/domyslne=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fundusze europejskie – wytyczne – wytyczne na lata  2014-2020</w:t>
        </w:r>
      </w:hyperlink>
      <w:r w:rsidRPr="00957E47">
        <w:rPr>
          <w:rFonts w:asciiTheme="minorHAnsi" w:hAnsiTheme="minorHAnsi" w:cstheme="minorHAnsi"/>
          <w:sz w:val="20"/>
          <w:szCs w:val="20"/>
        </w:rPr>
        <w:t>). W w</w:t>
      </w:r>
      <w:r>
        <w:rPr>
          <w:rFonts w:asciiTheme="minorHAnsi" w:hAnsiTheme="minorHAnsi" w:cstheme="minorHAnsi"/>
          <w:sz w:val="20"/>
          <w:szCs w:val="20"/>
        </w:rPr>
        <w:t>yżej wymienionych</w:t>
      </w:r>
      <w:r w:rsidRPr="00957E47">
        <w:rPr>
          <w:rFonts w:asciiTheme="minorHAnsi" w:hAnsiTheme="minorHAnsi" w:cstheme="minorHAnsi"/>
          <w:sz w:val="20"/>
          <w:szCs w:val="20"/>
        </w:rPr>
        <w:t> miejscach publikowane będą również projekty aktualizacji wytycznych.</w:t>
      </w:r>
    </w:p>
    <w:p w14:paraId="38173C9B" w14:textId="77777777" w:rsidR="00A51530" w:rsidRPr="00C816C3" w:rsidRDefault="00A51530" w:rsidP="00E6550C">
      <w:pPr>
        <w:pStyle w:val="Tekstprzypisudolnego"/>
        <w:spacing w:line="276" w:lineRule="auto"/>
        <w:rPr>
          <w:rFonts w:asciiTheme="minorHAnsi" w:hAnsiTheme="minorHAnsi"/>
        </w:rPr>
      </w:pPr>
    </w:p>
  </w:footnote>
  <w:footnote w:id="2">
    <w:p w14:paraId="0A3F66E5" w14:textId="59B3B27E" w:rsidR="00A51530" w:rsidRPr="00F42E10" w:rsidRDefault="00A51530" w:rsidP="008376FB">
      <w:pPr>
        <w:ind w:left="142" w:hanging="142"/>
        <w:rPr>
          <w:rFonts w:asciiTheme="minorHAnsi" w:hAnsiTheme="minorHAnsi"/>
          <w:strike/>
          <w:sz w:val="18"/>
          <w:szCs w:val="18"/>
        </w:rPr>
      </w:pPr>
      <w:r w:rsidRPr="00A8551D">
        <w:rPr>
          <w:rStyle w:val="Odwoanieprzypisudolnego"/>
          <w:szCs w:val="18"/>
        </w:rPr>
        <w:footnoteRef/>
      </w:r>
      <w:r w:rsidRPr="00A8551D">
        <w:rPr>
          <w:sz w:val="20"/>
          <w:szCs w:val="18"/>
        </w:rPr>
        <w:t xml:space="preserve"> </w:t>
      </w:r>
      <w:r w:rsidRPr="00A8551D">
        <w:rPr>
          <w:rFonts w:asciiTheme="minorHAnsi" w:hAnsiTheme="minorHAnsi"/>
          <w:sz w:val="18"/>
          <w:szCs w:val="18"/>
        </w:rPr>
        <w:t xml:space="preserve">Kwota przeliczona wg kursu 1 EUR </w:t>
      </w:r>
      <w:r w:rsidRPr="00A8551D">
        <w:rPr>
          <w:rFonts w:asciiTheme="minorHAnsi" w:hAnsiTheme="minorHAnsi" w:cstheme="minorHAnsi"/>
          <w:bCs/>
          <w:sz w:val="20"/>
          <w:szCs w:val="20"/>
        </w:rPr>
        <w:t>4,</w:t>
      </w:r>
      <w:r w:rsidR="003C5D31">
        <w:rPr>
          <w:rFonts w:asciiTheme="minorHAnsi" w:hAnsiTheme="minorHAnsi" w:cstheme="minorHAnsi"/>
          <w:bCs/>
          <w:sz w:val="20"/>
          <w:szCs w:val="20"/>
        </w:rPr>
        <w:t>3307</w:t>
      </w:r>
      <w:r w:rsidR="003C5D31" w:rsidRPr="00A8551D">
        <w:rPr>
          <w:rFonts w:asciiTheme="minorHAnsi" w:hAnsiTheme="minorHAnsi"/>
          <w:sz w:val="18"/>
          <w:szCs w:val="18"/>
        </w:rPr>
        <w:t xml:space="preserve"> </w:t>
      </w:r>
      <w:r w:rsidRPr="00A8551D">
        <w:rPr>
          <w:rFonts w:asciiTheme="minorHAnsi" w:hAnsiTheme="minorHAnsi"/>
          <w:sz w:val="18"/>
          <w:szCs w:val="18"/>
        </w:rPr>
        <w:t>PLN.</w:t>
      </w:r>
    </w:p>
  </w:footnote>
  <w:footnote w:id="3">
    <w:p w14:paraId="479604A4" w14:textId="77777777" w:rsidR="00A51530" w:rsidRDefault="00A51530">
      <w:pPr>
        <w:pStyle w:val="Tekstprzypisudolnego"/>
      </w:pPr>
      <w:r>
        <w:rPr>
          <w:rStyle w:val="Odwoanieprzypisudolnego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 SzOOP RPO WP.</w:t>
      </w:r>
    </w:p>
  </w:footnote>
  <w:footnote w:id="4">
    <w:p w14:paraId="510FAE5B" w14:textId="77777777" w:rsidR="00A51530" w:rsidRPr="005112E7" w:rsidRDefault="00A51530" w:rsidP="009D6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2E7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5112E7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5">
    <w:p w14:paraId="6CD56F4A" w14:textId="77777777" w:rsidR="00A51530" w:rsidRPr="00382F3C" w:rsidRDefault="00A51530">
      <w:pPr>
        <w:pStyle w:val="Tekstprzypisudolnego"/>
        <w:rPr>
          <w:rFonts w:ascii="Calibri" w:hAnsi="Calibri"/>
        </w:rPr>
      </w:pPr>
      <w:r w:rsidRPr="0073332D">
        <w:rPr>
          <w:rStyle w:val="Odwoanieprzypisudolnego"/>
          <w:rFonts w:ascii="Calibri" w:hAnsi="Calibri"/>
        </w:rPr>
        <w:footnoteRef/>
      </w:r>
      <w:r w:rsidRPr="0073332D">
        <w:rPr>
          <w:rFonts w:ascii="Calibri" w:hAnsi="Calibri" w:cs="Calibri"/>
          <w:sz w:val="18"/>
          <w:szCs w:val="18"/>
        </w:rPr>
        <w:t>Zgodnie ze Standardami realizacji wsparcia w zakresie Działania 6.3. Ekonomia społeczna RPO WP 2014-2020, stanowiącymi załącznik nr 2 do regulaminu konkursu.</w:t>
      </w:r>
    </w:p>
  </w:footnote>
  <w:footnote w:id="6">
    <w:p w14:paraId="6E0807C9" w14:textId="1F9D8990" w:rsidR="00A51530" w:rsidRPr="00E130BF" w:rsidRDefault="00A51530" w:rsidP="003136CD">
      <w:pPr>
        <w:tabs>
          <w:tab w:val="left" w:pos="567"/>
        </w:tabs>
        <w:spacing w:line="276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730CB">
        <w:rPr>
          <w:rFonts w:asciiTheme="minorHAnsi" w:hAnsiTheme="minorHAnsi"/>
          <w:sz w:val="20"/>
          <w:szCs w:val="20"/>
        </w:rPr>
        <w:t xml:space="preserve">Definiowana jako </w:t>
      </w:r>
      <w:r>
        <w:rPr>
          <w:rFonts w:asciiTheme="minorHAnsi" w:hAnsiTheme="minorHAnsi"/>
          <w:sz w:val="20"/>
          <w:szCs w:val="20"/>
        </w:rPr>
        <w:t>nadana</w:t>
      </w:r>
      <w:r w:rsidRPr="001730CB">
        <w:rPr>
          <w:rFonts w:asciiTheme="minorHAnsi" w:hAnsiTheme="minorHAnsi"/>
          <w:sz w:val="20"/>
          <w:szCs w:val="20"/>
        </w:rPr>
        <w:t xml:space="preserve"> w polskiej placówce pocztowej operatora wyznaczonego w rozumieniu ustawy z dnia</w:t>
      </w:r>
      <w:r w:rsidRPr="001730CB">
        <w:rPr>
          <w:rFonts w:asciiTheme="minorHAnsi" w:hAnsiTheme="minorHAnsi"/>
          <w:i/>
          <w:sz w:val="20"/>
          <w:szCs w:val="20"/>
        </w:rPr>
        <w:t xml:space="preserve"> </w:t>
      </w:r>
      <w:r w:rsidRPr="001730CB">
        <w:rPr>
          <w:rFonts w:asciiTheme="minorHAnsi" w:hAnsiTheme="minorHAnsi"/>
          <w:sz w:val="20"/>
          <w:szCs w:val="20"/>
        </w:rPr>
        <w:t>23 listopada 2012 r. Prawo pocztowe (Dz.U. z 201</w:t>
      </w:r>
      <w:r>
        <w:rPr>
          <w:rFonts w:asciiTheme="minorHAnsi" w:hAnsiTheme="minorHAnsi"/>
          <w:sz w:val="20"/>
          <w:szCs w:val="20"/>
        </w:rPr>
        <w:t>7</w:t>
      </w:r>
      <w:r w:rsidRPr="001730CB">
        <w:rPr>
          <w:rFonts w:asciiTheme="minorHAnsi" w:hAnsiTheme="minorHAnsi"/>
          <w:sz w:val="20"/>
          <w:szCs w:val="20"/>
        </w:rPr>
        <w:t xml:space="preserve"> r.,</w:t>
      </w:r>
      <w:r>
        <w:rPr>
          <w:rFonts w:asciiTheme="minorHAnsi" w:hAnsiTheme="minorHAnsi"/>
          <w:sz w:val="20"/>
          <w:szCs w:val="20"/>
        </w:rPr>
        <w:t xml:space="preserve"> poz. 1481, ze zm.) lub osobiście doręczona</w:t>
      </w:r>
      <w:r w:rsidRPr="001730CB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 </w:t>
      </w:r>
      <w:r w:rsidRPr="001730CB">
        <w:rPr>
          <w:rFonts w:asciiTheme="minorHAnsi" w:hAnsiTheme="minorHAnsi"/>
          <w:sz w:val="20"/>
          <w:szCs w:val="20"/>
        </w:rPr>
        <w:t>siedziby IOK, potwierdzone pieczęcią wpływu oraz informacją o dacie wpływu.</w:t>
      </w:r>
      <w:r w:rsidRPr="009371B5">
        <w:rPr>
          <w:rFonts w:asciiTheme="minorHAnsi" w:hAnsiTheme="minorHAnsi"/>
        </w:rPr>
        <w:t xml:space="preserve"> </w:t>
      </w:r>
    </w:p>
  </w:footnote>
  <w:footnote w:id="7">
    <w:p w14:paraId="451FAABF" w14:textId="75212398" w:rsidR="00A51530" w:rsidRPr="00321543" w:rsidRDefault="00A51530" w:rsidP="003136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30BF">
        <w:rPr>
          <w:rFonts w:asciiTheme="minorHAnsi" w:hAnsiTheme="minorHAnsi" w:cstheme="minorHAnsi"/>
        </w:rPr>
        <w:t>Na podstawie art.16 ust. 1a ustawy z dnia 17 lutego 2005 r. o informatyzacji działalności podmiotów realizujących zadania publiczne</w:t>
      </w:r>
      <w:r>
        <w:rPr>
          <w:rFonts w:asciiTheme="minorHAnsi" w:hAnsiTheme="minorHAnsi" w:cstheme="minorHAnsi"/>
        </w:rPr>
        <w:t xml:space="preserve"> (Dz.U z 2017 r. poz.570, ze zm.)</w:t>
      </w:r>
      <w:r w:rsidRPr="00E130BF">
        <w:rPr>
          <w:rFonts w:asciiTheme="minorHAnsi" w:hAnsiTheme="minorHAnsi" w:cstheme="minorHAnsi"/>
        </w:rPr>
        <w:t xml:space="preserve">. </w:t>
      </w:r>
    </w:p>
  </w:footnote>
  <w:footnote w:id="8">
    <w:p w14:paraId="531B564E" w14:textId="77777777" w:rsidR="00A51530" w:rsidRDefault="00A51530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</w:t>
      </w:r>
      <w:r w:rsidRPr="0073332D">
        <w:rPr>
          <w:rFonts w:ascii="Calibri" w:hAnsi="Calibri"/>
          <w:sz w:val="18"/>
        </w:rPr>
        <w:t>się w załączniku nr 3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9">
    <w:p w14:paraId="1F43244A" w14:textId="18F12A8C" w:rsidR="00A51530" w:rsidRDefault="00A515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03B">
        <w:rPr>
          <w:rFonts w:asciiTheme="minorHAnsi" w:hAnsiTheme="minorHAnsi" w:cstheme="minorHAnsi"/>
          <w:sz w:val="18"/>
          <w:szCs w:val="18"/>
        </w:rPr>
        <w:t>O- Ogółem, K- kobiety, M- mężczyźni.</w:t>
      </w:r>
    </w:p>
  </w:footnote>
  <w:footnote w:id="10">
    <w:p w14:paraId="70A87E89" w14:textId="77777777" w:rsidR="00A51530" w:rsidRDefault="00A51530" w:rsidP="00652F5B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73332D">
        <w:rPr>
          <w:rFonts w:ascii="Calibri" w:hAnsi="Calibri"/>
        </w:rPr>
        <w:t xml:space="preserve">w załączniku nr </w:t>
      </w:r>
      <w:r>
        <w:rPr>
          <w:rFonts w:ascii="Calibri" w:hAnsi="Calibri"/>
        </w:rPr>
        <w:t xml:space="preserve">3 </w:t>
      </w:r>
      <w:r w:rsidRPr="00C27B51">
        <w:rPr>
          <w:rFonts w:ascii="Calibri" w:hAnsi="Calibri"/>
        </w:rPr>
        <w:t>do niniejszego regulaminu.</w:t>
      </w:r>
    </w:p>
  </w:footnote>
  <w:footnote w:id="11">
    <w:p w14:paraId="2F7CC2E2" w14:textId="77777777" w:rsidR="00A51530" w:rsidRDefault="00A51530" w:rsidP="002763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40">
        <w:rPr>
          <w:rFonts w:ascii="Calibri" w:hAnsi="Calibri"/>
        </w:rPr>
        <w:t>Alternatywność tę należy rozumieć w sposób następujący: 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12">
    <w:p w14:paraId="604D3263" w14:textId="77777777" w:rsidR="00A51530" w:rsidRPr="00937BB9" w:rsidRDefault="00A515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556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E75556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13">
    <w:p w14:paraId="0333D560" w14:textId="77777777" w:rsidR="00A51530" w:rsidRDefault="00A51530" w:rsidP="00414D35">
      <w:pPr>
        <w:pStyle w:val="Tekstprzypisudolnego"/>
      </w:pPr>
      <w:r w:rsidRPr="00BE7001">
        <w:rPr>
          <w:vertAlign w:val="superscript"/>
        </w:rPr>
        <w:footnoteRef/>
      </w:r>
      <w:r w:rsidRPr="00BE7001">
        <w:t xml:space="preserve"> </w:t>
      </w:r>
      <w:r w:rsidRPr="008E7B1C">
        <w:rPr>
          <w:rFonts w:asciiTheme="minorHAnsi" w:hAnsiTheme="minorHAnsi"/>
          <w:sz w:val="18"/>
          <w:szCs w:val="18"/>
        </w:rPr>
        <w:t>Na podstawie art.16 ust. 1a ustawy z dnia 17 lutego 2005 r. o informatyzacji działalności podmiotów realizujących zadania publiczne</w:t>
      </w:r>
      <w:r w:rsidRPr="008E7B1C">
        <w:rPr>
          <w:rFonts w:asciiTheme="minorHAnsi" w:hAnsiTheme="minorHAnsi"/>
        </w:rPr>
        <w:t xml:space="preserve"> </w:t>
      </w:r>
      <w:r w:rsidRPr="008E7B1C">
        <w:rPr>
          <w:rFonts w:asciiTheme="minorHAnsi" w:hAnsiTheme="minorHAnsi"/>
          <w:sz w:val="18"/>
          <w:szCs w:val="18"/>
        </w:rPr>
        <w:t>(tekst jedn.: Dz.U. z 2017 poz. 570)</w:t>
      </w:r>
    </w:p>
  </w:footnote>
  <w:footnote w:id="14">
    <w:p w14:paraId="0C92FB73" w14:textId="77777777" w:rsidR="00A51530" w:rsidRPr="00122B47" w:rsidRDefault="00A51530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122B47">
        <w:rPr>
          <w:rFonts w:ascii="Calibri" w:hAnsi="Calibri"/>
          <w:i/>
          <w:sz w:val="18"/>
        </w:rPr>
        <w:t>Wytycznych w zakresie warunków gromadzenia i przekazywania danych w postaci elektronicznej na lata 2014-2020</w:t>
      </w:r>
      <w:r w:rsidRPr="00122B47">
        <w:rPr>
          <w:rFonts w:ascii="Calibri" w:hAnsi="Calibri"/>
          <w:sz w:val="18"/>
        </w:rPr>
        <w:t xml:space="preserve">, które dostępne są na stronie internetowej RPO WP 2014-2020: </w:t>
      </w:r>
      <w:r w:rsidRPr="00122B47">
        <w:rPr>
          <w:rFonts w:ascii="Calibri" w:hAnsi="Calibri"/>
          <w:sz w:val="18"/>
          <w:u w:val="single"/>
        </w:rPr>
        <w:t>www.rpo.pomorskie eu</w:t>
      </w:r>
    </w:p>
  </w:footnote>
  <w:footnote w:id="15">
    <w:p w14:paraId="7DC52B70" w14:textId="77777777" w:rsidR="00A51530" w:rsidRPr="00122B47" w:rsidRDefault="00A51530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 iż osoba/osoby które podpisały wniosek są osobami uprawnionymi do reprezentowania wnioskodawcy).</w:t>
      </w:r>
    </w:p>
  </w:footnote>
  <w:footnote w:id="16">
    <w:p w14:paraId="10205E87" w14:textId="77777777" w:rsidR="00A51530" w:rsidRPr="000A02EA" w:rsidRDefault="00A51530">
      <w:pPr>
        <w:pStyle w:val="Tekstprzypisudolnego"/>
        <w:rPr>
          <w:rFonts w:ascii="Calibri" w:hAnsi="Calibri"/>
          <w:sz w:val="18"/>
          <w:szCs w:val="18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</w:t>
      </w:r>
      <w:r w:rsidRPr="000A02EA">
        <w:rPr>
          <w:rFonts w:ascii="Calibri" w:hAnsi="Calibri"/>
          <w:sz w:val="18"/>
          <w:szCs w:val="18"/>
        </w:rPr>
        <w:t>Oświadczenie składają również partnerzy (jeżeli projekt realizowany jest w partnerstwie).</w:t>
      </w:r>
    </w:p>
  </w:footnote>
  <w:footnote w:id="17">
    <w:p w14:paraId="44D717D1" w14:textId="3AF0B0B9" w:rsidR="00A51530" w:rsidRPr="000A02EA" w:rsidRDefault="00A51530">
      <w:pPr>
        <w:pStyle w:val="Tekstprzypisudolnego"/>
        <w:rPr>
          <w:rFonts w:ascii="Calibri" w:hAnsi="Calibri"/>
          <w:sz w:val="18"/>
          <w:szCs w:val="18"/>
        </w:rPr>
      </w:pPr>
      <w:r w:rsidRPr="000A02EA">
        <w:rPr>
          <w:rStyle w:val="Odwoanieprzypisudolnego"/>
          <w:rFonts w:ascii="Calibri" w:hAnsi="Calibri"/>
          <w:sz w:val="18"/>
          <w:szCs w:val="18"/>
        </w:rPr>
        <w:footnoteRef/>
      </w:r>
      <w:r w:rsidRPr="000A02EA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 U. z 2016 r. poz. 1541, ze zm.), tzn. Skarbu Państwa, jednostek samorządu terytorialnego i ich związków. </w:t>
      </w:r>
    </w:p>
  </w:footnote>
  <w:footnote w:id="18">
    <w:p w14:paraId="6D25531E" w14:textId="2608F796" w:rsidR="00A51530" w:rsidRPr="000A02EA" w:rsidRDefault="00A51530" w:rsidP="00116CF9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A02E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A02EA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14:paraId="4BF29684" w14:textId="77777777" w:rsidR="00A51530" w:rsidRPr="00C213FE" w:rsidRDefault="00A51530" w:rsidP="00AB69E8">
      <w:pPr>
        <w:pStyle w:val="Tekstprzypisudolnego"/>
        <w:ind w:left="142" w:hanging="142"/>
        <w:rPr>
          <w:rFonts w:ascii="Calibri" w:hAnsi="Calibri" w:cs="Calibri"/>
        </w:rPr>
      </w:pPr>
      <w:r w:rsidRPr="00C213FE">
        <w:rPr>
          <w:rStyle w:val="Odwoanieprzypisudolnego"/>
          <w:rFonts w:ascii="Calibri" w:hAnsi="Calibri" w:cs="Calibri"/>
        </w:rPr>
        <w:footnoteRef/>
      </w:r>
      <w:r w:rsidRPr="00C213FE">
        <w:rPr>
          <w:rFonts w:ascii="Calibri" w:hAnsi="Calibri" w:cs="Calibri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DC7" w14:textId="67BDEB63" w:rsidR="00A51530" w:rsidRDefault="00A51530" w:rsidP="00F92982">
    <w:pPr>
      <w:pStyle w:val="Nagwek"/>
      <w:ind w:left="-993" w:firstLine="142"/>
    </w:pPr>
    <w:r>
      <w:rPr>
        <w:noProof/>
        <w:lang w:eastAsia="pl-PL"/>
      </w:rPr>
      <w:drawing>
        <wp:inline distT="0" distB="0" distL="0" distR="0" wp14:anchorId="1CB9D9D8" wp14:editId="714C7EFF">
          <wp:extent cx="7023100" cy="762000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F2"/>
    <w:multiLevelType w:val="multilevel"/>
    <w:tmpl w:val="D7C41D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F9908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E29C2"/>
    <w:multiLevelType w:val="hybridMultilevel"/>
    <w:tmpl w:val="59E2B1BC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C9C6E5F"/>
    <w:multiLevelType w:val="hybridMultilevel"/>
    <w:tmpl w:val="F1E21B34"/>
    <w:lvl w:ilvl="0" w:tplc="6316D3C0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2383E"/>
    <w:multiLevelType w:val="hybridMultilevel"/>
    <w:tmpl w:val="C092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F4748D1"/>
    <w:multiLevelType w:val="hybridMultilevel"/>
    <w:tmpl w:val="5E569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BD0465"/>
    <w:multiLevelType w:val="hybridMultilevel"/>
    <w:tmpl w:val="5B6CAF64"/>
    <w:lvl w:ilvl="0" w:tplc="20361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1F75C49"/>
    <w:multiLevelType w:val="hybridMultilevel"/>
    <w:tmpl w:val="D6728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198B101D"/>
    <w:multiLevelType w:val="hybridMultilevel"/>
    <w:tmpl w:val="B6149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173DC"/>
    <w:multiLevelType w:val="hybridMultilevel"/>
    <w:tmpl w:val="04F8FBC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AC77655"/>
    <w:multiLevelType w:val="hybridMultilevel"/>
    <w:tmpl w:val="F61C2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245B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EE046F"/>
    <w:multiLevelType w:val="hybridMultilevel"/>
    <w:tmpl w:val="4F7E0E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1D9D58BE"/>
    <w:multiLevelType w:val="multilevel"/>
    <w:tmpl w:val="FF586E2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1DEF23E8"/>
    <w:multiLevelType w:val="hybridMultilevel"/>
    <w:tmpl w:val="B0FE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00341FB"/>
    <w:multiLevelType w:val="hybridMultilevel"/>
    <w:tmpl w:val="E5D0FC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026ABF"/>
    <w:multiLevelType w:val="hybridMultilevel"/>
    <w:tmpl w:val="F78C6A7E"/>
    <w:lvl w:ilvl="0" w:tplc="464E9958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FA7033"/>
    <w:multiLevelType w:val="hybridMultilevel"/>
    <w:tmpl w:val="2E36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AF125AE"/>
    <w:multiLevelType w:val="hybridMultilevel"/>
    <w:tmpl w:val="7E3E7544"/>
    <w:lvl w:ilvl="0" w:tplc="EA4616B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F66890"/>
    <w:multiLevelType w:val="hybridMultilevel"/>
    <w:tmpl w:val="51F47E56"/>
    <w:lvl w:ilvl="0" w:tplc="40F20F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B8C587C"/>
    <w:multiLevelType w:val="multilevel"/>
    <w:tmpl w:val="D7C41D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2C2A0CFF"/>
    <w:multiLevelType w:val="hybridMultilevel"/>
    <w:tmpl w:val="98BE41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F9243AF"/>
    <w:multiLevelType w:val="hybridMultilevel"/>
    <w:tmpl w:val="8EDC0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0B06AE"/>
    <w:multiLevelType w:val="hybridMultilevel"/>
    <w:tmpl w:val="C69CF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26C40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29AE4F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4085BEB"/>
    <w:multiLevelType w:val="hybridMultilevel"/>
    <w:tmpl w:val="55A8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E23DA"/>
    <w:multiLevelType w:val="multilevel"/>
    <w:tmpl w:val="190057D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217AAA"/>
    <w:multiLevelType w:val="hybridMultilevel"/>
    <w:tmpl w:val="5C269100"/>
    <w:lvl w:ilvl="0" w:tplc="7D349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9" w15:restartNumberingAfterBreak="0">
    <w:nsid w:val="43097D65"/>
    <w:multiLevelType w:val="hybridMultilevel"/>
    <w:tmpl w:val="E3BA0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8B3DFA"/>
    <w:multiLevelType w:val="hybridMultilevel"/>
    <w:tmpl w:val="B8F65634"/>
    <w:lvl w:ilvl="0" w:tplc="0415001B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22CD5"/>
    <w:multiLevelType w:val="hybridMultilevel"/>
    <w:tmpl w:val="6AE8E7E0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DF32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EA967F7"/>
    <w:multiLevelType w:val="multilevel"/>
    <w:tmpl w:val="5FC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B9C1417"/>
    <w:multiLevelType w:val="hybridMultilevel"/>
    <w:tmpl w:val="EF9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F3A57CC"/>
    <w:multiLevelType w:val="hybridMultilevel"/>
    <w:tmpl w:val="28DC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A8459E"/>
    <w:multiLevelType w:val="hybridMultilevel"/>
    <w:tmpl w:val="E0025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5DF2EB4"/>
    <w:multiLevelType w:val="hybridMultilevel"/>
    <w:tmpl w:val="F1F049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30"/>
  </w:num>
  <w:num w:numId="3">
    <w:abstractNumId w:val="13"/>
  </w:num>
  <w:num w:numId="4">
    <w:abstractNumId w:val="68"/>
  </w:num>
  <w:num w:numId="5">
    <w:abstractNumId w:val="65"/>
  </w:num>
  <w:num w:numId="6">
    <w:abstractNumId w:val="41"/>
  </w:num>
  <w:num w:numId="7">
    <w:abstractNumId w:val="67"/>
  </w:num>
  <w:num w:numId="8">
    <w:abstractNumId w:val="66"/>
  </w:num>
  <w:num w:numId="9">
    <w:abstractNumId w:val="2"/>
  </w:num>
  <w:num w:numId="10">
    <w:abstractNumId w:val="8"/>
  </w:num>
  <w:num w:numId="11">
    <w:abstractNumId w:val="63"/>
  </w:num>
  <w:num w:numId="12">
    <w:abstractNumId w:val="19"/>
  </w:num>
  <w:num w:numId="13">
    <w:abstractNumId w:val="51"/>
  </w:num>
  <w:num w:numId="14">
    <w:abstractNumId w:val="34"/>
  </w:num>
  <w:num w:numId="15">
    <w:abstractNumId w:val="52"/>
  </w:num>
  <w:num w:numId="16">
    <w:abstractNumId w:val="10"/>
  </w:num>
  <w:num w:numId="17">
    <w:abstractNumId w:val="36"/>
  </w:num>
  <w:num w:numId="18">
    <w:abstractNumId w:val="31"/>
  </w:num>
  <w:num w:numId="19">
    <w:abstractNumId w:val="38"/>
  </w:num>
  <w:num w:numId="20">
    <w:abstractNumId w:val="59"/>
  </w:num>
  <w:num w:numId="21">
    <w:abstractNumId w:val="18"/>
  </w:num>
  <w:num w:numId="22">
    <w:abstractNumId w:val="12"/>
  </w:num>
  <w:num w:numId="23">
    <w:abstractNumId w:val="69"/>
  </w:num>
  <w:num w:numId="24">
    <w:abstractNumId w:val="39"/>
  </w:num>
  <w:num w:numId="25">
    <w:abstractNumId w:val="33"/>
  </w:num>
  <w:num w:numId="26">
    <w:abstractNumId w:val="72"/>
  </w:num>
  <w:num w:numId="27">
    <w:abstractNumId w:val="7"/>
  </w:num>
  <w:num w:numId="28">
    <w:abstractNumId w:val="76"/>
  </w:num>
  <w:num w:numId="29">
    <w:abstractNumId w:val="64"/>
  </w:num>
  <w:num w:numId="30">
    <w:abstractNumId w:val="57"/>
  </w:num>
  <w:num w:numId="31">
    <w:abstractNumId w:val="27"/>
  </w:num>
  <w:num w:numId="32">
    <w:abstractNumId w:val="4"/>
  </w:num>
  <w:num w:numId="33">
    <w:abstractNumId w:val="25"/>
  </w:num>
  <w:num w:numId="34">
    <w:abstractNumId w:val="37"/>
  </w:num>
  <w:num w:numId="35">
    <w:abstractNumId w:val="24"/>
  </w:num>
  <w:num w:numId="36">
    <w:abstractNumId w:val="11"/>
  </w:num>
  <w:num w:numId="37">
    <w:abstractNumId w:val="71"/>
  </w:num>
  <w:num w:numId="38">
    <w:abstractNumId w:val="32"/>
  </w:num>
  <w:num w:numId="39">
    <w:abstractNumId w:val="9"/>
  </w:num>
  <w:num w:numId="40">
    <w:abstractNumId w:val="53"/>
  </w:num>
  <w:num w:numId="41">
    <w:abstractNumId w:val="46"/>
  </w:num>
  <w:num w:numId="42">
    <w:abstractNumId w:val="73"/>
  </w:num>
  <w:num w:numId="43">
    <w:abstractNumId w:val="6"/>
  </w:num>
  <w:num w:numId="44">
    <w:abstractNumId w:val="56"/>
  </w:num>
  <w:num w:numId="45">
    <w:abstractNumId w:val="23"/>
  </w:num>
  <w:num w:numId="46">
    <w:abstractNumId w:val="28"/>
  </w:num>
  <w:num w:numId="47">
    <w:abstractNumId w:val="16"/>
  </w:num>
  <w:num w:numId="48">
    <w:abstractNumId w:val="75"/>
  </w:num>
  <w:num w:numId="49">
    <w:abstractNumId w:val="20"/>
  </w:num>
  <w:num w:numId="50">
    <w:abstractNumId w:val="22"/>
  </w:num>
  <w:num w:numId="51">
    <w:abstractNumId w:val="47"/>
  </w:num>
  <w:num w:numId="52">
    <w:abstractNumId w:val="74"/>
  </w:num>
  <w:num w:numId="53">
    <w:abstractNumId w:val="77"/>
  </w:num>
  <w:num w:numId="54">
    <w:abstractNumId w:val="58"/>
  </w:num>
  <w:num w:numId="55">
    <w:abstractNumId w:val="40"/>
  </w:num>
  <w:num w:numId="56">
    <w:abstractNumId w:val="1"/>
  </w:num>
  <w:num w:numId="57">
    <w:abstractNumId w:val="5"/>
  </w:num>
  <w:num w:numId="58">
    <w:abstractNumId w:val="54"/>
  </w:num>
  <w:num w:numId="59">
    <w:abstractNumId w:val="3"/>
  </w:num>
  <w:num w:numId="6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7"/>
  </w:num>
  <w:num w:numId="62">
    <w:abstractNumId w:val="15"/>
  </w:num>
  <w:num w:numId="63">
    <w:abstractNumId w:val="26"/>
  </w:num>
  <w:num w:numId="64">
    <w:abstractNumId w:val="60"/>
  </w:num>
  <w:num w:numId="65">
    <w:abstractNumId w:val="70"/>
  </w:num>
  <w:num w:numId="66">
    <w:abstractNumId w:val="43"/>
  </w:num>
  <w:num w:numId="67">
    <w:abstractNumId w:val="21"/>
  </w:num>
  <w:num w:numId="68">
    <w:abstractNumId w:val="14"/>
  </w:num>
  <w:num w:numId="69">
    <w:abstractNumId w:val="29"/>
  </w:num>
  <w:num w:numId="70">
    <w:abstractNumId w:val="35"/>
  </w:num>
  <w:num w:numId="71">
    <w:abstractNumId w:val="48"/>
  </w:num>
  <w:num w:numId="72">
    <w:abstractNumId w:val="50"/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</w:num>
  <w:num w:numId="75">
    <w:abstractNumId w:val="61"/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</w:num>
  <w:num w:numId="81">
    <w:abstractNumId w:val="0"/>
  </w:num>
  <w:num w:numId="82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C1"/>
    <w:rsid w:val="00000BFA"/>
    <w:rsid w:val="00000C9B"/>
    <w:rsid w:val="00000E2C"/>
    <w:rsid w:val="00000F6A"/>
    <w:rsid w:val="000012A6"/>
    <w:rsid w:val="00001BFB"/>
    <w:rsid w:val="00001ECE"/>
    <w:rsid w:val="0000200C"/>
    <w:rsid w:val="000023D2"/>
    <w:rsid w:val="000028AD"/>
    <w:rsid w:val="00002A3D"/>
    <w:rsid w:val="00002ABF"/>
    <w:rsid w:val="00002C3B"/>
    <w:rsid w:val="00002EE2"/>
    <w:rsid w:val="000032AE"/>
    <w:rsid w:val="00003359"/>
    <w:rsid w:val="00003484"/>
    <w:rsid w:val="00003818"/>
    <w:rsid w:val="000046BA"/>
    <w:rsid w:val="00004865"/>
    <w:rsid w:val="00005023"/>
    <w:rsid w:val="0000526D"/>
    <w:rsid w:val="00005504"/>
    <w:rsid w:val="00005BA9"/>
    <w:rsid w:val="00006852"/>
    <w:rsid w:val="00007067"/>
    <w:rsid w:val="00010ACA"/>
    <w:rsid w:val="00010AFD"/>
    <w:rsid w:val="00010D41"/>
    <w:rsid w:val="0001131D"/>
    <w:rsid w:val="00011BBA"/>
    <w:rsid w:val="00011C7B"/>
    <w:rsid w:val="0001235A"/>
    <w:rsid w:val="0001297C"/>
    <w:rsid w:val="000133BC"/>
    <w:rsid w:val="00013658"/>
    <w:rsid w:val="0001383A"/>
    <w:rsid w:val="00013A4A"/>
    <w:rsid w:val="00014070"/>
    <w:rsid w:val="000141A2"/>
    <w:rsid w:val="000142BF"/>
    <w:rsid w:val="0001491A"/>
    <w:rsid w:val="00014D38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43B"/>
    <w:rsid w:val="00021A96"/>
    <w:rsid w:val="00021AE8"/>
    <w:rsid w:val="000229D4"/>
    <w:rsid w:val="00022D43"/>
    <w:rsid w:val="00023236"/>
    <w:rsid w:val="00023761"/>
    <w:rsid w:val="00023A94"/>
    <w:rsid w:val="000250D6"/>
    <w:rsid w:val="00025187"/>
    <w:rsid w:val="00025A2E"/>
    <w:rsid w:val="00025DCD"/>
    <w:rsid w:val="00025F7F"/>
    <w:rsid w:val="0002608E"/>
    <w:rsid w:val="000260FC"/>
    <w:rsid w:val="000263D2"/>
    <w:rsid w:val="000265E9"/>
    <w:rsid w:val="0002673D"/>
    <w:rsid w:val="000270CD"/>
    <w:rsid w:val="000276AE"/>
    <w:rsid w:val="000277A1"/>
    <w:rsid w:val="000279A0"/>
    <w:rsid w:val="00027EAB"/>
    <w:rsid w:val="0003048E"/>
    <w:rsid w:val="000305D2"/>
    <w:rsid w:val="00030813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A8A"/>
    <w:rsid w:val="00036F5F"/>
    <w:rsid w:val="000374E7"/>
    <w:rsid w:val="000375AE"/>
    <w:rsid w:val="00037937"/>
    <w:rsid w:val="00037A43"/>
    <w:rsid w:val="000403FD"/>
    <w:rsid w:val="00040E16"/>
    <w:rsid w:val="00041B3F"/>
    <w:rsid w:val="0004221F"/>
    <w:rsid w:val="00042424"/>
    <w:rsid w:val="00042685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54"/>
    <w:rsid w:val="00045BDB"/>
    <w:rsid w:val="0004610F"/>
    <w:rsid w:val="00046BCD"/>
    <w:rsid w:val="0004701F"/>
    <w:rsid w:val="000472E6"/>
    <w:rsid w:val="0004781E"/>
    <w:rsid w:val="00047F57"/>
    <w:rsid w:val="0005040E"/>
    <w:rsid w:val="00050C58"/>
    <w:rsid w:val="00050E88"/>
    <w:rsid w:val="00051265"/>
    <w:rsid w:val="000515D6"/>
    <w:rsid w:val="00051D66"/>
    <w:rsid w:val="00051D8C"/>
    <w:rsid w:val="000526B3"/>
    <w:rsid w:val="00052821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73E"/>
    <w:rsid w:val="000568FD"/>
    <w:rsid w:val="00056F10"/>
    <w:rsid w:val="0005760B"/>
    <w:rsid w:val="00061531"/>
    <w:rsid w:val="00061C44"/>
    <w:rsid w:val="000621B7"/>
    <w:rsid w:val="00062F09"/>
    <w:rsid w:val="00063066"/>
    <w:rsid w:val="000631AB"/>
    <w:rsid w:val="00063463"/>
    <w:rsid w:val="000639C1"/>
    <w:rsid w:val="00063CD5"/>
    <w:rsid w:val="000642B5"/>
    <w:rsid w:val="000642D4"/>
    <w:rsid w:val="000648B2"/>
    <w:rsid w:val="000648C7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91B"/>
    <w:rsid w:val="00071BF0"/>
    <w:rsid w:val="00071CB4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6A9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19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0D9"/>
    <w:rsid w:val="000846C1"/>
    <w:rsid w:val="0008483E"/>
    <w:rsid w:val="000849CC"/>
    <w:rsid w:val="00084A1C"/>
    <w:rsid w:val="00084B2B"/>
    <w:rsid w:val="00084C12"/>
    <w:rsid w:val="0008535B"/>
    <w:rsid w:val="00085581"/>
    <w:rsid w:val="0008560C"/>
    <w:rsid w:val="000857AD"/>
    <w:rsid w:val="00085DB8"/>
    <w:rsid w:val="00085DC0"/>
    <w:rsid w:val="00086157"/>
    <w:rsid w:val="0008672C"/>
    <w:rsid w:val="00087449"/>
    <w:rsid w:val="00087EBA"/>
    <w:rsid w:val="00090DA0"/>
    <w:rsid w:val="000925F1"/>
    <w:rsid w:val="0009269E"/>
    <w:rsid w:val="00092B24"/>
    <w:rsid w:val="000934B5"/>
    <w:rsid w:val="000937CA"/>
    <w:rsid w:val="000938D9"/>
    <w:rsid w:val="00094503"/>
    <w:rsid w:val="00094D1C"/>
    <w:rsid w:val="00095870"/>
    <w:rsid w:val="000960B9"/>
    <w:rsid w:val="000965E6"/>
    <w:rsid w:val="00096687"/>
    <w:rsid w:val="00096ECC"/>
    <w:rsid w:val="00096FEC"/>
    <w:rsid w:val="000975D0"/>
    <w:rsid w:val="00097C2D"/>
    <w:rsid w:val="000A0036"/>
    <w:rsid w:val="000A0088"/>
    <w:rsid w:val="000A00F2"/>
    <w:rsid w:val="000A02EA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A5"/>
    <w:rsid w:val="000A40B6"/>
    <w:rsid w:val="000A4630"/>
    <w:rsid w:val="000A4D70"/>
    <w:rsid w:val="000A4E97"/>
    <w:rsid w:val="000A50D1"/>
    <w:rsid w:val="000A589A"/>
    <w:rsid w:val="000A5918"/>
    <w:rsid w:val="000A6483"/>
    <w:rsid w:val="000A682D"/>
    <w:rsid w:val="000A7528"/>
    <w:rsid w:val="000A76EE"/>
    <w:rsid w:val="000A7AC4"/>
    <w:rsid w:val="000A7C56"/>
    <w:rsid w:val="000B03FB"/>
    <w:rsid w:val="000B0B25"/>
    <w:rsid w:val="000B1422"/>
    <w:rsid w:val="000B2CE1"/>
    <w:rsid w:val="000B306F"/>
    <w:rsid w:val="000B30D5"/>
    <w:rsid w:val="000B313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5B69"/>
    <w:rsid w:val="000B6FD5"/>
    <w:rsid w:val="000C1EB3"/>
    <w:rsid w:val="000C2B9D"/>
    <w:rsid w:val="000C4386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4DC"/>
    <w:rsid w:val="000D068D"/>
    <w:rsid w:val="000D0776"/>
    <w:rsid w:val="000D0929"/>
    <w:rsid w:val="000D1463"/>
    <w:rsid w:val="000D191C"/>
    <w:rsid w:val="000D1B0C"/>
    <w:rsid w:val="000D1C82"/>
    <w:rsid w:val="000D1E17"/>
    <w:rsid w:val="000D1EF5"/>
    <w:rsid w:val="000D23A7"/>
    <w:rsid w:val="000D24E4"/>
    <w:rsid w:val="000D2684"/>
    <w:rsid w:val="000D2E60"/>
    <w:rsid w:val="000D3220"/>
    <w:rsid w:val="000D358A"/>
    <w:rsid w:val="000D3991"/>
    <w:rsid w:val="000D410C"/>
    <w:rsid w:val="000D4188"/>
    <w:rsid w:val="000D45C1"/>
    <w:rsid w:val="000D47D7"/>
    <w:rsid w:val="000D4801"/>
    <w:rsid w:val="000D4A76"/>
    <w:rsid w:val="000D4B2B"/>
    <w:rsid w:val="000D5571"/>
    <w:rsid w:val="000D5616"/>
    <w:rsid w:val="000D581B"/>
    <w:rsid w:val="000D5A21"/>
    <w:rsid w:val="000D6222"/>
    <w:rsid w:val="000D69A3"/>
    <w:rsid w:val="000D6EB4"/>
    <w:rsid w:val="000D6EE2"/>
    <w:rsid w:val="000D71B9"/>
    <w:rsid w:val="000D76BA"/>
    <w:rsid w:val="000D788E"/>
    <w:rsid w:val="000D7955"/>
    <w:rsid w:val="000D7C81"/>
    <w:rsid w:val="000E01DB"/>
    <w:rsid w:val="000E0A7B"/>
    <w:rsid w:val="000E112F"/>
    <w:rsid w:val="000E1289"/>
    <w:rsid w:val="000E1317"/>
    <w:rsid w:val="000E264E"/>
    <w:rsid w:val="000E324D"/>
    <w:rsid w:val="000E3782"/>
    <w:rsid w:val="000E3C44"/>
    <w:rsid w:val="000E40BD"/>
    <w:rsid w:val="000E41C8"/>
    <w:rsid w:val="000E4334"/>
    <w:rsid w:val="000E4447"/>
    <w:rsid w:val="000E48D6"/>
    <w:rsid w:val="000E494A"/>
    <w:rsid w:val="000E4A53"/>
    <w:rsid w:val="000E4EF7"/>
    <w:rsid w:val="000E4FB5"/>
    <w:rsid w:val="000E5083"/>
    <w:rsid w:val="000E5233"/>
    <w:rsid w:val="000E547E"/>
    <w:rsid w:val="000E605C"/>
    <w:rsid w:val="000E6AB6"/>
    <w:rsid w:val="000E6B8C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4BF4"/>
    <w:rsid w:val="000F5537"/>
    <w:rsid w:val="000F5627"/>
    <w:rsid w:val="000F5A0B"/>
    <w:rsid w:val="000F5EFF"/>
    <w:rsid w:val="000F7131"/>
    <w:rsid w:val="000F748B"/>
    <w:rsid w:val="000F7532"/>
    <w:rsid w:val="000F7811"/>
    <w:rsid w:val="000F7885"/>
    <w:rsid w:val="000F7D74"/>
    <w:rsid w:val="000F7EC6"/>
    <w:rsid w:val="001014CA"/>
    <w:rsid w:val="001014F9"/>
    <w:rsid w:val="0010184E"/>
    <w:rsid w:val="00101D67"/>
    <w:rsid w:val="00101E26"/>
    <w:rsid w:val="00101E4F"/>
    <w:rsid w:val="00101FBC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2BC"/>
    <w:rsid w:val="00113B1C"/>
    <w:rsid w:val="00114040"/>
    <w:rsid w:val="00114459"/>
    <w:rsid w:val="001144DD"/>
    <w:rsid w:val="00114A97"/>
    <w:rsid w:val="00114BDE"/>
    <w:rsid w:val="00114EBD"/>
    <w:rsid w:val="00115656"/>
    <w:rsid w:val="00115D27"/>
    <w:rsid w:val="00115DA5"/>
    <w:rsid w:val="00115DE8"/>
    <w:rsid w:val="00116050"/>
    <w:rsid w:val="00116316"/>
    <w:rsid w:val="0011664D"/>
    <w:rsid w:val="0011684A"/>
    <w:rsid w:val="001168FE"/>
    <w:rsid w:val="00116CF9"/>
    <w:rsid w:val="00116EB0"/>
    <w:rsid w:val="00117120"/>
    <w:rsid w:val="00117C3A"/>
    <w:rsid w:val="0012207F"/>
    <w:rsid w:val="00122122"/>
    <w:rsid w:val="00122632"/>
    <w:rsid w:val="00122B47"/>
    <w:rsid w:val="00122C82"/>
    <w:rsid w:val="00122DBF"/>
    <w:rsid w:val="00122E4A"/>
    <w:rsid w:val="0012315B"/>
    <w:rsid w:val="00123267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0D5C"/>
    <w:rsid w:val="00130F5D"/>
    <w:rsid w:val="00131D39"/>
    <w:rsid w:val="001322A2"/>
    <w:rsid w:val="001326E5"/>
    <w:rsid w:val="00132A0E"/>
    <w:rsid w:val="00132B69"/>
    <w:rsid w:val="00132FD6"/>
    <w:rsid w:val="00133F3D"/>
    <w:rsid w:val="001348B8"/>
    <w:rsid w:val="00134EF6"/>
    <w:rsid w:val="0013544D"/>
    <w:rsid w:val="0013599D"/>
    <w:rsid w:val="001361BB"/>
    <w:rsid w:val="00136534"/>
    <w:rsid w:val="00136A5A"/>
    <w:rsid w:val="00136A65"/>
    <w:rsid w:val="00136B58"/>
    <w:rsid w:val="0013733E"/>
    <w:rsid w:val="001376D1"/>
    <w:rsid w:val="001377C0"/>
    <w:rsid w:val="00137E09"/>
    <w:rsid w:val="00140008"/>
    <w:rsid w:val="00140485"/>
    <w:rsid w:val="001418BC"/>
    <w:rsid w:val="00141CF9"/>
    <w:rsid w:val="00142AF5"/>
    <w:rsid w:val="00142DE9"/>
    <w:rsid w:val="00143824"/>
    <w:rsid w:val="00143A5B"/>
    <w:rsid w:val="00143CFF"/>
    <w:rsid w:val="00144720"/>
    <w:rsid w:val="00144D66"/>
    <w:rsid w:val="001458D2"/>
    <w:rsid w:val="0014679E"/>
    <w:rsid w:val="00146D28"/>
    <w:rsid w:val="001474E7"/>
    <w:rsid w:val="00147549"/>
    <w:rsid w:val="0014778A"/>
    <w:rsid w:val="001477F7"/>
    <w:rsid w:val="0014794E"/>
    <w:rsid w:val="00147EB3"/>
    <w:rsid w:val="00150AD8"/>
    <w:rsid w:val="00150B43"/>
    <w:rsid w:val="00150EB2"/>
    <w:rsid w:val="00150ED0"/>
    <w:rsid w:val="00151627"/>
    <w:rsid w:val="0015166C"/>
    <w:rsid w:val="00151F9D"/>
    <w:rsid w:val="00152169"/>
    <w:rsid w:val="00152A7F"/>
    <w:rsid w:val="00152C00"/>
    <w:rsid w:val="00152DF5"/>
    <w:rsid w:val="001535F8"/>
    <w:rsid w:val="00154177"/>
    <w:rsid w:val="0015481D"/>
    <w:rsid w:val="00154990"/>
    <w:rsid w:val="00154C86"/>
    <w:rsid w:val="00154F46"/>
    <w:rsid w:val="001550FF"/>
    <w:rsid w:val="0015583E"/>
    <w:rsid w:val="00155933"/>
    <w:rsid w:val="00156579"/>
    <w:rsid w:val="00156DED"/>
    <w:rsid w:val="001572E1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337A"/>
    <w:rsid w:val="001645B4"/>
    <w:rsid w:val="00165425"/>
    <w:rsid w:val="0016565B"/>
    <w:rsid w:val="00165D3B"/>
    <w:rsid w:val="00165E56"/>
    <w:rsid w:val="00165EF2"/>
    <w:rsid w:val="00165F9B"/>
    <w:rsid w:val="00166934"/>
    <w:rsid w:val="00167356"/>
    <w:rsid w:val="001673B6"/>
    <w:rsid w:val="00167637"/>
    <w:rsid w:val="00167979"/>
    <w:rsid w:val="00167BD5"/>
    <w:rsid w:val="00167DB1"/>
    <w:rsid w:val="00170670"/>
    <w:rsid w:val="00170A3C"/>
    <w:rsid w:val="00170F1A"/>
    <w:rsid w:val="00171466"/>
    <w:rsid w:val="0017197B"/>
    <w:rsid w:val="001719C1"/>
    <w:rsid w:val="00172576"/>
    <w:rsid w:val="00172819"/>
    <w:rsid w:val="001731B6"/>
    <w:rsid w:val="00173383"/>
    <w:rsid w:val="0017353B"/>
    <w:rsid w:val="00173903"/>
    <w:rsid w:val="00173DDA"/>
    <w:rsid w:val="001746C8"/>
    <w:rsid w:val="00175049"/>
    <w:rsid w:val="00175E1B"/>
    <w:rsid w:val="00176048"/>
    <w:rsid w:val="00176395"/>
    <w:rsid w:val="00176DA7"/>
    <w:rsid w:val="00176DC2"/>
    <w:rsid w:val="00176EDE"/>
    <w:rsid w:val="0017788B"/>
    <w:rsid w:val="00177AF7"/>
    <w:rsid w:val="00177E35"/>
    <w:rsid w:val="001800A3"/>
    <w:rsid w:val="001800AF"/>
    <w:rsid w:val="00180314"/>
    <w:rsid w:val="001804DF"/>
    <w:rsid w:val="00180666"/>
    <w:rsid w:val="00180B74"/>
    <w:rsid w:val="00180DE8"/>
    <w:rsid w:val="00180E13"/>
    <w:rsid w:val="001810DF"/>
    <w:rsid w:val="0018145D"/>
    <w:rsid w:val="0018188A"/>
    <w:rsid w:val="001818F3"/>
    <w:rsid w:val="00181B32"/>
    <w:rsid w:val="00181B86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E4"/>
    <w:rsid w:val="00184872"/>
    <w:rsid w:val="00184D73"/>
    <w:rsid w:val="00185196"/>
    <w:rsid w:val="001856C6"/>
    <w:rsid w:val="001856D5"/>
    <w:rsid w:val="001857C0"/>
    <w:rsid w:val="0018597B"/>
    <w:rsid w:val="00185B37"/>
    <w:rsid w:val="001860B0"/>
    <w:rsid w:val="00186134"/>
    <w:rsid w:val="0018653C"/>
    <w:rsid w:val="00186CCD"/>
    <w:rsid w:val="00187225"/>
    <w:rsid w:val="00187784"/>
    <w:rsid w:val="0019017D"/>
    <w:rsid w:val="001901C1"/>
    <w:rsid w:val="0019058B"/>
    <w:rsid w:val="00190717"/>
    <w:rsid w:val="00192BD0"/>
    <w:rsid w:val="0019347A"/>
    <w:rsid w:val="00193867"/>
    <w:rsid w:val="00193D7B"/>
    <w:rsid w:val="001942E8"/>
    <w:rsid w:val="00194861"/>
    <w:rsid w:val="0019501D"/>
    <w:rsid w:val="001953CA"/>
    <w:rsid w:val="001955C1"/>
    <w:rsid w:val="00195D28"/>
    <w:rsid w:val="00196A70"/>
    <w:rsid w:val="00196B23"/>
    <w:rsid w:val="00196C6C"/>
    <w:rsid w:val="00196CAD"/>
    <w:rsid w:val="001970C9"/>
    <w:rsid w:val="001975C5"/>
    <w:rsid w:val="00197C05"/>
    <w:rsid w:val="00197C2C"/>
    <w:rsid w:val="00197C47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0EB"/>
    <w:rsid w:val="001A347E"/>
    <w:rsid w:val="001A3A40"/>
    <w:rsid w:val="001A47EB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1CC6"/>
    <w:rsid w:val="001B24D6"/>
    <w:rsid w:val="001B251A"/>
    <w:rsid w:val="001B2C20"/>
    <w:rsid w:val="001B3AF9"/>
    <w:rsid w:val="001B3D82"/>
    <w:rsid w:val="001B418A"/>
    <w:rsid w:val="001B4773"/>
    <w:rsid w:val="001B535B"/>
    <w:rsid w:val="001B5475"/>
    <w:rsid w:val="001B54EB"/>
    <w:rsid w:val="001B596D"/>
    <w:rsid w:val="001B5996"/>
    <w:rsid w:val="001B5A6D"/>
    <w:rsid w:val="001B5B07"/>
    <w:rsid w:val="001B5CD1"/>
    <w:rsid w:val="001B68A3"/>
    <w:rsid w:val="001B6A7E"/>
    <w:rsid w:val="001B6BE5"/>
    <w:rsid w:val="001B6D39"/>
    <w:rsid w:val="001B774E"/>
    <w:rsid w:val="001B7DBE"/>
    <w:rsid w:val="001B7FD0"/>
    <w:rsid w:val="001C0022"/>
    <w:rsid w:val="001C0482"/>
    <w:rsid w:val="001C04D7"/>
    <w:rsid w:val="001C0527"/>
    <w:rsid w:val="001C07BB"/>
    <w:rsid w:val="001C07C4"/>
    <w:rsid w:val="001C0A95"/>
    <w:rsid w:val="001C0B0B"/>
    <w:rsid w:val="001C0D3D"/>
    <w:rsid w:val="001C2484"/>
    <w:rsid w:val="001C254A"/>
    <w:rsid w:val="001C2B96"/>
    <w:rsid w:val="001C3477"/>
    <w:rsid w:val="001C3C4E"/>
    <w:rsid w:val="001C46B4"/>
    <w:rsid w:val="001C4BCE"/>
    <w:rsid w:val="001C4E87"/>
    <w:rsid w:val="001C59F5"/>
    <w:rsid w:val="001C5CD1"/>
    <w:rsid w:val="001C5EED"/>
    <w:rsid w:val="001C606C"/>
    <w:rsid w:val="001C6B0C"/>
    <w:rsid w:val="001C7255"/>
    <w:rsid w:val="001C76E1"/>
    <w:rsid w:val="001C7869"/>
    <w:rsid w:val="001D02E9"/>
    <w:rsid w:val="001D13AC"/>
    <w:rsid w:val="001D1E98"/>
    <w:rsid w:val="001D227A"/>
    <w:rsid w:val="001D24D0"/>
    <w:rsid w:val="001D28ED"/>
    <w:rsid w:val="001D312C"/>
    <w:rsid w:val="001D3355"/>
    <w:rsid w:val="001D34CC"/>
    <w:rsid w:val="001D361C"/>
    <w:rsid w:val="001D3986"/>
    <w:rsid w:val="001D4421"/>
    <w:rsid w:val="001D4427"/>
    <w:rsid w:val="001D4601"/>
    <w:rsid w:val="001D4CBC"/>
    <w:rsid w:val="001D5859"/>
    <w:rsid w:val="001D60D4"/>
    <w:rsid w:val="001D64E7"/>
    <w:rsid w:val="001D7103"/>
    <w:rsid w:val="001D7555"/>
    <w:rsid w:val="001D7951"/>
    <w:rsid w:val="001E01B7"/>
    <w:rsid w:val="001E030A"/>
    <w:rsid w:val="001E0373"/>
    <w:rsid w:val="001E05B1"/>
    <w:rsid w:val="001E086A"/>
    <w:rsid w:val="001E087A"/>
    <w:rsid w:val="001E0FAA"/>
    <w:rsid w:val="001E16ED"/>
    <w:rsid w:val="001E170E"/>
    <w:rsid w:val="001E19C7"/>
    <w:rsid w:val="001E1EE6"/>
    <w:rsid w:val="001E2057"/>
    <w:rsid w:val="001E211D"/>
    <w:rsid w:val="001E3A00"/>
    <w:rsid w:val="001E3B23"/>
    <w:rsid w:val="001E429B"/>
    <w:rsid w:val="001E4574"/>
    <w:rsid w:val="001E474D"/>
    <w:rsid w:val="001E5DC1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14C"/>
    <w:rsid w:val="001F234A"/>
    <w:rsid w:val="001F25A0"/>
    <w:rsid w:val="001F2816"/>
    <w:rsid w:val="001F3229"/>
    <w:rsid w:val="001F381F"/>
    <w:rsid w:val="001F3BA8"/>
    <w:rsid w:val="001F3CE9"/>
    <w:rsid w:val="001F40D7"/>
    <w:rsid w:val="001F483F"/>
    <w:rsid w:val="001F4899"/>
    <w:rsid w:val="001F4C5A"/>
    <w:rsid w:val="001F4E46"/>
    <w:rsid w:val="001F561A"/>
    <w:rsid w:val="001F5B84"/>
    <w:rsid w:val="001F5F1C"/>
    <w:rsid w:val="001F632A"/>
    <w:rsid w:val="001F6657"/>
    <w:rsid w:val="001F669A"/>
    <w:rsid w:val="001F6DA7"/>
    <w:rsid w:val="001F70FF"/>
    <w:rsid w:val="001F7FD9"/>
    <w:rsid w:val="0020045E"/>
    <w:rsid w:val="00200498"/>
    <w:rsid w:val="002010EC"/>
    <w:rsid w:val="00201FCB"/>
    <w:rsid w:val="0020237D"/>
    <w:rsid w:val="002023E4"/>
    <w:rsid w:val="0020241F"/>
    <w:rsid w:val="0020258F"/>
    <w:rsid w:val="00202837"/>
    <w:rsid w:val="0020357F"/>
    <w:rsid w:val="002039C4"/>
    <w:rsid w:val="00203BC5"/>
    <w:rsid w:val="00203D3B"/>
    <w:rsid w:val="00203E02"/>
    <w:rsid w:val="00203F22"/>
    <w:rsid w:val="00204079"/>
    <w:rsid w:val="002048A6"/>
    <w:rsid w:val="00204EC3"/>
    <w:rsid w:val="00205069"/>
    <w:rsid w:val="0020507C"/>
    <w:rsid w:val="00205995"/>
    <w:rsid w:val="00205B86"/>
    <w:rsid w:val="00205D62"/>
    <w:rsid w:val="002063D0"/>
    <w:rsid w:val="0020651F"/>
    <w:rsid w:val="00206694"/>
    <w:rsid w:val="0020671A"/>
    <w:rsid w:val="00207404"/>
    <w:rsid w:val="0021083A"/>
    <w:rsid w:val="00210D8F"/>
    <w:rsid w:val="00210FE0"/>
    <w:rsid w:val="002117A3"/>
    <w:rsid w:val="0021197B"/>
    <w:rsid w:val="00211A69"/>
    <w:rsid w:val="00213779"/>
    <w:rsid w:val="00213DC0"/>
    <w:rsid w:val="00214881"/>
    <w:rsid w:val="00214FD9"/>
    <w:rsid w:val="0021527D"/>
    <w:rsid w:val="00215305"/>
    <w:rsid w:val="00215688"/>
    <w:rsid w:val="00215996"/>
    <w:rsid w:val="00215F6A"/>
    <w:rsid w:val="00216238"/>
    <w:rsid w:val="002162AD"/>
    <w:rsid w:val="00216383"/>
    <w:rsid w:val="00216ED3"/>
    <w:rsid w:val="002172F1"/>
    <w:rsid w:val="0021745C"/>
    <w:rsid w:val="00217C5A"/>
    <w:rsid w:val="002203BB"/>
    <w:rsid w:val="00220460"/>
    <w:rsid w:val="00220665"/>
    <w:rsid w:val="002206BD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3F2A"/>
    <w:rsid w:val="00224930"/>
    <w:rsid w:val="0022496B"/>
    <w:rsid w:val="00225097"/>
    <w:rsid w:val="0022512C"/>
    <w:rsid w:val="00225157"/>
    <w:rsid w:val="00225284"/>
    <w:rsid w:val="002252D3"/>
    <w:rsid w:val="00225338"/>
    <w:rsid w:val="002253CE"/>
    <w:rsid w:val="0022552F"/>
    <w:rsid w:val="00225787"/>
    <w:rsid w:val="0022596D"/>
    <w:rsid w:val="00225CEF"/>
    <w:rsid w:val="00225D0C"/>
    <w:rsid w:val="00226964"/>
    <w:rsid w:val="00226E3C"/>
    <w:rsid w:val="00226E77"/>
    <w:rsid w:val="00227277"/>
    <w:rsid w:val="002277C2"/>
    <w:rsid w:val="00227870"/>
    <w:rsid w:val="00227A71"/>
    <w:rsid w:val="00230346"/>
    <w:rsid w:val="00231269"/>
    <w:rsid w:val="002315AD"/>
    <w:rsid w:val="002327E7"/>
    <w:rsid w:val="00232F4A"/>
    <w:rsid w:val="0023337C"/>
    <w:rsid w:val="002334B2"/>
    <w:rsid w:val="00233753"/>
    <w:rsid w:val="00233B6B"/>
    <w:rsid w:val="0023447B"/>
    <w:rsid w:val="00234858"/>
    <w:rsid w:val="00234B21"/>
    <w:rsid w:val="002357FE"/>
    <w:rsid w:val="002364BC"/>
    <w:rsid w:val="00237082"/>
    <w:rsid w:val="0023720E"/>
    <w:rsid w:val="002376FA"/>
    <w:rsid w:val="0023772B"/>
    <w:rsid w:val="0023788B"/>
    <w:rsid w:val="00237BFB"/>
    <w:rsid w:val="00240117"/>
    <w:rsid w:val="002407C7"/>
    <w:rsid w:val="00240D55"/>
    <w:rsid w:val="00241499"/>
    <w:rsid w:val="002414E1"/>
    <w:rsid w:val="00241C31"/>
    <w:rsid w:val="00241F5B"/>
    <w:rsid w:val="002427CB"/>
    <w:rsid w:val="00242801"/>
    <w:rsid w:val="00242AEA"/>
    <w:rsid w:val="00242B08"/>
    <w:rsid w:val="00243547"/>
    <w:rsid w:val="002437A9"/>
    <w:rsid w:val="00243A00"/>
    <w:rsid w:val="00243CF2"/>
    <w:rsid w:val="00244488"/>
    <w:rsid w:val="00244671"/>
    <w:rsid w:val="002451B2"/>
    <w:rsid w:val="00245528"/>
    <w:rsid w:val="00245C55"/>
    <w:rsid w:val="00246060"/>
    <w:rsid w:val="002461B2"/>
    <w:rsid w:val="002461EC"/>
    <w:rsid w:val="00246682"/>
    <w:rsid w:val="00247522"/>
    <w:rsid w:val="002479DE"/>
    <w:rsid w:val="00247D98"/>
    <w:rsid w:val="00251482"/>
    <w:rsid w:val="00251F8E"/>
    <w:rsid w:val="00252100"/>
    <w:rsid w:val="002527DC"/>
    <w:rsid w:val="002527E7"/>
    <w:rsid w:val="00253129"/>
    <w:rsid w:val="00253560"/>
    <w:rsid w:val="0025366B"/>
    <w:rsid w:val="002549F3"/>
    <w:rsid w:val="00254FEC"/>
    <w:rsid w:val="00255A66"/>
    <w:rsid w:val="00255B97"/>
    <w:rsid w:val="00255C1E"/>
    <w:rsid w:val="00255E76"/>
    <w:rsid w:val="00255E92"/>
    <w:rsid w:val="0025666E"/>
    <w:rsid w:val="00256B50"/>
    <w:rsid w:val="00256C15"/>
    <w:rsid w:val="00257669"/>
    <w:rsid w:val="00257A32"/>
    <w:rsid w:val="00257D4E"/>
    <w:rsid w:val="00257FB1"/>
    <w:rsid w:val="00260489"/>
    <w:rsid w:val="00260ACB"/>
    <w:rsid w:val="00261071"/>
    <w:rsid w:val="002611C8"/>
    <w:rsid w:val="00261710"/>
    <w:rsid w:val="0026194C"/>
    <w:rsid w:val="00261E1A"/>
    <w:rsid w:val="0026263D"/>
    <w:rsid w:val="0026268B"/>
    <w:rsid w:val="002628DE"/>
    <w:rsid w:val="00262CE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6D3A"/>
    <w:rsid w:val="00270519"/>
    <w:rsid w:val="00270C63"/>
    <w:rsid w:val="002713A2"/>
    <w:rsid w:val="002716DD"/>
    <w:rsid w:val="00271E44"/>
    <w:rsid w:val="00271F9E"/>
    <w:rsid w:val="0027226D"/>
    <w:rsid w:val="002723D1"/>
    <w:rsid w:val="002723D7"/>
    <w:rsid w:val="00273F96"/>
    <w:rsid w:val="00274750"/>
    <w:rsid w:val="0027502B"/>
    <w:rsid w:val="002754BA"/>
    <w:rsid w:val="00275A31"/>
    <w:rsid w:val="002761DA"/>
    <w:rsid w:val="00276340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1A14"/>
    <w:rsid w:val="002820A1"/>
    <w:rsid w:val="002824EB"/>
    <w:rsid w:val="0028267E"/>
    <w:rsid w:val="0028278E"/>
    <w:rsid w:val="00283520"/>
    <w:rsid w:val="00283B42"/>
    <w:rsid w:val="00283FF3"/>
    <w:rsid w:val="002840A3"/>
    <w:rsid w:val="00284310"/>
    <w:rsid w:val="00284757"/>
    <w:rsid w:val="00284B85"/>
    <w:rsid w:val="00284E52"/>
    <w:rsid w:val="00284EC9"/>
    <w:rsid w:val="00285358"/>
    <w:rsid w:val="00285491"/>
    <w:rsid w:val="00285574"/>
    <w:rsid w:val="00285D6A"/>
    <w:rsid w:val="00285DBA"/>
    <w:rsid w:val="002863C2"/>
    <w:rsid w:val="002864EC"/>
    <w:rsid w:val="0028662E"/>
    <w:rsid w:val="00286632"/>
    <w:rsid w:val="002869BE"/>
    <w:rsid w:val="002870FC"/>
    <w:rsid w:val="0028712D"/>
    <w:rsid w:val="002871AD"/>
    <w:rsid w:val="00287603"/>
    <w:rsid w:val="002878F3"/>
    <w:rsid w:val="002907EA"/>
    <w:rsid w:val="00290AEC"/>
    <w:rsid w:val="00290FDD"/>
    <w:rsid w:val="002910E7"/>
    <w:rsid w:val="002911CE"/>
    <w:rsid w:val="00291661"/>
    <w:rsid w:val="00291D87"/>
    <w:rsid w:val="002926E4"/>
    <w:rsid w:val="002929EE"/>
    <w:rsid w:val="00292CB3"/>
    <w:rsid w:val="002930FF"/>
    <w:rsid w:val="00293226"/>
    <w:rsid w:val="0029370F"/>
    <w:rsid w:val="00293BC0"/>
    <w:rsid w:val="0029414D"/>
    <w:rsid w:val="00294175"/>
    <w:rsid w:val="002944EE"/>
    <w:rsid w:val="0029492E"/>
    <w:rsid w:val="00295634"/>
    <w:rsid w:val="002957CB"/>
    <w:rsid w:val="00295C3A"/>
    <w:rsid w:val="00295F3D"/>
    <w:rsid w:val="00296078"/>
    <w:rsid w:val="0029675B"/>
    <w:rsid w:val="00296784"/>
    <w:rsid w:val="0029682B"/>
    <w:rsid w:val="00296C49"/>
    <w:rsid w:val="00296CB6"/>
    <w:rsid w:val="00296FEA"/>
    <w:rsid w:val="00297499"/>
    <w:rsid w:val="00297841"/>
    <w:rsid w:val="002A093F"/>
    <w:rsid w:val="002A0AFF"/>
    <w:rsid w:val="002A117A"/>
    <w:rsid w:val="002A1342"/>
    <w:rsid w:val="002A148D"/>
    <w:rsid w:val="002A16D6"/>
    <w:rsid w:val="002A1B39"/>
    <w:rsid w:val="002A20E2"/>
    <w:rsid w:val="002A2B7E"/>
    <w:rsid w:val="002A2C96"/>
    <w:rsid w:val="002A2D9F"/>
    <w:rsid w:val="002A3968"/>
    <w:rsid w:val="002A397F"/>
    <w:rsid w:val="002A3F8D"/>
    <w:rsid w:val="002A4786"/>
    <w:rsid w:val="002A4E24"/>
    <w:rsid w:val="002A54A0"/>
    <w:rsid w:val="002A5DEE"/>
    <w:rsid w:val="002A5EC9"/>
    <w:rsid w:val="002A685B"/>
    <w:rsid w:val="002A6FD2"/>
    <w:rsid w:val="002A7459"/>
    <w:rsid w:val="002A78D7"/>
    <w:rsid w:val="002A7F92"/>
    <w:rsid w:val="002B02B0"/>
    <w:rsid w:val="002B03FF"/>
    <w:rsid w:val="002B0424"/>
    <w:rsid w:val="002B1178"/>
    <w:rsid w:val="002B1234"/>
    <w:rsid w:val="002B1492"/>
    <w:rsid w:val="002B1962"/>
    <w:rsid w:val="002B1A3A"/>
    <w:rsid w:val="002B1E38"/>
    <w:rsid w:val="002B1E46"/>
    <w:rsid w:val="002B1FE4"/>
    <w:rsid w:val="002B2ACD"/>
    <w:rsid w:val="002B2ED4"/>
    <w:rsid w:val="002B339F"/>
    <w:rsid w:val="002B37EE"/>
    <w:rsid w:val="002B3AE8"/>
    <w:rsid w:val="002B4D6D"/>
    <w:rsid w:val="002B543C"/>
    <w:rsid w:val="002B580A"/>
    <w:rsid w:val="002B5A8E"/>
    <w:rsid w:val="002B6417"/>
    <w:rsid w:val="002B66ED"/>
    <w:rsid w:val="002B70D3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0ED"/>
    <w:rsid w:val="002C36E0"/>
    <w:rsid w:val="002C3A6A"/>
    <w:rsid w:val="002C3C0F"/>
    <w:rsid w:val="002C3D9F"/>
    <w:rsid w:val="002C4483"/>
    <w:rsid w:val="002C4B93"/>
    <w:rsid w:val="002C569A"/>
    <w:rsid w:val="002C5A29"/>
    <w:rsid w:val="002C70C2"/>
    <w:rsid w:val="002C7296"/>
    <w:rsid w:val="002C77AC"/>
    <w:rsid w:val="002C7C95"/>
    <w:rsid w:val="002D0539"/>
    <w:rsid w:val="002D092F"/>
    <w:rsid w:val="002D0CB5"/>
    <w:rsid w:val="002D163B"/>
    <w:rsid w:val="002D16C7"/>
    <w:rsid w:val="002D21CE"/>
    <w:rsid w:val="002D2433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6F1"/>
    <w:rsid w:val="002D7E50"/>
    <w:rsid w:val="002E013F"/>
    <w:rsid w:val="002E057B"/>
    <w:rsid w:val="002E0583"/>
    <w:rsid w:val="002E1812"/>
    <w:rsid w:val="002E1CEE"/>
    <w:rsid w:val="002E2059"/>
    <w:rsid w:val="002E2664"/>
    <w:rsid w:val="002E287B"/>
    <w:rsid w:val="002E2A95"/>
    <w:rsid w:val="002E30A3"/>
    <w:rsid w:val="002E31F3"/>
    <w:rsid w:val="002E3F7F"/>
    <w:rsid w:val="002E45B9"/>
    <w:rsid w:val="002E4A50"/>
    <w:rsid w:val="002E4A9A"/>
    <w:rsid w:val="002E4C75"/>
    <w:rsid w:val="002E508A"/>
    <w:rsid w:val="002E5092"/>
    <w:rsid w:val="002E5A7A"/>
    <w:rsid w:val="002E6055"/>
    <w:rsid w:val="002E61B1"/>
    <w:rsid w:val="002E6859"/>
    <w:rsid w:val="002E6931"/>
    <w:rsid w:val="002E6DAB"/>
    <w:rsid w:val="002E75D2"/>
    <w:rsid w:val="002E7BC1"/>
    <w:rsid w:val="002F012D"/>
    <w:rsid w:val="002F053B"/>
    <w:rsid w:val="002F11EB"/>
    <w:rsid w:val="002F15FD"/>
    <w:rsid w:val="002F23E2"/>
    <w:rsid w:val="002F2456"/>
    <w:rsid w:val="002F27A5"/>
    <w:rsid w:val="002F34D5"/>
    <w:rsid w:val="002F362D"/>
    <w:rsid w:val="002F4C1F"/>
    <w:rsid w:val="002F4E81"/>
    <w:rsid w:val="002F4FCE"/>
    <w:rsid w:val="002F506E"/>
    <w:rsid w:val="002F50FF"/>
    <w:rsid w:val="002F5AFE"/>
    <w:rsid w:val="002F5C7F"/>
    <w:rsid w:val="002F60DB"/>
    <w:rsid w:val="002F69CA"/>
    <w:rsid w:val="002F6F27"/>
    <w:rsid w:val="002F73ED"/>
    <w:rsid w:val="003003EB"/>
    <w:rsid w:val="00300620"/>
    <w:rsid w:val="00300AA7"/>
    <w:rsid w:val="00301E84"/>
    <w:rsid w:val="003020B5"/>
    <w:rsid w:val="0030254C"/>
    <w:rsid w:val="00302637"/>
    <w:rsid w:val="003028F7"/>
    <w:rsid w:val="003029B8"/>
    <w:rsid w:val="003029FE"/>
    <w:rsid w:val="003038DF"/>
    <w:rsid w:val="003048BC"/>
    <w:rsid w:val="0030508F"/>
    <w:rsid w:val="00305254"/>
    <w:rsid w:val="003052EE"/>
    <w:rsid w:val="00305BD0"/>
    <w:rsid w:val="00305FB9"/>
    <w:rsid w:val="00306302"/>
    <w:rsid w:val="0030643F"/>
    <w:rsid w:val="00306997"/>
    <w:rsid w:val="00306D1A"/>
    <w:rsid w:val="00310722"/>
    <w:rsid w:val="00311000"/>
    <w:rsid w:val="003111A7"/>
    <w:rsid w:val="0031189B"/>
    <w:rsid w:val="00311971"/>
    <w:rsid w:val="0031243B"/>
    <w:rsid w:val="003128BD"/>
    <w:rsid w:val="00312ADD"/>
    <w:rsid w:val="00313247"/>
    <w:rsid w:val="00313277"/>
    <w:rsid w:val="003136CD"/>
    <w:rsid w:val="0031377E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0B7"/>
    <w:rsid w:val="00315139"/>
    <w:rsid w:val="00315403"/>
    <w:rsid w:val="003155FC"/>
    <w:rsid w:val="003159A1"/>
    <w:rsid w:val="003159C4"/>
    <w:rsid w:val="0031656D"/>
    <w:rsid w:val="00316873"/>
    <w:rsid w:val="00316987"/>
    <w:rsid w:val="00317023"/>
    <w:rsid w:val="0031720B"/>
    <w:rsid w:val="00317654"/>
    <w:rsid w:val="003176A7"/>
    <w:rsid w:val="00317A39"/>
    <w:rsid w:val="00317C36"/>
    <w:rsid w:val="0032096E"/>
    <w:rsid w:val="00320E00"/>
    <w:rsid w:val="00320E1B"/>
    <w:rsid w:val="0032106C"/>
    <w:rsid w:val="003214D7"/>
    <w:rsid w:val="00321B24"/>
    <w:rsid w:val="00322E98"/>
    <w:rsid w:val="0032326E"/>
    <w:rsid w:val="00323537"/>
    <w:rsid w:val="003238BB"/>
    <w:rsid w:val="00323EEA"/>
    <w:rsid w:val="00323FA8"/>
    <w:rsid w:val="003243ED"/>
    <w:rsid w:val="003246F3"/>
    <w:rsid w:val="00324B9D"/>
    <w:rsid w:val="003254D7"/>
    <w:rsid w:val="00325634"/>
    <w:rsid w:val="00326652"/>
    <w:rsid w:val="0032674A"/>
    <w:rsid w:val="00326949"/>
    <w:rsid w:val="00327DD2"/>
    <w:rsid w:val="00327F49"/>
    <w:rsid w:val="0033027F"/>
    <w:rsid w:val="00330352"/>
    <w:rsid w:val="00330553"/>
    <w:rsid w:val="00331012"/>
    <w:rsid w:val="0033109A"/>
    <w:rsid w:val="00331D46"/>
    <w:rsid w:val="00331F81"/>
    <w:rsid w:val="00332302"/>
    <w:rsid w:val="0033273A"/>
    <w:rsid w:val="00333167"/>
    <w:rsid w:val="0033381F"/>
    <w:rsid w:val="00333919"/>
    <w:rsid w:val="00333A33"/>
    <w:rsid w:val="00334023"/>
    <w:rsid w:val="0033436A"/>
    <w:rsid w:val="00334709"/>
    <w:rsid w:val="003349AA"/>
    <w:rsid w:val="00334E4E"/>
    <w:rsid w:val="0033535C"/>
    <w:rsid w:val="00335556"/>
    <w:rsid w:val="003358BA"/>
    <w:rsid w:val="00335C68"/>
    <w:rsid w:val="00335F4B"/>
    <w:rsid w:val="0033696E"/>
    <w:rsid w:val="00336B71"/>
    <w:rsid w:val="00336BAF"/>
    <w:rsid w:val="00336EB0"/>
    <w:rsid w:val="00337B6C"/>
    <w:rsid w:val="00337B88"/>
    <w:rsid w:val="0034006A"/>
    <w:rsid w:val="0034019F"/>
    <w:rsid w:val="0034049C"/>
    <w:rsid w:val="00340A83"/>
    <w:rsid w:val="00340FD5"/>
    <w:rsid w:val="00341228"/>
    <w:rsid w:val="00341612"/>
    <w:rsid w:val="00341D25"/>
    <w:rsid w:val="00342E23"/>
    <w:rsid w:val="003430C6"/>
    <w:rsid w:val="003434D3"/>
    <w:rsid w:val="003438CC"/>
    <w:rsid w:val="00343A57"/>
    <w:rsid w:val="0034471C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47DB7"/>
    <w:rsid w:val="00350712"/>
    <w:rsid w:val="00350BA0"/>
    <w:rsid w:val="0035149C"/>
    <w:rsid w:val="003519FF"/>
    <w:rsid w:val="00351CD7"/>
    <w:rsid w:val="00352B28"/>
    <w:rsid w:val="003531B5"/>
    <w:rsid w:val="003535AD"/>
    <w:rsid w:val="003537D9"/>
    <w:rsid w:val="00354542"/>
    <w:rsid w:val="003547F9"/>
    <w:rsid w:val="00354BCE"/>
    <w:rsid w:val="00354E91"/>
    <w:rsid w:val="00354F9F"/>
    <w:rsid w:val="00355151"/>
    <w:rsid w:val="0035523C"/>
    <w:rsid w:val="0035568C"/>
    <w:rsid w:val="00355A93"/>
    <w:rsid w:val="003562F5"/>
    <w:rsid w:val="003563DE"/>
    <w:rsid w:val="00356C93"/>
    <w:rsid w:val="00356C9B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E31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ACC"/>
    <w:rsid w:val="00366F5E"/>
    <w:rsid w:val="00366FBA"/>
    <w:rsid w:val="00367118"/>
    <w:rsid w:val="00367123"/>
    <w:rsid w:val="00367289"/>
    <w:rsid w:val="00370054"/>
    <w:rsid w:val="00370595"/>
    <w:rsid w:val="00370ECB"/>
    <w:rsid w:val="00371122"/>
    <w:rsid w:val="00371565"/>
    <w:rsid w:val="00371B85"/>
    <w:rsid w:val="00371CB1"/>
    <w:rsid w:val="0037216E"/>
    <w:rsid w:val="00372BCD"/>
    <w:rsid w:val="0037321A"/>
    <w:rsid w:val="003735F1"/>
    <w:rsid w:val="003737D1"/>
    <w:rsid w:val="00373AFF"/>
    <w:rsid w:val="00373EC3"/>
    <w:rsid w:val="00374264"/>
    <w:rsid w:val="00374C8F"/>
    <w:rsid w:val="003750CD"/>
    <w:rsid w:val="00375AE0"/>
    <w:rsid w:val="00375F2C"/>
    <w:rsid w:val="00375F72"/>
    <w:rsid w:val="00376142"/>
    <w:rsid w:val="003762AD"/>
    <w:rsid w:val="003762D5"/>
    <w:rsid w:val="00376806"/>
    <w:rsid w:val="00376BBC"/>
    <w:rsid w:val="00376E5C"/>
    <w:rsid w:val="0037720C"/>
    <w:rsid w:val="003778D4"/>
    <w:rsid w:val="00377C34"/>
    <w:rsid w:val="00380912"/>
    <w:rsid w:val="00380FA5"/>
    <w:rsid w:val="00381588"/>
    <w:rsid w:val="00381C53"/>
    <w:rsid w:val="003820EE"/>
    <w:rsid w:val="00382F3C"/>
    <w:rsid w:val="00382FA8"/>
    <w:rsid w:val="00382FDE"/>
    <w:rsid w:val="00383210"/>
    <w:rsid w:val="003834BB"/>
    <w:rsid w:val="0038378F"/>
    <w:rsid w:val="003844FA"/>
    <w:rsid w:val="00384897"/>
    <w:rsid w:val="0038499F"/>
    <w:rsid w:val="00384E49"/>
    <w:rsid w:val="003852BA"/>
    <w:rsid w:val="003853B0"/>
    <w:rsid w:val="0038553D"/>
    <w:rsid w:val="003857D1"/>
    <w:rsid w:val="00385AFF"/>
    <w:rsid w:val="0038640A"/>
    <w:rsid w:val="00387A12"/>
    <w:rsid w:val="00390006"/>
    <w:rsid w:val="003904BE"/>
    <w:rsid w:val="003905C1"/>
    <w:rsid w:val="00390BC2"/>
    <w:rsid w:val="00391755"/>
    <w:rsid w:val="003931A4"/>
    <w:rsid w:val="0039344C"/>
    <w:rsid w:val="003940A1"/>
    <w:rsid w:val="00394175"/>
    <w:rsid w:val="0039491E"/>
    <w:rsid w:val="00394A95"/>
    <w:rsid w:val="00395ADF"/>
    <w:rsid w:val="00397014"/>
    <w:rsid w:val="00397246"/>
    <w:rsid w:val="003975F0"/>
    <w:rsid w:val="00397744"/>
    <w:rsid w:val="00397925"/>
    <w:rsid w:val="00397AFF"/>
    <w:rsid w:val="00397C70"/>
    <w:rsid w:val="00397CB4"/>
    <w:rsid w:val="003A04B7"/>
    <w:rsid w:val="003A06E8"/>
    <w:rsid w:val="003A0C9A"/>
    <w:rsid w:val="003A13E6"/>
    <w:rsid w:val="003A1A62"/>
    <w:rsid w:val="003A1B49"/>
    <w:rsid w:val="003A1B58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44E6"/>
    <w:rsid w:val="003A55FB"/>
    <w:rsid w:val="003A5D47"/>
    <w:rsid w:val="003A5DF7"/>
    <w:rsid w:val="003A6260"/>
    <w:rsid w:val="003A64E0"/>
    <w:rsid w:val="003A6B67"/>
    <w:rsid w:val="003A6D17"/>
    <w:rsid w:val="003A6DC7"/>
    <w:rsid w:val="003B02A1"/>
    <w:rsid w:val="003B0B2F"/>
    <w:rsid w:val="003B0F52"/>
    <w:rsid w:val="003B1E85"/>
    <w:rsid w:val="003B226C"/>
    <w:rsid w:val="003B291D"/>
    <w:rsid w:val="003B3162"/>
    <w:rsid w:val="003B3309"/>
    <w:rsid w:val="003B404F"/>
    <w:rsid w:val="003B4059"/>
    <w:rsid w:val="003B51E2"/>
    <w:rsid w:val="003B52E9"/>
    <w:rsid w:val="003B5341"/>
    <w:rsid w:val="003B5610"/>
    <w:rsid w:val="003B5A4F"/>
    <w:rsid w:val="003B5BAF"/>
    <w:rsid w:val="003B5D45"/>
    <w:rsid w:val="003B62C8"/>
    <w:rsid w:val="003B685F"/>
    <w:rsid w:val="003B69D8"/>
    <w:rsid w:val="003B71DF"/>
    <w:rsid w:val="003B7331"/>
    <w:rsid w:val="003B7CC0"/>
    <w:rsid w:val="003C048D"/>
    <w:rsid w:val="003C0532"/>
    <w:rsid w:val="003C064A"/>
    <w:rsid w:val="003C0E75"/>
    <w:rsid w:val="003C14F3"/>
    <w:rsid w:val="003C1C6F"/>
    <w:rsid w:val="003C1FAE"/>
    <w:rsid w:val="003C2162"/>
    <w:rsid w:val="003C2331"/>
    <w:rsid w:val="003C2A55"/>
    <w:rsid w:val="003C2C05"/>
    <w:rsid w:val="003C2D0A"/>
    <w:rsid w:val="003C3F7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D31"/>
    <w:rsid w:val="003C5F6B"/>
    <w:rsid w:val="003C665F"/>
    <w:rsid w:val="003C6A77"/>
    <w:rsid w:val="003C6D03"/>
    <w:rsid w:val="003C6E2A"/>
    <w:rsid w:val="003C71E2"/>
    <w:rsid w:val="003C73D3"/>
    <w:rsid w:val="003C7413"/>
    <w:rsid w:val="003C7BB7"/>
    <w:rsid w:val="003C7C45"/>
    <w:rsid w:val="003C7FB4"/>
    <w:rsid w:val="003D000C"/>
    <w:rsid w:val="003D019E"/>
    <w:rsid w:val="003D02FE"/>
    <w:rsid w:val="003D0B88"/>
    <w:rsid w:val="003D0C78"/>
    <w:rsid w:val="003D105B"/>
    <w:rsid w:val="003D14F4"/>
    <w:rsid w:val="003D152A"/>
    <w:rsid w:val="003D1733"/>
    <w:rsid w:val="003D1E63"/>
    <w:rsid w:val="003D285C"/>
    <w:rsid w:val="003D3292"/>
    <w:rsid w:val="003D3749"/>
    <w:rsid w:val="003D3F81"/>
    <w:rsid w:val="003D457B"/>
    <w:rsid w:val="003D5260"/>
    <w:rsid w:val="003D54D3"/>
    <w:rsid w:val="003D5D57"/>
    <w:rsid w:val="003D5F26"/>
    <w:rsid w:val="003D66C9"/>
    <w:rsid w:val="003D695A"/>
    <w:rsid w:val="003E033F"/>
    <w:rsid w:val="003E0424"/>
    <w:rsid w:val="003E04C2"/>
    <w:rsid w:val="003E06E0"/>
    <w:rsid w:val="003E08E8"/>
    <w:rsid w:val="003E0D29"/>
    <w:rsid w:val="003E135D"/>
    <w:rsid w:val="003E14EC"/>
    <w:rsid w:val="003E2052"/>
    <w:rsid w:val="003E33ED"/>
    <w:rsid w:val="003E3492"/>
    <w:rsid w:val="003E3EF4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14"/>
    <w:rsid w:val="003F0E6E"/>
    <w:rsid w:val="003F0F32"/>
    <w:rsid w:val="003F1091"/>
    <w:rsid w:val="003F1AB8"/>
    <w:rsid w:val="003F2681"/>
    <w:rsid w:val="003F26DF"/>
    <w:rsid w:val="003F2D1C"/>
    <w:rsid w:val="003F307D"/>
    <w:rsid w:val="003F30CC"/>
    <w:rsid w:val="003F37BE"/>
    <w:rsid w:val="003F3EFB"/>
    <w:rsid w:val="003F3F88"/>
    <w:rsid w:val="003F3FB1"/>
    <w:rsid w:val="003F4171"/>
    <w:rsid w:val="003F424C"/>
    <w:rsid w:val="003F4AF0"/>
    <w:rsid w:val="003F53C4"/>
    <w:rsid w:val="003F547C"/>
    <w:rsid w:val="003F56E9"/>
    <w:rsid w:val="003F5CC2"/>
    <w:rsid w:val="003F6350"/>
    <w:rsid w:val="003F63F2"/>
    <w:rsid w:val="003F68FD"/>
    <w:rsid w:val="003F69DB"/>
    <w:rsid w:val="003F6A85"/>
    <w:rsid w:val="003F7409"/>
    <w:rsid w:val="004004B4"/>
    <w:rsid w:val="00400783"/>
    <w:rsid w:val="00400AA6"/>
    <w:rsid w:val="00400AB8"/>
    <w:rsid w:val="00400C2A"/>
    <w:rsid w:val="00401264"/>
    <w:rsid w:val="004012BD"/>
    <w:rsid w:val="00401945"/>
    <w:rsid w:val="00401EC7"/>
    <w:rsid w:val="00402084"/>
    <w:rsid w:val="00402525"/>
    <w:rsid w:val="00402745"/>
    <w:rsid w:val="00403279"/>
    <w:rsid w:val="00403479"/>
    <w:rsid w:val="00404278"/>
    <w:rsid w:val="00404482"/>
    <w:rsid w:val="004044C2"/>
    <w:rsid w:val="004049EB"/>
    <w:rsid w:val="00404D99"/>
    <w:rsid w:val="004053AE"/>
    <w:rsid w:val="00405586"/>
    <w:rsid w:val="00405768"/>
    <w:rsid w:val="004058FD"/>
    <w:rsid w:val="00405D41"/>
    <w:rsid w:val="00406436"/>
    <w:rsid w:val="004065EB"/>
    <w:rsid w:val="004069CA"/>
    <w:rsid w:val="00407473"/>
    <w:rsid w:val="00407597"/>
    <w:rsid w:val="00407A08"/>
    <w:rsid w:val="00407C1A"/>
    <w:rsid w:val="004102DA"/>
    <w:rsid w:val="004105E7"/>
    <w:rsid w:val="00410FAD"/>
    <w:rsid w:val="00411284"/>
    <w:rsid w:val="00411310"/>
    <w:rsid w:val="00411832"/>
    <w:rsid w:val="00411DD2"/>
    <w:rsid w:val="00412648"/>
    <w:rsid w:val="00412AC8"/>
    <w:rsid w:val="00413270"/>
    <w:rsid w:val="0041334F"/>
    <w:rsid w:val="00413EF9"/>
    <w:rsid w:val="00414248"/>
    <w:rsid w:val="00414431"/>
    <w:rsid w:val="004145D3"/>
    <w:rsid w:val="00414D35"/>
    <w:rsid w:val="00414EF2"/>
    <w:rsid w:val="00415138"/>
    <w:rsid w:val="00415336"/>
    <w:rsid w:val="00415E68"/>
    <w:rsid w:val="0041628C"/>
    <w:rsid w:val="00416763"/>
    <w:rsid w:val="00416782"/>
    <w:rsid w:val="00416A3E"/>
    <w:rsid w:val="00416AA3"/>
    <w:rsid w:val="00416BA6"/>
    <w:rsid w:val="00416E03"/>
    <w:rsid w:val="004170B4"/>
    <w:rsid w:val="00417DA1"/>
    <w:rsid w:val="00417E2B"/>
    <w:rsid w:val="00420110"/>
    <w:rsid w:val="00420FC5"/>
    <w:rsid w:val="00421267"/>
    <w:rsid w:val="0042158D"/>
    <w:rsid w:val="004215FF"/>
    <w:rsid w:val="00421672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50B1"/>
    <w:rsid w:val="00425D5C"/>
    <w:rsid w:val="00425FE8"/>
    <w:rsid w:val="0042603F"/>
    <w:rsid w:val="00426C74"/>
    <w:rsid w:val="00426D58"/>
    <w:rsid w:val="0042719B"/>
    <w:rsid w:val="0042754F"/>
    <w:rsid w:val="00427722"/>
    <w:rsid w:val="0042788D"/>
    <w:rsid w:val="00427ACC"/>
    <w:rsid w:val="004303C3"/>
    <w:rsid w:val="00430430"/>
    <w:rsid w:val="00430BA9"/>
    <w:rsid w:val="00430F99"/>
    <w:rsid w:val="004310C1"/>
    <w:rsid w:val="00431683"/>
    <w:rsid w:val="004316B1"/>
    <w:rsid w:val="004318B7"/>
    <w:rsid w:val="00431FD3"/>
    <w:rsid w:val="00432535"/>
    <w:rsid w:val="0043275F"/>
    <w:rsid w:val="0043287E"/>
    <w:rsid w:val="00432A3C"/>
    <w:rsid w:val="00432D80"/>
    <w:rsid w:val="004331E7"/>
    <w:rsid w:val="00433209"/>
    <w:rsid w:val="0043366B"/>
    <w:rsid w:val="00433813"/>
    <w:rsid w:val="00433826"/>
    <w:rsid w:val="00433889"/>
    <w:rsid w:val="00433CEC"/>
    <w:rsid w:val="00433E9C"/>
    <w:rsid w:val="00434458"/>
    <w:rsid w:val="00434C80"/>
    <w:rsid w:val="00434FAF"/>
    <w:rsid w:val="00435207"/>
    <w:rsid w:val="00435505"/>
    <w:rsid w:val="00435527"/>
    <w:rsid w:val="0043554E"/>
    <w:rsid w:val="00435630"/>
    <w:rsid w:val="00435D48"/>
    <w:rsid w:val="00436145"/>
    <w:rsid w:val="00436379"/>
    <w:rsid w:val="004366C5"/>
    <w:rsid w:val="004366E7"/>
    <w:rsid w:val="00437C6D"/>
    <w:rsid w:val="00437E43"/>
    <w:rsid w:val="00437E68"/>
    <w:rsid w:val="004401C1"/>
    <w:rsid w:val="004406D2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34E"/>
    <w:rsid w:val="004444C6"/>
    <w:rsid w:val="004449D8"/>
    <w:rsid w:val="00444C95"/>
    <w:rsid w:val="004455B0"/>
    <w:rsid w:val="00445CA0"/>
    <w:rsid w:val="0044614B"/>
    <w:rsid w:val="0044669F"/>
    <w:rsid w:val="004466CB"/>
    <w:rsid w:val="00446D51"/>
    <w:rsid w:val="0044728C"/>
    <w:rsid w:val="004479B2"/>
    <w:rsid w:val="00447B21"/>
    <w:rsid w:val="0045035F"/>
    <w:rsid w:val="004516BF"/>
    <w:rsid w:val="00451BE8"/>
    <w:rsid w:val="00452DC1"/>
    <w:rsid w:val="004532DB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CDD"/>
    <w:rsid w:val="0046007C"/>
    <w:rsid w:val="004600FC"/>
    <w:rsid w:val="0046136B"/>
    <w:rsid w:val="00461522"/>
    <w:rsid w:val="00461597"/>
    <w:rsid w:val="00461883"/>
    <w:rsid w:val="004618A8"/>
    <w:rsid w:val="00461EC7"/>
    <w:rsid w:val="004623E4"/>
    <w:rsid w:val="00462483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67F9C"/>
    <w:rsid w:val="004702E9"/>
    <w:rsid w:val="00470308"/>
    <w:rsid w:val="004704E6"/>
    <w:rsid w:val="0047072B"/>
    <w:rsid w:val="00470909"/>
    <w:rsid w:val="00470FA7"/>
    <w:rsid w:val="0047103F"/>
    <w:rsid w:val="00471496"/>
    <w:rsid w:val="00471637"/>
    <w:rsid w:val="00472226"/>
    <w:rsid w:val="004723C0"/>
    <w:rsid w:val="00472794"/>
    <w:rsid w:val="004728F3"/>
    <w:rsid w:val="0047295A"/>
    <w:rsid w:val="00472E68"/>
    <w:rsid w:val="004732F3"/>
    <w:rsid w:val="004733AB"/>
    <w:rsid w:val="004734B6"/>
    <w:rsid w:val="0047393F"/>
    <w:rsid w:val="00473BC9"/>
    <w:rsid w:val="00473CFB"/>
    <w:rsid w:val="004741A5"/>
    <w:rsid w:val="00474325"/>
    <w:rsid w:val="00475B42"/>
    <w:rsid w:val="00475ED4"/>
    <w:rsid w:val="00476053"/>
    <w:rsid w:val="00476248"/>
    <w:rsid w:val="00476990"/>
    <w:rsid w:val="00476CC3"/>
    <w:rsid w:val="004777AE"/>
    <w:rsid w:val="00477998"/>
    <w:rsid w:val="004801C8"/>
    <w:rsid w:val="00480631"/>
    <w:rsid w:val="00480858"/>
    <w:rsid w:val="00481183"/>
    <w:rsid w:val="00481FFA"/>
    <w:rsid w:val="00482195"/>
    <w:rsid w:val="004825A0"/>
    <w:rsid w:val="00482938"/>
    <w:rsid w:val="00483300"/>
    <w:rsid w:val="0048368F"/>
    <w:rsid w:val="0048369F"/>
    <w:rsid w:val="00483A84"/>
    <w:rsid w:val="00483AD0"/>
    <w:rsid w:val="00483BE0"/>
    <w:rsid w:val="0048414F"/>
    <w:rsid w:val="00484C9C"/>
    <w:rsid w:val="00484E39"/>
    <w:rsid w:val="00485368"/>
    <w:rsid w:val="00485423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7AB"/>
    <w:rsid w:val="00491E8C"/>
    <w:rsid w:val="00492255"/>
    <w:rsid w:val="00492425"/>
    <w:rsid w:val="00492884"/>
    <w:rsid w:val="00492B07"/>
    <w:rsid w:val="004933C3"/>
    <w:rsid w:val="00493DC5"/>
    <w:rsid w:val="00494287"/>
    <w:rsid w:val="00494C89"/>
    <w:rsid w:val="00494DF4"/>
    <w:rsid w:val="00495252"/>
    <w:rsid w:val="004952A4"/>
    <w:rsid w:val="004953AD"/>
    <w:rsid w:val="004957C0"/>
    <w:rsid w:val="00495E76"/>
    <w:rsid w:val="00496044"/>
    <w:rsid w:val="00496504"/>
    <w:rsid w:val="004969E1"/>
    <w:rsid w:val="00496A57"/>
    <w:rsid w:val="00496B83"/>
    <w:rsid w:val="00497CE4"/>
    <w:rsid w:val="004A0311"/>
    <w:rsid w:val="004A05BA"/>
    <w:rsid w:val="004A0948"/>
    <w:rsid w:val="004A1785"/>
    <w:rsid w:val="004A19A9"/>
    <w:rsid w:val="004A2803"/>
    <w:rsid w:val="004A2A79"/>
    <w:rsid w:val="004A376D"/>
    <w:rsid w:val="004A396C"/>
    <w:rsid w:val="004A3E3D"/>
    <w:rsid w:val="004A504C"/>
    <w:rsid w:val="004A50CA"/>
    <w:rsid w:val="004A6250"/>
    <w:rsid w:val="004A645D"/>
    <w:rsid w:val="004A650F"/>
    <w:rsid w:val="004A6D1F"/>
    <w:rsid w:val="004A6EAD"/>
    <w:rsid w:val="004A7925"/>
    <w:rsid w:val="004A7F04"/>
    <w:rsid w:val="004B0076"/>
    <w:rsid w:val="004B039B"/>
    <w:rsid w:val="004B0F36"/>
    <w:rsid w:val="004B1A3A"/>
    <w:rsid w:val="004B2485"/>
    <w:rsid w:val="004B2612"/>
    <w:rsid w:val="004B27B7"/>
    <w:rsid w:val="004B2EF7"/>
    <w:rsid w:val="004B33B0"/>
    <w:rsid w:val="004B33F4"/>
    <w:rsid w:val="004B37B5"/>
    <w:rsid w:val="004B397A"/>
    <w:rsid w:val="004B4286"/>
    <w:rsid w:val="004B42DD"/>
    <w:rsid w:val="004B4A20"/>
    <w:rsid w:val="004B4BD8"/>
    <w:rsid w:val="004B4DD0"/>
    <w:rsid w:val="004B56BC"/>
    <w:rsid w:val="004B5AFF"/>
    <w:rsid w:val="004B5DC9"/>
    <w:rsid w:val="004B5DE0"/>
    <w:rsid w:val="004B60D3"/>
    <w:rsid w:val="004B6206"/>
    <w:rsid w:val="004B677C"/>
    <w:rsid w:val="004B7022"/>
    <w:rsid w:val="004B72B6"/>
    <w:rsid w:val="004B7682"/>
    <w:rsid w:val="004B76BF"/>
    <w:rsid w:val="004B7E76"/>
    <w:rsid w:val="004C029A"/>
    <w:rsid w:val="004C030F"/>
    <w:rsid w:val="004C04D2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2DC"/>
    <w:rsid w:val="004C3562"/>
    <w:rsid w:val="004C3920"/>
    <w:rsid w:val="004C3CE2"/>
    <w:rsid w:val="004C3E94"/>
    <w:rsid w:val="004C3EFC"/>
    <w:rsid w:val="004C4528"/>
    <w:rsid w:val="004C4A1F"/>
    <w:rsid w:val="004C4C79"/>
    <w:rsid w:val="004C513D"/>
    <w:rsid w:val="004C51E5"/>
    <w:rsid w:val="004C57E1"/>
    <w:rsid w:val="004C5C58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1574"/>
    <w:rsid w:val="004D2947"/>
    <w:rsid w:val="004D29AD"/>
    <w:rsid w:val="004D2C1D"/>
    <w:rsid w:val="004D4774"/>
    <w:rsid w:val="004D4EF2"/>
    <w:rsid w:val="004D5017"/>
    <w:rsid w:val="004D5282"/>
    <w:rsid w:val="004D5822"/>
    <w:rsid w:val="004D58B8"/>
    <w:rsid w:val="004D5EF1"/>
    <w:rsid w:val="004D5FC1"/>
    <w:rsid w:val="004D63D2"/>
    <w:rsid w:val="004D6745"/>
    <w:rsid w:val="004D674B"/>
    <w:rsid w:val="004D6BEE"/>
    <w:rsid w:val="004D6FEB"/>
    <w:rsid w:val="004D7873"/>
    <w:rsid w:val="004D7921"/>
    <w:rsid w:val="004D7D65"/>
    <w:rsid w:val="004D7FF5"/>
    <w:rsid w:val="004E00F6"/>
    <w:rsid w:val="004E066D"/>
    <w:rsid w:val="004E0B77"/>
    <w:rsid w:val="004E0BE2"/>
    <w:rsid w:val="004E0E48"/>
    <w:rsid w:val="004E1097"/>
    <w:rsid w:val="004E1649"/>
    <w:rsid w:val="004E1A9E"/>
    <w:rsid w:val="004E1D46"/>
    <w:rsid w:val="004E1F3A"/>
    <w:rsid w:val="004E1F73"/>
    <w:rsid w:val="004E1F83"/>
    <w:rsid w:val="004E21B9"/>
    <w:rsid w:val="004E237A"/>
    <w:rsid w:val="004E2C3E"/>
    <w:rsid w:val="004E3302"/>
    <w:rsid w:val="004E37C6"/>
    <w:rsid w:val="004E3862"/>
    <w:rsid w:val="004E4978"/>
    <w:rsid w:val="004E53D7"/>
    <w:rsid w:val="004E541E"/>
    <w:rsid w:val="004E57A4"/>
    <w:rsid w:val="004E57E7"/>
    <w:rsid w:val="004E5952"/>
    <w:rsid w:val="004E5B80"/>
    <w:rsid w:val="004E5C1D"/>
    <w:rsid w:val="004E65C7"/>
    <w:rsid w:val="004E6864"/>
    <w:rsid w:val="004E7580"/>
    <w:rsid w:val="004E7776"/>
    <w:rsid w:val="004E7C27"/>
    <w:rsid w:val="004F0268"/>
    <w:rsid w:val="004F0CD4"/>
    <w:rsid w:val="004F115B"/>
    <w:rsid w:val="004F1D6D"/>
    <w:rsid w:val="004F1E7A"/>
    <w:rsid w:val="004F1E7E"/>
    <w:rsid w:val="004F1F3A"/>
    <w:rsid w:val="004F245E"/>
    <w:rsid w:val="004F24BF"/>
    <w:rsid w:val="004F25A3"/>
    <w:rsid w:val="004F2785"/>
    <w:rsid w:val="004F32DA"/>
    <w:rsid w:val="004F3889"/>
    <w:rsid w:val="004F39E7"/>
    <w:rsid w:val="004F3B0E"/>
    <w:rsid w:val="004F42DF"/>
    <w:rsid w:val="004F4327"/>
    <w:rsid w:val="004F486A"/>
    <w:rsid w:val="004F5E1C"/>
    <w:rsid w:val="004F648D"/>
    <w:rsid w:val="004F6579"/>
    <w:rsid w:val="004F667A"/>
    <w:rsid w:val="004F6734"/>
    <w:rsid w:val="004F6C2E"/>
    <w:rsid w:val="004F713F"/>
    <w:rsid w:val="004F725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941"/>
    <w:rsid w:val="00501B8C"/>
    <w:rsid w:val="00501C5D"/>
    <w:rsid w:val="005027DC"/>
    <w:rsid w:val="00502BA2"/>
    <w:rsid w:val="00502D13"/>
    <w:rsid w:val="005034A5"/>
    <w:rsid w:val="00503902"/>
    <w:rsid w:val="00503B02"/>
    <w:rsid w:val="0050419B"/>
    <w:rsid w:val="0050429E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78F"/>
    <w:rsid w:val="00510893"/>
    <w:rsid w:val="0051093F"/>
    <w:rsid w:val="005110D4"/>
    <w:rsid w:val="0051129F"/>
    <w:rsid w:val="005112E7"/>
    <w:rsid w:val="00511DB4"/>
    <w:rsid w:val="00512056"/>
    <w:rsid w:val="005132F1"/>
    <w:rsid w:val="00513799"/>
    <w:rsid w:val="00513C3D"/>
    <w:rsid w:val="00513F36"/>
    <w:rsid w:val="005145DF"/>
    <w:rsid w:val="00515687"/>
    <w:rsid w:val="00515F9E"/>
    <w:rsid w:val="00516276"/>
    <w:rsid w:val="005163FC"/>
    <w:rsid w:val="0051687E"/>
    <w:rsid w:val="00516AD2"/>
    <w:rsid w:val="00516B37"/>
    <w:rsid w:val="00516DC8"/>
    <w:rsid w:val="00517006"/>
    <w:rsid w:val="005170C8"/>
    <w:rsid w:val="00517EC2"/>
    <w:rsid w:val="0052020E"/>
    <w:rsid w:val="005203FB"/>
    <w:rsid w:val="00520893"/>
    <w:rsid w:val="005209E7"/>
    <w:rsid w:val="00520EA0"/>
    <w:rsid w:val="00520FAD"/>
    <w:rsid w:val="0052143F"/>
    <w:rsid w:val="0052200C"/>
    <w:rsid w:val="005221B3"/>
    <w:rsid w:val="00522D47"/>
    <w:rsid w:val="00522FB0"/>
    <w:rsid w:val="00523EB5"/>
    <w:rsid w:val="0052401F"/>
    <w:rsid w:val="005245B4"/>
    <w:rsid w:val="00525236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65"/>
    <w:rsid w:val="00531E8F"/>
    <w:rsid w:val="00532B5E"/>
    <w:rsid w:val="00533CAC"/>
    <w:rsid w:val="00533ECD"/>
    <w:rsid w:val="005347F8"/>
    <w:rsid w:val="0053486A"/>
    <w:rsid w:val="005349F3"/>
    <w:rsid w:val="00534BEB"/>
    <w:rsid w:val="0053537B"/>
    <w:rsid w:val="00535496"/>
    <w:rsid w:val="005358F0"/>
    <w:rsid w:val="00535A44"/>
    <w:rsid w:val="00535B9B"/>
    <w:rsid w:val="00536586"/>
    <w:rsid w:val="005365BE"/>
    <w:rsid w:val="00537284"/>
    <w:rsid w:val="00537E6F"/>
    <w:rsid w:val="0054079A"/>
    <w:rsid w:val="00541039"/>
    <w:rsid w:val="005416AA"/>
    <w:rsid w:val="00541869"/>
    <w:rsid w:val="00541AB8"/>
    <w:rsid w:val="00541B60"/>
    <w:rsid w:val="00541CDC"/>
    <w:rsid w:val="00541D23"/>
    <w:rsid w:val="005425CB"/>
    <w:rsid w:val="0054265A"/>
    <w:rsid w:val="005426D6"/>
    <w:rsid w:val="005429C4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898"/>
    <w:rsid w:val="00545B63"/>
    <w:rsid w:val="00546197"/>
    <w:rsid w:val="005462ED"/>
    <w:rsid w:val="00546563"/>
    <w:rsid w:val="005467BE"/>
    <w:rsid w:val="00546864"/>
    <w:rsid w:val="00546910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1BD"/>
    <w:rsid w:val="005515F0"/>
    <w:rsid w:val="00551978"/>
    <w:rsid w:val="0055261D"/>
    <w:rsid w:val="005528F8"/>
    <w:rsid w:val="005529CC"/>
    <w:rsid w:val="00552F12"/>
    <w:rsid w:val="00553CE2"/>
    <w:rsid w:val="00554547"/>
    <w:rsid w:val="00555484"/>
    <w:rsid w:val="005555C6"/>
    <w:rsid w:val="005558E1"/>
    <w:rsid w:val="00555BC3"/>
    <w:rsid w:val="00556027"/>
    <w:rsid w:val="005561DD"/>
    <w:rsid w:val="005574C5"/>
    <w:rsid w:val="00557827"/>
    <w:rsid w:val="00557E64"/>
    <w:rsid w:val="00560B49"/>
    <w:rsid w:val="00560F19"/>
    <w:rsid w:val="005610C1"/>
    <w:rsid w:val="00561191"/>
    <w:rsid w:val="005616D7"/>
    <w:rsid w:val="00561B9E"/>
    <w:rsid w:val="00561FD2"/>
    <w:rsid w:val="005625FA"/>
    <w:rsid w:val="00562834"/>
    <w:rsid w:val="00562FC7"/>
    <w:rsid w:val="0056314F"/>
    <w:rsid w:val="00563478"/>
    <w:rsid w:val="00564D4B"/>
    <w:rsid w:val="00564F80"/>
    <w:rsid w:val="00565D60"/>
    <w:rsid w:val="0056691A"/>
    <w:rsid w:val="00566B77"/>
    <w:rsid w:val="00566E6A"/>
    <w:rsid w:val="00566EFA"/>
    <w:rsid w:val="00567153"/>
    <w:rsid w:val="00570055"/>
    <w:rsid w:val="005702DF"/>
    <w:rsid w:val="00570E04"/>
    <w:rsid w:val="0057142D"/>
    <w:rsid w:val="005714BA"/>
    <w:rsid w:val="00571547"/>
    <w:rsid w:val="00571826"/>
    <w:rsid w:val="005722D8"/>
    <w:rsid w:val="005735CE"/>
    <w:rsid w:val="00573E82"/>
    <w:rsid w:val="00574305"/>
    <w:rsid w:val="005743D6"/>
    <w:rsid w:val="00574669"/>
    <w:rsid w:val="00574856"/>
    <w:rsid w:val="00574CB6"/>
    <w:rsid w:val="00574EA9"/>
    <w:rsid w:val="005753E9"/>
    <w:rsid w:val="00575B2D"/>
    <w:rsid w:val="005769B5"/>
    <w:rsid w:val="00576BD9"/>
    <w:rsid w:val="005772B4"/>
    <w:rsid w:val="00580473"/>
    <w:rsid w:val="00580481"/>
    <w:rsid w:val="00580E4F"/>
    <w:rsid w:val="0058153C"/>
    <w:rsid w:val="005817D3"/>
    <w:rsid w:val="005824A9"/>
    <w:rsid w:val="00582C04"/>
    <w:rsid w:val="005832A2"/>
    <w:rsid w:val="005832CF"/>
    <w:rsid w:val="00583A9A"/>
    <w:rsid w:val="00583DBC"/>
    <w:rsid w:val="00584064"/>
    <w:rsid w:val="005843C4"/>
    <w:rsid w:val="005846D3"/>
    <w:rsid w:val="00584AFB"/>
    <w:rsid w:val="0058542E"/>
    <w:rsid w:val="005858F8"/>
    <w:rsid w:val="00585A06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C2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3D01"/>
    <w:rsid w:val="0059413E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63B"/>
    <w:rsid w:val="00597E5D"/>
    <w:rsid w:val="00597F91"/>
    <w:rsid w:val="005A04E3"/>
    <w:rsid w:val="005A0D15"/>
    <w:rsid w:val="005A0FE2"/>
    <w:rsid w:val="005A1653"/>
    <w:rsid w:val="005A16E1"/>
    <w:rsid w:val="005A17EB"/>
    <w:rsid w:val="005A1A75"/>
    <w:rsid w:val="005A1E01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6150"/>
    <w:rsid w:val="005A7103"/>
    <w:rsid w:val="005A72ED"/>
    <w:rsid w:val="005A73C4"/>
    <w:rsid w:val="005A7486"/>
    <w:rsid w:val="005A7C72"/>
    <w:rsid w:val="005B00E8"/>
    <w:rsid w:val="005B012F"/>
    <w:rsid w:val="005B064C"/>
    <w:rsid w:val="005B0811"/>
    <w:rsid w:val="005B089B"/>
    <w:rsid w:val="005B0B8B"/>
    <w:rsid w:val="005B10FF"/>
    <w:rsid w:val="005B111F"/>
    <w:rsid w:val="005B194F"/>
    <w:rsid w:val="005B1F9C"/>
    <w:rsid w:val="005B2007"/>
    <w:rsid w:val="005B2036"/>
    <w:rsid w:val="005B2217"/>
    <w:rsid w:val="005B251C"/>
    <w:rsid w:val="005B2B82"/>
    <w:rsid w:val="005B3647"/>
    <w:rsid w:val="005B3A0C"/>
    <w:rsid w:val="005B3D44"/>
    <w:rsid w:val="005B4942"/>
    <w:rsid w:val="005B4D97"/>
    <w:rsid w:val="005B5153"/>
    <w:rsid w:val="005B5206"/>
    <w:rsid w:val="005B5228"/>
    <w:rsid w:val="005B541B"/>
    <w:rsid w:val="005B5F51"/>
    <w:rsid w:val="005B690F"/>
    <w:rsid w:val="005B7159"/>
    <w:rsid w:val="005B7618"/>
    <w:rsid w:val="005C01B4"/>
    <w:rsid w:val="005C15CC"/>
    <w:rsid w:val="005C1808"/>
    <w:rsid w:val="005C1873"/>
    <w:rsid w:val="005C1D35"/>
    <w:rsid w:val="005C22F4"/>
    <w:rsid w:val="005C335F"/>
    <w:rsid w:val="005C389D"/>
    <w:rsid w:val="005C3BD6"/>
    <w:rsid w:val="005C3FFB"/>
    <w:rsid w:val="005C41A8"/>
    <w:rsid w:val="005C4466"/>
    <w:rsid w:val="005C44B2"/>
    <w:rsid w:val="005C45DF"/>
    <w:rsid w:val="005C47BD"/>
    <w:rsid w:val="005C4A65"/>
    <w:rsid w:val="005C4BC2"/>
    <w:rsid w:val="005C4CBB"/>
    <w:rsid w:val="005C4D51"/>
    <w:rsid w:val="005C503B"/>
    <w:rsid w:val="005C549A"/>
    <w:rsid w:val="005C57F5"/>
    <w:rsid w:val="005C5B3D"/>
    <w:rsid w:val="005C5F77"/>
    <w:rsid w:val="005C6157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5E2"/>
    <w:rsid w:val="005D28EB"/>
    <w:rsid w:val="005D29B1"/>
    <w:rsid w:val="005D2D31"/>
    <w:rsid w:val="005D32C6"/>
    <w:rsid w:val="005D34D0"/>
    <w:rsid w:val="005D34D5"/>
    <w:rsid w:val="005D37D3"/>
    <w:rsid w:val="005D3B15"/>
    <w:rsid w:val="005D3B9F"/>
    <w:rsid w:val="005D41B1"/>
    <w:rsid w:val="005D4486"/>
    <w:rsid w:val="005D5313"/>
    <w:rsid w:val="005D57F9"/>
    <w:rsid w:val="005D588F"/>
    <w:rsid w:val="005D5985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0512"/>
    <w:rsid w:val="005E0778"/>
    <w:rsid w:val="005E1052"/>
    <w:rsid w:val="005E16AC"/>
    <w:rsid w:val="005E1FA0"/>
    <w:rsid w:val="005E2771"/>
    <w:rsid w:val="005E2822"/>
    <w:rsid w:val="005E290A"/>
    <w:rsid w:val="005E2C9A"/>
    <w:rsid w:val="005E4A76"/>
    <w:rsid w:val="005E51C4"/>
    <w:rsid w:val="005E5888"/>
    <w:rsid w:val="005E59E2"/>
    <w:rsid w:val="005E6030"/>
    <w:rsid w:val="005E6492"/>
    <w:rsid w:val="005E6A37"/>
    <w:rsid w:val="005E6ED3"/>
    <w:rsid w:val="005E786B"/>
    <w:rsid w:val="005E7AFF"/>
    <w:rsid w:val="005E7BD6"/>
    <w:rsid w:val="005E7F6A"/>
    <w:rsid w:val="005F01EF"/>
    <w:rsid w:val="005F082E"/>
    <w:rsid w:val="005F0F82"/>
    <w:rsid w:val="005F2ABC"/>
    <w:rsid w:val="005F2F39"/>
    <w:rsid w:val="005F352E"/>
    <w:rsid w:val="005F3875"/>
    <w:rsid w:val="005F3894"/>
    <w:rsid w:val="005F3E05"/>
    <w:rsid w:val="005F3F29"/>
    <w:rsid w:val="005F4840"/>
    <w:rsid w:val="005F4B5B"/>
    <w:rsid w:val="005F4E0D"/>
    <w:rsid w:val="005F5237"/>
    <w:rsid w:val="005F5852"/>
    <w:rsid w:val="005F5888"/>
    <w:rsid w:val="005F5AE1"/>
    <w:rsid w:val="005F64DD"/>
    <w:rsid w:val="005F69B7"/>
    <w:rsid w:val="005F6E17"/>
    <w:rsid w:val="005F7B4E"/>
    <w:rsid w:val="005F7DBB"/>
    <w:rsid w:val="006002C7"/>
    <w:rsid w:val="00600D8C"/>
    <w:rsid w:val="00600EE8"/>
    <w:rsid w:val="00600F51"/>
    <w:rsid w:val="006011DB"/>
    <w:rsid w:val="00601972"/>
    <w:rsid w:val="00601E3A"/>
    <w:rsid w:val="00601EF5"/>
    <w:rsid w:val="00602253"/>
    <w:rsid w:val="0060278C"/>
    <w:rsid w:val="00602869"/>
    <w:rsid w:val="006029F0"/>
    <w:rsid w:val="00602AC3"/>
    <w:rsid w:val="00602CD2"/>
    <w:rsid w:val="00602F88"/>
    <w:rsid w:val="006032E4"/>
    <w:rsid w:val="006035FC"/>
    <w:rsid w:val="00603A7F"/>
    <w:rsid w:val="00603CCE"/>
    <w:rsid w:val="0060468F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972"/>
    <w:rsid w:val="00607A3A"/>
    <w:rsid w:val="00610573"/>
    <w:rsid w:val="006106EB"/>
    <w:rsid w:val="0061093D"/>
    <w:rsid w:val="00610AD8"/>
    <w:rsid w:val="00610CB6"/>
    <w:rsid w:val="0061116D"/>
    <w:rsid w:val="006115B6"/>
    <w:rsid w:val="0061197F"/>
    <w:rsid w:val="00611EBB"/>
    <w:rsid w:val="006123C8"/>
    <w:rsid w:val="00612F84"/>
    <w:rsid w:val="006133D5"/>
    <w:rsid w:val="00613530"/>
    <w:rsid w:val="006137B7"/>
    <w:rsid w:val="00613C00"/>
    <w:rsid w:val="00613CC2"/>
    <w:rsid w:val="00613DF1"/>
    <w:rsid w:val="00613F8D"/>
    <w:rsid w:val="00613FBA"/>
    <w:rsid w:val="006140C9"/>
    <w:rsid w:val="006146DE"/>
    <w:rsid w:val="006154B4"/>
    <w:rsid w:val="00615FE1"/>
    <w:rsid w:val="006160BF"/>
    <w:rsid w:val="00616690"/>
    <w:rsid w:val="00616E0B"/>
    <w:rsid w:val="006177D4"/>
    <w:rsid w:val="00617B14"/>
    <w:rsid w:val="006204EF"/>
    <w:rsid w:val="006205EE"/>
    <w:rsid w:val="00620CF7"/>
    <w:rsid w:val="00621A37"/>
    <w:rsid w:val="00622077"/>
    <w:rsid w:val="006220AD"/>
    <w:rsid w:val="006221A5"/>
    <w:rsid w:val="00622238"/>
    <w:rsid w:val="006222B9"/>
    <w:rsid w:val="006222E8"/>
    <w:rsid w:val="00622B71"/>
    <w:rsid w:val="00622EC7"/>
    <w:rsid w:val="00622F8B"/>
    <w:rsid w:val="006231D9"/>
    <w:rsid w:val="00623389"/>
    <w:rsid w:val="006247D5"/>
    <w:rsid w:val="00624842"/>
    <w:rsid w:val="00624FDB"/>
    <w:rsid w:val="00625B5F"/>
    <w:rsid w:val="00626755"/>
    <w:rsid w:val="00627181"/>
    <w:rsid w:val="006279D2"/>
    <w:rsid w:val="00627D06"/>
    <w:rsid w:val="00627D1D"/>
    <w:rsid w:val="00630030"/>
    <w:rsid w:val="0063020E"/>
    <w:rsid w:val="006309E9"/>
    <w:rsid w:val="006316EC"/>
    <w:rsid w:val="00631ECA"/>
    <w:rsid w:val="00632578"/>
    <w:rsid w:val="00632B8E"/>
    <w:rsid w:val="00632C1D"/>
    <w:rsid w:val="00633545"/>
    <w:rsid w:val="006338F5"/>
    <w:rsid w:val="00633BCC"/>
    <w:rsid w:val="0063456B"/>
    <w:rsid w:val="00634F1C"/>
    <w:rsid w:val="00635273"/>
    <w:rsid w:val="006352F6"/>
    <w:rsid w:val="00635D7A"/>
    <w:rsid w:val="00635DB4"/>
    <w:rsid w:val="006361C0"/>
    <w:rsid w:val="0063632F"/>
    <w:rsid w:val="00636721"/>
    <w:rsid w:val="00636C84"/>
    <w:rsid w:val="00637D1A"/>
    <w:rsid w:val="006402D6"/>
    <w:rsid w:val="006405BB"/>
    <w:rsid w:val="006405EF"/>
    <w:rsid w:val="006407CB"/>
    <w:rsid w:val="00640E99"/>
    <w:rsid w:val="00642199"/>
    <w:rsid w:val="006423F0"/>
    <w:rsid w:val="00642BCB"/>
    <w:rsid w:val="00643828"/>
    <w:rsid w:val="00644340"/>
    <w:rsid w:val="0064450D"/>
    <w:rsid w:val="00644668"/>
    <w:rsid w:val="006446D2"/>
    <w:rsid w:val="00644BBB"/>
    <w:rsid w:val="00644DBC"/>
    <w:rsid w:val="00644F9D"/>
    <w:rsid w:val="006450C9"/>
    <w:rsid w:val="00645545"/>
    <w:rsid w:val="0064557D"/>
    <w:rsid w:val="00645628"/>
    <w:rsid w:val="00646F1A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2F5B"/>
    <w:rsid w:val="00653809"/>
    <w:rsid w:val="00653A7E"/>
    <w:rsid w:val="006550EA"/>
    <w:rsid w:val="00655201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51D"/>
    <w:rsid w:val="0066382E"/>
    <w:rsid w:val="00664B3A"/>
    <w:rsid w:val="00665350"/>
    <w:rsid w:val="00665E52"/>
    <w:rsid w:val="00666035"/>
    <w:rsid w:val="006660BF"/>
    <w:rsid w:val="006661E9"/>
    <w:rsid w:val="00666471"/>
    <w:rsid w:val="006669F5"/>
    <w:rsid w:val="006671C9"/>
    <w:rsid w:val="006672AC"/>
    <w:rsid w:val="006674E4"/>
    <w:rsid w:val="006678BA"/>
    <w:rsid w:val="00667CF6"/>
    <w:rsid w:val="00667EE3"/>
    <w:rsid w:val="0067022F"/>
    <w:rsid w:val="006707FB"/>
    <w:rsid w:val="00670F57"/>
    <w:rsid w:val="006713B2"/>
    <w:rsid w:val="0067177D"/>
    <w:rsid w:val="00671A57"/>
    <w:rsid w:val="006725D0"/>
    <w:rsid w:val="00672808"/>
    <w:rsid w:val="00672C48"/>
    <w:rsid w:val="00672DC6"/>
    <w:rsid w:val="00672F69"/>
    <w:rsid w:val="00673212"/>
    <w:rsid w:val="006733FC"/>
    <w:rsid w:val="00674AA9"/>
    <w:rsid w:val="00674EB4"/>
    <w:rsid w:val="0067504C"/>
    <w:rsid w:val="006750D4"/>
    <w:rsid w:val="0067512D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529"/>
    <w:rsid w:val="00677534"/>
    <w:rsid w:val="00677999"/>
    <w:rsid w:val="00677BB2"/>
    <w:rsid w:val="00677EBC"/>
    <w:rsid w:val="00680278"/>
    <w:rsid w:val="006802B2"/>
    <w:rsid w:val="006803C1"/>
    <w:rsid w:val="006804D1"/>
    <w:rsid w:val="0068112B"/>
    <w:rsid w:val="00681885"/>
    <w:rsid w:val="00681D76"/>
    <w:rsid w:val="00682775"/>
    <w:rsid w:val="0068284A"/>
    <w:rsid w:val="00683208"/>
    <w:rsid w:val="00683BC1"/>
    <w:rsid w:val="00683E90"/>
    <w:rsid w:val="006840DF"/>
    <w:rsid w:val="0068453B"/>
    <w:rsid w:val="0068491B"/>
    <w:rsid w:val="0068512A"/>
    <w:rsid w:val="006872B8"/>
    <w:rsid w:val="00687476"/>
    <w:rsid w:val="006877AD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B03"/>
    <w:rsid w:val="00693C61"/>
    <w:rsid w:val="00694737"/>
    <w:rsid w:val="00694976"/>
    <w:rsid w:val="00694BB1"/>
    <w:rsid w:val="00694CD7"/>
    <w:rsid w:val="0069517E"/>
    <w:rsid w:val="00695250"/>
    <w:rsid w:val="0069534D"/>
    <w:rsid w:val="006955D0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16DD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D98"/>
    <w:rsid w:val="006A3E84"/>
    <w:rsid w:val="006A44F0"/>
    <w:rsid w:val="006A53CB"/>
    <w:rsid w:val="006A599C"/>
    <w:rsid w:val="006A6DC4"/>
    <w:rsid w:val="006A709D"/>
    <w:rsid w:val="006A73C8"/>
    <w:rsid w:val="006A7889"/>
    <w:rsid w:val="006A7FCE"/>
    <w:rsid w:val="006B0740"/>
    <w:rsid w:val="006B07F1"/>
    <w:rsid w:val="006B0B93"/>
    <w:rsid w:val="006B166B"/>
    <w:rsid w:val="006B169B"/>
    <w:rsid w:val="006B1841"/>
    <w:rsid w:val="006B1E4D"/>
    <w:rsid w:val="006B2909"/>
    <w:rsid w:val="006B2C2E"/>
    <w:rsid w:val="006B2EBF"/>
    <w:rsid w:val="006B2F08"/>
    <w:rsid w:val="006B2F3D"/>
    <w:rsid w:val="006B36D3"/>
    <w:rsid w:val="006B3737"/>
    <w:rsid w:val="006B3B20"/>
    <w:rsid w:val="006B42DE"/>
    <w:rsid w:val="006B47FA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B7FEE"/>
    <w:rsid w:val="006C038F"/>
    <w:rsid w:val="006C039F"/>
    <w:rsid w:val="006C0453"/>
    <w:rsid w:val="006C0677"/>
    <w:rsid w:val="006C0C3B"/>
    <w:rsid w:val="006C0CA1"/>
    <w:rsid w:val="006C205A"/>
    <w:rsid w:val="006C23A2"/>
    <w:rsid w:val="006C2C42"/>
    <w:rsid w:val="006C2CF4"/>
    <w:rsid w:val="006C3327"/>
    <w:rsid w:val="006C33BB"/>
    <w:rsid w:val="006C3560"/>
    <w:rsid w:val="006C3D8D"/>
    <w:rsid w:val="006C3DA2"/>
    <w:rsid w:val="006C3E7E"/>
    <w:rsid w:val="006C4101"/>
    <w:rsid w:val="006C4148"/>
    <w:rsid w:val="006C41A3"/>
    <w:rsid w:val="006C4264"/>
    <w:rsid w:val="006C468D"/>
    <w:rsid w:val="006C47DE"/>
    <w:rsid w:val="006C4ABC"/>
    <w:rsid w:val="006C556F"/>
    <w:rsid w:val="006C5900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A29"/>
    <w:rsid w:val="006D2DD7"/>
    <w:rsid w:val="006D3599"/>
    <w:rsid w:val="006D3B5E"/>
    <w:rsid w:val="006D3DA9"/>
    <w:rsid w:val="006D3E1E"/>
    <w:rsid w:val="006D4090"/>
    <w:rsid w:val="006D462F"/>
    <w:rsid w:val="006D48FB"/>
    <w:rsid w:val="006D56EE"/>
    <w:rsid w:val="006D5D14"/>
    <w:rsid w:val="006D7DE5"/>
    <w:rsid w:val="006E05B9"/>
    <w:rsid w:val="006E062B"/>
    <w:rsid w:val="006E0C42"/>
    <w:rsid w:val="006E0F41"/>
    <w:rsid w:val="006E1246"/>
    <w:rsid w:val="006E1C03"/>
    <w:rsid w:val="006E22B5"/>
    <w:rsid w:val="006E27B7"/>
    <w:rsid w:val="006E2912"/>
    <w:rsid w:val="006E29BA"/>
    <w:rsid w:val="006E2D80"/>
    <w:rsid w:val="006E2F14"/>
    <w:rsid w:val="006E2F77"/>
    <w:rsid w:val="006E3013"/>
    <w:rsid w:val="006E3989"/>
    <w:rsid w:val="006E3A32"/>
    <w:rsid w:val="006E3B92"/>
    <w:rsid w:val="006E4036"/>
    <w:rsid w:val="006E4499"/>
    <w:rsid w:val="006E44B8"/>
    <w:rsid w:val="006E44C0"/>
    <w:rsid w:val="006E48CA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0F94"/>
    <w:rsid w:val="006F1544"/>
    <w:rsid w:val="006F208D"/>
    <w:rsid w:val="006F2548"/>
    <w:rsid w:val="006F2774"/>
    <w:rsid w:val="006F2A00"/>
    <w:rsid w:val="006F36E2"/>
    <w:rsid w:val="006F3759"/>
    <w:rsid w:val="006F397A"/>
    <w:rsid w:val="006F3B3C"/>
    <w:rsid w:val="006F429E"/>
    <w:rsid w:val="006F42C5"/>
    <w:rsid w:val="006F430E"/>
    <w:rsid w:val="006F47C2"/>
    <w:rsid w:val="006F48E1"/>
    <w:rsid w:val="006F5310"/>
    <w:rsid w:val="006F548F"/>
    <w:rsid w:val="006F56E9"/>
    <w:rsid w:val="006F571A"/>
    <w:rsid w:val="006F592E"/>
    <w:rsid w:val="006F5BC6"/>
    <w:rsid w:val="006F617A"/>
    <w:rsid w:val="006F68C2"/>
    <w:rsid w:val="006F6D1B"/>
    <w:rsid w:val="006F6E45"/>
    <w:rsid w:val="006F7051"/>
    <w:rsid w:val="006F76D5"/>
    <w:rsid w:val="006F76F5"/>
    <w:rsid w:val="006F7789"/>
    <w:rsid w:val="006F7AF1"/>
    <w:rsid w:val="006F7B5B"/>
    <w:rsid w:val="006F7BA6"/>
    <w:rsid w:val="006F7D85"/>
    <w:rsid w:val="00700081"/>
    <w:rsid w:val="0070038B"/>
    <w:rsid w:val="007006CB"/>
    <w:rsid w:val="00700B80"/>
    <w:rsid w:val="00700CFD"/>
    <w:rsid w:val="00701263"/>
    <w:rsid w:val="00701FC4"/>
    <w:rsid w:val="007020CF"/>
    <w:rsid w:val="00702490"/>
    <w:rsid w:val="00702504"/>
    <w:rsid w:val="0070258E"/>
    <w:rsid w:val="00703313"/>
    <w:rsid w:val="007034E3"/>
    <w:rsid w:val="00703815"/>
    <w:rsid w:val="00703F61"/>
    <w:rsid w:val="007043B2"/>
    <w:rsid w:val="00704E24"/>
    <w:rsid w:val="00704EAE"/>
    <w:rsid w:val="00704F82"/>
    <w:rsid w:val="0070509D"/>
    <w:rsid w:val="007051D0"/>
    <w:rsid w:val="0070561D"/>
    <w:rsid w:val="00705691"/>
    <w:rsid w:val="0070578C"/>
    <w:rsid w:val="007058B2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1D0"/>
    <w:rsid w:val="00715BB4"/>
    <w:rsid w:val="0071657A"/>
    <w:rsid w:val="00716822"/>
    <w:rsid w:val="00716B79"/>
    <w:rsid w:val="007174D3"/>
    <w:rsid w:val="00717732"/>
    <w:rsid w:val="00717CA3"/>
    <w:rsid w:val="00717E33"/>
    <w:rsid w:val="007205C8"/>
    <w:rsid w:val="007210A7"/>
    <w:rsid w:val="00721F24"/>
    <w:rsid w:val="00722A01"/>
    <w:rsid w:val="0072364F"/>
    <w:rsid w:val="0072378C"/>
    <w:rsid w:val="0072390B"/>
    <w:rsid w:val="00723A79"/>
    <w:rsid w:val="00723D68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280"/>
    <w:rsid w:val="00726345"/>
    <w:rsid w:val="007266C3"/>
    <w:rsid w:val="00726906"/>
    <w:rsid w:val="0072699A"/>
    <w:rsid w:val="00726FF3"/>
    <w:rsid w:val="007276AF"/>
    <w:rsid w:val="00727AB0"/>
    <w:rsid w:val="00727F97"/>
    <w:rsid w:val="00731248"/>
    <w:rsid w:val="00731BB2"/>
    <w:rsid w:val="0073290F"/>
    <w:rsid w:val="0073298F"/>
    <w:rsid w:val="0073332D"/>
    <w:rsid w:val="00734154"/>
    <w:rsid w:val="00734451"/>
    <w:rsid w:val="007346A5"/>
    <w:rsid w:val="007352C6"/>
    <w:rsid w:val="00735FCB"/>
    <w:rsid w:val="00736002"/>
    <w:rsid w:val="007366E0"/>
    <w:rsid w:val="00736BF8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1486"/>
    <w:rsid w:val="00742026"/>
    <w:rsid w:val="007422C9"/>
    <w:rsid w:val="0074259B"/>
    <w:rsid w:val="00742760"/>
    <w:rsid w:val="0074311D"/>
    <w:rsid w:val="00743483"/>
    <w:rsid w:val="0074352A"/>
    <w:rsid w:val="00743592"/>
    <w:rsid w:val="00743648"/>
    <w:rsid w:val="00743B04"/>
    <w:rsid w:val="00743E4A"/>
    <w:rsid w:val="0074413C"/>
    <w:rsid w:val="00744628"/>
    <w:rsid w:val="00744BF9"/>
    <w:rsid w:val="007451BE"/>
    <w:rsid w:val="00745C16"/>
    <w:rsid w:val="00745C64"/>
    <w:rsid w:val="00746AAD"/>
    <w:rsid w:val="00746DB4"/>
    <w:rsid w:val="00746EC5"/>
    <w:rsid w:val="00746EF8"/>
    <w:rsid w:val="0074740E"/>
    <w:rsid w:val="007475A3"/>
    <w:rsid w:val="007477AB"/>
    <w:rsid w:val="00747924"/>
    <w:rsid w:val="00747CF1"/>
    <w:rsid w:val="00750F16"/>
    <w:rsid w:val="0075108C"/>
    <w:rsid w:val="00751150"/>
    <w:rsid w:val="007515ED"/>
    <w:rsid w:val="00751C7F"/>
    <w:rsid w:val="00751D8F"/>
    <w:rsid w:val="00751DCB"/>
    <w:rsid w:val="00751DCD"/>
    <w:rsid w:val="007525A7"/>
    <w:rsid w:val="007527A0"/>
    <w:rsid w:val="00752B0E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5B6C"/>
    <w:rsid w:val="00756516"/>
    <w:rsid w:val="00756EF4"/>
    <w:rsid w:val="00756F5A"/>
    <w:rsid w:val="00757167"/>
    <w:rsid w:val="007575ED"/>
    <w:rsid w:val="007575F1"/>
    <w:rsid w:val="00757BDE"/>
    <w:rsid w:val="00757C3B"/>
    <w:rsid w:val="007603BD"/>
    <w:rsid w:val="0076063D"/>
    <w:rsid w:val="007606F1"/>
    <w:rsid w:val="00760DAA"/>
    <w:rsid w:val="007616BA"/>
    <w:rsid w:val="007617CD"/>
    <w:rsid w:val="0076191E"/>
    <w:rsid w:val="00761B4B"/>
    <w:rsid w:val="00762545"/>
    <w:rsid w:val="00762719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346"/>
    <w:rsid w:val="007654BA"/>
    <w:rsid w:val="007656CF"/>
    <w:rsid w:val="00765B16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020"/>
    <w:rsid w:val="0077028D"/>
    <w:rsid w:val="0077030C"/>
    <w:rsid w:val="007707B5"/>
    <w:rsid w:val="007709D2"/>
    <w:rsid w:val="0077131A"/>
    <w:rsid w:val="007717F9"/>
    <w:rsid w:val="00771E80"/>
    <w:rsid w:val="00772883"/>
    <w:rsid w:val="00773320"/>
    <w:rsid w:val="00773386"/>
    <w:rsid w:val="00773521"/>
    <w:rsid w:val="00773675"/>
    <w:rsid w:val="00773A4D"/>
    <w:rsid w:val="00773C0F"/>
    <w:rsid w:val="00773CA1"/>
    <w:rsid w:val="00773F18"/>
    <w:rsid w:val="00773F60"/>
    <w:rsid w:val="007749E4"/>
    <w:rsid w:val="00774A59"/>
    <w:rsid w:val="00774F4A"/>
    <w:rsid w:val="007750AC"/>
    <w:rsid w:val="007751AC"/>
    <w:rsid w:val="007756C7"/>
    <w:rsid w:val="00776766"/>
    <w:rsid w:val="00776C52"/>
    <w:rsid w:val="00776F27"/>
    <w:rsid w:val="00776FB1"/>
    <w:rsid w:val="007776DE"/>
    <w:rsid w:val="00780015"/>
    <w:rsid w:val="00780255"/>
    <w:rsid w:val="007802FA"/>
    <w:rsid w:val="00780D11"/>
    <w:rsid w:val="0078115E"/>
    <w:rsid w:val="00781640"/>
    <w:rsid w:val="00781F08"/>
    <w:rsid w:val="007823ED"/>
    <w:rsid w:val="00782546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665"/>
    <w:rsid w:val="0078576B"/>
    <w:rsid w:val="0078593B"/>
    <w:rsid w:val="00785A4D"/>
    <w:rsid w:val="00786470"/>
    <w:rsid w:val="00786A4D"/>
    <w:rsid w:val="007870E1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609"/>
    <w:rsid w:val="00793E40"/>
    <w:rsid w:val="00793ED2"/>
    <w:rsid w:val="00793FD5"/>
    <w:rsid w:val="00794001"/>
    <w:rsid w:val="0079486D"/>
    <w:rsid w:val="00794A9F"/>
    <w:rsid w:val="00794BE3"/>
    <w:rsid w:val="007955EF"/>
    <w:rsid w:val="00795987"/>
    <w:rsid w:val="00795FD9"/>
    <w:rsid w:val="007960BE"/>
    <w:rsid w:val="00796127"/>
    <w:rsid w:val="007968CB"/>
    <w:rsid w:val="00796E45"/>
    <w:rsid w:val="00797177"/>
    <w:rsid w:val="00797215"/>
    <w:rsid w:val="0079775A"/>
    <w:rsid w:val="00797B87"/>
    <w:rsid w:val="007A0E26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2E8D"/>
    <w:rsid w:val="007A36EB"/>
    <w:rsid w:val="007A37AF"/>
    <w:rsid w:val="007A3957"/>
    <w:rsid w:val="007A45FE"/>
    <w:rsid w:val="007A4AD2"/>
    <w:rsid w:val="007A4EDC"/>
    <w:rsid w:val="007A572F"/>
    <w:rsid w:val="007A5BB3"/>
    <w:rsid w:val="007A62A5"/>
    <w:rsid w:val="007A6B3F"/>
    <w:rsid w:val="007A6C31"/>
    <w:rsid w:val="007A7225"/>
    <w:rsid w:val="007A73EA"/>
    <w:rsid w:val="007A777D"/>
    <w:rsid w:val="007B08AB"/>
    <w:rsid w:val="007B1E4B"/>
    <w:rsid w:val="007B2F86"/>
    <w:rsid w:val="007B316D"/>
    <w:rsid w:val="007B351D"/>
    <w:rsid w:val="007B3522"/>
    <w:rsid w:val="007B3632"/>
    <w:rsid w:val="007B452A"/>
    <w:rsid w:val="007B4620"/>
    <w:rsid w:val="007B4E78"/>
    <w:rsid w:val="007B5286"/>
    <w:rsid w:val="007B67C6"/>
    <w:rsid w:val="007B6CEA"/>
    <w:rsid w:val="007B6FF1"/>
    <w:rsid w:val="007B71AD"/>
    <w:rsid w:val="007B757A"/>
    <w:rsid w:val="007B79A3"/>
    <w:rsid w:val="007B79B1"/>
    <w:rsid w:val="007B7A5A"/>
    <w:rsid w:val="007C0110"/>
    <w:rsid w:val="007C03F3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3B4"/>
    <w:rsid w:val="007C559C"/>
    <w:rsid w:val="007C598F"/>
    <w:rsid w:val="007C5F24"/>
    <w:rsid w:val="007C649F"/>
    <w:rsid w:val="007C6E8B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0A5"/>
    <w:rsid w:val="007D34DA"/>
    <w:rsid w:val="007D3811"/>
    <w:rsid w:val="007D386F"/>
    <w:rsid w:val="007D396A"/>
    <w:rsid w:val="007D3DD4"/>
    <w:rsid w:val="007D42F8"/>
    <w:rsid w:val="007D46F4"/>
    <w:rsid w:val="007D4F07"/>
    <w:rsid w:val="007D5655"/>
    <w:rsid w:val="007D5A83"/>
    <w:rsid w:val="007D6788"/>
    <w:rsid w:val="007D6CE7"/>
    <w:rsid w:val="007D6D3D"/>
    <w:rsid w:val="007D6E3E"/>
    <w:rsid w:val="007D785D"/>
    <w:rsid w:val="007D7AC2"/>
    <w:rsid w:val="007E00FE"/>
    <w:rsid w:val="007E0981"/>
    <w:rsid w:val="007E0BF2"/>
    <w:rsid w:val="007E0C2B"/>
    <w:rsid w:val="007E0D3E"/>
    <w:rsid w:val="007E0DB1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2D8"/>
    <w:rsid w:val="007E45E1"/>
    <w:rsid w:val="007E48B0"/>
    <w:rsid w:val="007E48FA"/>
    <w:rsid w:val="007E4C91"/>
    <w:rsid w:val="007E4FA3"/>
    <w:rsid w:val="007E515D"/>
    <w:rsid w:val="007E5359"/>
    <w:rsid w:val="007E5D9A"/>
    <w:rsid w:val="007E5E44"/>
    <w:rsid w:val="007E612E"/>
    <w:rsid w:val="007E6237"/>
    <w:rsid w:val="007E68E9"/>
    <w:rsid w:val="007E6A07"/>
    <w:rsid w:val="007E6A56"/>
    <w:rsid w:val="007E7B1C"/>
    <w:rsid w:val="007E7EA7"/>
    <w:rsid w:val="007F054F"/>
    <w:rsid w:val="007F0AD1"/>
    <w:rsid w:val="007F1D34"/>
    <w:rsid w:val="007F205E"/>
    <w:rsid w:val="007F2963"/>
    <w:rsid w:val="007F2A04"/>
    <w:rsid w:val="007F3B21"/>
    <w:rsid w:val="007F419B"/>
    <w:rsid w:val="007F45E5"/>
    <w:rsid w:val="007F4B8A"/>
    <w:rsid w:val="007F51F7"/>
    <w:rsid w:val="007F5AA8"/>
    <w:rsid w:val="007F6832"/>
    <w:rsid w:val="007F6A5C"/>
    <w:rsid w:val="007F6AF0"/>
    <w:rsid w:val="007F6C85"/>
    <w:rsid w:val="007F6EFF"/>
    <w:rsid w:val="007F6FAE"/>
    <w:rsid w:val="007F7252"/>
    <w:rsid w:val="007F7372"/>
    <w:rsid w:val="007F7D70"/>
    <w:rsid w:val="00800156"/>
    <w:rsid w:val="00800956"/>
    <w:rsid w:val="00800A80"/>
    <w:rsid w:val="00800ABE"/>
    <w:rsid w:val="00800D4A"/>
    <w:rsid w:val="008012E2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1F7"/>
    <w:rsid w:val="008114FD"/>
    <w:rsid w:val="008118F4"/>
    <w:rsid w:val="00812061"/>
    <w:rsid w:val="00812200"/>
    <w:rsid w:val="0081283D"/>
    <w:rsid w:val="008137B6"/>
    <w:rsid w:val="00813810"/>
    <w:rsid w:val="00813928"/>
    <w:rsid w:val="00814071"/>
    <w:rsid w:val="0081417B"/>
    <w:rsid w:val="0081435E"/>
    <w:rsid w:val="008147D7"/>
    <w:rsid w:val="00814EF0"/>
    <w:rsid w:val="008150B4"/>
    <w:rsid w:val="00815357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CB4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C91"/>
    <w:rsid w:val="008250A2"/>
    <w:rsid w:val="008250AA"/>
    <w:rsid w:val="008251CE"/>
    <w:rsid w:val="0082533B"/>
    <w:rsid w:val="00825372"/>
    <w:rsid w:val="00826A41"/>
    <w:rsid w:val="00826E10"/>
    <w:rsid w:val="0082737D"/>
    <w:rsid w:val="0082785D"/>
    <w:rsid w:val="008279B5"/>
    <w:rsid w:val="00827ACF"/>
    <w:rsid w:val="0083057B"/>
    <w:rsid w:val="00830656"/>
    <w:rsid w:val="00830DF8"/>
    <w:rsid w:val="00830E3C"/>
    <w:rsid w:val="00831B92"/>
    <w:rsid w:val="00831BCA"/>
    <w:rsid w:val="008320C9"/>
    <w:rsid w:val="008325FA"/>
    <w:rsid w:val="00832FDE"/>
    <w:rsid w:val="0083365D"/>
    <w:rsid w:val="00833709"/>
    <w:rsid w:val="00833CF7"/>
    <w:rsid w:val="0083448A"/>
    <w:rsid w:val="008344F1"/>
    <w:rsid w:val="0083465B"/>
    <w:rsid w:val="00834690"/>
    <w:rsid w:val="0083494D"/>
    <w:rsid w:val="00834AD1"/>
    <w:rsid w:val="00836052"/>
    <w:rsid w:val="00836175"/>
    <w:rsid w:val="00836A0E"/>
    <w:rsid w:val="00836EF7"/>
    <w:rsid w:val="0083705B"/>
    <w:rsid w:val="008376F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C16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725D"/>
    <w:rsid w:val="00847BD7"/>
    <w:rsid w:val="00847DC8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A6C"/>
    <w:rsid w:val="00854BA3"/>
    <w:rsid w:val="00854E53"/>
    <w:rsid w:val="008555C0"/>
    <w:rsid w:val="00855780"/>
    <w:rsid w:val="00855E4A"/>
    <w:rsid w:val="00855E91"/>
    <w:rsid w:val="0085600C"/>
    <w:rsid w:val="008562D2"/>
    <w:rsid w:val="00856AA6"/>
    <w:rsid w:val="00856BAD"/>
    <w:rsid w:val="00856C63"/>
    <w:rsid w:val="00857835"/>
    <w:rsid w:val="00857DC8"/>
    <w:rsid w:val="00857EE7"/>
    <w:rsid w:val="00860387"/>
    <w:rsid w:val="00860617"/>
    <w:rsid w:val="00860657"/>
    <w:rsid w:val="00860836"/>
    <w:rsid w:val="00860A7C"/>
    <w:rsid w:val="00861055"/>
    <w:rsid w:val="00861066"/>
    <w:rsid w:val="00861244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673"/>
    <w:rsid w:val="00866717"/>
    <w:rsid w:val="00866929"/>
    <w:rsid w:val="00866A92"/>
    <w:rsid w:val="00866AC6"/>
    <w:rsid w:val="008677C1"/>
    <w:rsid w:val="008708FD"/>
    <w:rsid w:val="00871154"/>
    <w:rsid w:val="00871AD4"/>
    <w:rsid w:val="00871D91"/>
    <w:rsid w:val="00871DDF"/>
    <w:rsid w:val="00873832"/>
    <w:rsid w:val="008738CC"/>
    <w:rsid w:val="008741AB"/>
    <w:rsid w:val="00874426"/>
    <w:rsid w:val="0087452C"/>
    <w:rsid w:val="008745F8"/>
    <w:rsid w:val="00874855"/>
    <w:rsid w:val="0087491F"/>
    <w:rsid w:val="00876393"/>
    <w:rsid w:val="00876ABB"/>
    <w:rsid w:val="00876B23"/>
    <w:rsid w:val="00876BBC"/>
    <w:rsid w:val="00876D59"/>
    <w:rsid w:val="00876F54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0C72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972"/>
    <w:rsid w:val="00885C2C"/>
    <w:rsid w:val="00885E4B"/>
    <w:rsid w:val="00885EDF"/>
    <w:rsid w:val="008866FE"/>
    <w:rsid w:val="00886757"/>
    <w:rsid w:val="00886A3B"/>
    <w:rsid w:val="00886BF3"/>
    <w:rsid w:val="00886C4F"/>
    <w:rsid w:val="00886FA7"/>
    <w:rsid w:val="0088702A"/>
    <w:rsid w:val="0088747B"/>
    <w:rsid w:val="00887883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301"/>
    <w:rsid w:val="00894515"/>
    <w:rsid w:val="008949B9"/>
    <w:rsid w:val="00894C21"/>
    <w:rsid w:val="008955FF"/>
    <w:rsid w:val="00895E2A"/>
    <w:rsid w:val="00895EE5"/>
    <w:rsid w:val="008961E9"/>
    <w:rsid w:val="008963A5"/>
    <w:rsid w:val="00897022"/>
    <w:rsid w:val="0089718F"/>
    <w:rsid w:val="0089729C"/>
    <w:rsid w:val="008977AA"/>
    <w:rsid w:val="00897A76"/>
    <w:rsid w:val="008A0393"/>
    <w:rsid w:val="008A043E"/>
    <w:rsid w:val="008A067F"/>
    <w:rsid w:val="008A06C7"/>
    <w:rsid w:val="008A157B"/>
    <w:rsid w:val="008A159A"/>
    <w:rsid w:val="008A1644"/>
    <w:rsid w:val="008A1702"/>
    <w:rsid w:val="008A1B82"/>
    <w:rsid w:val="008A1B9A"/>
    <w:rsid w:val="008A1D12"/>
    <w:rsid w:val="008A1FB5"/>
    <w:rsid w:val="008A2247"/>
    <w:rsid w:val="008A2523"/>
    <w:rsid w:val="008A25E2"/>
    <w:rsid w:val="008A3005"/>
    <w:rsid w:val="008A35B6"/>
    <w:rsid w:val="008A3889"/>
    <w:rsid w:val="008A3DF4"/>
    <w:rsid w:val="008A423D"/>
    <w:rsid w:val="008A491D"/>
    <w:rsid w:val="008A49BC"/>
    <w:rsid w:val="008A4C33"/>
    <w:rsid w:val="008A5886"/>
    <w:rsid w:val="008A5EC9"/>
    <w:rsid w:val="008A6237"/>
    <w:rsid w:val="008A6357"/>
    <w:rsid w:val="008A6AB6"/>
    <w:rsid w:val="008A74EF"/>
    <w:rsid w:val="008A7A76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5F0"/>
    <w:rsid w:val="008B6869"/>
    <w:rsid w:val="008B6B3F"/>
    <w:rsid w:val="008B6FFA"/>
    <w:rsid w:val="008B75CC"/>
    <w:rsid w:val="008B77E5"/>
    <w:rsid w:val="008C0C00"/>
    <w:rsid w:val="008C0C73"/>
    <w:rsid w:val="008C111C"/>
    <w:rsid w:val="008C114B"/>
    <w:rsid w:val="008C1886"/>
    <w:rsid w:val="008C18AF"/>
    <w:rsid w:val="008C19BA"/>
    <w:rsid w:val="008C2E80"/>
    <w:rsid w:val="008C324E"/>
    <w:rsid w:val="008C379E"/>
    <w:rsid w:val="008C39D8"/>
    <w:rsid w:val="008C3B56"/>
    <w:rsid w:val="008C3DAF"/>
    <w:rsid w:val="008C43EB"/>
    <w:rsid w:val="008C52AF"/>
    <w:rsid w:val="008C539E"/>
    <w:rsid w:val="008C55E7"/>
    <w:rsid w:val="008C56AB"/>
    <w:rsid w:val="008C5707"/>
    <w:rsid w:val="008C603A"/>
    <w:rsid w:val="008C61C9"/>
    <w:rsid w:val="008C6FE0"/>
    <w:rsid w:val="008C7038"/>
    <w:rsid w:val="008C7651"/>
    <w:rsid w:val="008C768E"/>
    <w:rsid w:val="008C7AB0"/>
    <w:rsid w:val="008D0033"/>
    <w:rsid w:val="008D019C"/>
    <w:rsid w:val="008D02BD"/>
    <w:rsid w:val="008D06B1"/>
    <w:rsid w:val="008D07E1"/>
    <w:rsid w:val="008D0CA8"/>
    <w:rsid w:val="008D1279"/>
    <w:rsid w:val="008D210C"/>
    <w:rsid w:val="008D21DF"/>
    <w:rsid w:val="008D2762"/>
    <w:rsid w:val="008D2C56"/>
    <w:rsid w:val="008D3695"/>
    <w:rsid w:val="008D3913"/>
    <w:rsid w:val="008D404D"/>
    <w:rsid w:val="008D495D"/>
    <w:rsid w:val="008D4A86"/>
    <w:rsid w:val="008D564F"/>
    <w:rsid w:val="008D5D98"/>
    <w:rsid w:val="008D6C44"/>
    <w:rsid w:val="008D6DC8"/>
    <w:rsid w:val="008D790D"/>
    <w:rsid w:val="008D7EC4"/>
    <w:rsid w:val="008D7EE1"/>
    <w:rsid w:val="008E05BF"/>
    <w:rsid w:val="008E06B9"/>
    <w:rsid w:val="008E088F"/>
    <w:rsid w:val="008E08FB"/>
    <w:rsid w:val="008E0B1F"/>
    <w:rsid w:val="008E0C35"/>
    <w:rsid w:val="008E0F2E"/>
    <w:rsid w:val="008E158C"/>
    <w:rsid w:val="008E17D0"/>
    <w:rsid w:val="008E2F01"/>
    <w:rsid w:val="008E2F0F"/>
    <w:rsid w:val="008E4C14"/>
    <w:rsid w:val="008E4D5C"/>
    <w:rsid w:val="008E4DA3"/>
    <w:rsid w:val="008E4E8C"/>
    <w:rsid w:val="008E4EF3"/>
    <w:rsid w:val="008E4FC5"/>
    <w:rsid w:val="008E4FEC"/>
    <w:rsid w:val="008E5B02"/>
    <w:rsid w:val="008E7734"/>
    <w:rsid w:val="008E7B1C"/>
    <w:rsid w:val="008F0100"/>
    <w:rsid w:val="008F095C"/>
    <w:rsid w:val="008F0EC1"/>
    <w:rsid w:val="008F1433"/>
    <w:rsid w:val="008F1F3D"/>
    <w:rsid w:val="008F201E"/>
    <w:rsid w:val="008F2A37"/>
    <w:rsid w:val="008F3163"/>
    <w:rsid w:val="008F373E"/>
    <w:rsid w:val="008F3770"/>
    <w:rsid w:val="008F3A93"/>
    <w:rsid w:val="008F47E9"/>
    <w:rsid w:val="008F481F"/>
    <w:rsid w:val="008F4B4A"/>
    <w:rsid w:val="008F4BB0"/>
    <w:rsid w:val="008F4DE2"/>
    <w:rsid w:val="008F52B1"/>
    <w:rsid w:val="008F590E"/>
    <w:rsid w:val="008F5A9E"/>
    <w:rsid w:val="008F5C53"/>
    <w:rsid w:val="008F6595"/>
    <w:rsid w:val="008F660E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B09"/>
    <w:rsid w:val="00903B88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0767F"/>
    <w:rsid w:val="009101D2"/>
    <w:rsid w:val="009102C3"/>
    <w:rsid w:val="009104BF"/>
    <w:rsid w:val="00910858"/>
    <w:rsid w:val="009108BB"/>
    <w:rsid w:val="00910BA2"/>
    <w:rsid w:val="00910C71"/>
    <w:rsid w:val="00910D7D"/>
    <w:rsid w:val="00910FF6"/>
    <w:rsid w:val="009111C4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569"/>
    <w:rsid w:val="009157AE"/>
    <w:rsid w:val="00916182"/>
    <w:rsid w:val="00916C57"/>
    <w:rsid w:val="00916D35"/>
    <w:rsid w:val="00916DA9"/>
    <w:rsid w:val="009170B3"/>
    <w:rsid w:val="00917184"/>
    <w:rsid w:val="00917C2A"/>
    <w:rsid w:val="00920C56"/>
    <w:rsid w:val="00920FC2"/>
    <w:rsid w:val="00921362"/>
    <w:rsid w:val="00921971"/>
    <w:rsid w:val="0092256C"/>
    <w:rsid w:val="00922B28"/>
    <w:rsid w:val="00922C0C"/>
    <w:rsid w:val="00923CAD"/>
    <w:rsid w:val="00924790"/>
    <w:rsid w:val="00924AAE"/>
    <w:rsid w:val="00924CDB"/>
    <w:rsid w:val="00925373"/>
    <w:rsid w:val="00925814"/>
    <w:rsid w:val="009258D5"/>
    <w:rsid w:val="00925CC1"/>
    <w:rsid w:val="00925E0D"/>
    <w:rsid w:val="00925E0E"/>
    <w:rsid w:val="00925EEF"/>
    <w:rsid w:val="009260DF"/>
    <w:rsid w:val="009261A1"/>
    <w:rsid w:val="009261E8"/>
    <w:rsid w:val="0092679A"/>
    <w:rsid w:val="00926823"/>
    <w:rsid w:val="00926A22"/>
    <w:rsid w:val="00926B47"/>
    <w:rsid w:val="00926DF2"/>
    <w:rsid w:val="0092710F"/>
    <w:rsid w:val="009271F2"/>
    <w:rsid w:val="009273FB"/>
    <w:rsid w:val="009277B7"/>
    <w:rsid w:val="00927E07"/>
    <w:rsid w:val="00927E6F"/>
    <w:rsid w:val="00930449"/>
    <w:rsid w:val="00930544"/>
    <w:rsid w:val="00930B57"/>
    <w:rsid w:val="00930FA0"/>
    <w:rsid w:val="00931058"/>
    <w:rsid w:val="009311F5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37BB9"/>
    <w:rsid w:val="00940206"/>
    <w:rsid w:val="00940EF8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69A"/>
    <w:rsid w:val="00944F71"/>
    <w:rsid w:val="00945618"/>
    <w:rsid w:val="00946148"/>
    <w:rsid w:val="009466E7"/>
    <w:rsid w:val="009469E0"/>
    <w:rsid w:val="00946E08"/>
    <w:rsid w:val="00947557"/>
    <w:rsid w:val="00947D31"/>
    <w:rsid w:val="00947D6A"/>
    <w:rsid w:val="00947EBB"/>
    <w:rsid w:val="009500BD"/>
    <w:rsid w:val="00950A85"/>
    <w:rsid w:val="00950B88"/>
    <w:rsid w:val="009513D6"/>
    <w:rsid w:val="0095187E"/>
    <w:rsid w:val="00951D09"/>
    <w:rsid w:val="00951E42"/>
    <w:rsid w:val="00952633"/>
    <w:rsid w:val="00952949"/>
    <w:rsid w:val="00953267"/>
    <w:rsid w:val="00953785"/>
    <w:rsid w:val="009537D0"/>
    <w:rsid w:val="00953D3D"/>
    <w:rsid w:val="00954817"/>
    <w:rsid w:val="00954970"/>
    <w:rsid w:val="00954DDA"/>
    <w:rsid w:val="009554AB"/>
    <w:rsid w:val="00955B58"/>
    <w:rsid w:val="00955BB1"/>
    <w:rsid w:val="00955E61"/>
    <w:rsid w:val="009562BB"/>
    <w:rsid w:val="009565D1"/>
    <w:rsid w:val="009565FF"/>
    <w:rsid w:val="00956D5D"/>
    <w:rsid w:val="009573CD"/>
    <w:rsid w:val="00957553"/>
    <w:rsid w:val="0095767C"/>
    <w:rsid w:val="009576C9"/>
    <w:rsid w:val="00957703"/>
    <w:rsid w:val="00957F47"/>
    <w:rsid w:val="00957F68"/>
    <w:rsid w:val="0096064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7D5"/>
    <w:rsid w:val="009638DC"/>
    <w:rsid w:val="00963B15"/>
    <w:rsid w:val="009646A1"/>
    <w:rsid w:val="00964889"/>
    <w:rsid w:val="00964EF2"/>
    <w:rsid w:val="00964F09"/>
    <w:rsid w:val="0096504D"/>
    <w:rsid w:val="009658F0"/>
    <w:rsid w:val="00966110"/>
    <w:rsid w:val="0096673A"/>
    <w:rsid w:val="00966E97"/>
    <w:rsid w:val="009671A1"/>
    <w:rsid w:val="00967284"/>
    <w:rsid w:val="00967694"/>
    <w:rsid w:val="009676E9"/>
    <w:rsid w:val="00967C1B"/>
    <w:rsid w:val="00967CB5"/>
    <w:rsid w:val="00970471"/>
    <w:rsid w:val="00970ACB"/>
    <w:rsid w:val="009710C9"/>
    <w:rsid w:val="00971102"/>
    <w:rsid w:val="009719D6"/>
    <w:rsid w:val="00971C97"/>
    <w:rsid w:val="009724C5"/>
    <w:rsid w:val="00972D01"/>
    <w:rsid w:val="009739FD"/>
    <w:rsid w:val="00973C07"/>
    <w:rsid w:val="00973D5F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5F4"/>
    <w:rsid w:val="00977788"/>
    <w:rsid w:val="00977D1E"/>
    <w:rsid w:val="0098055C"/>
    <w:rsid w:val="0098109B"/>
    <w:rsid w:val="00981E93"/>
    <w:rsid w:val="00981FA6"/>
    <w:rsid w:val="0098252A"/>
    <w:rsid w:val="00982DC1"/>
    <w:rsid w:val="009837B2"/>
    <w:rsid w:val="0098388D"/>
    <w:rsid w:val="009840D7"/>
    <w:rsid w:val="00984934"/>
    <w:rsid w:val="00984B84"/>
    <w:rsid w:val="00984F15"/>
    <w:rsid w:val="00986D0B"/>
    <w:rsid w:val="00986EFD"/>
    <w:rsid w:val="00987144"/>
    <w:rsid w:val="00987F9F"/>
    <w:rsid w:val="009900EF"/>
    <w:rsid w:val="00990790"/>
    <w:rsid w:val="00990CC7"/>
    <w:rsid w:val="009912F7"/>
    <w:rsid w:val="00991991"/>
    <w:rsid w:val="00991AAA"/>
    <w:rsid w:val="0099270D"/>
    <w:rsid w:val="0099274B"/>
    <w:rsid w:val="009929E8"/>
    <w:rsid w:val="00992B70"/>
    <w:rsid w:val="00992E62"/>
    <w:rsid w:val="00993876"/>
    <w:rsid w:val="00993C26"/>
    <w:rsid w:val="009940A7"/>
    <w:rsid w:val="009957EB"/>
    <w:rsid w:val="00995A79"/>
    <w:rsid w:val="00995C6A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504"/>
    <w:rsid w:val="009A2B24"/>
    <w:rsid w:val="009A2F86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9D8"/>
    <w:rsid w:val="009A6A41"/>
    <w:rsid w:val="009A70F9"/>
    <w:rsid w:val="009A76F3"/>
    <w:rsid w:val="009A7E27"/>
    <w:rsid w:val="009B0011"/>
    <w:rsid w:val="009B04C0"/>
    <w:rsid w:val="009B0C0F"/>
    <w:rsid w:val="009B1A58"/>
    <w:rsid w:val="009B241D"/>
    <w:rsid w:val="009B2FC9"/>
    <w:rsid w:val="009B31A4"/>
    <w:rsid w:val="009B3317"/>
    <w:rsid w:val="009B341D"/>
    <w:rsid w:val="009B3639"/>
    <w:rsid w:val="009B38B3"/>
    <w:rsid w:val="009B446B"/>
    <w:rsid w:val="009B46B7"/>
    <w:rsid w:val="009B4799"/>
    <w:rsid w:val="009B4A03"/>
    <w:rsid w:val="009B4A0A"/>
    <w:rsid w:val="009B4C1C"/>
    <w:rsid w:val="009B53F7"/>
    <w:rsid w:val="009B5FF8"/>
    <w:rsid w:val="009B61C7"/>
    <w:rsid w:val="009B655C"/>
    <w:rsid w:val="009B6E5C"/>
    <w:rsid w:val="009B6F7E"/>
    <w:rsid w:val="009B7056"/>
    <w:rsid w:val="009B7FC2"/>
    <w:rsid w:val="009C00F6"/>
    <w:rsid w:val="009C0651"/>
    <w:rsid w:val="009C07DF"/>
    <w:rsid w:val="009C0A63"/>
    <w:rsid w:val="009C18DB"/>
    <w:rsid w:val="009C19E5"/>
    <w:rsid w:val="009C1C77"/>
    <w:rsid w:val="009C1D57"/>
    <w:rsid w:val="009C23D9"/>
    <w:rsid w:val="009C2750"/>
    <w:rsid w:val="009C2B23"/>
    <w:rsid w:val="009C2E10"/>
    <w:rsid w:val="009C3407"/>
    <w:rsid w:val="009C3409"/>
    <w:rsid w:val="009C3A23"/>
    <w:rsid w:val="009C44BD"/>
    <w:rsid w:val="009C47AF"/>
    <w:rsid w:val="009C49E7"/>
    <w:rsid w:val="009C4AF5"/>
    <w:rsid w:val="009C4C14"/>
    <w:rsid w:val="009C5132"/>
    <w:rsid w:val="009C52B4"/>
    <w:rsid w:val="009C5942"/>
    <w:rsid w:val="009C6780"/>
    <w:rsid w:val="009C6827"/>
    <w:rsid w:val="009C70A5"/>
    <w:rsid w:val="009C72C4"/>
    <w:rsid w:val="009C7581"/>
    <w:rsid w:val="009C7975"/>
    <w:rsid w:val="009D004C"/>
    <w:rsid w:val="009D004D"/>
    <w:rsid w:val="009D09E2"/>
    <w:rsid w:val="009D0B10"/>
    <w:rsid w:val="009D1082"/>
    <w:rsid w:val="009D1385"/>
    <w:rsid w:val="009D180F"/>
    <w:rsid w:val="009D1C2B"/>
    <w:rsid w:val="009D1D9A"/>
    <w:rsid w:val="009D29A8"/>
    <w:rsid w:val="009D2AFF"/>
    <w:rsid w:val="009D2FBE"/>
    <w:rsid w:val="009D396A"/>
    <w:rsid w:val="009D475C"/>
    <w:rsid w:val="009D5A8E"/>
    <w:rsid w:val="009D5BF4"/>
    <w:rsid w:val="009D65C7"/>
    <w:rsid w:val="009D6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BAB"/>
    <w:rsid w:val="009E4FF8"/>
    <w:rsid w:val="009E5085"/>
    <w:rsid w:val="009E5EF7"/>
    <w:rsid w:val="009E7820"/>
    <w:rsid w:val="009F0049"/>
    <w:rsid w:val="009F00A5"/>
    <w:rsid w:val="009F168C"/>
    <w:rsid w:val="009F2338"/>
    <w:rsid w:val="009F243E"/>
    <w:rsid w:val="009F25A1"/>
    <w:rsid w:val="009F2D9E"/>
    <w:rsid w:val="009F2E90"/>
    <w:rsid w:val="009F3270"/>
    <w:rsid w:val="009F3FDD"/>
    <w:rsid w:val="009F4B3E"/>
    <w:rsid w:val="009F4F27"/>
    <w:rsid w:val="009F57B9"/>
    <w:rsid w:val="009F5BAD"/>
    <w:rsid w:val="009F5C26"/>
    <w:rsid w:val="009F5C5B"/>
    <w:rsid w:val="009F5EE5"/>
    <w:rsid w:val="009F611F"/>
    <w:rsid w:val="009F6135"/>
    <w:rsid w:val="009F62A3"/>
    <w:rsid w:val="009F684F"/>
    <w:rsid w:val="009F6B02"/>
    <w:rsid w:val="009F6ECD"/>
    <w:rsid w:val="009F79B1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BE"/>
    <w:rsid w:val="00A03ED5"/>
    <w:rsid w:val="00A04DE4"/>
    <w:rsid w:val="00A05001"/>
    <w:rsid w:val="00A0511E"/>
    <w:rsid w:val="00A0517C"/>
    <w:rsid w:val="00A052D1"/>
    <w:rsid w:val="00A057D0"/>
    <w:rsid w:val="00A05D6D"/>
    <w:rsid w:val="00A0635B"/>
    <w:rsid w:val="00A0637D"/>
    <w:rsid w:val="00A06874"/>
    <w:rsid w:val="00A068FC"/>
    <w:rsid w:val="00A06D50"/>
    <w:rsid w:val="00A06E20"/>
    <w:rsid w:val="00A06F3D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3466"/>
    <w:rsid w:val="00A14AD2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0A22"/>
    <w:rsid w:val="00A21046"/>
    <w:rsid w:val="00A21349"/>
    <w:rsid w:val="00A21457"/>
    <w:rsid w:val="00A21625"/>
    <w:rsid w:val="00A21649"/>
    <w:rsid w:val="00A220D1"/>
    <w:rsid w:val="00A2252C"/>
    <w:rsid w:val="00A22ACB"/>
    <w:rsid w:val="00A22C33"/>
    <w:rsid w:val="00A22E9C"/>
    <w:rsid w:val="00A23479"/>
    <w:rsid w:val="00A23882"/>
    <w:rsid w:val="00A239F1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145"/>
    <w:rsid w:val="00A27630"/>
    <w:rsid w:val="00A30D7C"/>
    <w:rsid w:val="00A30DD1"/>
    <w:rsid w:val="00A3117B"/>
    <w:rsid w:val="00A31394"/>
    <w:rsid w:val="00A31395"/>
    <w:rsid w:val="00A316F7"/>
    <w:rsid w:val="00A31F65"/>
    <w:rsid w:val="00A322C8"/>
    <w:rsid w:val="00A32613"/>
    <w:rsid w:val="00A32E5F"/>
    <w:rsid w:val="00A337DD"/>
    <w:rsid w:val="00A33C52"/>
    <w:rsid w:val="00A33E57"/>
    <w:rsid w:val="00A34252"/>
    <w:rsid w:val="00A34381"/>
    <w:rsid w:val="00A34AF7"/>
    <w:rsid w:val="00A3599C"/>
    <w:rsid w:val="00A35C87"/>
    <w:rsid w:val="00A365D3"/>
    <w:rsid w:val="00A3664F"/>
    <w:rsid w:val="00A36A6E"/>
    <w:rsid w:val="00A36BEF"/>
    <w:rsid w:val="00A36FF1"/>
    <w:rsid w:val="00A3766E"/>
    <w:rsid w:val="00A40483"/>
    <w:rsid w:val="00A404B3"/>
    <w:rsid w:val="00A40904"/>
    <w:rsid w:val="00A41215"/>
    <w:rsid w:val="00A42A72"/>
    <w:rsid w:val="00A43166"/>
    <w:rsid w:val="00A43264"/>
    <w:rsid w:val="00A432C0"/>
    <w:rsid w:val="00A435ED"/>
    <w:rsid w:val="00A448CF"/>
    <w:rsid w:val="00A4495A"/>
    <w:rsid w:val="00A44A57"/>
    <w:rsid w:val="00A44E2F"/>
    <w:rsid w:val="00A44EEF"/>
    <w:rsid w:val="00A44EF1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27A"/>
    <w:rsid w:val="00A5135A"/>
    <w:rsid w:val="00A51530"/>
    <w:rsid w:val="00A51AD7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7CC"/>
    <w:rsid w:val="00A55D22"/>
    <w:rsid w:val="00A55ECB"/>
    <w:rsid w:val="00A561B9"/>
    <w:rsid w:val="00A56697"/>
    <w:rsid w:val="00A5726A"/>
    <w:rsid w:val="00A6088A"/>
    <w:rsid w:val="00A60989"/>
    <w:rsid w:val="00A60B25"/>
    <w:rsid w:val="00A60CC6"/>
    <w:rsid w:val="00A60F83"/>
    <w:rsid w:val="00A61006"/>
    <w:rsid w:val="00A61136"/>
    <w:rsid w:val="00A612D6"/>
    <w:rsid w:val="00A6141E"/>
    <w:rsid w:val="00A61464"/>
    <w:rsid w:val="00A61BC1"/>
    <w:rsid w:val="00A62B3E"/>
    <w:rsid w:val="00A62CDB"/>
    <w:rsid w:val="00A639A8"/>
    <w:rsid w:val="00A63D1B"/>
    <w:rsid w:val="00A63E20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364"/>
    <w:rsid w:val="00A72ECA"/>
    <w:rsid w:val="00A733F9"/>
    <w:rsid w:val="00A73931"/>
    <w:rsid w:val="00A7454E"/>
    <w:rsid w:val="00A7479B"/>
    <w:rsid w:val="00A74924"/>
    <w:rsid w:val="00A74EA0"/>
    <w:rsid w:val="00A74F84"/>
    <w:rsid w:val="00A75245"/>
    <w:rsid w:val="00A7583D"/>
    <w:rsid w:val="00A7592E"/>
    <w:rsid w:val="00A75E07"/>
    <w:rsid w:val="00A760BE"/>
    <w:rsid w:val="00A763BE"/>
    <w:rsid w:val="00A7678F"/>
    <w:rsid w:val="00A809FF"/>
    <w:rsid w:val="00A80F30"/>
    <w:rsid w:val="00A813EC"/>
    <w:rsid w:val="00A82039"/>
    <w:rsid w:val="00A8230D"/>
    <w:rsid w:val="00A824B1"/>
    <w:rsid w:val="00A827A1"/>
    <w:rsid w:val="00A82B69"/>
    <w:rsid w:val="00A8332F"/>
    <w:rsid w:val="00A834F9"/>
    <w:rsid w:val="00A83571"/>
    <w:rsid w:val="00A83598"/>
    <w:rsid w:val="00A83E06"/>
    <w:rsid w:val="00A84402"/>
    <w:rsid w:val="00A8466A"/>
    <w:rsid w:val="00A84A9F"/>
    <w:rsid w:val="00A84F80"/>
    <w:rsid w:val="00A85092"/>
    <w:rsid w:val="00A85388"/>
    <w:rsid w:val="00A85465"/>
    <w:rsid w:val="00A8551D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A3D"/>
    <w:rsid w:val="00A91B56"/>
    <w:rsid w:val="00A91CF1"/>
    <w:rsid w:val="00A91FA4"/>
    <w:rsid w:val="00A92A23"/>
    <w:rsid w:val="00A92A8C"/>
    <w:rsid w:val="00A92D76"/>
    <w:rsid w:val="00A939DF"/>
    <w:rsid w:val="00A94B9C"/>
    <w:rsid w:val="00A95088"/>
    <w:rsid w:val="00A95793"/>
    <w:rsid w:val="00A95C84"/>
    <w:rsid w:val="00A95E5D"/>
    <w:rsid w:val="00A96F9C"/>
    <w:rsid w:val="00A970AD"/>
    <w:rsid w:val="00A971B3"/>
    <w:rsid w:val="00A9731F"/>
    <w:rsid w:val="00A976E3"/>
    <w:rsid w:val="00A97F02"/>
    <w:rsid w:val="00AA0E80"/>
    <w:rsid w:val="00AA0EDC"/>
    <w:rsid w:val="00AA0F1C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52"/>
    <w:rsid w:val="00AB1FBD"/>
    <w:rsid w:val="00AB2833"/>
    <w:rsid w:val="00AB2946"/>
    <w:rsid w:val="00AB2D1B"/>
    <w:rsid w:val="00AB3159"/>
    <w:rsid w:val="00AB317C"/>
    <w:rsid w:val="00AB4106"/>
    <w:rsid w:val="00AB4823"/>
    <w:rsid w:val="00AB54E0"/>
    <w:rsid w:val="00AB5D95"/>
    <w:rsid w:val="00AB66F7"/>
    <w:rsid w:val="00AB69E8"/>
    <w:rsid w:val="00AB6F4B"/>
    <w:rsid w:val="00AB7C2D"/>
    <w:rsid w:val="00AB7D31"/>
    <w:rsid w:val="00AB7F57"/>
    <w:rsid w:val="00AC0038"/>
    <w:rsid w:val="00AC0650"/>
    <w:rsid w:val="00AC083F"/>
    <w:rsid w:val="00AC17AB"/>
    <w:rsid w:val="00AC1F1A"/>
    <w:rsid w:val="00AC2384"/>
    <w:rsid w:val="00AC2995"/>
    <w:rsid w:val="00AC2E77"/>
    <w:rsid w:val="00AC3613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76F"/>
    <w:rsid w:val="00AC64C8"/>
    <w:rsid w:val="00AC653E"/>
    <w:rsid w:val="00AC667A"/>
    <w:rsid w:val="00AC66FC"/>
    <w:rsid w:val="00AC671B"/>
    <w:rsid w:val="00AC67F1"/>
    <w:rsid w:val="00AC6DE3"/>
    <w:rsid w:val="00AC7469"/>
    <w:rsid w:val="00AC782B"/>
    <w:rsid w:val="00AC7D06"/>
    <w:rsid w:val="00AD06DA"/>
    <w:rsid w:val="00AD0733"/>
    <w:rsid w:val="00AD077F"/>
    <w:rsid w:val="00AD121B"/>
    <w:rsid w:val="00AD124C"/>
    <w:rsid w:val="00AD1376"/>
    <w:rsid w:val="00AD155F"/>
    <w:rsid w:val="00AD18A7"/>
    <w:rsid w:val="00AD1BEC"/>
    <w:rsid w:val="00AD1CC9"/>
    <w:rsid w:val="00AD22D8"/>
    <w:rsid w:val="00AD23C3"/>
    <w:rsid w:val="00AD27B1"/>
    <w:rsid w:val="00AD29BE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D9C"/>
    <w:rsid w:val="00AD64A3"/>
    <w:rsid w:val="00AD6553"/>
    <w:rsid w:val="00AD6C39"/>
    <w:rsid w:val="00AD6F26"/>
    <w:rsid w:val="00AD7290"/>
    <w:rsid w:val="00AD7453"/>
    <w:rsid w:val="00AD7B7C"/>
    <w:rsid w:val="00AE0F01"/>
    <w:rsid w:val="00AE1CEB"/>
    <w:rsid w:val="00AE1D0A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226"/>
    <w:rsid w:val="00AE64D5"/>
    <w:rsid w:val="00AE660B"/>
    <w:rsid w:val="00AE663B"/>
    <w:rsid w:val="00AE68FB"/>
    <w:rsid w:val="00AE6B90"/>
    <w:rsid w:val="00AE70DF"/>
    <w:rsid w:val="00AE7502"/>
    <w:rsid w:val="00AE794F"/>
    <w:rsid w:val="00AE7D02"/>
    <w:rsid w:val="00AF05E6"/>
    <w:rsid w:val="00AF05FB"/>
    <w:rsid w:val="00AF086B"/>
    <w:rsid w:val="00AF13DE"/>
    <w:rsid w:val="00AF15F6"/>
    <w:rsid w:val="00AF1C5C"/>
    <w:rsid w:val="00AF1DB8"/>
    <w:rsid w:val="00AF226A"/>
    <w:rsid w:val="00AF23FB"/>
    <w:rsid w:val="00AF244B"/>
    <w:rsid w:val="00AF2CE6"/>
    <w:rsid w:val="00AF30A3"/>
    <w:rsid w:val="00AF317C"/>
    <w:rsid w:val="00AF4348"/>
    <w:rsid w:val="00AF4B13"/>
    <w:rsid w:val="00AF4E4C"/>
    <w:rsid w:val="00AF541C"/>
    <w:rsid w:val="00AF56AC"/>
    <w:rsid w:val="00AF57D2"/>
    <w:rsid w:val="00AF5A8A"/>
    <w:rsid w:val="00AF6503"/>
    <w:rsid w:val="00AF659B"/>
    <w:rsid w:val="00AF6F96"/>
    <w:rsid w:val="00AF6FD3"/>
    <w:rsid w:val="00AF74AA"/>
    <w:rsid w:val="00AF7561"/>
    <w:rsid w:val="00AF7D4D"/>
    <w:rsid w:val="00B004CA"/>
    <w:rsid w:val="00B00873"/>
    <w:rsid w:val="00B009D3"/>
    <w:rsid w:val="00B00F9D"/>
    <w:rsid w:val="00B0117D"/>
    <w:rsid w:val="00B0123B"/>
    <w:rsid w:val="00B012ED"/>
    <w:rsid w:val="00B013B4"/>
    <w:rsid w:val="00B0150A"/>
    <w:rsid w:val="00B016D0"/>
    <w:rsid w:val="00B020C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440D"/>
    <w:rsid w:val="00B04C4C"/>
    <w:rsid w:val="00B05313"/>
    <w:rsid w:val="00B0723C"/>
    <w:rsid w:val="00B07D3E"/>
    <w:rsid w:val="00B07DDA"/>
    <w:rsid w:val="00B07DE3"/>
    <w:rsid w:val="00B1018B"/>
    <w:rsid w:val="00B103D2"/>
    <w:rsid w:val="00B10486"/>
    <w:rsid w:val="00B104D6"/>
    <w:rsid w:val="00B10A26"/>
    <w:rsid w:val="00B10A9D"/>
    <w:rsid w:val="00B11380"/>
    <w:rsid w:val="00B116F8"/>
    <w:rsid w:val="00B11B4D"/>
    <w:rsid w:val="00B11F7A"/>
    <w:rsid w:val="00B12171"/>
    <w:rsid w:val="00B1294A"/>
    <w:rsid w:val="00B131F7"/>
    <w:rsid w:val="00B13700"/>
    <w:rsid w:val="00B13AC1"/>
    <w:rsid w:val="00B14023"/>
    <w:rsid w:val="00B142F8"/>
    <w:rsid w:val="00B1498B"/>
    <w:rsid w:val="00B14AFC"/>
    <w:rsid w:val="00B14B8E"/>
    <w:rsid w:val="00B15526"/>
    <w:rsid w:val="00B15732"/>
    <w:rsid w:val="00B15964"/>
    <w:rsid w:val="00B15E68"/>
    <w:rsid w:val="00B165B9"/>
    <w:rsid w:val="00B166C6"/>
    <w:rsid w:val="00B16BC9"/>
    <w:rsid w:val="00B1702E"/>
    <w:rsid w:val="00B179E0"/>
    <w:rsid w:val="00B17A16"/>
    <w:rsid w:val="00B20781"/>
    <w:rsid w:val="00B20A7D"/>
    <w:rsid w:val="00B20AB5"/>
    <w:rsid w:val="00B20C65"/>
    <w:rsid w:val="00B20CF3"/>
    <w:rsid w:val="00B211F3"/>
    <w:rsid w:val="00B21256"/>
    <w:rsid w:val="00B21B1F"/>
    <w:rsid w:val="00B22826"/>
    <w:rsid w:val="00B229FE"/>
    <w:rsid w:val="00B22B6B"/>
    <w:rsid w:val="00B22D21"/>
    <w:rsid w:val="00B233AB"/>
    <w:rsid w:val="00B2343B"/>
    <w:rsid w:val="00B23AA6"/>
    <w:rsid w:val="00B24779"/>
    <w:rsid w:val="00B24E92"/>
    <w:rsid w:val="00B251B2"/>
    <w:rsid w:val="00B261BA"/>
    <w:rsid w:val="00B26A5B"/>
    <w:rsid w:val="00B26A6D"/>
    <w:rsid w:val="00B26DAB"/>
    <w:rsid w:val="00B270BF"/>
    <w:rsid w:val="00B27521"/>
    <w:rsid w:val="00B278A5"/>
    <w:rsid w:val="00B27AE1"/>
    <w:rsid w:val="00B27BE7"/>
    <w:rsid w:val="00B27E8E"/>
    <w:rsid w:val="00B30803"/>
    <w:rsid w:val="00B30B92"/>
    <w:rsid w:val="00B312B4"/>
    <w:rsid w:val="00B31777"/>
    <w:rsid w:val="00B317A1"/>
    <w:rsid w:val="00B31EFB"/>
    <w:rsid w:val="00B321B2"/>
    <w:rsid w:val="00B32458"/>
    <w:rsid w:val="00B32628"/>
    <w:rsid w:val="00B32677"/>
    <w:rsid w:val="00B32738"/>
    <w:rsid w:val="00B33449"/>
    <w:rsid w:val="00B33EFE"/>
    <w:rsid w:val="00B33FBC"/>
    <w:rsid w:val="00B34385"/>
    <w:rsid w:val="00B3477A"/>
    <w:rsid w:val="00B348EA"/>
    <w:rsid w:val="00B34CD8"/>
    <w:rsid w:val="00B34E2A"/>
    <w:rsid w:val="00B35471"/>
    <w:rsid w:val="00B356AA"/>
    <w:rsid w:val="00B35755"/>
    <w:rsid w:val="00B3593B"/>
    <w:rsid w:val="00B35A5F"/>
    <w:rsid w:val="00B35EDA"/>
    <w:rsid w:val="00B36106"/>
    <w:rsid w:val="00B36802"/>
    <w:rsid w:val="00B37976"/>
    <w:rsid w:val="00B37ABE"/>
    <w:rsid w:val="00B37BDB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25CA"/>
    <w:rsid w:val="00B4316E"/>
    <w:rsid w:val="00B4385D"/>
    <w:rsid w:val="00B43DE2"/>
    <w:rsid w:val="00B44888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47F"/>
    <w:rsid w:val="00B5352C"/>
    <w:rsid w:val="00B53592"/>
    <w:rsid w:val="00B53727"/>
    <w:rsid w:val="00B538DF"/>
    <w:rsid w:val="00B53D44"/>
    <w:rsid w:val="00B53FBD"/>
    <w:rsid w:val="00B544E2"/>
    <w:rsid w:val="00B54A42"/>
    <w:rsid w:val="00B550B0"/>
    <w:rsid w:val="00B55175"/>
    <w:rsid w:val="00B55533"/>
    <w:rsid w:val="00B558B5"/>
    <w:rsid w:val="00B55ADB"/>
    <w:rsid w:val="00B5641A"/>
    <w:rsid w:val="00B56671"/>
    <w:rsid w:val="00B56875"/>
    <w:rsid w:val="00B57A7A"/>
    <w:rsid w:val="00B6046B"/>
    <w:rsid w:val="00B607F5"/>
    <w:rsid w:val="00B60BB2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6C58"/>
    <w:rsid w:val="00B675FB"/>
    <w:rsid w:val="00B67B7D"/>
    <w:rsid w:val="00B67EF6"/>
    <w:rsid w:val="00B70536"/>
    <w:rsid w:val="00B70FAE"/>
    <w:rsid w:val="00B71B9E"/>
    <w:rsid w:val="00B72524"/>
    <w:rsid w:val="00B72615"/>
    <w:rsid w:val="00B7261F"/>
    <w:rsid w:val="00B728DE"/>
    <w:rsid w:val="00B72BB7"/>
    <w:rsid w:val="00B73726"/>
    <w:rsid w:val="00B758B3"/>
    <w:rsid w:val="00B764BE"/>
    <w:rsid w:val="00B76C38"/>
    <w:rsid w:val="00B76D89"/>
    <w:rsid w:val="00B76E38"/>
    <w:rsid w:val="00B772AA"/>
    <w:rsid w:val="00B77371"/>
    <w:rsid w:val="00B7753F"/>
    <w:rsid w:val="00B776A4"/>
    <w:rsid w:val="00B77A95"/>
    <w:rsid w:val="00B77ABE"/>
    <w:rsid w:val="00B80187"/>
    <w:rsid w:val="00B8051E"/>
    <w:rsid w:val="00B8058A"/>
    <w:rsid w:val="00B80650"/>
    <w:rsid w:val="00B812EE"/>
    <w:rsid w:val="00B8148F"/>
    <w:rsid w:val="00B814B2"/>
    <w:rsid w:val="00B81744"/>
    <w:rsid w:val="00B81B3F"/>
    <w:rsid w:val="00B81D6F"/>
    <w:rsid w:val="00B81DE6"/>
    <w:rsid w:val="00B82178"/>
    <w:rsid w:val="00B8281A"/>
    <w:rsid w:val="00B829AA"/>
    <w:rsid w:val="00B82DF3"/>
    <w:rsid w:val="00B82DFB"/>
    <w:rsid w:val="00B82E4F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4E7F"/>
    <w:rsid w:val="00B855AA"/>
    <w:rsid w:val="00B8573F"/>
    <w:rsid w:val="00B85BDE"/>
    <w:rsid w:val="00B85DF6"/>
    <w:rsid w:val="00B865AE"/>
    <w:rsid w:val="00B86F42"/>
    <w:rsid w:val="00B87971"/>
    <w:rsid w:val="00B87B1C"/>
    <w:rsid w:val="00B87B28"/>
    <w:rsid w:val="00B87B3C"/>
    <w:rsid w:val="00B902FB"/>
    <w:rsid w:val="00B903A2"/>
    <w:rsid w:val="00B90573"/>
    <w:rsid w:val="00B90C63"/>
    <w:rsid w:val="00B91139"/>
    <w:rsid w:val="00B918E4"/>
    <w:rsid w:val="00B91A59"/>
    <w:rsid w:val="00B92033"/>
    <w:rsid w:val="00B93EC4"/>
    <w:rsid w:val="00B945C9"/>
    <w:rsid w:val="00B94AF1"/>
    <w:rsid w:val="00B94D06"/>
    <w:rsid w:val="00B95715"/>
    <w:rsid w:val="00B9591E"/>
    <w:rsid w:val="00B963E4"/>
    <w:rsid w:val="00B96442"/>
    <w:rsid w:val="00B9675A"/>
    <w:rsid w:val="00B9684F"/>
    <w:rsid w:val="00B96B3F"/>
    <w:rsid w:val="00B97317"/>
    <w:rsid w:val="00B97ECE"/>
    <w:rsid w:val="00B97FB5"/>
    <w:rsid w:val="00BA0018"/>
    <w:rsid w:val="00BA0BEA"/>
    <w:rsid w:val="00BA1047"/>
    <w:rsid w:val="00BA263C"/>
    <w:rsid w:val="00BA3533"/>
    <w:rsid w:val="00BA3588"/>
    <w:rsid w:val="00BA35A1"/>
    <w:rsid w:val="00BA3EBC"/>
    <w:rsid w:val="00BA401A"/>
    <w:rsid w:val="00BA4B11"/>
    <w:rsid w:val="00BA4E79"/>
    <w:rsid w:val="00BA52AE"/>
    <w:rsid w:val="00BA568D"/>
    <w:rsid w:val="00BA5DFD"/>
    <w:rsid w:val="00BA5FFC"/>
    <w:rsid w:val="00BA64D8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1EA"/>
    <w:rsid w:val="00BB22A7"/>
    <w:rsid w:val="00BB2E26"/>
    <w:rsid w:val="00BB38E2"/>
    <w:rsid w:val="00BB4752"/>
    <w:rsid w:val="00BB4BA4"/>
    <w:rsid w:val="00BB4E12"/>
    <w:rsid w:val="00BB50D9"/>
    <w:rsid w:val="00BB553A"/>
    <w:rsid w:val="00BB5618"/>
    <w:rsid w:val="00BB64B8"/>
    <w:rsid w:val="00BB678E"/>
    <w:rsid w:val="00BB6A5D"/>
    <w:rsid w:val="00BB73D3"/>
    <w:rsid w:val="00BB760B"/>
    <w:rsid w:val="00BB7AB4"/>
    <w:rsid w:val="00BC00F0"/>
    <w:rsid w:val="00BC043B"/>
    <w:rsid w:val="00BC08B8"/>
    <w:rsid w:val="00BC0972"/>
    <w:rsid w:val="00BC0A1A"/>
    <w:rsid w:val="00BC0A96"/>
    <w:rsid w:val="00BC0DE7"/>
    <w:rsid w:val="00BC0FC3"/>
    <w:rsid w:val="00BC1274"/>
    <w:rsid w:val="00BC24B9"/>
    <w:rsid w:val="00BC3268"/>
    <w:rsid w:val="00BC3AD3"/>
    <w:rsid w:val="00BC3EA0"/>
    <w:rsid w:val="00BC421C"/>
    <w:rsid w:val="00BC4640"/>
    <w:rsid w:val="00BC50F4"/>
    <w:rsid w:val="00BC550F"/>
    <w:rsid w:val="00BC551B"/>
    <w:rsid w:val="00BC5588"/>
    <w:rsid w:val="00BC6030"/>
    <w:rsid w:val="00BC6150"/>
    <w:rsid w:val="00BC66AB"/>
    <w:rsid w:val="00BC68FD"/>
    <w:rsid w:val="00BC6FCD"/>
    <w:rsid w:val="00BC6FD0"/>
    <w:rsid w:val="00BC7285"/>
    <w:rsid w:val="00BC75C4"/>
    <w:rsid w:val="00BC763F"/>
    <w:rsid w:val="00BD052F"/>
    <w:rsid w:val="00BD06B6"/>
    <w:rsid w:val="00BD0AAA"/>
    <w:rsid w:val="00BD0AFC"/>
    <w:rsid w:val="00BD0B00"/>
    <w:rsid w:val="00BD10BA"/>
    <w:rsid w:val="00BD10D6"/>
    <w:rsid w:val="00BD15F7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2EF4"/>
    <w:rsid w:val="00BD3173"/>
    <w:rsid w:val="00BD3A09"/>
    <w:rsid w:val="00BD3B21"/>
    <w:rsid w:val="00BD409B"/>
    <w:rsid w:val="00BD40B8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AD0"/>
    <w:rsid w:val="00BD7DA9"/>
    <w:rsid w:val="00BD7F30"/>
    <w:rsid w:val="00BE07F9"/>
    <w:rsid w:val="00BE0997"/>
    <w:rsid w:val="00BE09E8"/>
    <w:rsid w:val="00BE0BDF"/>
    <w:rsid w:val="00BE0D28"/>
    <w:rsid w:val="00BE0DB1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09B"/>
    <w:rsid w:val="00BE744E"/>
    <w:rsid w:val="00BE7DDD"/>
    <w:rsid w:val="00BE7FB5"/>
    <w:rsid w:val="00BF0480"/>
    <w:rsid w:val="00BF08B2"/>
    <w:rsid w:val="00BF0C8B"/>
    <w:rsid w:val="00BF0CC6"/>
    <w:rsid w:val="00BF0CEE"/>
    <w:rsid w:val="00BF0F83"/>
    <w:rsid w:val="00BF10B9"/>
    <w:rsid w:val="00BF1559"/>
    <w:rsid w:val="00BF2141"/>
    <w:rsid w:val="00BF21BF"/>
    <w:rsid w:val="00BF21E1"/>
    <w:rsid w:val="00BF2337"/>
    <w:rsid w:val="00BF243C"/>
    <w:rsid w:val="00BF2BDA"/>
    <w:rsid w:val="00BF34F5"/>
    <w:rsid w:val="00BF3740"/>
    <w:rsid w:val="00BF389E"/>
    <w:rsid w:val="00BF38A4"/>
    <w:rsid w:val="00BF3930"/>
    <w:rsid w:val="00BF40D5"/>
    <w:rsid w:val="00BF41C7"/>
    <w:rsid w:val="00BF4B7E"/>
    <w:rsid w:val="00BF4E80"/>
    <w:rsid w:val="00BF521F"/>
    <w:rsid w:val="00BF56BD"/>
    <w:rsid w:val="00BF56FA"/>
    <w:rsid w:val="00BF5C16"/>
    <w:rsid w:val="00BF5FEF"/>
    <w:rsid w:val="00BF6256"/>
    <w:rsid w:val="00BF63D8"/>
    <w:rsid w:val="00BF680D"/>
    <w:rsid w:val="00BF6A22"/>
    <w:rsid w:val="00BF6B52"/>
    <w:rsid w:val="00BF6C2E"/>
    <w:rsid w:val="00BF6F80"/>
    <w:rsid w:val="00BF7844"/>
    <w:rsid w:val="00C0097C"/>
    <w:rsid w:val="00C010AF"/>
    <w:rsid w:val="00C015CD"/>
    <w:rsid w:val="00C01951"/>
    <w:rsid w:val="00C01C1E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3A4"/>
    <w:rsid w:val="00C0596D"/>
    <w:rsid w:val="00C059ED"/>
    <w:rsid w:val="00C05ECD"/>
    <w:rsid w:val="00C06B84"/>
    <w:rsid w:val="00C07202"/>
    <w:rsid w:val="00C07774"/>
    <w:rsid w:val="00C07D74"/>
    <w:rsid w:val="00C1066D"/>
    <w:rsid w:val="00C1079B"/>
    <w:rsid w:val="00C10F85"/>
    <w:rsid w:val="00C1131E"/>
    <w:rsid w:val="00C121D1"/>
    <w:rsid w:val="00C12569"/>
    <w:rsid w:val="00C126F1"/>
    <w:rsid w:val="00C12A7C"/>
    <w:rsid w:val="00C12C1E"/>
    <w:rsid w:val="00C133F5"/>
    <w:rsid w:val="00C13C54"/>
    <w:rsid w:val="00C13E2C"/>
    <w:rsid w:val="00C14713"/>
    <w:rsid w:val="00C1489D"/>
    <w:rsid w:val="00C15811"/>
    <w:rsid w:val="00C161BB"/>
    <w:rsid w:val="00C163B3"/>
    <w:rsid w:val="00C1651B"/>
    <w:rsid w:val="00C1678A"/>
    <w:rsid w:val="00C16C69"/>
    <w:rsid w:val="00C16DB5"/>
    <w:rsid w:val="00C16FEB"/>
    <w:rsid w:val="00C17DB7"/>
    <w:rsid w:val="00C20334"/>
    <w:rsid w:val="00C20571"/>
    <w:rsid w:val="00C20573"/>
    <w:rsid w:val="00C2070F"/>
    <w:rsid w:val="00C20A73"/>
    <w:rsid w:val="00C20EDC"/>
    <w:rsid w:val="00C20EE6"/>
    <w:rsid w:val="00C217DB"/>
    <w:rsid w:val="00C2264F"/>
    <w:rsid w:val="00C229BC"/>
    <w:rsid w:val="00C2304C"/>
    <w:rsid w:val="00C23E62"/>
    <w:rsid w:val="00C23E72"/>
    <w:rsid w:val="00C24443"/>
    <w:rsid w:val="00C24A11"/>
    <w:rsid w:val="00C250E8"/>
    <w:rsid w:val="00C2529D"/>
    <w:rsid w:val="00C2585D"/>
    <w:rsid w:val="00C258EE"/>
    <w:rsid w:val="00C258FE"/>
    <w:rsid w:val="00C267E8"/>
    <w:rsid w:val="00C26AA1"/>
    <w:rsid w:val="00C27687"/>
    <w:rsid w:val="00C27779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18"/>
    <w:rsid w:val="00C327F2"/>
    <w:rsid w:val="00C32D1A"/>
    <w:rsid w:val="00C33081"/>
    <w:rsid w:val="00C334E2"/>
    <w:rsid w:val="00C33B09"/>
    <w:rsid w:val="00C33F9C"/>
    <w:rsid w:val="00C348D1"/>
    <w:rsid w:val="00C34FC4"/>
    <w:rsid w:val="00C35531"/>
    <w:rsid w:val="00C357C7"/>
    <w:rsid w:val="00C35CCC"/>
    <w:rsid w:val="00C362A4"/>
    <w:rsid w:val="00C36EA0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3103"/>
    <w:rsid w:val="00C43157"/>
    <w:rsid w:val="00C4366D"/>
    <w:rsid w:val="00C44506"/>
    <w:rsid w:val="00C44A1E"/>
    <w:rsid w:val="00C44B4F"/>
    <w:rsid w:val="00C44C30"/>
    <w:rsid w:val="00C44E5D"/>
    <w:rsid w:val="00C4551C"/>
    <w:rsid w:val="00C45859"/>
    <w:rsid w:val="00C45AA6"/>
    <w:rsid w:val="00C4655D"/>
    <w:rsid w:val="00C470E3"/>
    <w:rsid w:val="00C47675"/>
    <w:rsid w:val="00C47C65"/>
    <w:rsid w:val="00C47E3D"/>
    <w:rsid w:val="00C50159"/>
    <w:rsid w:val="00C50340"/>
    <w:rsid w:val="00C50A9A"/>
    <w:rsid w:val="00C50BF5"/>
    <w:rsid w:val="00C5114E"/>
    <w:rsid w:val="00C519A6"/>
    <w:rsid w:val="00C51B5C"/>
    <w:rsid w:val="00C51C4F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2F"/>
    <w:rsid w:val="00C54D6D"/>
    <w:rsid w:val="00C54EB4"/>
    <w:rsid w:val="00C557D2"/>
    <w:rsid w:val="00C5586D"/>
    <w:rsid w:val="00C55C9A"/>
    <w:rsid w:val="00C561B6"/>
    <w:rsid w:val="00C56385"/>
    <w:rsid w:val="00C56885"/>
    <w:rsid w:val="00C56CDB"/>
    <w:rsid w:val="00C57872"/>
    <w:rsid w:val="00C60BC8"/>
    <w:rsid w:val="00C60CB2"/>
    <w:rsid w:val="00C60E20"/>
    <w:rsid w:val="00C61487"/>
    <w:rsid w:val="00C61A8F"/>
    <w:rsid w:val="00C61DAA"/>
    <w:rsid w:val="00C6209D"/>
    <w:rsid w:val="00C6223A"/>
    <w:rsid w:val="00C62BA6"/>
    <w:rsid w:val="00C62C9E"/>
    <w:rsid w:val="00C62EE6"/>
    <w:rsid w:val="00C6306F"/>
    <w:rsid w:val="00C63429"/>
    <w:rsid w:val="00C634AC"/>
    <w:rsid w:val="00C63A5D"/>
    <w:rsid w:val="00C63AB7"/>
    <w:rsid w:val="00C63CA0"/>
    <w:rsid w:val="00C64344"/>
    <w:rsid w:val="00C64654"/>
    <w:rsid w:val="00C64FB5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34"/>
    <w:rsid w:val="00C67FF4"/>
    <w:rsid w:val="00C7030D"/>
    <w:rsid w:val="00C704B9"/>
    <w:rsid w:val="00C70B0F"/>
    <w:rsid w:val="00C70C54"/>
    <w:rsid w:val="00C70C5C"/>
    <w:rsid w:val="00C70CFA"/>
    <w:rsid w:val="00C71747"/>
    <w:rsid w:val="00C71953"/>
    <w:rsid w:val="00C719B0"/>
    <w:rsid w:val="00C71C58"/>
    <w:rsid w:val="00C71E49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7FB"/>
    <w:rsid w:val="00C75BF0"/>
    <w:rsid w:val="00C76105"/>
    <w:rsid w:val="00C765A2"/>
    <w:rsid w:val="00C768F2"/>
    <w:rsid w:val="00C76B94"/>
    <w:rsid w:val="00C76BDD"/>
    <w:rsid w:val="00C76DD3"/>
    <w:rsid w:val="00C770E4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6C3"/>
    <w:rsid w:val="00C81771"/>
    <w:rsid w:val="00C82426"/>
    <w:rsid w:val="00C82699"/>
    <w:rsid w:val="00C827DE"/>
    <w:rsid w:val="00C829F5"/>
    <w:rsid w:val="00C82F9B"/>
    <w:rsid w:val="00C831F1"/>
    <w:rsid w:val="00C83355"/>
    <w:rsid w:val="00C834AD"/>
    <w:rsid w:val="00C835AF"/>
    <w:rsid w:val="00C838C2"/>
    <w:rsid w:val="00C83CB0"/>
    <w:rsid w:val="00C840BE"/>
    <w:rsid w:val="00C841E5"/>
    <w:rsid w:val="00C84C1C"/>
    <w:rsid w:val="00C85590"/>
    <w:rsid w:val="00C86130"/>
    <w:rsid w:val="00C86343"/>
    <w:rsid w:val="00C863D3"/>
    <w:rsid w:val="00C86B83"/>
    <w:rsid w:val="00C86D5C"/>
    <w:rsid w:val="00C87B84"/>
    <w:rsid w:val="00C87D3A"/>
    <w:rsid w:val="00C87EDE"/>
    <w:rsid w:val="00C87EEB"/>
    <w:rsid w:val="00C90144"/>
    <w:rsid w:val="00C90276"/>
    <w:rsid w:val="00C90A63"/>
    <w:rsid w:val="00C90B7A"/>
    <w:rsid w:val="00C90BA6"/>
    <w:rsid w:val="00C90F2F"/>
    <w:rsid w:val="00C9108A"/>
    <w:rsid w:val="00C911F8"/>
    <w:rsid w:val="00C91323"/>
    <w:rsid w:val="00C91457"/>
    <w:rsid w:val="00C915B6"/>
    <w:rsid w:val="00C91B55"/>
    <w:rsid w:val="00C928D9"/>
    <w:rsid w:val="00C92A3C"/>
    <w:rsid w:val="00C92F90"/>
    <w:rsid w:val="00C92FD8"/>
    <w:rsid w:val="00C93270"/>
    <w:rsid w:val="00C93637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6E9"/>
    <w:rsid w:val="00C95779"/>
    <w:rsid w:val="00C95AD7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57E"/>
    <w:rsid w:val="00CA3ABE"/>
    <w:rsid w:val="00CA3C0E"/>
    <w:rsid w:val="00CA3FDA"/>
    <w:rsid w:val="00CA40E5"/>
    <w:rsid w:val="00CA4627"/>
    <w:rsid w:val="00CA4AD9"/>
    <w:rsid w:val="00CA4FB9"/>
    <w:rsid w:val="00CA5292"/>
    <w:rsid w:val="00CA58A3"/>
    <w:rsid w:val="00CA6283"/>
    <w:rsid w:val="00CA632C"/>
    <w:rsid w:val="00CA67CB"/>
    <w:rsid w:val="00CA6918"/>
    <w:rsid w:val="00CA6A23"/>
    <w:rsid w:val="00CA735D"/>
    <w:rsid w:val="00CA75A3"/>
    <w:rsid w:val="00CA76B7"/>
    <w:rsid w:val="00CA779F"/>
    <w:rsid w:val="00CA7B1A"/>
    <w:rsid w:val="00CB0AFB"/>
    <w:rsid w:val="00CB0B42"/>
    <w:rsid w:val="00CB115E"/>
    <w:rsid w:val="00CB13D7"/>
    <w:rsid w:val="00CB1F9C"/>
    <w:rsid w:val="00CB2CCD"/>
    <w:rsid w:val="00CB3AFF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42"/>
    <w:rsid w:val="00CC2D8E"/>
    <w:rsid w:val="00CC2FF2"/>
    <w:rsid w:val="00CC30B3"/>
    <w:rsid w:val="00CC30CC"/>
    <w:rsid w:val="00CC3484"/>
    <w:rsid w:val="00CC3517"/>
    <w:rsid w:val="00CC3FC5"/>
    <w:rsid w:val="00CC453A"/>
    <w:rsid w:val="00CC5409"/>
    <w:rsid w:val="00CC575A"/>
    <w:rsid w:val="00CC60B1"/>
    <w:rsid w:val="00CC6164"/>
    <w:rsid w:val="00CC6642"/>
    <w:rsid w:val="00CC672E"/>
    <w:rsid w:val="00CC6ADD"/>
    <w:rsid w:val="00CC6CAB"/>
    <w:rsid w:val="00CC7609"/>
    <w:rsid w:val="00CC7A2C"/>
    <w:rsid w:val="00CD08C9"/>
    <w:rsid w:val="00CD09F2"/>
    <w:rsid w:val="00CD0AED"/>
    <w:rsid w:val="00CD144A"/>
    <w:rsid w:val="00CD1B3D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0AD9"/>
    <w:rsid w:val="00CE0D46"/>
    <w:rsid w:val="00CE156E"/>
    <w:rsid w:val="00CE1596"/>
    <w:rsid w:val="00CE18A5"/>
    <w:rsid w:val="00CE18CB"/>
    <w:rsid w:val="00CE1943"/>
    <w:rsid w:val="00CE1B94"/>
    <w:rsid w:val="00CE1D17"/>
    <w:rsid w:val="00CE1DE0"/>
    <w:rsid w:val="00CE1DF2"/>
    <w:rsid w:val="00CE1EA7"/>
    <w:rsid w:val="00CE2097"/>
    <w:rsid w:val="00CE21A0"/>
    <w:rsid w:val="00CE224D"/>
    <w:rsid w:val="00CE251B"/>
    <w:rsid w:val="00CE28B7"/>
    <w:rsid w:val="00CE2F48"/>
    <w:rsid w:val="00CE3D04"/>
    <w:rsid w:val="00CE3DCD"/>
    <w:rsid w:val="00CE446E"/>
    <w:rsid w:val="00CE44DC"/>
    <w:rsid w:val="00CE4AD5"/>
    <w:rsid w:val="00CE5159"/>
    <w:rsid w:val="00CE53B4"/>
    <w:rsid w:val="00CE644B"/>
    <w:rsid w:val="00CE6746"/>
    <w:rsid w:val="00CE6F28"/>
    <w:rsid w:val="00CE7881"/>
    <w:rsid w:val="00CE7DA3"/>
    <w:rsid w:val="00CE7E3D"/>
    <w:rsid w:val="00CE7E87"/>
    <w:rsid w:val="00CE7F05"/>
    <w:rsid w:val="00CE7F61"/>
    <w:rsid w:val="00CF04CF"/>
    <w:rsid w:val="00CF1634"/>
    <w:rsid w:val="00CF177A"/>
    <w:rsid w:val="00CF1E04"/>
    <w:rsid w:val="00CF1F18"/>
    <w:rsid w:val="00CF2C98"/>
    <w:rsid w:val="00CF362E"/>
    <w:rsid w:val="00CF3D15"/>
    <w:rsid w:val="00CF4100"/>
    <w:rsid w:val="00CF4706"/>
    <w:rsid w:val="00CF4878"/>
    <w:rsid w:val="00CF4D49"/>
    <w:rsid w:val="00CF4DC5"/>
    <w:rsid w:val="00CF56D8"/>
    <w:rsid w:val="00CF6149"/>
    <w:rsid w:val="00CF64F1"/>
    <w:rsid w:val="00CF6672"/>
    <w:rsid w:val="00CF6AA4"/>
    <w:rsid w:val="00CF71D8"/>
    <w:rsid w:val="00CF72A0"/>
    <w:rsid w:val="00CF77FD"/>
    <w:rsid w:val="00CF7CBC"/>
    <w:rsid w:val="00D000A3"/>
    <w:rsid w:val="00D001B2"/>
    <w:rsid w:val="00D00461"/>
    <w:rsid w:val="00D004C2"/>
    <w:rsid w:val="00D00899"/>
    <w:rsid w:val="00D00EB7"/>
    <w:rsid w:val="00D00FFF"/>
    <w:rsid w:val="00D0146A"/>
    <w:rsid w:val="00D0161C"/>
    <w:rsid w:val="00D01A25"/>
    <w:rsid w:val="00D02E8B"/>
    <w:rsid w:val="00D03274"/>
    <w:rsid w:val="00D034E3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1FD"/>
    <w:rsid w:val="00D104AF"/>
    <w:rsid w:val="00D107C1"/>
    <w:rsid w:val="00D109D2"/>
    <w:rsid w:val="00D10A87"/>
    <w:rsid w:val="00D10E31"/>
    <w:rsid w:val="00D11046"/>
    <w:rsid w:val="00D1140A"/>
    <w:rsid w:val="00D11BC4"/>
    <w:rsid w:val="00D11C8F"/>
    <w:rsid w:val="00D11D8C"/>
    <w:rsid w:val="00D1204E"/>
    <w:rsid w:val="00D12EBB"/>
    <w:rsid w:val="00D13A5F"/>
    <w:rsid w:val="00D13B89"/>
    <w:rsid w:val="00D13BCA"/>
    <w:rsid w:val="00D144F5"/>
    <w:rsid w:val="00D1480A"/>
    <w:rsid w:val="00D14BE5"/>
    <w:rsid w:val="00D15001"/>
    <w:rsid w:val="00D15277"/>
    <w:rsid w:val="00D15BB0"/>
    <w:rsid w:val="00D15DDF"/>
    <w:rsid w:val="00D15EBD"/>
    <w:rsid w:val="00D16378"/>
    <w:rsid w:val="00D16409"/>
    <w:rsid w:val="00D1657A"/>
    <w:rsid w:val="00D1660B"/>
    <w:rsid w:val="00D16A45"/>
    <w:rsid w:val="00D16C21"/>
    <w:rsid w:val="00D201C4"/>
    <w:rsid w:val="00D2046D"/>
    <w:rsid w:val="00D20545"/>
    <w:rsid w:val="00D2097A"/>
    <w:rsid w:val="00D2124A"/>
    <w:rsid w:val="00D216D7"/>
    <w:rsid w:val="00D21E46"/>
    <w:rsid w:val="00D21E5F"/>
    <w:rsid w:val="00D2201D"/>
    <w:rsid w:val="00D23388"/>
    <w:rsid w:val="00D233F0"/>
    <w:rsid w:val="00D23B6F"/>
    <w:rsid w:val="00D242A5"/>
    <w:rsid w:val="00D24AC2"/>
    <w:rsid w:val="00D257CE"/>
    <w:rsid w:val="00D25E7E"/>
    <w:rsid w:val="00D26454"/>
    <w:rsid w:val="00D265DA"/>
    <w:rsid w:val="00D26B45"/>
    <w:rsid w:val="00D26C02"/>
    <w:rsid w:val="00D271D4"/>
    <w:rsid w:val="00D27968"/>
    <w:rsid w:val="00D30158"/>
    <w:rsid w:val="00D301FB"/>
    <w:rsid w:val="00D305A5"/>
    <w:rsid w:val="00D30676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345"/>
    <w:rsid w:val="00D36640"/>
    <w:rsid w:val="00D3736A"/>
    <w:rsid w:val="00D37419"/>
    <w:rsid w:val="00D37430"/>
    <w:rsid w:val="00D37636"/>
    <w:rsid w:val="00D40454"/>
    <w:rsid w:val="00D40768"/>
    <w:rsid w:val="00D40C59"/>
    <w:rsid w:val="00D40F70"/>
    <w:rsid w:val="00D413E9"/>
    <w:rsid w:val="00D4150C"/>
    <w:rsid w:val="00D41953"/>
    <w:rsid w:val="00D41B10"/>
    <w:rsid w:val="00D4244F"/>
    <w:rsid w:val="00D42F8F"/>
    <w:rsid w:val="00D43112"/>
    <w:rsid w:val="00D431CE"/>
    <w:rsid w:val="00D43A82"/>
    <w:rsid w:val="00D44026"/>
    <w:rsid w:val="00D445BD"/>
    <w:rsid w:val="00D4498B"/>
    <w:rsid w:val="00D44D7A"/>
    <w:rsid w:val="00D44DAA"/>
    <w:rsid w:val="00D44E48"/>
    <w:rsid w:val="00D44FE8"/>
    <w:rsid w:val="00D45007"/>
    <w:rsid w:val="00D456C9"/>
    <w:rsid w:val="00D4609C"/>
    <w:rsid w:val="00D46375"/>
    <w:rsid w:val="00D46541"/>
    <w:rsid w:val="00D465EF"/>
    <w:rsid w:val="00D46620"/>
    <w:rsid w:val="00D46ECD"/>
    <w:rsid w:val="00D47234"/>
    <w:rsid w:val="00D5002C"/>
    <w:rsid w:val="00D5076B"/>
    <w:rsid w:val="00D5127A"/>
    <w:rsid w:val="00D512AC"/>
    <w:rsid w:val="00D519D5"/>
    <w:rsid w:val="00D521D5"/>
    <w:rsid w:val="00D52346"/>
    <w:rsid w:val="00D53240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5779"/>
    <w:rsid w:val="00D557D6"/>
    <w:rsid w:val="00D55D2B"/>
    <w:rsid w:val="00D56337"/>
    <w:rsid w:val="00D56970"/>
    <w:rsid w:val="00D570F5"/>
    <w:rsid w:val="00D5771B"/>
    <w:rsid w:val="00D577A0"/>
    <w:rsid w:val="00D57E78"/>
    <w:rsid w:val="00D57F55"/>
    <w:rsid w:val="00D60159"/>
    <w:rsid w:val="00D602BC"/>
    <w:rsid w:val="00D60428"/>
    <w:rsid w:val="00D60BDD"/>
    <w:rsid w:val="00D613CC"/>
    <w:rsid w:val="00D615CC"/>
    <w:rsid w:val="00D61BC7"/>
    <w:rsid w:val="00D61CCA"/>
    <w:rsid w:val="00D622B6"/>
    <w:rsid w:val="00D6268D"/>
    <w:rsid w:val="00D626AA"/>
    <w:rsid w:val="00D62EF3"/>
    <w:rsid w:val="00D6308B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0F6"/>
    <w:rsid w:val="00D67307"/>
    <w:rsid w:val="00D67D69"/>
    <w:rsid w:val="00D70768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097"/>
    <w:rsid w:val="00D7514A"/>
    <w:rsid w:val="00D75207"/>
    <w:rsid w:val="00D7537C"/>
    <w:rsid w:val="00D75973"/>
    <w:rsid w:val="00D75D4F"/>
    <w:rsid w:val="00D761AD"/>
    <w:rsid w:val="00D7658C"/>
    <w:rsid w:val="00D76776"/>
    <w:rsid w:val="00D76A18"/>
    <w:rsid w:val="00D76B66"/>
    <w:rsid w:val="00D76D47"/>
    <w:rsid w:val="00D77017"/>
    <w:rsid w:val="00D7747F"/>
    <w:rsid w:val="00D77576"/>
    <w:rsid w:val="00D77E85"/>
    <w:rsid w:val="00D8086C"/>
    <w:rsid w:val="00D80C6A"/>
    <w:rsid w:val="00D80E28"/>
    <w:rsid w:val="00D80FB2"/>
    <w:rsid w:val="00D8131D"/>
    <w:rsid w:val="00D8198E"/>
    <w:rsid w:val="00D821A1"/>
    <w:rsid w:val="00D83CA1"/>
    <w:rsid w:val="00D8441C"/>
    <w:rsid w:val="00D860D6"/>
    <w:rsid w:val="00D8634C"/>
    <w:rsid w:val="00D86D2F"/>
    <w:rsid w:val="00D87729"/>
    <w:rsid w:val="00D87950"/>
    <w:rsid w:val="00D87A12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1CA7"/>
    <w:rsid w:val="00D921D2"/>
    <w:rsid w:val="00D92D31"/>
    <w:rsid w:val="00D92DFB"/>
    <w:rsid w:val="00D946D8"/>
    <w:rsid w:val="00D94A18"/>
    <w:rsid w:val="00D94C62"/>
    <w:rsid w:val="00D94E3A"/>
    <w:rsid w:val="00D94F5F"/>
    <w:rsid w:val="00D955E6"/>
    <w:rsid w:val="00D95A56"/>
    <w:rsid w:val="00D95E1A"/>
    <w:rsid w:val="00D96188"/>
    <w:rsid w:val="00D96375"/>
    <w:rsid w:val="00D97754"/>
    <w:rsid w:val="00D97FB2"/>
    <w:rsid w:val="00DA0163"/>
    <w:rsid w:val="00DA01A6"/>
    <w:rsid w:val="00DA07E0"/>
    <w:rsid w:val="00DA0C32"/>
    <w:rsid w:val="00DA0DC8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5A5"/>
    <w:rsid w:val="00DA3EF8"/>
    <w:rsid w:val="00DA40C1"/>
    <w:rsid w:val="00DA46F1"/>
    <w:rsid w:val="00DA52FA"/>
    <w:rsid w:val="00DA5670"/>
    <w:rsid w:val="00DA5821"/>
    <w:rsid w:val="00DA65B2"/>
    <w:rsid w:val="00DA6FB7"/>
    <w:rsid w:val="00DA719B"/>
    <w:rsid w:val="00DA79EC"/>
    <w:rsid w:val="00DA7D52"/>
    <w:rsid w:val="00DA7DA6"/>
    <w:rsid w:val="00DB0082"/>
    <w:rsid w:val="00DB052D"/>
    <w:rsid w:val="00DB0A51"/>
    <w:rsid w:val="00DB0EA9"/>
    <w:rsid w:val="00DB1733"/>
    <w:rsid w:val="00DB1B82"/>
    <w:rsid w:val="00DB1E8B"/>
    <w:rsid w:val="00DB201B"/>
    <w:rsid w:val="00DB3287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712"/>
    <w:rsid w:val="00DB735E"/>
    <w:rsid w:val="00DB7907"/>
    <w:rsid w:val="00DB7DA5"/>
    <w:rsid w:val="00DC00FE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37EE"/>
    <w:rsid w:val="00DC43E9"/>
    <w:rsid w:val="00DC4589"/>
    <w:rsid w:val="00DC45F4"/>
    <w:rsid w:val="00DC4D5B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AF"/>
    <w:rsid w:val="00DD44AC"/>
    <w:rsid w:val="00DD4D61"/>
    <w:rsid w:val="00DD4F53"/>
    <w:rsid w:val="00DD5937"/>
    <w:rsid w:val="00DD593D"/>
    <w:rsid w:val="00DD67C3"/>
    <w:rsid w:val="00DD727F"/>
    <w:rsid w:val="00DD7C91"/>
    <w:rsid w:val="00DE02E3"/>
    <w:rsid w:val="00DE04BC"/>
    <w:rsid w:val="00DE0A62"/>
    <w:rsid w:val="00DE0B63"/>
    <w:rsid w:val="00DE0D4F"/>
    <w:rsid w:val="00DE11B4"/>
    <w:rsid w:val="00DE20A4"/>
    <w:rsid w:val="00DE298F"/>
    <w:rsid w:val="00DE315D"/>
    <w:rsid w:val="00DE3622"/>
    <w:rsid w:val="00DE3773"/>
    <w:rsid w:val="00DE44F1"/>
    <w:rsid w:val="00DE49E4"/>
    <w:rsid w:val="00DE4ACC"/>
    <w:rsid w:val="00DE4F5E"/>
    <w:rsid w:val="00DE5132"/>
    <w:rsid w:val="00DE55F9"/>
    <w:rsid w:val="00DE5A23"/>
    <w:rsid w:val="00DE5AAD"/>
    <w:rsid w:val="00DE5BF3"/>
    <w:rsid w:val="00DE5CD1"/>
    <w:rsid w:val="00DE61AD"/>
    <w:rsid w:val="00DE657A"/>
    <w:rsid w:val="00DE684D"/>
    <w:rsid w:val="00DE7263"/>
    <w:rsid w:val="00DE7964"/>
    <w:rsid w:val="00DE79AE"/>
    <w:rsid w:val="00DE7A4E"/>
    <w:rsid w:val="00DE7B3A"/>
    <w:rsid w:val="00DF0370"/>
    <w:rsid w:val="00DF0851"/>
    <w:rsid w:val="00DF0B1B"/>
    <w:rsid w:val="00DF0D57"/>
    <w:rsid w:val="00DF1150"/>
    <w:rsid w:val="00DF21D9"/>
    <w:rsid w:val="00DF2A3F"/>
    <w:rsid w:val="00DF3683"/>
    <w:rsid w:val="00DF3A07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68"/>
    <w:rsid w:val="00DF6086"/>
    <w:rsid w:val="00DF65AD"/>
    <w:rsid w:val="00DF6768"/>
    <w:rsid w:val="00DF6848"/>
    <w:rsid w:val="00DF6A98"/>
    <w:rsid w:val="00DF6D1F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F53"/>
    <w:rsid w:val="00E022F6"/>
    <w:rsid w:val="00E02482"/>
    <w:rsid w:val="00E0254E"/>
    <w:rsid w:val="00E02905"/>
    <w:rsid w:val="00E02A5C"/>
    <w:rsid w:val="00E034D7"/>
    <w:rsid w:val="00E038DD"/>
    <w:rsid w:val="00E03C4B"/>
    <w:rsid w:val="00E03EA0"/>
    <w:rsid w:val="00E03FEE"/>
    <w:rsid w:val="00E0468D"/>
    <w:rsid w:val="00E04A8B"/>
    <w:rsid w:val="00E04C25"/>
    <w:rsid w:val="00E050D3"/>
    <w:rsid w:val="00E05B2E"/>
    <w:rsid w:val="00E05FAA"/>
    <w:rsid w:val="00E06146"/>
    <w:rsid w:val="00E0658B"/>
    <w:rsid w:val="00E07453"/>
    <w:rsid w:val="00E07BB1"/>
    <w:rsid w:val="00E07E66"/>
    <w:rsid w:val="00E07EFB"/>
    <w:rsid w:val="00E10106"/>
    <w:rsid w:val="00E10459"/>
    <w:rsid w:val="00E1076F"/>
    <w:rsid w:val="00E109A0"/>
    <w:rsid w:val="00E10E7B"/>
    <w:rsid w:val="00E111D3"/>
    <w:rsid w:val="00E11442"/>
    <w:rsid w:val="00E114C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25"/>
    <w:rsid w:val="00E146EC"/>
    <w:rsid w:val="00E148FD"/>
    <w:rsid w:val="00E14B02"/>
    <w:rsid w:val="00E14B70"/>
    <w:rsid w:val="00E15057"/>
    <w:rsid w:val="00E158CA"/>
    <w:rsid w:val="00E15A46"/>
    <w:rsid w:val="00E15F8C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0D74"/>
    <w:rsid w:val="00E21243"/>
    <w:rsid w:val="00E21438"/>
    <w:rsid w:val="00E21ACF"/>
    <w:rsid w:val="00E22786"/>
    <w:rsid w:val="00E228B5"/>
    <w:rsid w:val="00E22A9E"/>
    <w:rsid w:val="00E22AE5"/>
    <w:rsid w:val="00E23584"/>
    <w:rsid w:val="00E2363E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47"/>
    <w:rsid w:val="00E256D0"/>
    <w:rsid w:val="00E258E5"/>
    <w:rsid w:val="00E25BF0"/>
    <w:rsid w:val="00E25BF9"/>
    <w:rsid w:val="00E2629E"/>
    <w:rsid w:val="00E26307"/>
    <w:rsid w:val="00E268B2"/>
    <w:rsid w:val="00E26920"/>
    <w:rsid w:val="00E26F7E"/>
    <w:rsid w:val="00E270C1"/>
    <w:rsid w:val="00E27D24"/>
    <w:rsid w:val="00E27F9F"/>
    <w:rsid w:val="00E30477"/>
    <w:rsid w:val="00E3061C"/>
    <w:rsid w:val="00E31004"/>
    <w:rsid w:val="00E31A9F"/>
    <w:rsid w:val="00E31CEC"/>
    <w:rsid w:val="00E32095"/>
    <w:rsid w:val="00E324A0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528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A43"/>
    <w:rsid w:val="00E40D43"/>
    <w:rsid w:val="00E41453"/>
    <w:rsid w:val="00E41632"/>
    <w:rsid w:val="00E416C0"/>
    <w:rsid w:val="00E41807"/>
    <w:rsid w:val="00E41A17"/>
    <w:rsid w:val="00E42224"/>
    <w:rsid w:val="00E42368"/>
    <w:rsid w:val="00E42457"/>
    <w:rsid w:val="00E427B0"/>
    <w:rsid w:val="00E429A8"/>
    <w:rsid w:val="00E42C8D"/>
    <w:rsid w:val="00E42DDA"/>
    <w:rsid w:val="00E42E09"/>
    <w:rsid w:val="00E432DB"/>
    <w:rsid w:val="00E43325"/>
    <w:rsid w:val="00E439FE"/>
    <w:rsid w:val="00E43A06"/>
    <w:rsid w:val="00E440DC"/>
    <w:rsid w:val="00E445E0"/>
    <w:rsid w:val="00E447F1"/>
    <w:rsid w:val="00E44E02"/>
    <w:rsid w:val="00E44F0A"/>
    <w:rsid w:val="00E44F83"/>
    <w:rsid w:val="00E45372"/>
    <w:rsid w:val="00E453F5"/>
    <w:rsid w:val="00E463D6"/>
    <w:rsid w:val="00E464A2"/>
    <w:rsid w:val="00E465FB"/>
    <w:rsid w:val="00E46CB8"/>
    <w:rsid w:val="00E46D02"/>
    <w:rsid w:val="00E46D55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1DA"/>
    <w:rsid w:val="00E535C8"/>
    <w:rsid w:val="00E536DF"/>
    <w:rsid w:val="00E53CA2"/>
    <w:rsid w:val="00E53E46"/>
    <w:rsid w:val="00E54141"/>
    <w:rsid w:val="00E5468C"/>
    <w:rsid w:val="00E54937"/>
    <w:rsid w:val="00E55669"/>
    <w:rsid w:val="00E55BDB"/>
    <w:rsid w:val="00E5622B"/>
    <w:rsid w:val="00E56EA8"/>
    <w:rsid w:val="00E56FFF"/>
    <w:rsid w:val="00E5704B"/>
    <w:rsid w:val="00E579C0"/>
    <w:rsid w:val="00E57ADB"/>
    <w:rsid w:val="00E57E02"/>
    <w:rsid w:val="00E57FC5"/>
    <w:rsid w:val="00E600CB"/>
    <w:rsid w:val="00E603AD"/>
    <w:rsid w:val="00E60D38"/>
    <w:rsid w:val="00E61725"/>
    <w:rsid w:val="00E61849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5E7"/>
    <w:rsid w:val="00E64701"/>
    <w:rsid w:val="00E64C4D"/>
    <w:rsid w:val="00E64C6D"/>
    <w:rsid w:val="00E6503E"/>
    <w:rsid w:val="00E6550C"/>
    <w:rsid w:val="00E65816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BB7"/>
    <w:rsid w:val="00E71FA5"/>
    <w:rsid w:val="00E724EC"/>
    <w:rsid w:val="00E72D96"/>
    <w:rsid w:val="00E73DD9"/>
    <w:rsid w:val="00E73E7E"/>
    <w:rsid w:val="00E74690"/>
    <w:rsid w:val="00E7482B"/>
    <w:rsid w:val="00E74D69"/>
    <w:rsid w:val="00E7518F"/>
    <w:rsid w:val="00E75556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0EA8"/>
    <w:rsid w:val="00E82417"/>
    <w:rsid w:val="00E824AB"/>
    <w:rsid w:val="00E827BE"/>
    <w:rsid w:val="00E82934"/>
    <w:rsid w:val="00E835D1"/>
    <w:rsid w:val="00E8392D"/>
    <w:rsid w:val="00E83F2C"/>
    <w:rsid w:val="00E840F7"/>
    <w:rsid w:val="00E84BBE"/>
    <w:rsid w:val="00E84D30"/>
    <w:rsid w:val="00E84FBF"/>
    <w:rsid w:val="00E85588"/>
    <w:rsid w:val="00E85E22"/>
    <w:rsid w:val="00E85F0C"/>
    <w:rsid w:val="00E8661E"/>
    <w:rsid w:val="00E866FD"/>
    <w:rsid w:val="00E8682C"/>
    <w:rsid w:val="00E873EB"/>
    <w:rsid w:val="00E87E28"/>
    <w:rsid w:val="00E90444"/>
    <w:rsid w:val="00E90C86"/>
    <w:rsid w:val="00E91383"/>
    <w:rsid w:val="00E919CE"/>
    <w:rsid w:val="00E91A60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F80"/>
    <w:rsid w:val="00E941BE"/>
    <w:rsid w:val="00E941F9"/>
    <w:rsid w:val="00E94248"/>
    <w:rsid w:val="00E94509"/>
    <w:rsid w:val="00E946D8"/>
    <w:rsid w:val="00E94E25"/>
    <w:rsid w:val="00E94ECC"/>
    <w:rsid w:val="00E9609F"/>
    <w:rsid w:val="00E96274"/>
    <w:rsid w:val="00E9692E"/>
    <w:rsid w:val="00E96C18"/>
    <w:rsid w:val="00E96DDB"/>
    <w:rsid w:val="00E96F51"/>
    <w:rsid w:val="00E97035"/>
    <w:rsid w:val="00E97036"/>
    <w:rsid w:val="00E97337"/>
    <w:rsid w:val="00E97BDD"/>
    <w:rsid w:val="00EA065A"/>
    <w:rsid w:val="00EA0847"/>
    <w:rsid w:val="00EA08EA"/>
    <w:rsid w:val="00EA0E6A"/>
    <w:rsid w:val="00EA1666"/>
    <w:rsid w:val="00EA19AF"/>
    <w:rsid w:val="00EA1BAD"/>
    <w:rsid w:val="00EA217A"/>
    <w:rsid w:val="00EA2427"/>
    <w:rsid w:val="00EA29C1"/>
    <w:rsid w:val="00EA2F6C"/>
    <w:rsid w:val="00EA3025"/>
    <w:rsid w:val="00EA320A"/>
    <w:rsid w:val="00EA3989"/>
    <w:rsid w:val="00EA3A30"/>
    <w:rsid w:val="00EA3D8E"/>
    <w:rsid w:val="00EA449F"/>
    <w:rsid w:val="00EA4B0E"/>
    <w:rsid w:val="00EA4CF4"/>
    <w:rsid w:val="00EA4EF1"/>
    <w:rsid w:val="00EA53D3"/>
    <w:rsid w:val="00EA5EB4"/>
    <w:rsid w:val="00EA5EEF"/>
    <w:rsid w:val="00EA61FA"/>
    <w:rsid w:val="00EA64A7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A43"/>
    <w:rsid w:val="00EB5C7B"/>
    <w:rsid w:val="00EB5D33"/>
    <w:rsid w:val="00EB5D5D"/>
    <w:rsid w:val="00EB63DD"/>
    <w:rsid w:val="00EB6C6C"/>
    <w:rsid w:val="00EB6DCA"/>
    <w:rsid w:val="00EB6DD8"/>
    <w:rsid w:val="00EB7AFC"/>
    <w:rsid w:val="00EB7B07"/>
    <w:rsid w:val="00EB7B4B"/>
    <w:rsid w:val="00EC00E9"/>
    <w:rsid w:val="00EC0287"/>
    <w:rsid w:val="00EC0B4D"/>
    <w:rsid w:val="00EC0BDD"/>
    <w:rsid w:val="00EC1093"/>
    <w:rsid w:val="00EC1139"/>
    <w:rsid w:val="00EC15E4"/>
    <w:rsid w:val="00EC1862"/>
    <w:rsid w:val="00EC1AC7"/>
    <w:rsid w:val="00EC1BAB"/>
    <w:rsid w:val="00EC1EAE"/>
    <w:rsid w:val="00EC2D6B"/>
    <w:rsid w:val="00EC3336"/>
    <w:rsid w:val="00EC3B9B"/>
    <w:rsid w:val="00EC4197"/>
    <w:rsid w:val="00EC4600"/>
    <w:rsid w:val="00EC4CBF"/>
    <w:rsid w:val="00EC4E2D"/>
    <w:rsid w:val="00EC5831"/>
    <w:rsid w:val="00EC5E7A"/>
    <w:rsid w:val="00EC631C"/>
    <w:rsid w:val="00EC661C"/>
    <w:rsid w:val="00EC69A5"/>
    <w:rsid w:val="00EC7C88"/>
    <w:rsid w:val="00ED06D6"/>
    <w:rsid w:val="00ED08A0"/>
    <w:rsid w:val="00ED0A76"/>
    <w:rsid w:val="00ED1030"/>
    <w:rsid w:val="00ED141F"/>
    <w:rsid w:val="00ED153B"/>
    <w:rsid w:val="00ED1974"/>
    <w:rsid w:val="00ED1A46"/>
    <w:rsid w:val="00ED1DCC"/>
    <w:rsid w:val="00ED1F9C"/>
    <w:rsid w:val="00ED23AD"/>
    <w:rsid w:val="00ED242A"/>
    <w:rsid w:val="00ED2556"/>
    <w:rsid w:val="00ED2938"/>
    <w:rsid w:val="00ED2AFE"/>
    <w:rsid w:val="00ED2E91"/>
    <w:rsid w:val="00ED38E0"/>
    <w:rsid w:val="00ED3E41"/>
    <w:rsid w:val="00ED3EDC"/>
    <w:rsid w:val="00ED4903"/>
    <w:rsid w:val="00ED493D"/>
    <w:rsid w:val="00ED49F0"/>
    <w:rsid w:val="00ED4BB3"/>
    <w:rsid w:val="00ED4EC0"/>
    <w:rsid w:val="00ED54E2"/>
    <w:rsid w:val="00ED5A81"/>
    <w:rsid w:val="00ED5A9E"/>
    <w:rsid w:val="00ED5B7E"/>
    <w:rsid w:val="00ED6133"/>
    <w:rsid w:val="00ED6478"/>
    <w:rsid w:val="00ED6C45"/>
    <w:rsid w:val="00ED701B"/>
    <w:rsid w:val="00ED70F1"/>
    <w:rsid w:val="00ED7130"/>
    <w:rsid w:val="00ED7CF1"/>
    <w:rsid w:val="00EE0310"/>
    <w:rsid w:val="00EE0635"/>
    <w:rsid w:val="00EE08E6"/>
    <w:rsid w:val="00EE0B9D"/>
    <w:rsid w:val="00EE0C58"/>
    <w:rsid w:val="00EE0D26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60C"/>
    <w:rsid w:val="00EE6716"/>
    <w:rsid w:val="00EE67FA"/>
    <w:rsid w:val="00EE69DF"/>
    <w:rsid w:val="00EE6D98"/>
    <w:rsid w:val="00EE74E9"/>
    <w:rsid w:val="00EE759C"/>
    <w:rsid w:val="00EE77F2"/>
    <w:rsid w:val="00EE7A44"/>
    <w:rsid w:val="00EE7DA8"/>
    <w:rsid w:val="00EE7F1A"/>
    <w:rsid w:val="00EF0074"/>
    <w:rsid w:val="00EF01C0"/>
    <w:rsid w:val="00EF0269"/>
    <w:rsid w:val="00EF08AC"/>
    <w:rsid w:val="00EF0D2E"/>
    <w:rsid w:val="00EF1645"/>
    <w:rsid w:val="00EF1DB1"/>
    <w:rsid w:val="00EF2912"/>
    <w:rsid w:val="00EF2C2D"/>
    <w:rsid w:val="00EF3052"/>
    <w:rsid w:val="00EF34B4"/>
    <w:rsid w:val="00EF36C6"/>
    <w:rsid w:val="00EF3A56"/>
    <w:rsid w:val="00EF3D42"/>
    <w:rsid w:val="00EF4356"/>
    <w:rsid w:val="00EF4871"/>
    <w:rsid w:val="00EF4AFF"/>
    <w:rsid w:val="00EF5231"/>
    <w:rsid w:val="00EF54D3"/>
    <w:rsid w:val="00EF5525"/>
    <w:rsid w:val="00EF58C0"/>
    <w:rsid w:val="00EF5CA1"/>
    <w:rsid w:val="00EF6131"/>
    <w:rsid w:val="00EF66B9"/>
    <w:rsid w:val="00EF67FF"/>
    <w:rsid w:val="00EF69B9"/>
    <w:rsid w:val="00EF7213"/>
    <w:rsid w:val="00EF73CA"/>
    <w:rsid w:val="00EF767D"/>
    <w:rsid w:val="00EF7D19"/>
    <w:rsid w:val="00EF7ED2"/>
    <w:rsid w:val="00F00409"/>
    <w:rsid w:val="00F00758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3A1"/>
    <w:rsid w:val="00F02951"/>
    <w:rsid w:val="00F02B3E"/>
    <w:rsid w:val="00F02C6E"/>
    <w:rsid w:val="00F02F5C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353"/>
    <w:rsid w:val="00F1098D"/>
    <w:rsid w:val="00F10BDD"/>
    <w:rsid w:val="00F11BE6"/>
    <w:rsid w:val="00F11DE4"/>
    <w:rsid w:val="00F12822"/>
    <w:rsid w:val="00F12945"/>
    <w:rsid w:val="00F12A7F"/>
    <w:rsid w:val="00F12F14"/>
    <w:rsid w:val="00F13042"/>
    <w:rsid w:val="00F1391C"/>
    <w:rsid w:val="00F13981"/>
    <w:rsid w:val="00F13B30"/>
    <w:rsid w:val="00F14EB4"/>
    <w:rsid w:val="00F15265"/>
    <w:rsid w:val="00F153B5"/>
    <w:rsid w:val="00F15833"/>
    <w:rsid w:val="00F164F3"/>
    <w:rsid w:val="00F16F5A"/>
    <w:rsid w:val="00F17557"/>
    <w:rsid w:val="00F1764A"/>
    <w:rsid w:val="00F17B32"/>
    <w:rsid w:val="00F17B5C"/>
    <w:rsid w:val="00F17EF4"/>
    <w:rsid w:val="00F200D6"/>
    <w:rsid w:val="00F203F2"/>
    <w:rsid w:val="00F2076A"/>
    <w:rsid w:val="00F20877"/>
    <w:rsid w:val="00F216D6"/>
    <w:rsid w:val="00F21855"/>
    <w:rsid w:val="00F218E6"/>
    <w:rsid w:val="00F219D3"/>
    <w:rsid w:val="00F21B64"/>
    <w:rsid w:val="00F21BA5"/>
    <w:rsid w:val="00F21CFB"/>
    <w:rsid w:val="00F21E0D"/>
    <w:rsid w:val="00F22C6F"/>
    <w:rsid w:val="00F2357E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27E5B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29"/>
    <w:rsid w:val="00F32036"/>
    <w:rsid w:val="00F3237D"/>
    <w:rsid w:val="00F329C4"/>
    <w:rsid w:val="00F32CEB"/>
    <w:rsid w:val="00F32D8F"/>
    <w:rsid w:val="00F32EE2"/>
    <w:rsid w:val="00F33113"/>
    <w:rsid w:val="00F331C1"/>
    <w:rsid w:val="00F34F4F"/>
    <w:rsid w:val="00F35078"/>
    <w:rsid w:val="00F35137"/>
    <w:rsid w:val="00F35162"/>
    <w:rsid w:val="00F3517C"/>
    <w:rsid w:val="00F351D8"/>
    <w:rsid w:val="00F35A3E"/>
    <w:rsid w:val="00F35BBC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17A"/>
    <w:rsid w:val="00F43206"/>
    <w:rsid w:val="00F435BD"/>
    <w:rsid w:val="00F43BA1"/>
    <w:rsid w:val="00F44364"/>
    <w:rsid w:val="00F45AD9"/>
    <w:rsid w:val="00F45B84"/>
    <w:rsid w:val="00F45F69"/>
    <w:rsid w:val="00F46131"/>
    <w:rsid w:val="00F46526"/>
    <w:rsid w:val="00F465F5"/>
    <w:rsid w:val="00F46CEF"/>
    <w:rsid w:val="00F47133"/>
    <w:rsid w:val="00F4799D"/>
    <w:rsid w:val="00F47BA4"/>
    <w:rsid w:val="00F47C1D"/>
    <w:rsid w:val="00F47EAB"/>
    <w:rsid w:val="00F507AC"/>
    <w:rsid w:val="00F5081F"/>
    <w:rsid w:val="00F50938"/>
    <w:rsid w:val="00F50CD6"/>
    <w:rsid w:val="00F50E11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DBC"/>
    <w:rsid w:val="00F53E13"/>
    <w:rsid w:val="00F54527"/>
    <w:rsid w:val="00F55529"/>
    <w:rsid w:val="00F5612A"/>
    <w:rsid w:val="00F56289"/>
    <w:rsid w:val="00F568DD"/>
    <w:rsid w:val="00F56A43"/>
    <w:rsid w:val="00F56AAE"/>
    <w:rsid w:val="00F56F5C"/>
    <w:rsid w:val="00F576C9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377F"/>
    <w:rsid w:val="00F63D19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AC4"/>
    <w:rsid w:val="00F70E4E"/>
    <w:rsid w:val="00F710C7"/>
    <w:rsid w:val="00F714C0"/>
    <w:rsid w:val="00F71948"/>
    <w:rsid w:val="00F71CAD"/>
    <w:rsid w:val="00F7205B"/>
    <w:rsid w:val="00F72C03"/>
    <w:rsid w:val="00F72ED2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75D"/>
    <w:rsid w:val="00F76E14"/>
    <w:rsid w:val="00F8111E"/>
    <w:rsid w:val="00F8175C"/>
    <w:rsid w:val="00F81F9A"/>
    <w:rsid w:val="00F822F6"/>
    <w:rsid w:val="00F82329"/>
    <w:rsid w:val="00F82569"/>
    <w:rsid w:val="00F827E1"/>
    <w:rsid w:val="00F83052"/>
    <w:rsid w:val="00F83610"/>
    <w:rsid w:val="00F838C1"/>
    <w:rsid w:val="00F83BC7"/>
    <w:rsid w:val="00F8428A"/>
    <w:rsid w:val="00F84E38"/>
    <w:rsid w:val="00F84EC0"/>
    <w:rsid w:val="00F85134"/>
    <w:rsid w:val="00F85500"/>
    <w:rsid w:val="00F858B5"/>
    <w:rsid w:val="00F861DC"/>
    <w:rsid w:val="00F87181"/>
    <w:rsid w:val="00F87357"/>
    <w:rsid w:val="00F87418"/>
    <w:rsid w:val="00F87D52"/>
    <w:rsid w:val="00F90AD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982"/>
    <w:rsid w:val="00F92C48"/>
    <w:rsid w:val="00F93288"/>
    <w:rsid w:val="00F93F37"/>
    <w:rsid w:val="00F9418F"/>
    <w:rsid w:val="00F9495F"/>
    <w:rsid w:val="00F94C43"/>
    <w:rsid w:val="00F95565"/>
    <w:rsid w:val="00F95B0E"/>
    <w:rsid w:val="00F95B60"/>
    <w:rsid w:val="00F9612F"/>
    <w:rsid w:val="00F96553"/>
    <w:rsid w:val="00F96556"/>
    <w:rsid w:val="00F96B12"/>
    <w:rsid w:val="00F9718B"/>
    <w:rsid w:val="00F97687"/>
    <w:rsid w:val="00F976D2"/>
    <w:rsid w:val="00F97821"/>
    <w:rsid w:val="00F97B3D"/>
    <w:rsid w:val="00F97BAE"/>
    <w:rsid w:val="00F97C1B"/>
    <w:rsid w:val="00FA1DF5"/>
    <w:rsid w:val="00FA1E93"/>
    <w:rsid w:val="00FA244B"/>
    <w:rsid w:val="00FA2BD4"/>
    <w:rsid w:val="00FA2E61"/>
    <w:rsid w:val="00FA303F"/>
    <w:rsid w:val="00FA3850"/>
    <w:rsid w:val="00FA3B36"/>
    <w:rsid w:val="00FA3F11"/>
    <w:rsid w:val="00FA48BE"/>
    <w:rsid w:val="00FA5252"/>
    <w:rsid w:val="00FA5BBB"/>
    <w:rsid w:val="00FA5D4D"/>
    <w:rsid w:val="00FA5E6B"/>
    <w:rsid w:val="00FA612C"/>
    <w:rsid w:val="00FA6768"/>
    <w:rsid w:val="00FA6B40"/>
    <w:rsid w:val="00FA6E43"/>
    <w:rsid w:val="00FA70D2"/>
    <w:rsid w:val="00FA72F0"/>
    <w:rsid w:val="00FA7428"/>
    <w:rsid w:val="00FA778D"/>
    <w:rsid w:val="00FA77E3"/>
    <w:rsid w:val="00FA783F"/>
    <w:rsid w:val="00FA7C35"/>
    <w:rsid w:val="00FB083D"/>
    <w:rsid w:val="00FB0D80"/>
    <w:rsid w:val="00FB1661"/>
    <w:rsid w:val="00FB16B3"/>
    <w:rsid w:val="00FB171F"/>
    <w:rsid w:val="00FB1D46"/>
    <w:rsid w:val="00FB2694"/>
    <w:rsid w:val="00FB26DC"/>
    <w:rsid w:val="00FB31A1"/>
    <w:rsid w:val="00FB338D"/>
    <w:rsid w:val="00FB39FD"/>
    <w:rsid w:val="00FB3CA4"/>
    <w:rsid w:val="00FB4155"/>
    <w:rsid w:val="00FB47C4"/>
    <w:rsid w:val="00FB4CF7"/>
    <w:rsid w:val="00FB4D7D"/>
    <w:rsid w:val="00FB5218"/>
    <w:rsid w:val="00FB55A7"/>
    <w:rsid w:val="00FB55FB"/>
    <w:rsid w:val="00FB5C87"/>
    <w:rsid w:val="00FB6019"/>
    <w:rsid w:val="00FB605A"/>
    <w:rsid w:val="00FB694D"/>
    <w:rsid w:val="00FB6F4F"/>
    <w:rsid w:val="00FB74AA"/>
    <w:rsid w:val="00FB7874"/>
    <w:rsid w:val="00FC0385"/>
    <w:rsid w:val="00FC086E"/>
    <w:rsid w:val="00FC0893"/>
    <w:rsid w:val="00FC0D97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E41"/>
    <w:rsid w:val="00FC3F86"/>
    <w:rsid w:val="00FC4001"/>
    <w:rsid w:val="00FC4431"/>
    <w:rsid w:val="00FC4880"/>
    <w:rsid w:val="00FC4C3A"/>
    <w:rsid w:val="00FC5340"/>
    <w:rsid w:val="00FC555C"/>
    <w:rsid w:val="00FC5BF5"/>
    <w:rsid w:val="00FC5C36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0A89"/>
    <w:rsid w:val="00FD1328"/>
    <w:rsid w:val="00FD16E6"/>
    <w:rsid w:val="00FD1AFE"/>
    <w:rsid w:val="00FD1B8C"/>
    <w:rsid w:val="00FD1DFC"/>
    <w:rsid w:val="00FD2522"/>
    <w:rsid w:val="00FD2542"/>
    <w:rsid w:val="00FD2796"/>
    <w:rsid w:val="00FD29A2"/>
    <w:rsid w:val="00FD2B8B"/>
    <w:rsid w:val="00FD319A"/>
    <w:rsid w:val="00FD36ED"/>
    <w:rsid w:val="00FD38FC"/>
    <w:rsid w:val="00FD3FDA"/>
    <w:rsid w:val="00FD4139"/>
    <w:rsid w:val="00FD4411"/>
    <w:rsid w:val="00FD4529"/>
    <w:rsid w:val="00FD4E78"/>
    <w:rsid w:val="00FD51D2"/>
    <w:rsid w:val="00FD5343"/>
    <w:rsid w:val="00FD57B0"/>
    <w:rsid w:val="00FD6413"/>
    <w:rsid w:val="00FD6697"/>
    <w:rsid w:val="00FD6ADF"/>
    <w:rsid w:val="00FD6D8E"/>
    <w:rsid w:val="00FD6FD9"/>
    <w:rsid w:val="00FD7502"/>
    <w:rsid w:val="00FD7862"/>
    <w:rsid w:val="00FD7B0F"/>
    <w:rsid w:val="00FD7F87"/>
    <w:rsid w:val="00FE0053"/>
    <w:rsid w:val="00FE020E"/>
    <w:rsid w:val="00FE029F"/>
    <w:rsid w:val="00FE070A"/>
    <w:rsid w:val="00FE08A7"/>
    <w:rsid w:val="00FE0A15"/>
    <w:rsid w:val="00FE1243"/>
    <w:rsid w:val="00FE12DA"/>
    <w:rsid w:val="00FE1A91"/>
    <w:rsid w:val="00FE1DFD"/>
    <w:rsid w:val="00FE26AA"/>
    <w:rsid w:val="00FE2B48"/>
    <w:rsid w:val="00FE30C0"/>
    <w:rsid w:val="00FE3517"/>
    <w:rsid w:val="00FE36B5"/>
    <w:rsid w:val="00FE37EA"/>
    <w:rsid w:val="00FE3B0C"/>
    <w:rsid w:val="00FE3E1B"/>
    <w:rsid w:val="00FE3F1C"/>
    <w:rsid w:val="00FE4024"/>
    <w:rsid w:val="00FE4093"/>
    <w:rsid w:val="00FE42F4"/>
    <w:rsid w:val="00FE4757"/>
    <w:rsid w:val="00FE4ECE"/>
    <w:rsid w:val="00FE5095"/>
    <w:rsid w:val="00FE5146"/>
    <w:rsid w:val="00FE6166"/>
    <w:rsid w:val="00FE677A"/>
    <w:rsid w:val="00FE680E"/>
    <w:rsid w:val="00FE69F0"/>
    <w:rsid w:val="00FE6C97"/>
    <w:rsid w:val="00FE6F7C"/>
    <w:rsid w:val="00FE7080"/>
    <w:rsid w:val="00FE739E"/>
    <w:rsid w:val="00FE7665"/>
    <w:rsid w:val="00FE7762"/>
    <w:rsid w:val="00FF0530"/>
    <w:rsid w:val="00FF138B"/>
    <w:rsid w:val="00FF165E"/>
    <w:rsid w:val="00FF16DB"/>
    <w:rsid w:val="00FF1BC4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6752"/>
    <w:rsid w:val="00FF6AFC"/>
    <w:rsid w:val="00FF728D"/>
    <w:rsid w:val="00FF72E6"/>
    <w:rsid w:val="00FF7503"/>
    <w:rsid w:val="00FF7B7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081EB"/>
  <w15:docId w15:val="{E76539A5-7E14-4C13-95F1-F910FCF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A03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B4A03"/>
    <w:pPr>
      <w:keepNext/>
      <w:keepLines/>
      <w:spacing w:before="12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A03"/>
    <w:pPr>
      <w:keepNext/>
      <w:keepLines/>
      <w:spacing w:before="12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A03"/>
    <w:pPr>
      <w:keepNext/>
      <w:keepLines/>
      <w:spacing w:before="12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4A03"/>
    <w:pPr>
      <w:keepNext/>
      <w:keepLines/>
      <w:spacing w:before="120"/>
      <w:outlineLvl w:val="4"/>
    </w:pPr>
    <w:rPr>
      <w:rFonts w:ascii="Cambria" w:hAnsi="Cambri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4A03"/>
    <w:pPr>
      <w:keepNext/>
      <w:keepLines/>
      <w:spacing w:before="12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4A03"/>
    <w:pPr>
      <w:keepNext/>
      <w:keepLines/>
      <w:spacing w:before="12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4A03"/>
    <w:pPr>
      <w:keepNext/>
      <w:keepLines/>
      <w:spacing w:before="12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B4A03"/>
    <w:pPr>
      <w:keepNext/>
      <w:keepLines/>
      <w:spacing w:before="12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4A03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B4A03"/>
    <w:rPr>
      <w:rFonts w:ascii="Cambria" w:hAnsi="Cambria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B4A03"/>
    <w:rPr>
      <w:rFonts w:ascii="Cambria" w:hAnsi="Cambria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locked/>
    <w:rsid w:val="009B4A03"/>
    <w:rPr>
      <w:rFonts w:ascii="Cambria" w:hAnsi="Cambria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locked/>
    <w:rsid w:val="009B4A03"/>
    <w:rPr>
      <w:rFonts w:ascii="Cambria" w:hAnsi="Cambria" w:cs="Times New Roman"/>
      <w:b/>
      <w:bCs/>
    </w:rPr>
  </w:style>
  <w:style w:type="character" w:customStyle="1" w:styleId="Nagwek6Znak">
    <w:name w:val="Nagłówek 6 Znak"/>
    <w:link w:val="Nagwek6"/>
    <w:uiPriority w:val="9"/>
    <w:locked/>
    <w:rsid w:val="009B4A03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locked/>
    <w:rsid w:val="009B4A03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"/>
    <w:locked/>
    <w:rsid w:val="009B4A03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"/>
    <w:locked/>
    <w:rsid w:val="009B4A03"/>
    <w:rPr>
      <w:rFonts w:cs="Times New Roman"/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01EF5"/>
    <w:pPr>
      <w:tabs>
        <w:tab w:val="left" w:pos="440"/>
        <w:tab w:val="right" w:pos="9062"/>
      </w:tabs>
      <w:ind w:left="-142" w:firstLine="142"/>
    </w:pPr>
    <w:rPr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B1D46"/>
    <w:pPr>
      <w:tabs>
        <w:tab w:val="left" w:pos="709"/>
        <w:tab w:val="right" w:pos="9062"/>
      </w:tabs>
      <w:spacing w:before="240"/>
      <w:ind w:left="709" w:hanging="709"/>
      <w:jc w:val="left"/>
    </w:pPr>
    <w:rPr>
      <w:bCs/>
      <w:noProof/>
      <w:sz w:val="20"/>
    </w:rPr>
  </w:style>
  <w:style w:type="character" w:styleId="Hipercze">
    <w:name w:val="Hyperlink"/>
    <w:uiPriority w:val="99"/>
    <w:unhideWhenUsed/>
    <w:rsid w:val="00B31777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077DCC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AA675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uiPriority w:val="99"/>
    <w:semiHidden/>
    <w:locked/>
    <w:rsid w:val="0072390B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locked/>
    <w:rsid w:val="00AA675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A675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453F8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644668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C2F5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C2F5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93D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93D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</w:rPr>
  </w:style>
  <w:style w:type="table" w:styleId="Tabela-Siatka">
    <w:name w:val="Table Grid"/>
    <w:basedOn w:val="Standardowy"/>
    <w:uiPriority w:val="59"/>
    <w:rsid w:val="00AD745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B4A03"/>
    <w:pPr>
      <w:outlineLvl w:val="9"/>
    </w:pPr>
  </w:style>
  <w:style w:type="paragraph" w:styleId="Bezodstpw">
    <w:name w:val="No Spacing"/>
    <w:uiPriority w:val="1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4A03"/>
    <w:pPr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locked/>
    <w:rsid w:val="009B4A03"/>
    <w:rPr>
      <w:rFonts w:ascii="Cambria" w:hAnsi="Cambria" w:cs="Times New Roman"/>
      <w:b/>
      <w:bCs/>
      <w:spacing w:val="-7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074A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C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F4CA0"/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3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4">
    <w:name w:val="Znak Znak4"/>
    <w:basedOn w:val="Normalny"/>
    <w:rsid w:val="00F858B5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</w:pPr>
    <w:rPr>
      <w:rFonts w:ascii="Arial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</w:pPr>
    <w:rPr>
      <w:rFonts w:ascii="Arial" w:hAnsi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/>
      <w:color w:val="000000"/>
      <w:sz w:val="16"/>
    </w:rPr>
  </w:style>
  <w:style w:type="character" w:customStyle="1" w:styleId="FontStyle52">
    <w:name w:val="Font Style52"/>
    <w:uiPriority w:val="99"/>
    <w:rsid w:val="00823004"/>
    <w:rPr>
      <w:rFonts w:ascii="Arial" w:hAnsi="Arial"/>
      <w:i/>
      <w:color w:val="000000"/>
      <w:sz w:val="16"/>
    </w:rPr>
  </w:style>
  <w:style w:type="character" w:customStyle="1" w:styleId="FontStyle62">
    <w:name w:val="Font Style62"/>
    <w:uiPriority w:val="99"/>
    <w:rsid w:val="00823004"/>
    <w:rPr>
      <w:rFonts w:ascii="Arial" w:hAnsi="Arial"/>
      <w:i/>
      <w:color w:val="000000"/>
      <w:sz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</w:pPr>
    <w:rPr>
      <w:rFonts w:ascii="Arial" w:hAnsi="Arial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/>
      <w:color w:val="000000"/>
      <w:spacing w:val="10"/>
      <w:sz w:val="16"/>
    </w:rPr>
  </w:style>
  <w:style w:type="character" w:customStyle="1" w:styleId="FontStyle66">
    <w:name w:val="Font Style66"/>
    <w:uiPriority w:val="99"/>
    <w:rsid w:val="00823004"/>
    <w:rPr>
      <w:rFonts w:ascii="Arial" w:hAnsi="Arial"/>
      <w:b/>
      <w:i/>
      <w:color w:val="000000"/>
      <w:sz w:val="16"/>
    </w:rPr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9B4A03"/>
    <w:rPr>
      <w:rFonts w:cs="Times New Roman"/>
      <w:b/>
      <w:bCs/>
      <w:color w:val="auto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</w:style>
  <w:style w:type="character" w:styleId="Uwydatnienie">
    <w:name w:val="Emphasis"/>
    <w:uiPriority w:val="20"/>
    <w:qFormat/>
    <w:rsid w:val="009B4A03"/>
    <w:rPr>
      <w:rFonts w:cs="Times New Roman"/>
      <w:i/>
      <w:iCs/>
      <w:color w:val="auto"/>
    </w:rPr>
  </w:style>
  <w:style w:type="paragraph" w:customStyle="1" w:styleId="ZnakZnak3">
    <w:name w:val="Znak Znak3"/>
    <w:basedOn w:val="Normalny"/>
    <w:rsid w:val="00DA5670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2185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ytuowa1">
    <w:name w:val="Tytułowa 1"/>
    <w:basedOn w:val="Tytu"/>
    <w:rsid w:val="00FE0053"/>
    <w:pPr>
      <w:spacing w:before="240" w:after="60" w:line="360" w:lineRule="auto"/>
      <w:contextualSpacing w:val="0"/>
      <w:outlineLvl w:val="0"/>
    </w:pPr>
    <w:rPr>
      <w:rFonts w:ascii="Arial" w:hAnsi="Arial" w:cs="Arial"/>
      <w:b w:val="0"/>
      <w:bCs w:val="0"/>
      <w:spacing w:val="0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A03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03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9B4A03"/>
    <w:rPr>
      <w:rFonts w:ascii="Cambria" w:hAnsi="Cambria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B4A03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locked/>
    <w:rsid w:val="009B4A03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03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locked/>
    <w:rsid w:val="009B4A03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19"/>
    <w:qFormat/>
    <w:rsid w:val="009B4A03"/>
    <w:rPr>
      <w:rFonts w:cs="Times New Roman"/>
      <w:i/>
      <w:iCs/>
      <w:color w:val="auto"/>
    </w:rPr>
  </w:style>
  <w:style w:type="character" w:styleId="Wyrnienieintensywne">
    <w:name w:val="Intense Emphasis"/>
    <w:uiPriority w:val="21"/>
    <w:qFormat/>
    <w:rsid w:val="009B4A03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B4A03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9B4A03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9B4A03"/>
    <w:rPr>
      <w:rFonts w:cs="Times New Roman"/>
      <w:b/>
      <w:bCs/>
      <w:smallCaps/>
      <w:color w:val="auto"/>
    </w:rPr>
  </w:style>
  <w:style w:type="paragraph" w:customStyle="1" w:styleId="Akapitzlist3">
    <w:name w:val="Akapit z listą3"/>
    <w:basedOn w:val="Normalny"/>
    <w:rsid w:val="00D034E3"/>
    <w:pPr>
      <w:ind w:left="720"/>
      <w:jc w:val="left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treci2Exact8">
    <w:name w:val="Tekst treści (2) Exact8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7">
    <w:name w:val="Tekst treści (2) Exact7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5">
    <w:name w:val="Tekst treści (2) Exact5"/>
    <w:rsid w:val="00D034E3"/>
    <w:rPr>
      <w:rFonts w:ascii="Arial" w:hAnsi="Arial" w:cs="Arial" w:hint="default"/>
      <w:color w:val="000000"/>
      <w:spacing w:val="0"/>
      <w:position w:val="0"/>
    </w:rPr>
  </w:style>
  <w:style w:type="character" w:customStyle="1" w:styleId="Teksttreci7Exact1">
    <w:name w:val="Tekst treści (7) Exact1"/>
    <w:rsid w:val="00D034E3"/>
    <w:rPr>
      <w:rFonts w:ascii="Arial" w:hAnsi="Arial" w:cs="Arial" w:hint="default"/>
      <w:b/>
      <w:bCs/>
      <w:shd w:val="clear" w:color="auto" w:fill="FFFFFF"/>
    </w:rPr>
  </w:style>
  <w:style w:type="character" w:customStyle="1" w:styleId="Teksttreci2Exact2">
    <w:name w:val="Tekst treści (2) Exact2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Teksttreci2Exact1">
    <w:name w:val="Tekst treści (2) Exact1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table" w:customStyle="1" w:styleId="Tabela-Siatka62">
    <w:name w:val="Tabela - Siatka62"/>
    <w:basedOn w:val="Standardowy"/>
    <w:next w:val="Tabela-Siatka"/>
    <w:uiPriority w:val="59"/>
    <w:rsid w:val="00225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0">
    <w:name w:val="Znak Znak4"/>
    <w:basedOn w:val="Normalny"/>
    <w:rsid w:val="00D43A82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41">
    <w:name w:val="Znak Znak4"/>
    <w:basedOn w:val="Normalny"/>
    <w:rsid w:val="0094469A"/>
    <w:pPr>
      <w:spacing w:line="360" w:lineRule="auto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7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9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84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378811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3788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378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378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43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zapoznaj-sie-z-prawem-i-dokumentami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kiw-pokl.org.pl/index.php?option=com_k2&amp;view=item&amp;layout=item&amp;id=1522&amp;Itemid=776&amp;lang=pl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.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" TargetMode="External"/><Relationship Id="rId20" Type="http://schemas.openxmlformats.org/officeDocument/2006/relationships/hyperlink" Target="mailto:efs.rpo@pomorskie.eu" TargetMode="External"/><Relationship Id="rId29" Type="http://schemas.openxmlformats.org/officeDocument/2006/relationships/hyperlink" Target="http://www.rpo.pomorskie.eu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pomorskie.eu/zapoznaj-sie-z-prawem-i-dokumentami" TargetMode="External"/><Relationship Id="rId24" Type="http://schemas.openxmlformats.org/officeDocument/2006/relationships/hyperlink" Target="mailto:gwa.pomoc@pomorskie.eu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http://www.rpo.pomorskie.eu/" TargetMode="External"/><Relationship Id="rId28" Type="http://schemas.openxmlformats.org/officeDocument/2006/relationships/hyperlink" Target="http://www.rpo.pomorskie.eu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hyperlink" Target="http://www.rpo.pomorskie.eu/" TargetMode="External"/><Relationship Id="rId19" Type="http://schemas.openxmlformats.org/officeDocument/2006/relationships/hyperlink" Target="http://www.gwa.pomorskie.eu/" TargetMode="External"/><Relationship Id="rId31" Type="http://schemas.openxmlformats.org/officeDocument/2006/relationships/hyperlink" Target="http://www.rpo.pomorski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pomorskie.eu/" TargetMode="External"/><Relationship Id="rId22" Type="http://schemas.openxmlformats.org/officeDocument/2006/relationships/hyperlink" Target="http://www.rpo.pomorskie.eu/zobacz-ogloszenia-i-wyniki-naborow-wnioskow" TargetMode="External"/><Relationship Id="rId27" Type="http://schemas.openxmlformats.org/officeDocument/2006/relationships/hyperlink" Target="http://www.kiw-pokl.org.pl/index.php?option=com_sobipro&amp;task=search&amp;sid=285&amp;Itemid=690&amp;lang=pl" TargetMode="External"/><Relationship Id="rId30" Type="http://schemas.openxmlformats.org/officeDocument/2006/relationships/hyperlink" Target="https://www.uzp.gov.pl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rpo.pomorskie.eu/" TargetMode="External"/><Relationship Id="rId17" Type="http://schemas.openxmlformats.org/officeDocument/2006/relationships/hyperlink" Target="https://www.funduszeeuropejskie.gov.pl/" TargetMode="External"/><Relationship Id="rId25" Type="http://schemas.openxmlformats.org/officeDocument/2006/relationships/hyperlink" Target="http://www.kiw-pokl.org.pl/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F2A2-533C-4C57-B78E-24D77F6AA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458C6-FCFD-4809-97B2-BEA6F504A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A4F9F-DA9E-449A-8CFE-C5548BA9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21813</Words>
  <Characters>130880</Characters>
  <Application>Microsoft Office Word</Application>
  <DocSecurity>0</DocSecurity>
  <Lines>1090</Lines>
  <Paragraphs>304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152389</CharactersWithSpaces>
  <SharedDoc>false</SharedDoc>
  <HLinks>
    <vt:vector size="366" baseType="variant">
      <vt:variant>
        <vt:i4>6357041</vt:i4>
      </vt:variant>
      <vt:variant>
        <vt:i4>300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6357041</vt:i4>
      </vt:variant>
      <vt:variant>
        <vt:i4>294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3276911</vt:i4>
      </vt:variant>
      <vt:variant>
        <vt:i4>273</vt:i4>
      </vt:variant>
      <vt:variant>
        <vt:i4>0</vt:i4>
      </vt:variant>
      <vt:variant>
        <vt:i4>5</vt:i4>
      </vt:variant>
      <vt:variant>
        <vt:lpwstr>http://www.kiw-pokl.org.pl/</vt:lpwstr>
      </vt:variant>
      <vt:variant>
        <vt:lpwstr/>
      </vt:variant>
      <vt:variant>
        <vt:i4>1966183</vt:i4>
      </vt:variant>
      <vt:variant>
        <vt:i4>270</vt:i4>
      </vt:variant>
      <vt:variant>
        <vt:i4>0</vt:i4>
      </vt:variant>
      <vt:variant>
        <vt:i4>5</vt:i4>
      </vt:variant>
      <vt:variant>
        <vt:lpwstr>mailto:gwa.pomoc@pomorskie.eu</vt:lpwstr>
      </vt:variant>
      <vt:variant>
        <vt:lpwstr/>
      </vt:variant>
      <vt:variant>
        <vt:i4>1900623</vt:i4>
      </vt:variant>
      <vt:variant>
        <vt:i4>267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7143430</vt:i4>
      </vt:variant>
      <vt:variant>
        <vt:i4>264</vt:i4>
      </vt:variant>
      <vt:variant>
        <vt:i4>0</vt:i4>
      </vt:variant>
      <vt:variant>
        <vt:i4>5</vt:i4>
      </vt:variant>
      <vt:variant>
        <vt:lpwstr>mailto:efs.rpo@pomorskie.eu</vt:lpwstr>
      </vt:variant>
      <vt:variant>
        <vt:lpwstr/>
      </vt:variant>
      <vt:variant>
        <vt:i4>6357041</vt:i4>
      </vt:variant>
      <vt:variant>
        <vt:i4>261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258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249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_Toc445193822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_Toc445193821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_Toc445193820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_Toc445193819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_Toc445193818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_Toc445193817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_Toc445193816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_Toc445193815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_Toc445193814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_Toc445193813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_Toc445193812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_Toc445193811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_Toc445193810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_Toc445193809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_Toc445193808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_Toc445193807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_Toc445193806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_Toc445193805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_Toc445193804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_Toc445193803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_Toc445193802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_Toc445193801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_Toc445193800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_Toc445193799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_Toc445193798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_Toc445193797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_Toc445193796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_Toc445193795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_Toc445193794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_Toc445193793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_Toc445193792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_Toc445193791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_Toc445193790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_Toc445193789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_Toc445193788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_Toc445193787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_Toc445193786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_Toc445193785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_Toc445193784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_Toc445193783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_Toc445193782</vt:lpwstr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https://www.mr.gov.pl/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Rudzik Janusz</cp:lastModifiedBy>
  <cp:revision>11</cp:revision>
  <cp:lastPrinted>2018-07-23T06:04:00Z</cp:lastPrinted>
  <dcterms:created xsi:type="dcterms:W3CDTF">2018-11-13T07:02:00Z</dcterms:created>
  <dcterms:modified xsi:type="dcterms:W3CDTF">2018-11-13T10:15:00Z</dcterms:modified>
</cp:coreProperties>
</file>