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9C" w:rsidRPr="004051D5" w:rsidRDefault="00330C30" w:rsidP="00AB1D46">
      <w:pPr>
        <w:jc w:val="right"/>
        <w:rPr>
          <w:rFonts w:ascii="Calibri" w:hAnsi="Calibri"/>
          <w:sz w:val="18"/>
        </w:rPr>
      </w:pPr>
      <w:r w:rsidRPr="004051D5">
        <w:rPr>
          <w:rFonts w:ascii="Calibri" w:hAnsi="Calibri"/>
          <w:sz w:val="18"/>
        </w:rPr>
        <w:t xml:space="preserve">Załącznik </w:t>
      </w:r>
      <w:r w:rsidR="00337634" w:rsidRPr="004051D5">
        <w:rPr>
          <w:rFonts w:ascii="Calibri" w:hAnsi="Calibri"/>
          <w:sz w:val="18"/>
        </w:rPr>
        <w:t xml:space="preserve">do uchwały </w:t>
      </w:r>
    </w:p>
    <w:p w:rsidR="00330C30" w:rsidRPr="004051D5" w:rsidRDefault="0025649C" w:rsidP="00AB1D46">
      <w:pPr>
        <w:jc w:val="right"/>
        <w:rPr>
          <w:rFonts w:ascii="Calibri" w:hAnsi="Calibri"/>
          <w:sz w:val="18"/>
        </w:rPr>
      </w:pPr>
      <w:r w:rsidRPr="004051D5">
        <w:rPr>
          <w:rFonts w:ascii="Calibri" w:hAnsi="Calibri"/>
          <w:sz w:val="18"/>
        </w:rPr>
        <w:t xml:space="preserve">Zarządu Województwa </w:t>
      </w:r>
      <w:r w:rsidR="00330C30" w:rsidRPr="004051D5">
        <w:rPr>
          <w:rFonts w:ascii="Calibri" w:hAnsi="Calibri"/>
          <w:sz w:val="18"/>
        </w:rPr>
        <w:t xml:space="preserve">Pomorskiego </w:t>
      </w:r>
      <w:r w:rsidR="00330C30" w:rsidRPr="0025649C">
        <w:rPr>
          <w:rFonts w:ascii="Calibri" w:hAnsi="Calibri"/>
          <w:sz w:val="18"/>
          <w:szCs w:val="16"/>
        </w:rPr>
        <w:t xml:space="preserve">nr </w:t>
      </w:r>
      <w:r w:rsidR="000041BC">
        <w:rPr>
          <w:rFonts w:ascii="Calibri" w:hAnsi="Calibri"/>
          <w:sz w:val="18"/>
          <w:szCs w:val="16"/>
        </w:rPr>
        <w:t>1378</w:t>
      </w:r>
      <w:r w:rsidR="00D851EC" w:rsidRPr="0025649C">
        <w:rPr>
          <w:rFonts w:ascii="Calibri" w:hAnsi="Calibri"/>
          <w:sz w:val="18"/>
          <w:szCs w:val="16"/>
        </w:rPr>
        <w:t>/</w:t>
      </w:r>
      <w:r w:rsidR="000041BC">
        <w:rPr>
          <w:rFonts w:ascii="Calibri" w:hAnsi="Calibri"/>
          <w:sz w:val="18"/>
          <w:szCs w:val="16"/>
        </w:rPr>
        <w:t>201/16</w:t>
      </w:r>
    </w:p>
    <w:p w:rsidR="00330C30" w:rsidRPr="0025649C" w:rsidRDefault="00337634" w:rsidP="00AB1D46">
      <w:pPr>
        <w:jc w:val="right"/>
        <w:rPr>
          <w:rFonts w:ascii="Calibri" w:hAnsi="Calibri"/>
          <w:sz w:val="18"/>
          <w:szCs w:val="16"/>
        </w:rPr>
      </w:pPr>
      <w:r w:rsidRPr="0025649C">
        <w:rPr>
          <w:rFonts w:ascii="Calibri" w:hAnsi="Calibri"/>
          <w:sz w:val="18"/>
          <w:szCs w:val="16"/>
        </w:rPr>
        <w:t>z dnia</w:t>
      </w:r>
      <w:r w:rsidR="004051D5">
        <w:rPr>
          <w:rFonts w:ascii="Calibri" w:hAnsi="Calibri"/>
          <w:sz w:val="18"/>
          <w:szCs w:val="16"/>
        </w:rPr>
        <w:t xml:space="preserve"> </w:t>
      </w:r>
      <w:r w:rsidR="000041BC">
        <w:rPr>
          <w:rFonts w:ascii="Calibri" w:hAnsi="Calibri"/>
          <w:sz w:val="18"/>
          <w:szCs w:val="16"/>
        </w:rPr>
        <w:t>29</w:t>
      </w:r>
      <w:r w:rsidR="004051D5">
        <w:rPr>
          <w:rFonts w:ascii="Calibri" w:hAnsi="Calibri"/>
          <w:sz w:val="18"/>
          <w:szCs w:val="16"/>
        </w:rPr>
        <w:t xml:space="preserve"> grudnia </w:t>
      </w:r>
      <w:r w:rsidR="000C2A86">
        <w:rPr>
          <w:rFonts w:ascii="Calibri" w:hAnsi="Calibri"/>
          <w:sz w:val="18"/>
          <w:szCs w:val="16"/>
        </w:rPr>
        <w:t>2016</w:t>
      </w:r>
      <w:r w:rsidR="00D731FA">
        <w:rPr>
          <w:rFonts w:ascii="Calibri" w:hAnsi="Calibri"/>
          <w:sz w:val="18"/>
          <w:szCs w:val="16"/>
        </w:rPr>
        <w:t xml:space="preserve"> </w:t>
      </w:r>
      <w:r w:rsidR="00A54C08" w:rsidRPr="0025649C">
        <w:rPr>
          <w:rFonts w:ascii="Calibri" w:hAnsi="Calibri"/>
          <w:sz w:val="18"/>
          <w:szCs w:val="16"/>
        </w:rPr>
        <w:t>roku</w:t>
      </w: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DA2D75" w:rsidRPr="004051D5" w:rsidRDefault="00330C30" w:rsidP="004051D5">
      <w:pPr>
        <w:spacing w:before="2400"/>
        <w:jc w:val="center"/>
        <w:rPr>
          <w:rFonts w:ascii="Calibri" w:hAnsi="Calibri"/>
          <w:b/>
          <w:smallCaps/>
          <w:sz w:val="36"/>
        </w:rPr>
      </w:pPr>
      <w:r w:rsidRPr="0037631F">
        <w:rPr>
          <w:rFonts w:ascii="Calibri" w:hAnsi="Calibri"/>
          <w:b/>
          <w:bCs/>
          <w:smallCaps/>
          <w:sz w:val="52"/>
          <w:szCs w:val="52"/>
        </w:rPr>
        <w:t xml:space="preserve">Regulamin </w:t>
      </w:r>
      <w:r w:rsidR="00D234CE" w:rsidRPr="0037631F">
        <w:rPr>
          <w:rFonts w:ascii="Calibri" w:hAnsi="Calibri"/>
          <w:b/>
          <w:bCs/>
          <w:smallCaps/>
          <w:sz w:val="52"/>
          <w:szCs w:val="52"/>
        </w:rPr>
        <w:t>K</w:t>
      </w:r>
      <w:r w:rsidRPr="0037631F">
        <w:rPr>
          <w:rFonts w:ascii="Calibri" w:hAnsi="Calibri"/>
          <w:b/>
          <w:bCs/>
          <w:smallCaps/>
          <w:sz w:val="52"/>
          <w:szCs w:val="52"/>
        </w:rPr>
        <w:t>onkursu</w:t>
      </w:r>
      <w:r w:rsidRPr="0037631F">
        <w:rPr>
          <w:rFonts w:ascii="Calibri" w:hAnsi="Calibri"/>
          <w:b/>
          <w:bCs/>
          <w:sz w:val="52"/>
          <w:szCs w:val="52"/>
        </w:rPr>
        <w:t xml:space="preserve"> </w:t>
      </w:r>
    </w:p>
    <w:p w:rsidR="00D731FA" w:rsidRPr="004051D5" w:rsidRDefault="00D731FA" w:rsidP="004051D5">
      <w:pPr>
        <w:spacing w:before="120" w:after="120"/>
        <w:jc w:val="center"/>
        <w:rPr>
          <w:rFonts w:ascii="Calibri" w:hAnsi="Calibri"/>
          <w:b/>
          <w:smallCaps/>
          <w:sz w:val="32"/>
        </w:rPr>
      </w:pPr>
      <w:r w:rsidRPr="00D731FA">
        <w:rPr>
          <w:rFonts w:ascii="Calibri" w:hAnsi="Calibri"/>
          <w:b/>
          <w:bCs/>
          <w:smallCaps/>
          <w:sz w:val="36"/>
          <w:szCs w:val="36"/>
        </w:rPr>
        <w:t>numer RPPM.</w:t>
      </w:r>
      <w:r w:rsidR="005D30A1">
        <w:rPr>
          <w:rFonts w:ascii="Calibri" w:hAnsi="Calibri" w:cs="Calibri"/>
          <w:b/>
          <w:bCs/>
          <w:smallCaps/>
          <w:sz w:val="36"/>
          <w:szCs w:val="36"/>
        </w:rPr>
        <w:t>0</w:t>
      </w:r>
      <w:r w:rsidR="005B7343">
        <w:rPr>
          <w:rFonts w:ascii="Calibri" w:hAnsi="Calibri" w:cs="Calibri"/>
          <w:b/>
          <w:bCs/>
          <w:smallCaps/>
          <w:sz w:val="36"/>
          <w:szCs w:val="36"/>
        </w:rPr>
        <w:t>1</w:t>
      </w:r>
      <w:r w:rsidR="005D30A1">
        <w:rPr>
          <w:rFonts w:ascii="Calibri" w:hAnsi="Calibri" w:cs="Calibri"/>
          <w:b/>
          <w:bCs/>
          <w:smallCaps/>
          <w:sz w:val="36"/>
          <w:szCs w:val="36"/>
        </w:rPr>
        <w:t>.02</w:t>
      </w:r>
      <w:r w:rsidR="002C2417">
        <w:rPr>
          <w:rFonts w:ascii="Calibri" w:hAnsi="Calibri"/>
          <w:b/>
          <w:bCs/>
          <w:smallCaps/>
          <w:sz w:val="36"/>
          <w:szCs w:val="36"/>
        </w:rPr>
        <w:t>.0</w:t>
      </w:r>
      <w:r w:rsidR="005B7343">
        <w:rPr>
          <w:rFonts w:ascii="Calibri" w:hAnsi="Calibri"/>
          <w:b/>
          <w:bCs/>
          <w:smallCaps/>
          <w:sz w:val="36"/>
          <w:szCs w:val="36"/>
        </w:rPr>
        <w:t>0</w:t>
      </w:r>
      <w:r w:rsidR="005D30A1">
        <w:rPr>
          <w:rFonts w:ascii="Calibri" w:hAnsi="Calibri" w:cs="Calibri"/>
          <w:b/>
          <w:bCs/>
          <w:smallCaps/>
          <w:sz w:val="36"/>
          <w:szCs w:val="36"/>
        </w:rPr>
        <w:t xml:space="preserve"> – </w:t>
      </w:r>
      <w:r w:rsidRPr="00D731FA">
        <w:rPr>
          <w:rFonts w:ascii="Calibri" w:hAnsi="Calibri"/>
          <w:b/>
          <w:bCs/>
          <w:smallCaps/>
          <w:sz w:val="36"/>
          <w:szCs w:val="36"/>
        </w:rPr>
        <w:t>I</w:t>
      </w:r>
      <w:r w:rsidR="003F5B1F">
        <w:rPr>
          <w:rFonts w:ascii="Calibri" w:hAnsi="Calibri"/>
          <w:b/>
          <w:bCs/>
          <w:smallCaps/>
          <w:sz w:val="36"/>
          <w:szCs w:val="36"/>
        </w:rPr>
        <w:t>P</w:t>
      </w:r>
      <w:r w:rsidRPr="00D731FA">
        <w:rPr>
          <w:rFonts w:ascii="Calibri" w:hAnsi="Calibri"/>
          <w:b/>
          <w:bCs/>
          <w:smallCaps/>
          <w:sz w:val="36"/>
          <w:szCs w:val="36"/>
        </w:rPr>
        <w:t>.0</w:t>
      </w:r>
      <w:r w:rsidR="003F5B1F">
        <w:rPr>
          <w:rFonts w:ascii="Calibri" w:hAnsi="Calibri"/>
          <w:b/>
          <w:bCs/>
          <w:smallCaps/>
          <w:sz w:val="36"/>
          <w:szCs w:val="36"/>
        </w:rPr>
        <w:t>2</w:t>
      </w:r>
      <w:r w:rsidRPr="00D731FA">
        <w:rPr>
          <w:rFonts w:ascii="Calibri" w:hAnsi="Calibri"/>
          <w:b/>
          <w:bCs/>
          <w:smallCaps/>
          <w:sz w:val="36"/>
          <w:szCs w:val="36"/>
        </w:rPr>
        <w:t>-22</w:t>
      </w:r>
      <w:r w:rsidR="005D30A1">
        <w:rPr>
          <w:rFonts w:ascii="Calibri" w:hAnsi="Calibri" w:cs="Calibri"/>
          <w:b/>
          <w:bCs/>
          <w:smallCaps/>
          <w:sz w:val="36"/>
          <w:szCs w:val="36"/>
        </w:rPr>
        <w:t xml:space="preserve"> – </w:t>
      </w:r>
      <w:r w:rsidRPr="00D731FA">
        <w:rPr>
          <w:rFonts w:ascii="Calibri" w:hAnsi="Calibri"/>
          <w:b/>
          <w:bCs/>
          <w:smallCaps/>
          <w:sz w:val="36"/>
          <w:szCs w:val="36"/>
        </w:rPr>
        <w:t>00</w:t>
      </w:r>
      <w:r w:rsidR="005B7343">
        <w:rPr>
          <w:rFonts w:ascii="Calibri" w:hAnsi="Calibri"/>
          <w:b/>
          <w:bCs/>
          <w:smallCaps/>
          <w:sz w:val="36"/>
          <w:szCs w:val="36"/>
        </w:rPr>
        <w:t>1</w:t>
      </w:r>
      <w:r w:rsidRPr="00D731FA">
        <w:rPr>
          <w:rFonts w:ascii="Calibri" w:hAnsi="Calibri"/>
          <w:b/>
          <w:bCs/>
          <w:smallCaps/>
          <w:sz w:val="36"/>
          <w:szCs w:val="36"/>
        </w:rPr>
        <w:t>/1</w:t>
      </w:r>
      <w:r w:rsidR="00C60C1A">
        <w:rPr>
          <w:rFonts w:ascii="Calibri" w:hAnsi="Calibri"/>
          <w:b/>
          <w:bCs/>
          <w:smallCaps/>
          <w:sz w:val="36"/>
          <w:szCs w:val="36"/>
        </w:rPr>
        <w:t>7</w:t>
      </w:r>
    </w:p>
    <w:p w:rsidR="005D30A1" w:rsidRDefault="00D731FA">
      <w:pPr>
        <w:jc w:val="center"/>
        <w:rPr>
          <w:rFonts w:ascii="Calibri" w:hAnsi="Calibri" w:cs="Calibri"/>
          <w:b/>
          <w:bCs/>
          <w:smallCaps/>
          <w:sz w:val="32"/>
          <w:szCs w:val="32"/>
        </w:rPr>
      </w:pPr>
      <w:r w:rsidRPr="004051D5">
        <w:rPr>
          <w:rFonts w:ascii="Calibri" w:hAnsi="Calibri"/>
          <w:b/>
          <w:smallCaps/>
          <w:sz w:val="32"/>
        </w:rPr>
        <w:t xml:space="preserve">dla </w:t>
      </w:r>
      <w:r w:rsidR="005D30A1">
        <w:rPr>
          <w:rFonts w:ascii="Calibri" w:hAnsi="Calibri" w:cs="Calibri"/>
          <w:b/>
          <w:bCs/>
          <w:smallCaps/>
          <w:sz w:val="32"/>
          <w:szCs w:val="32"/>
        </w:rPr>
        <w:t xml:space="preserve">Działania </w:t>
      </w:r>
      <w:r w:rsidR="005B7343">
        <w:rPr>
          <w:rFonts w:ascii="Calibri" w:hAnsi="Calibri" w:cs="Calibri"/>
          <w:b/>
          <w:bCs/>
          <w:smallCaps/>
          <w:sz w:val="32"/>
          <w:szCs w:val="32"/>
        </w:rPr>
        <w:t>1</w:t>
      </w:r>
      <w:r w:rsidR="005D30A1">
        <w:rPr>
          <w:rFonts w:ascii="Calibri" w:hAnsi="Calibri" w:cs="Calibri"/>
          <w:b/>
          <w:bCs/>
          <w:sz w:val="32"/>
          <w:szCs w:val="32"/>
        </w:rPr>
        <w:t xml:space="preserve">.2. </w:t>
      </w:r>
      <w:r w:rsidR="005B7343">
        <w:rPr>
          <w:rFonts w:ascii="Calibri" w:hAnsi="Calibri" w:cs="Calibri"/>
          <w:b/>
          <w:bCs/>
          <w:smallCaps/>
          <w:sz w:val="32"/>
          <w:szCs w:val="32"/>
        </w:rPr>
        <w:t>transfer wiedzy do gospodarki</w:t>
      </w:r>
    </w:p>
    <w:p w:rsidR="00595BB5" w:rsidRPr="0037631F" w:rsidRDefault="00D731FA" w:rsidP="00AB1D46">
      <w:pPr>
        <w:jc w:val="center"/>
        <w:rPr>
          <w:rFonts w:ascii="Calibri" w:hAnsi="Calibri"/>
          <w:b/>
          <w:bCs/>
          <w:smallCaps/>
          <w:sz w:val="32"/>
          <w:szCs w:val="32"/>
        </w:rPr>
      </w:pPr>
      <w:r w:rsidRPr="004051D5">
        <w:rPr>
          <w:rFonts w:ascii="Calibri" w:hAnsi="Calibri"/>
          <w:b/>
          <w:smallCaps/>
          <w:sz w:val="32"/>
        </w:rPr>
        <w:t xml:space="preserve">w ramach Osi Priorytetowej </w:t>
      </w:r>
      <w:r w:rsidR="00BF59E1">
        <w:rPr>
          <w:rFonts w:ascii="Calibri" w:hAnsi="Calibri" w:cs="Calibri"/>
          <w:b/>
          <w:bCs/>
          <w:smallCaps/>
          <w:sz w:val="32"/>
          <w:szCs w:val="32"/>
        </w:rPr>
        <w:t>1</w:t>
      </w:r>
      <w:r w:rsidR="005D30A1">
        <w:rPr>
          <w:rFonts w:ascii="Calibri" w:hAnsi="Calibri" w:cs="Calibri"/>
          <w:b/>
          <w:bCs/>
          <w:smallCaps/>
          <w:sz w:val="32"/>
          <w:szCs w:val="32"/>
        </w:rPr>
        <w:t xml:space="preserve">. </w:t>
      </w:r>
      <w:r w:rsidR="00BF59E1">
        <w:rPr>
          <w:rFonts w:ascii="Calibri" w:hAnsi="Calibri" w:cs="Calibri"/>
          <w:b/>
          <w:bCs/>
          <w:smallCaps/>
          <w:sz w:val="32"/>
          <w:szCs w:val="32"/>
        </w:rPr>
        <w:t>Komercjalizacja wiedzy</w:t>
      </w:r>
      <w:r w:rsidR="005D30A1">
        <w:rPr>
          <w:rFonts w:ascii="Calibri" w:hAnsi="Calibri" w:cs="Calibri"/>
          <w:b/>
          <w:bCs/>
          <w:smallCaps/>
          <w:sz w:val="32"/>
          <w:szCs w:val="32"/>
        </w:rPr>
        <w:t xml:space="preserve"> </w:t>
      </w:r>
    </w:p>
    <w:p w:rsidR="00595BB5" w:rsidRPr="0037631F" w:rsidRDefault="00330C30" w:rsidP="00AB1D46">
      <w:pPr>
        <w:jc w:val="center"/>
        <w:rPr>
          <w:rFonts w:ascii="Calibri" w:hAnsi="Calibri"/>
          <w:b/>
          <w:bCs/>
          <w:smallCaps/>
          <w:sz w:val="32"/>
          <w:szCs w:val="32"/>
        </w:rPr>
      </w:pPr>
      <w:r w:rsidRPr="0037631F">
        <w:rPr>
          <w:rFonts w:ascii="Calibri" w:hAnsi="Calibri"/>
          <w:b/>
          <w:bCs/>
          <w:smallCaps/>
          <w:sz w:val="32"/>
          <w:szCs w:val="32"/>
        </w:rPr>
        <w:t xml:space="preserve">Regionalnego Programu Operacyjnego Województwa Pomorskiego </w:t>
      </w:r>
    </w:p>
    <w:p w:rsidR="00330C30" w:rsidRPr="004051D5" w:rsidRDefault="00330C30" w:rsidP="00AB1D46">
      <w:pPr>
        <w:jc w:val="center"/>
        <w:rPr>
          <w:rFonts w:ascii="Calibri" w:hAnsi="Calibri"/>
          <w:sz w:val="18"/>
        </w:rPr>
      </w:pPr>
      <w:r w:rsidRPr="0037631F">
        <w:rPr>
          <w:rFonts w:ascii="Calibri" w:hAnsi="Calibri"/>
          <w:b/>
          <w:bCs/>
          <w:smallCaps/>
          <w:sz w:val="32"/>
          <w:szCs w:val="32"/>
        </w:rPr>
        <w:t>na lata 2014-2020</w:t>
      </w: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5A4271" w:rsidRDefault="00330C30" w:rsidP="00AB1D46">
      <w:pPr>
        <w:rPr>
          <w:rFonts w:ascii="Calibri" w:hAnsi="Calibri"/>
          <w:sz w:val="18"/>
          <w:szCs w:val="18"/>
        </w:rPr>
      </w:pPr>
    </w:p>
    <w:p w:rsidR="00330C30" w:rsidRPr="005A4271" w:rsidRDefault="00330C30" w:rsidP="00AB1D46">
      <w:pPr>
        <w:rPr>
          <w:rFonts w:ascii="Calibri" w:hAnsi="Calibri"/>
          <w:sz w:val="18"/>
          <w:szCs w:val="18"/>
        </w:rPr>
      </w:pPr>
    </w:p>
    <w:p w:rsidR="00330C30" w:rsidRPr="005A4271"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547B94" w:rsidRPr="008A6C18" w:rsidRDefault="00547B94" w:rsidP="008A6C18">
      <w:pPr>
        <w:pStyle w:val="Akapitzlist"/>
        <w:spacing w:after="120" w:line="240" w:lineRule="auto"/>
        <w:ind w:left="0"/>
        <w:jc w:val="both"/>
        <w:rPr>
          <w:b/>
          <w:smallCaps/>
          <w:sz w:val="24"/>
        </w:rPr>
      </w:pPr>
      <w:r w:rsidRPr="008A6C18">
        <w:rPr>
          <w:b/>
          <w:smallCaps/>
          <w:sz w:val="24"/>
        </w:rPr>
        <w:t>Wprowadzenie</w:t>
      </w:r>
    </w:p>
    <w:p w:rsidR="00337634" w:rsidRPr="004D3DE3" w:rsidRDefault="00547B94" w:rsidP="00AB1D46">
      <w:pPr>
        <w:pStyle w:val="Akapitzlist"/>
        <w:spacing w:after="120" w:line="240" w:lineRule="auto"/>
        <w:ind w:left="0"/>
        <w:jc w:val="both"/>
      </w:pPr>
      <w:r w:rsidRPr="004D3DE3">
        <w:t xml:space="preserve">W sprawach nieuregulowanych </w:t>
      </w:r>
      <w:r w:rsidR="0004415A" w:rsidRPr="004D3DE3">
        <w:t xml:space="preserve">w niniejszym Regulaminie </w:t>
      </w:r>
      <w:r w:rsidRPr="004D3DE3">
        <w:t xml:space="preserve">zastosowanie mają odpowiednie zasady wynikające z </w:t>
      </w:r>
      <w:r w:rsidR="007A3639" w:rsidRPr="004D3DE3">
        <w:rPr>
          <w:i/>
        </w:rPr>
        <w:t>Regionalnego Programu Operacyjnego Województwa Pomorskiego na lata 2014-2020</w:t>
      </w:r>
      <w:r w:rsidRPr="004D3DE3">
        <w:t xml:space="preserve">, </w:t>
      </w:r>
      <w:r w:rsidRPr="004D3DE3">
        <w:rPr>
          <w:i/>
        </w:rPr>
        <w:t>Sz</w:t>
      </w:r>
      <w:r w:rsidR="007A3639" w:rsidRPr="004D3DE3">
        <w:rPr>
          <w:i/>
        </w:rPr>
        <w:t xml:space="preserve">czegółowego </w:t>
      </w:r>
      <w:r w:rsidRPr="004D3DE3">
        <w:rPr>
          <w:i/>
        </w:rPr>
        <w:t>O</w:t>
      </w:r>
      <w:r w:rsidR="007A3639" w:rsidRPr="004D3DE3">
        <w:rPr>
          <w:i/>
        </w:rPr>
        <w:t xml:space="preserve">pisu </w:t>
      </w:r>
      <w:r w:rsidRPr="004D3DE3">
        <w:rPr>
          <w:i/>
        </w:rPr>
        <w:t>O</w:t>
      </w:r>
      <w:r w:rsidR="007A3639" w:rsidRPr="004D3DE3">
        <w:rPr>
          <w:i/>
        </w:rPr>
        <w:t xml:space="preserve">si </w:t>
      </w:r>
      <w:r w:rsidRPr="004D3DE3">
        <w:rPr>
          <w:i/>
        </w:rPr>
        <w:t>P</w:t>
      </w:r>
      <w:r w:rsidR="007A3639" w:rsidRPr="004D3DE3">
        <w:rPr>
          <w:i/>
        </w:rPr>
        <w:t>riorytetowych Regionalnego Programu Operacyjnego Województwa Pomorskiego na lata 2014-2020</w:t>
      </w:r>
      <w:r w:rsidR="007A3639" w:rsidRPr="004D3DE3">
        <w:t xml:space="preserve">, a także </w:t>
      </w:r>
      <w:r w:rsidR="000B70CB">
        <w:t>właściwych</w:t>
      </w:r>
      <w:r w:rsidR="007A3639" w:rsidRPr="004D3DE3">
        <w:t xml:space="preserve"> przepisów prawa </w:t>
      </w:r>
      <w:r w:rsidR="000B70CB">
        <w:t>unijnego</w:t>
      </w:r>
      <w:r w:rsidR="007A3639" w:rsidRPr="004D3DE3">
        <w:t xml:space="preserve"> i krajowego</w:t>
      </w:r>
      <w:r w:rsidRPr="004D3DE3">
        <w:t xml:space="preserve">. </w:t>
      </w:r>
    </w:p>
    <w:p w:rsidR="0004415A" w:rsidRPr="008A6C18" w:rsidRDefault="00547B94" w:rsidP="00AB1D46">
      <w:pPr>
        <w:pStyle w:val="Akapitzlist"/>
        <w:spacing w:after="240" w:line="240" w:lineRule="auto"/>
        <w:ind w:left="0"/>
        <w:jc w:val="both"/>
      </w:pPr>
      <w:r w:rsidRPr="004D3DE3">
        <w:t xml:space="preserve">Pojęcia i definicje stosowane w niniejszym Regulaminie są </w:t>
      </w:r>
      <w:r w:rsidR="009804BF">
        <w:t>tożsame z pojęciami i definicjami zawartymi</w:t>
      </w:r>
      <w:r w:rsidRPr="004D3DE3">
        <w:t xml:space="preserve"> w</w:t>
      </w:r>
      <w:r w:rsidR="00C33FAB">
        <w:t> </w:t>
      </w:r>
      <w:r w:rsidR="007A3639" w:rsidRPr="004D3DE3">
        <w:rPr>
          <w:i/>
        </w:rPr>
        <w:t>Szczegółowym Opisie Osi Priorytetowych Regionalnego Programu Operacyjnego Województwa Pomorskiego na lata 2014-2020</w:t>
      </w:r>
      <w:r w:rsidR="00337634" w:rsidRPr="004D3DE3">
        <w:t xml:space="preserve"> oraz w </w:t>
      </w:r>
      <w:r w:rsidR="0004415A" w:rsidRPr="004D3DE3">
        <w:rPr>
          <w:i/>
        </w:rPr>
        <w:t>Zasadach wdrażania Regionalnego Programu Operacyjnego Województwa Pomorskiego na lata 2014-2020</w:t>
      </w:r>
      <w:r w:rsidR="0004415A" w:rsidRPr="004D3DE3">
        <w:t xml:space="preserve"> </w:t>
      </w:r>
      <w:r w:rsidR="00E20A9D" w:rsidRPr="004D3DE3">
        <w:t xml:space="preserve">(dalej: </w:t>
      </w:r>
      <w:r w:rsidR="00E20A9D" w:rsidRPr="004D3DE3">
        <w:rPr>
          <w:i/>
        </w:rPr>
        <w:t>Zasady wdrażania RPO WP</w:t>
      </w:r>
      <w:r w:rsidR="00E20A9D" w:rsidRPr="004D3DE3">
        <w:t>)</w:t>
      </w:r>
      <w:r w:rsidR="0004415A" w:rsidRPr="004D3DE3">
        <w:t>.</w:t>
      </w:r>
    </w:p>
    <w:p w:rsidR="00600461" w:rsidRPr="008A6C18" w:rsidRDefault="00600461" w:rsidP="008A6C18">
      <w:pPr>
        <w:pStyle w:val="Akapitzlist"/>
        <w:spacing w:before="240" w:after="120" w:line="240" w:lineRule="auto"/>
        <w:ind w:left="0"/>
        <w:jc w:val="both"/>
        <w:rPr>
          <w:b/>
          <w:smallCaps/>
          <w:sz w:val="24"/>
        </w:rPr>
      </w:pPr>
      <w:r w:rsidRPr="00264298">
        <w:rPr>
          <w:b/>
          <w:smallCaps/>
          <w:sz w:val="24"/>
          <w:szCs w:val="28"/>
        </w:rPr>
        <w:t xml:space="preserve">Wykaz </w:t>
      </w:r>
      <w:r w:rsidR="00EE51F5" w:rsidRPr="00264298">
        <w:rPr>
          <w:b/>
          <w:smallCaps/>
          <w:sz w:val="24"/>
          <w:szCs w:val="28"/>
        </w:rPr>
        <w:t>s</w:t>
      </w:r>
      <w:r w:rsidRPr="00264298">
        <w:rPr>
          <w:b/>
          <w:smallCaps/>
          <w:sz w:val="24"/>
          <w:szCs w:val="28"/>
        </w:rPr>
        <w:t>krótów</w:t>
      </w:r>
    </w:p>
    <w:p w:rsidR="005D30A1" w:rsidRDefault="005D30A1">
      <w:pPr>
        <w:pStyle w:val="Akapitzlist"/>
        <w:spacing w:after="120" w:line="240" w:lineRule="auto"/>
        <w:ind w:left="1276" w:hanging="1276"/>
        <w:jc w:val="both"/>
        <w:rPr>
          <w:b/>
        </w:rPr>
      </w:pPr>
      <w:r>
        <w:rPr>
          <w:b/>
        </w:rPr>
        <w:t>ARP S.A.</w:t>
      </w:r>
      <w:r>
        <w:tab/>
        <w:t xml:space="preserve">Agencja Rozwoju Pomorza S.A. </w:t>
      </w:r>
      <w:r w:rsidR="000B70CB">
        <w:t xml:space="preserve">z siedzibą </w:t>
      </w:r>
      <w:r>
        <w:t>w Gdańsku</w:t>
      </w:r>
    </w:p>
    <w:p w:rsidR="006606D1" w:rsidRPr="00621B17" w:rsidRDefault="006606D1" w:rsidP="00AB1D46">
      <w:pPr>
        <w:pStyle w:val="Akapitzlist"/>
        <w:spacing w:after="120" w:line="240" w:lineRule="auto"/>
        <w:ind w:left="1276" w:hanging="1276"/>
        <w:jc w:val="both"/>
        <w:rPr>
          <w:b/>
        </w:rPr>
      </w:pPr>
      <w:r w:rsidRPr="009F19E2">
        <w:rPr>
          <w:b/>
        </w:rPr>
        <w:t>EFRR</w:t>
      </w:r>
      <w:r w:rsidRPr="009F19E2">
        <w:tab/>
        <w:t>Europejski Fundusz Rozwoju Regionalnego</w:t>
      </w:r>
    </w:p>
    <w:p w:rsidR="006606D1" w:rsidRPr="00621B17" w:rsidRDefault="006606D1" w:rsidP="00AB1D46">
      <w:pPr>
        <w:pStyle w:val="Akapitzlist"/>
        <w:spacing w:after="120" w:line="240" w:lineRule="auto"/>
        <w:ind w:left="1276" w:hanging="1276"/>
        <w:jc w:val="both"/>
        <w:rPr>
          <w:b/>
        </w:rPr>
      </w:pPr>
      <w:r w:rsidRPr="009F19E2">
        <w:rPr>
          <w:b/>
        </w:rPr>
        <w:t>GWA</w:t>
      </w:r>
      <w:r w:rsidRPr="009F19E2">
        <w:rPr>
          <w:b/>
        </w:rPr>
        <w:tab/>
      </w:r>
      <w:r w:rsidRPr="009F19E2">
        <w:t>Generator Wniosków Aplikacyjnych</w:t>
      </w:r>
    </w:p>
    <w:p w:rsidR="006606D1" w:rsidRPr="00621B17" w:rsidRDefault="006606D1" w:rsidP="00AB1D46">
      <w:pPr>
        <w:spacing w:after="120"/>
        <w:ind w:left="1276" w:hanging="1276"/>
        <w:jc w:val="both"/>
        <w:rPr>
          <w:rFonts w:ascii="Calibri" w:eastAsia="Calibri" w:hAnsi="Calibri"/>
          <w:b/>
          <w:sz w:val="22"/>
        </w:rPr>
      </w:pPr>
      <w:r w:rsidRPr="009F19E2">
        <w:rPr>
          <w:rFonts w:ascii="Calibri" w:eastAsia="Calibri" w:hAnsi="Calibri"/>
          <w:b/>
          <w:sz w:val="22"/>
          <w:szCs w:val="22"/>
          <w:lang w:eastAsia="en-US"/>
        </w:rPr>
        <w:t>IZ</w:t>
      </w:r>
      <w:r w:rsidRPr="009F19E2">
        <w:rPr>
          <w:rFonts w:ascii="Calibri" w:eastAsia="Calibri" w:hAnsi="Calibri"/>
          <w:sz w:val="22"/>
          <w:szCs w:val="22"/>
          <w:lang w:eastAsia="en-US"/>
        </w:rPr>
        <w:tab/>
        <w:t>Instytucja Zarządzająca</w:t>
      </w:r>
    </w:p>
    <w:p w:rsidR="006D2CAB" w:rsidRPr="00621B17" w:rsidRDefault="005D30A1" w:rsidP="00AB1D46">
      <w:pPr>
        <w:spacing w:after="120"/>
        <w:ind w:left="1276" w:hanging="1276"/>
        <w:jc w:val="both"/>
        <w:rPr>
          <w:rFonts w:eastAsia="Calibri"/>
          <w:b/>
        </w:rPr>
      </w:pPr>
      <w:r w:rsidRPr="00621B17">
        <w:rPr>
          <w:rFonts w:ascii="Calibri" w:hAnsi="Calibri" w:cs="Calibri"/>
          <w:b/>
          <w:sz w:val="22"/>
          <w:szCs w:val="22"/>
        </w:rPr>
        <w:t>IP</w:t>
      </w:r>
      <w:r w:rsidR="006D2CAB" w:rsidRPr="00621B17">
        <w:rPr>
          <w:rFonts w:ascii="Calibri" w:eastAsia="Calibri" w:hAnsi="Calibri"/>
          <w:b/>
          <w:sz w:val="22"/>
          <w:szCs w:val="22"/>
          <w:lang w:eastAsia="en-US"/>
        </w:rPr>
        <w:tab/>
      </w:r>
      <w:r w:rsidR="006D2CAB" w:rsidRPr="00621B17">
        <w:rPr>
          <w:rFonts w:ascii="Calibri" w:eastAsia="Calibri" w:hAnsi="Calibri"/>
          <w:sz w:val="22"/>
          <w:szCs w:val="22"/>
          <w:lang w:eastAsia="en-US"/>
        </w:rPr>
        <w:t xml:space="preserve">Instytucja </w:t>
      </w:r>
      <w:r w:rsidRPr="00621B17">
        <w:rPr>
          <w:rFonts w:ascii="Calibri" w:hAnsi="Calibri" w:cs="Calibri"/>
          <w:sz w:val="22"/>
          <w:szCs w:val="22"/>
        </w:rPr>
        <w:t>Pośrednicząca</w:t>
      </w:r>
      <w:r w:rsidR="000B70CB" w:rsidRPr="00621B17">
        <w:rPr>
          <w:rFonts w:ascii="Calibri" w:hAnsi="Calibri"/>
          <w:sz w:val="22"/>
          <w:szCs w:val="22"/>
        </w:rPr>
        <w:t xml:space="preserve"> – ARP S.A.</w:t>
      </w:r>
      <w:r w:rsidR="000B70CB" w:rsidRPr="00621B17">
        <w:rPr>
          <w:rFonts w:ascii="Calibri" w:hAnsi="Calibri" w:cs="Calibri"/>
          <w:sz w:val="22"/>
          <w:szCs w:val="22"/>
        </w:rPr>
        <w:t xml:space="preserve"> </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KM</w:t>
      </w:r>
      <w:r w:rsidRPr="009F19E2">
        <w:rPr>
          <w:rFonts w:eastAsia="Calibri"/>
          <w:b/>
        </w:rPr>
        <w:tab/>
      </w:r>
      <w:r w:rsidRPr="009F19E2">
        <w:rPr>
          <w:rFonts w:eastAsia="Calibri"/>
        </w:rPr>
        <w:t>Komitet Monitorujący</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KOP</w:t>
      </w:r>
      <w:r w:rsidRPr="009F19E2">
        <w:rPr>
          <w:rFonts w:eastAsia="Calibri"/>
          <w:b/>
        </w:rPr>
        <w:tab/>
      </w:r>
      <w:r w:rsidRPr="009F19E2">
        <w:rPr>
          <w:rFonts w:eastAsia="Calibri"/>
        </w:rPr>
        <w:t>Komisja Oceny Projektów</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OP</w:t>
      </w:r>
      <w:r w:rsidRPr="009F19E2">
        <w:rPr>
          <w:rFonts w:eastAsia="Calibri"/>
        </w:rPr>
        <w:tab/>
        <w:t>Oś Priorytetowa</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RPO WP</w:t>
      </w:r>
      <w:r w:rsidRPr="009F19E2">
        <w:t xml:space="preserve"> </w:t>
      </w:r>
      <w:r w:rsidRPr="009F19E2">
        <w:tab/>
      </w:r>
      <w:r w:rsidRPr="009F19E2">
        <w:rPr>
          <w:rFonts w:eastAsia="Calibri"/>
        </w:rPr>
        <w:t xml:space="preserve">Regionalny Program Operacyjny Województwa Pomorskiego na lata 2014-2020 </w:t>
      </w:r>
    </w:p>
    <w:p w:rsidR="006606D1" w:rsidRPr="00621B17" w:rsidRDefault="006606D1" w:rsidP="00AB1D46">
      <w:pPr>
        <w:pStyle w:val="Akapitzlist"/>
        <w:spacing w:after="120" w:line="240" w:lineRule="auto"/>
        <w:ind w:left="1276" w:hanging="1276"/>
        <w:jc w:val="both"/>
        <w:rPr>
          <w:b/>
        </w:rPr>
      </w:pPr>
      <w:r w:rsidRPr="009F19E2">
        <w:rPr>
          <w:b/>
        </w:rPr>
        <w:t>SzOOP</w:t>
      </w:r>
      <w:r w:rsidRPr="009F19E2">
        <w:tab/>
        <w:t>Szczegółowy Opis Osi Priorytetowych</w:t>
      </w:r>
    </w:p>
    <w:p w:rsidR="006606D1" w:rsidRPr="00621B17" w:rsidRDefault="006606D1" w:rsidP="00AB1D46">
      <w:pPr>
        <w:pStyle w:val="Akapitzlist"/>
        <w:spacing w:after="120" w:line="240" w:lineRule="auto"/>
        <w:ind w:left="1276" w:hanging="1276"/>
        <w:jc w:val="both"/>
        <w:rPr>
          <w:b/>
        </w:rPr>
      </w:pPr>
      <w:r w:rsidRPr="009F19E2">
        <w:rPr>
          <w:b/>
        </w:rPr>
        <w:t>UE</w:t>
      </w:r>
      <w:r w:rsidRPr="009F19E2">
        <w:rPr>
          <w:b/>
        </w:rPr>
        <w:tab/>
      </w:r>
      <w:r w:rsidRPr="009F19E2">
        <w:t>Unia Europejska</w:t>
      </w:r>
    </w:p>
    <w:p w:rsidR="006606D1" w:rsidRPr="008A6C18" w:rsidRDefault="006606D1" w:rsidP="008A6C18">
      <w:pPr>
        <w:pStyle w:val="Akapitzlist"/>
        <w:spacing w:after="240" w:line="240" w:lineRule="auto"/>
        <w:ind w:left="1276" w:hanging="1276"/>
        <w:jc w:val="both"/>
      </w:pPr>
      <w:r w:rsidRPr="009F19E2">
        <w:rPr>
          <w:b/>
        </w:rPr>
        <w:t>ZWP</w:t>
      </w:r>
      <w:r w:rsidRPr="009F19E2">
        <w:tab/>
        <w:t>Zarząd Województwa Pomorskiego</w:t>
      </w:r>
    </w:p>
    <w:p w:rsidR="005D30A1" w:rsidRDefault="00330C30" w:rsidP="00CA4D77">
      <w:pPr>
        <w:pStyle w:val="Akapitzlist"/>
        <w:numPr>
          <w:ilvl w:val="0"/>
          <w:numId w:val="40"/>
        </w:numPr>
        <w:suppressAutoHyphens/>
        <w:spacing w:after="120" w:line="240" w:lineRule="auto"/>
        <w:ind w:left="357" w:hanging="357"/>
        <w:jc w:val="both"/>
        <w:rPr>
          <w:b/>
        </w:rPr>
      </w:pPr>
      <w:r w:rsidRPr="00264298">
        <w:rPr>
          <w:b/>
          <w:smallCaps/>
          <w:sz w:val="24"/>
          <w:szCs w:val="28"/>
        </w:rPr>
        <w:t xml:space="preserve">Nazwa i adres </w:t>
      </w:r>
      <w:r w:rsidR="005D30A1">
        <w:rPr>
          <w:b/>
          <w:smallCaps/>
          <w:sz w:val="24"/>
          <w:szCs w:val="28"/>
        </w:rPr>
        <w:t xml:space="preserve">instytucji </w:t>
      </w:r>
      <w:r w:rsidR="00D96D04">
        <w:rPr>
          <w:b/>
          <w:smallCaps/>
          <w:sz w:val="24"/>
          <w:szCs w:val="28"/>
        </w:rPr>
        <w:t xml:space="preserve">organizującej </w:t>
      </w:r>
      <w:r w:rsidR="005D30A1">
        <w:rPr>
          <w:b/>
          <w:smallCaps/>
          <w:sz w:val="24"/>
          <w:szCs w:val="28"/>
        </w:rPr>
        <w:t>konkurs</w:t>
      </w:r>
    </w:p>
    <w:p w:rsidR="00FF671F" w:rsidRPr="00A578A3" w:rsidRDefault="00535FF7" w:rsidP="00A578A3">
      <w:pPr>
        <w:pStyle w:val="Akapitzlist"/>
        <w:spacing w:after="60"/>
        <w:ind w:left="357"/>
        <w:jc w:val="both"/>
      </w:pPr>
      <w:r w:rsidRPr="00A578A3">
        <w:t>K</w:t>
      </w:r>
      <w:r w:rsidR="00067CB3" w:rsidRPr="00A578A3">
        <w:t>onkurs</w:t>
      </w:r>
      <w:r w:rsidR="006D2CAB" w:rsidRPr="00A578A3">
        <w:t xml:space="preserve"> </w:t>
      </w:r>
      <w:r w:rsidR="00D96D04" w:rsidRPr="007754CF">
        <w:t xml:space="preserve">jest współorganizowany przez </w:t>
      </w:r>
      <w:r w:rsidR="00D96D04" w:rsidRPr="007754CF">
        <w:rPr>
          <w:szCs w:val="24"/>
        </w:rPr>
        <w:t>Instytucję Zarządzając</w:t>
      </w:r>
      <w:r w:rsidR="00C9346D">
        <w:rPr>
          <w:szCs w:val="24"/>
        </w:rPr>
        <w:t>ą</w:t>
      </w:r>
      <w:r w:rsidR="005E2CE2" w:rsidRPr="00A578A3">
        <w:t xml:space="preserve"> RPO WP – Zarząd Województwa Pomorskiego </w:t>
      </w:r>
      <w:r w:rsidR="00D96D04" w:rsidRPr="007754CF">
        <w:t xml:space="preserve">oraz Instytucję Pośredniczącą </w:t>
      </w:r>
      <w:r w:rsidR="00D96D04" w:rsidRPr="007754CF">
        <w:rPr>
          <w:szCs w:val="24"/>
        </w:rPr>
        <w:t>–</w:t>
      </w:r>
      <w:r w:rsidR="00D96D04" w:rsidRPr="007754CF">
        <w:t xml:space="preserve"> Agencj</w:t>
      </w:r>
      <w:r w:rsidR="001C5301">
        <w:t>ę</w:t>
      </w:r>
      <w:r w:rsidR="00D96D04" w:rsidRPr="007754CF">
        <w:t xml:space="preserve"> Rozwoju Pomorza S.A.</w:t>
      </w:r>
    </w:p>
    <w:p w:rsidR="00064AC7" w:rsidRDefault="00064AC7" w:rsidP="00D96D04">
      <w:pPr>
        <w:pStyle w:val="Akapitzlist"/>
        <w:spacing w:after="60" w:line="240" w:lineRule="auto"/>
        <w:ind w:left="357"/>
        <w:jc w:val="both"/>
        <w:rPr>
          <w:b/>
        </w:rPr>
      </w:pPr>
    </w:p>
    <w:p w:rsidR="00D96D04" w:rsidRPr="00E3050B" w:rsidRDefault="00D96D04" w:rsidP="00D96D04">
      <w:pPr>
        <w:pStyle w:val="Akapitzlist"/>
        <w:spacing w:after="60" w:line="240" w:lineRule="auto"/>
        <w:ind w:left="357"/>
        <w:jc w:val="both"/>
        <w:rPr>
          <w:b/>
        </w:rPr>
      </w:pPr>
      <w:r w:rsidRPr="007754CF">
        <w:rPr>
          <w:b/>
        </w:rPr>
        <w:t>Instytucją właściwą do kontaktów z wnioskodawcami jest wyłącznie Agencja Rozwoju Pomorza S.A.,</w:t>
      </w:r>
    </w:p>
    <w:p w:rsidR="00FF671F" w:rsidRDefault="00D96D04" w:rsidP="00A578A3">
      <w:pPr>
        <w:pStyle w:val="Akapitzlist"/>
        <w:spacing w:after="60" w:line="240" w:lineRule="auto"/>
        <w:ind w:left="357"/>
        <w:jc w:val="both"/>
        <w:rPr>
          <w:b/>
        </w:rPr>
      </w:pPr>
      <w:r w:rsidRPr="00E3050B">
        <w:rPr>
          <w:b/>
        </w:rPr>
        <w:t>al. Grunwaldzka 472 D</w:t>
      </w:r>
      <w:r w:rsidR="00067CB3" w:rsidRPr="00A578A3">
        <w:rPr>
          <w:b/>
        </w:rPr>
        <w:t xml:space="preserve">, </w:t>
      </w:r>
      <w:r w:rsidR="00FF671F" w:rsidRPr="00A578A3">
        <w:rPr>
          <w:b/>
        </w:rPr>
        <w:t>80-</w:t>
      </w:r>
      <w:r w:rsidRPr="00E3050B">
        <w:rPr>
          <w:b/>
        </w:rPr>
        <w:t>309</w:t>
      </w:r>
      <w:r w:rsidR="00FF671F" w:rsidRPr="00A578A3">
        <w:rPr>
          <w:b/>
        </w:rPr>
        <w:t xml:space="preserve"> Gdańsk</w:t>
      </w:r>
      <w:r>
        <w:rPr>
          <w:b/>
        </w:rPr>
        <w:t>.</w:t>
      </w:r>
    </w:p>
    <w:p w:rsidR="00A03A58" w:rsidRPr="00A578A3" w:rsidRDefault="00A03A58" w:rsidP="00A578A3">
      <w:pPr>
        <w:pStyle w:val="Akapitzlist"/>
        <w:spacing w:after="60" w:line="240" w:lineRule="auto"/>
        <w:ind w:left="357"/>
        <w:jc w:val="both"/>
        <w:rPr>
          <w:b/>
        </w:rPr>
      </w:pPr>
    </w:p>
    <w:p w:rsidR="00330C30" w:rsidRPr="00423E3F" w:rsidRDefault="00330C30" w:rsidP="00CA4D77">
      <w:pPr>
        <w:pStyle w:val="Akapitzlist"/>
        <w:numPr>
          <w:ilvl w:val="0"/>
          <w:numId w:val="40"/>
        </w:numPr>
        <w:spacing w:after="120" w:line="240" w:lineRule="auto"/>
        <w:jc w:val="both"/>
      </w:pPr>
      <w:r w:rsidRPr="00264298">
        <w:rPr>
          <w:b/>
          <w:smallCaps/>
          <w:sz w:val="24"/>
          <w:szCs w:val="24"/>
        </w:rPr>
        <w:t>Przedmiot konkur</w:t>
      </w:r>
      <w:r w:rsidR="000C59BC" w:rsidRPr="00264298">
        <w:rPr>
          <w:b/>
          <w:smallCaps/>
          <w:sz w:val="24"/>
          <w:szCs w:val="24"/>
        </w:rPr>
        <w:t>su</w:t>
      </w:r>
    </w:p>
    <w:p w:rsidR="00F66218" w:rsidRPr="00423E3F" w:rsidRDefault="001B7C68" w:rsidP="00423E3F">
      <w:pPr>
        <w:pStyle w:val="Akapitzlist"/>
        <w:spacing w:after="120" w:line="240" w:lineRule="auto"/>
        <w:ind w:left="357"/>
        <w:jc w:val="both"/>
        <w:rPr>
          <w:b/>
          <w:smallCaps/>
        </w:rPr>
      </w:pPr>
      <w:r w:rsidRPr="0037631F">
        <w:t xml:space="preserve">Przedmiotem konkursu jest udzielenie dofinansowania projektom wpisującym się w cele szczegółowe </w:t>
      </w:r>
      <w:r w:rsidR="005D30A1">
        <w:rPr>
          <w:b/>
        </w:rPr>
        <w:t>Działania</w:t>
      </w:r>
      <w:r w:rsidR="005D30A1">
        <w:t xml:space="preserve"> </w:t>
      </w:r>
      <w:r w:rsidR="005B7343" w:rsidRPr="005B7343">
        <w:rPr>
          <w:b/>
          <w:lang w:val="pl-PL"/>
        </w:rPr>
        <w:t>1</w:t>
      </w:r>
      <w:r w:rsidR="005D30A1" w:rsidRPr="005B7343">
        <w:rPr>
          <w:b/>
          <w:bCs/>
        </w:rPr>
        <w:t>.</w:t>
      </w:r>
      <w:r w:rsidR="005D30A1">
        <w:rPr>
          <w:b/>
          <w:bCs/>
        </w:rPr>
        <w:t xml:space="preserve">2. </w:t>
      </w:r>
      <w:r w:rsidR="005B7343">
        <w:rPr>
          <w:b/>
          <w:bCs/>
          <w:lang w:val="pl-PL"/>
        </w:rPr>
        <w:t>Transfer wiedzy do gospodarki</w:t>
      </w:r>
      <w:r w:rsidR="005B7343">
        <w:rPr>
          <w:b/>
          <w:bCs/>
        </w:rPr>
        <w:t xml:space="preserve"> </w:t>
      </w:r>
      <w:r w:rsidRPr="0037631F">
        <w:t xml:space="preserve">w ramach </w:t>
      </w:r>
      <w:r w:rsidRPr="00423E3F">
        <w:rPr>
          <w:b/>
        </w:rPr>
        <w:t>OP</w:t>
      </w:r>
      <w:r w:rsidRPr="0037631F">
        <w:t xml:space="preserve"> </w:t>
      </w:r>
      <w:r w:rsidR="00A156EB">
        <w:rPr>
          <w:b/>
          <w:lang w:val="pl-PL"/>
        </w:rPr>
        <w:t>1</w:t>
      </w:r>
      <w:r w:rsidR="005D30A1">
        <w:rPr>
          <w:b/>
        </w:rPr>
        <w:t>.</w:t>
      </w:r>
      <w:r w:rsidR="005D30A1">
        <w:t xml:space="preserve"> </w:t>
      </w:r>
      <w:r w:rsidR="00A156EB" w:rsidRPr="00A156EB">
        <w:rPr>
          <w:b/>
          <w:lang w:val="pl-PL"/>
        </w:rPr>
        <w:t>Komercjalizacja wiedzy</w:t>
      </w:r>
      <w:r w:rsidR="005D30A1">
        <w:t xml:space="preserve"> RPO WP</w:t>
      </w:r>
      <w:r w:rsidR="008D1C85">
        <w:rPr>
          <w:lang w:val="pl-PL"/>
        </w:rPr>
        <w:t xml:space="preserve">, </w:t>
      </w:r>
      <w:r w:rsidR="008D1C85" w:rsidRPr="008D1C85">
        <w:t xml:space="preserve"> </w:t>
      </w:r>
      <w:r w:rsidR="008D1C85" w:rsidRPr="008D1C85">
        <w:rPr>
          <w:b/>
        </w:rPr>
        <w:t>wynegocjowanym i wpisanym do Kontraktu Terytorialnego</w:t>
      </w:r>
      <w:r w:rsidR="00526B18">
        <w:rPr>
          <w:rStyle w:val="Odwoanieprzypisudolnego"/>
          <w:b/>
        </w:rPr>
        <w:footnoteReference w:id="2"/>
      </w:r>
      <w:r w:rsidR="008D1C85" w:rsidRPr="008D1C85">
        <w:rPr>
          <w:b/>
        </w:rPr>
        <w:t xml:space="preserve"> dla Województwa Pomorskiego</w:t>
      </w:r>
      <w:r w:rsidR="008D1C85" w:rsidRPr="008D1C85">
        <w:t xml:space="preserve"> (umowy zawartej pomiędzy Rządem Polskim a Samorządem Województwa Pomorskiego w dniu 19 grudnia 2014 r. ze zm.)</w:t>
      </w:r>
      <w:r w:rsidR="005D30A1">
        <w:t xml:space="preserve">. </w:t>
      </w:r>
    </w:p>
    <w:p w:rsidR="00BE2F0C" w:rsidRPr="008A6C18" w:rsidRDefault="00F66218" w:rsidP="00CA4D77">
      <w:pPr>
        <w:pStyle w:val="Akapitzlist"/>
        <w:numPr>
          <w:ilvl w:val="1"/>
          <w:numId w:val="2"/>
        </w:numPr>
        <w:spacing w:before="240" w:after="60" w:line="240" w:lineRule="auto"/>
        <w:ind w:left="851" w:hanging="494"/>
        <w:jc w:val="both"/>
        <w:rPr>
          <w:b/>
          <w:smallCaps/>
        </w:rPr>
      </w:pPr>
      <w:r w:rsidRPr="00137556">
        <w:rPr>
          <w:b/>
          <w:smallCaps/>
        </w:rPr>
        <w:t>T</w:t>
      </w:r>
      <w:r w:rsidR="00BE2F0C" w:rsidRPr="00137556">
        <w:rPr>
          <w:b/>
          <w:smallCaps/>
        </w:rPr>
        <w:t>ypy projektów</w:t>
      </w:r>
    </w:p>
    <w:p w:rsidR="00137556" w:rsidRDefault="00F66218" w:rsidP="00423E3F">
      <w:pPr>
        <w:pStyle w:val="Akapitzlist"/>
        <w:spacing w:after="120" w:line="240" w:lineRule="auto"/>
        <w:ind w:left="357"/>
        <w:jc w:val="both"/>
        <w:rPr>
          <w:lang w:val="pl-PL"/>
        </w:rPr>
      </w:pPr>
      <w:r w:rsidRPr="00137556">
        <w:t xml:space="preserve">Konkurs obejmuje </w:t>
      </w:r>
      <w:r w:rsidR="00BE2F0C" w:rsidRPr="00137556">
        <w:t>typ</w:t>
      </w:r>
      <w:r w:rsidR="00874244" w:rsidRPr="00137556">
        <w:t xml:space="preserve"> </w:t>
      </w:r>
      <w:r w:rsidR="005D30A1">
        <w:t>projekt</w:t>
      </w:r>
      <w:r w:rsidR="005B7343">
        <w:rPr>
          <w:lang w:val="pl-PL"/>
        </w:rPr>
        <w:t>u</w:t>
      </w:r>
      <w:r w:rsidR="005D30A1">
        <w:t xml:space="preserve"> </w:t>
      </w:r>
      <w:r w:rsidR="00804573" w:rsidRPr="00137556">
        <w:t>wymienion</w:t>
      </w:r>
      <w:r w:rsidR="005B7343">
        <w:rPr>
          <w:lang w:val="pl-PL"/>
        </w:rPr>
        <w:t>y</w:t>
      </w:r>
      <w:r w:rsidR="00BE2F0C" w:rsidRPr="00137556">
        <w:t xml:space="preserve"> w</w:t>
      </w:r>
      <w:r w:rsidR="00BE2F0C" w:rsidRPr="0037631F">
        <w:t xml:space="preserve"> pkt 5 opisu </w:t>
      </w:r>
      <w:r w:rsidR="005D30A1">
        <w:t xml:space="preserve">Działania </w:t>
      </w:r>
      <w:r w:rsidR="005B7343">
        <w:rPr>
          <w:lang w:val="pl-PL"/>
        </w:rPr>
        <w:t>1</w:t>
      </w:r>
      <w:r w:rsidR="005B7343">
        <w:t>.2.</w:t>
      </w:r>
      <w:r w:rsidR="00BE2F0C" w:rsidRPr="0037631F">
        <w:t xml:space="preserve"> zamieszczon</w:t>
      </w:r>
      <w:r w:rsidR="00AD5FDE" w:rsidRPr="0037631F">
        <w:t>ego</w:t>
      </w:r>
      <w:r w:rsidR="00BE2F0C" w:rsidRPr="0037631F">
        <w:t xml:space="preserve"> w SzOOP RPO WP</w:t>
      </w:r>
      <w:r w:rsidR="00423E3F">
        <w:rPr>
          <w:lang w:val="pl-PL"/>
        </w:rPr>
        <w:t>, tj</w:t>
      </w:r>
      <w:r w:rsidR="005D30A1">
        <w:t>.</w:t>
      </w:r>
      <w:r w:rsidR="00423E3F">
        <w:rPr>
          <w:lang w:val="pl-PL"/>
        </w:rPr>
        <w:t>:</w:t>
      </w:r>
    </w:p>
    <w:p w:rsidR="005B7343" w:rsidRPr="005B7343" w:rsidRDefault="005B7343" w:rsidP="005B7343">
      <w:pPr>
        <w:pStyle w:val="Akapitzlist"/>
        <w:spacing w:after="120"/>
        <w:ind w:left="360"/>
        <w:rPr>
          <w:lang w:val="pl-PL"/>
        </w:rPr>
      </w:pPr>
      <w:r>
        <w:rPr>
          <w:lang w:val="pl-PL"/>
        </w:rPr>
        <w:t>B</w:t>
      </w:r>
      <w:r w:rsidRPr="005B7343">
        <w:rPr>
          <w:lang w:val="pl-PL"/>
        </w:rPr>
        <w:t>udowa</w:t>
      </w:r>
      <w:r w:rsidRPr="005B7343">
        <w:rPr>
          <w:vertAlign w:val="superscript"/>
          <w:lang w:val="pl-PL"/>
        </w:rPr>
        <w:footnoteReference w:id="3"/>
      </w:r>
      <w:r w:rsidRPr="005B7343">
        <w:rPr>
          <w:lang w:val="pl-PL"/>
        </w:rPr>
        <w:t>, przebudowa, rozbudowa infrastruktury badawczej</w:t>
      </w:r>
      <w:r w:rsidRPr="005B7343">
        <w:rPr>
          <w:vertAlign w:val="superscript"/>
          <w:lang w:val="pl-PL"/>
        </w:rPr>
        <w:footnoteReference w:id="4"/>
      </w:r>
      <w:r w:rsidRPr="005B7343">
        <w:rPr>
          <w:lang w:val="pl-PL"/>
        </w:rPr>
        <w:t xml:space="preserve"> jednostek sfery B+R rozumianej jako:</w:t>
      </w:r>
    </w:p>
    <w:p w:rsidR="005B7343" w:rsidRPr="005B7343" w:rsidRDefault="005B7343" w:rsidP="00AD774F">
      <w:pPr>
        <w:pStyle w:val="Akapitzlist"/>
        <w:numPr>
          <w:ilvl w:val="1"/>
          <w:numId w:val="49"/>
        </w:numPr>
        <w:spacing w:after="120"/>
        <w:jc w:val="both"/>
        <w:rPr>
          <w:lang w:val="pl-PL"/>
        </w:rPr>
      </w:pPr>
      <w:r w:rsidRPr="005B7343">
        <w:rPr>
          <w:lang w:val="pl-PL"/>
        </w:rPr>
        <w:t>obiekty będące elementem większej całości funkcjonalnej,</w:t>
      </w:r>
    </w:p>
    <w:p w:rsidR="005B7343" w:rsidRPr="005B7343" w:rsidRDefault="005B7343" w:rsidP="00AD774F">
      <w:pPr>
        <w:pStyle w:val="Akapitzlist"/>
        <w:numPr>
          <w:ilvl w:val="1"/>
          <w:numId w:val="49"/>
        </w:numPr>
        <w:spacing w:after="120"/>
        <w:jc w:val="both"/>
        <w:rPr>
          <w:lang w:val="pl-PL"/>
        </w:rPr>
      </w:pPr>
      <w:r w:rsidRPr="005B7343">
        <w:rPr>
          <w:lang w:val="pl-PL"/>
        </w:rPr>
        <w:t xml:space="preserve">zasoby i powiązane z nimi usługi, które są wykorzystywane przez środowisko naukowe do prowadzenia badań naukowych w swoich dziedzinach i obejmujące </w:t>
      </w:r>
      <w:r w:rsidRPr="005B7343">
        <w:rPr>
          <w:bCs/>
          <w:lang w:val="pl-PL"/>
        </w:rPr>
        <w:t xml:space="preserve">wyposażenie </w:t>
      </w:r>
      <w:r w:rsidRPr="005B7343">
        <w:rPr>
          <w:lang w:val="pl-PL"/>
        </w:rPr>
        <w:t xml:space="preserve">naukowe lub zestaw przyrządów, </w:t>
      </w:r>
    </w:p>
    <w:p w:rsidR="00C54C8A" w:rsidRPr="00C54C8A" w:rsidRDefault="005B7343" w:rsidP="00AD774F">
      <w:pPr>
        <w:pStyle w:val="Akapitzlist"/>
        <w:numPr>
          <w:ilvl w:val="1"/>
          <w:numId w:val="49"/>
        </w:numPr>
        <w:spacing w:after="120"/>
        <w:jc w:val="both"/>
      </w:pPr>
      <w:r w:rsidRPr="005B7343">
        <w:rPr>
          <w:bCs/>
          <w:lang w:val="pl-PL"/>
        </w:rPr>
        <w:t>zasoby oparte na wiedzy</w:t>
      </w:r>
      <w:r w:rsidRPr="005B7343">
        <w:rPr>
          <w:lang w:val="pl-PL"/>
        </w:rPr>
        <w:t>, takie jak zbiory, archiwa lub uporządkowane informacje naukowe,</w:t>
      </w:r>
    </w:p>
    <w:p w:rsidR="005B7343" w:rsidRPr="005B7343" w:rsidRDefault="005B7343" w:rsidP="00AD774F">
      <w:pPr>
        <w:pStyle w:val="Akapitzlist"/>
        <w:numPr>
          <w:ilvl w:val="1"/>
          <w:numId w:val="49"/>
        </w:numPr>
        <w:spacing w:after="120"/>
        <w:jc w:val="both"/>
      </w:pPr>
      <w:r w:rsidRPr="005B7343">
        <w:rPr>
          <w:bCs/>
          <w:lang w:val="pl-PL"/>
        </w:rPr>
        <w:t>infrastrukturę opartą na TIK</w:t>
      </w:r>
      <w:r w:rsidRPr="005B7343">
        <w:rPr>
          <w:lang w:val="pl-PL"/>
        </w:rPr>
        <w:t xml:space="preserve">, taką jak sieć, infrastrukturę komputerową, oprogramowanie i infrastrukturę łączności niezbędną  do realizacji projektu badawczo-rozwojowego. </w:t>
      </w:r>
    </w:p>
    <w:p w:rsidR="006304E1" w:rsidRPr="008A6C18" w:rsidRDefault="00F66218" w:rsidP="00CA4D77">
      <w:pPr>
        <w:pStyle w:val="Akapitzlist"/>
        <w:numPr>
          <w:ilvl w:val="1"/>
          <w:numId w:val="2"/>
        </w:numPr>
        <w:tabs>
          <w:tab w:val="left" w:pos="851"/>
        </w:tabs>
        <w:spacing w:before="240" w:after="60" w:line="240" w:lineRule="auto"/>
        <w:ind w:left="782" w:hanging="425"/>
        <w:jc w:val="both"/>
        <w:rPr>
          <w:b/>
          <w:smallCaps/>
        </w:rPr>
      </w:pPr>
      <w:r w:rsidRPr="00264298">
        <w:rPr>
          <w:b/>
          <w:smallCaps/>
        </w:rPr>
        <w:t>Typy beneficjentów</w:t>
      </w:r>
      <w:r w:rsidRPr="00E657C8">
        <w:rPr>
          <w:b/>
          <w:smallCaps/>
        </w:rPr>
        <w:t xml:space="preserve"> </w:t>
      </w:r>
    </w:p>
    <w:p w:rsidR="00921ED8" w:rsidRDefault="006304E1" w:rsidP="00423E3F">
      <w:pPr>
        <w:pStyle w:val="Akapitzlist"/>
        <w:spacing w:after="120" w:line="240" w:lineRule="auto"/>
        <w:ind w:left="357"/>
        <w:jc w:val="both"/>
        <w:rPr>
          <w:lang w:val="pl-PL"/>
        </w:rPr>
      </w:pPr>
      <w:r w:rsidRPr="00287AAF">
        <w:t>Konkurs skierowany jest do typ</w:t>
      </w:r>
      <w:r w:rsidR="005B7343">
        <w:rPr>
          <w:lang w:val="pl-PL"/>
        </w:rPr>
        <w:t>u</w:t>
      </w:r>
      <w:r w:rsidR="00AF5806">
        <w:t xml:space="preserve"> </w:t>
      </w:r>
      <w:r w:rsidR="00874244">
        <w:t>b</w:t>
      </w:r>
      <w:r w:rsidRPr="00287AAF">
        <w:t>eneficjentów wymienion</w:t>
      </w:r>
      <w:r w:rsidR="00874244">
        <w:t>ych</w:t>
      </w:r>
      <w:r w:rsidRPr="00287AAF">
        <w:t xml:space="preserve"> w pkt 6 opisu </w:t>
      </w:r>
      <w:r w:rsidR="005D30A1">
        <w:t xml:space="preserve">Działania </w:t>
      </w:r>
      <w:r w:rsidR="005B7343">
        <w:rPr>
          <w:lang w:val="pl-PL"/>
        </w:rPr>
        <w:t>1</w:t>
      </w:r>
      <w:r w:rsidR="005D30A1">
        <w:t xml:space="preserve">.2. </w:t>
      </w:r>
      <w:r w:rsidRPr="00287AAF">
        <w:t>zamieszczonego w SzOOP RPO WP</w:t>
      </w:r>
      <w:r w:rsidR="00423E3F">
        <w:rPr>
          <w:lang w:val="pl-PL"/>
        </w:rPr>
        <w:t>, tj.</w:t>
      </w:r>
      <w:r w:rsidR="005B7343">
        <w:rPr>
          <w:lang w:val="pl-PL"/>
        </w:rPr>
        <w:t>:</w:t>
      </w:r>
    </w:p>
    <w:p w:rsidR="005B7343" w:rsidRPr="005B7343" w:rsidRDefault="005B7343" w:rsidP="005B7343">
      <w:pPr>
        <w:pStyle w:val="Akapitzlist"/>
        <w:spacing w:after="120"/>
        <w:ind w:left="357"/>
      </w:pPr>
      <w:r w:rsidRPr="005B7343">
        <w:t>Jednostki naukowe</w:t>
      </w:r>
      <w:r w:rsidRPr="005B7343">
        <w:rPr>
          <w:vertAlign w:val="superscript"/>
        </w:rPr>
        <w:footnoteReference w:id="5"/>
      </w:r>
      <w:r w:rsidRPr="005B7343">
        <w:t xml:space="preserve"> w ewentualnych partnerstwach z:</w:t>
      </w:r>
    </w:p>
    <w:p w:rsidR="005B7343" w:rsidRPr="005B7343" w:rsidRDefault="005B7343" w:rsidP="00AD774F">
      <w:pPr>
        <w:pStyle w:val="Akapitzlist"/>
        <w:numPr>
          <w:ilvl w:val="0"/>
          <w:numId w:val="50"/>
        </w:numPr>
        <w:spacing w:after="120" w:line="240" w:lineRule="auto"/>
      </w:pPr>
      <w:r w:rsidRPr="005B7343">
        <w:t>innymi jednostkami naukowymi,</w:t>
      </w:r>
    </w:p>
    <w:p w:rsidR="005B7343" w:rsidRPr="005B7343" w:rsidRDefault="005B7343" w:rsidP="00AD774F">
      <w:pPr>
        <w:pStyle w:val="Akapitzlist"/>
        <w:numPr>
          <w:ilvl w:val="0"/>
          <w:numId w:val="50"/>
        </w:numPr>
        <w:spacing w:after="120" w:line="240" w:lineRule="auto"/>
      </w:pPr>
      <w:r w:rsidRPr="005B7343">
        <w:t>przedsiębiorcami,</w:t>
      </w:r>
    </w:p>
    <w:p w:rsidR="005B7343" w:rsidRPr="005B7343" w:rsidRDefault="005B7343" w:rsidP="00AD774F">
      <w:pPr>
        <w:pStyle w:val="Akapitzlist"/>
        <w:numPr>
          <w:ilvl w:val="0"/>
          <w:numId w:val="50"/>
        </w:numPr>
        <w:spacing w:after="120" w:line="240" w:lineRule="auto"/>
      </w:pPr>
      <w:r w:rsidRPr="005B7343">
        <w:t>IOB,</w:t>
      </w:r>
    </w:p>
    <w:p w:rsidR="005B7343" w:rsidRPr="005B7343" w:rsidRDefault="005B7343" w:rsidP="00AD774F">
      <w:pPr>
        <w:pStyle w:val="Akapitzlist"/>
        <w:numPr>
          <w:ilvl w:val="0"/>
          <w:numId w:val="50"/>
        </w:numPr>
        <w:spacing w:after="120" w:line="240" w:lineRule="auto"/>
        <w:jc w:val="both"/>
        <w:rPr>
          <w:lang w:val="pl-PL"/>
        </w:rPr>
      </w:pPr>
      <w:r w:rsidRPr="005B7343">
        <w:t>jednostkami samorządu terytorialnego i ich jednostkami organizacyjnymi,</w:t>
      </w:r>
    </w:p>
    <w:p w:rsidR="005B7343" w:rsidRDefault="005B7343" w:rsidP="00AD774F">
      <w:pPr>
        <w:pStyle w:val="Akapitzlist"/>
        <w:numPr>
          <w:ilvl w:val="0"/>
          <w:numId w:val="50"/>
        </w:numPr>
        <w:spacing w:after="120" w:line="240" w:lineRule="auto"/>
        <w:jc w:val="both"/>
        <w:rPr>
          <w:lang w:val="pl-PL"/>
        </w:rPr>
      </w:pPr>
      <w:r w:rsidRPr="005B7343">
        <w:rPr>
          <w:lang w:val="pl-PL"/>
        </w:rPr>
        <w:t>związkami i stowarzyszeniami jednostek samorządu terytorialnego.</w:t>
      </w:r>
    </w:p>
    <w:p w:rsidR="001E337C" w:rsidRPr="001A1C73" w:rsidRDefault="001E337C" w:rsidP="001A1C73">
      <w:pPr>
        <w:spacing w:after="120"/>
        <w:ind w:left="284"/>
        <w:jc w:val="both"/>
        <w:rPr>
          <w:rFonts w:asciiTheme="minorHAnsi" w:hAnsiTheme="minorHAnsi"/>
        </w:rPr>
      </w:pPr>
      <w:r>
        <w:rPr>
          <w:rFonts w:asciiTheme="minorHAnsi" w:hAnsiTheme="minorHAnsi"/>
          <w:sz w:val="22"/>
          <w:szCs w:val="22"/>
        </w:rPr>
        <w:t>Możliwa jest także realizacja projektu w formule konsorcjum naukowego w rozumieniu art. 2 pkt 12 ustawy z dnia 30 kwietnia 2010 r. o zasadach finansowania nauki (Dz. U. z 2014 r. poz. 1620, z</w:t>
      </w:r>
      <w:r w:rsidR="001A1C73">
        <w:rPr>
          <w:rFonts w:asciiTheme="minorHAnsi" w:hAnsiTheme="minorHAnsi"/>
          <w:sz w:val="22"/>
          <w:szCs w:val="22"/>
        </w:rPr>
        <w:t>e</w:t>
      </w:r>
      <w:r>
        <w:rPr>
          <w:rFonts w:asciiTheme="minorHAnsi" w:hAnsiTheme="minorHAnsi"/>
          <w:sz w:val="22"/>
          <w:szCs w:val="22"/>
        </w:rPr>
        <w:t xml:space="preserve"> zm.). W takim przypadku, zgodnie z art. 33 ust. 8 ustawy wdrożeniowej, do projektu nie mają zastosowania przepisy art. 33 ust. 1-7 ustawy wdrożeniowej.</w:t>
      </w:r>
    </w:p>
    <w:p w:rsidR="00337634" w:rsidRPr="008A6C18" w:rsidRDefault="00337634" w:rsidP="00CA4D77">
      <w:pPr>
        <w:pStyle w:val="Akapitzlist"/>
        <w:numPr>
          <w:ilvl w:val="1"/>
          <w:numId w:val="2"/>
        </w:numPr>
        <w:spacing w:before="240" w:after="60" w:line="240" w:lineRule="auto"/>
        <w:ind w:left="851" w:hanging="494"/>
        <w:jc w:val="both"/>
        <w:rPr>
          <w:b/>
          <w:smallCaps/>
        </w:rPr>
      </w:pPr>
      <w:r w:rsidRPr="0037631F">
        <w:rPr>
          <w:b/>
          <w:smallCaps/>
        </w:rPr>
        <w:t>Wydatki kwalifikowalne</w:t>
      </w:r>
    </w:p>
    <w:p w:rsidR="00337634" w:rsidRDefault="00337634" w:rsidP="00AB1D46">
      <w:pPr>
        <w:spacing w:after="120"/>
        <w:ind w:left="357"/>
        <w:jc w:val="both"/>
        <w:rPr>
          <w:rFonts w:ascii="Calibri" w:hAnsi="Calibri"/>
          <w:sz w:val="22"/>
        </w:rPr>
      </w:pPr>
      <w:r w:rsidRPr="004D3DE3">
        <w:rPr>
          <w:rFonts w:ascii="Calibri" w:hAnsi="Calibri"/>
          <w:sz w:val="22"/>
        </w:rPr>
        <w:t>Szczegółowy katalog wydatków kwalifikowalny</w:t>
      </w:r>
      <w:r w:rsidR="00AD5FDE" w:rsidRPr="004D3DE3">
        <w:rPr>
          <w:rFonts w:ascii="Calibri" w:hAnsi="Calibri"/>
          <w:sz w:val="22"/>
        </w:rPr>
        <w:t xml:space="preserve">ch </w:t>
      </w:r>
      <w:r w:rsidRPr="004D3DE3">
        <w:rPr>
          <w:rFonts w:ascii="Calibri" w:hAnsi="Calibri"/>
          <w:sz w:val="22"/>
        </w:rPr>
        <w:t xml:space="preserve">znajduje się w </w:t>
      </w:r>
      <w:r w:rsidRPr="00F2783B">
        <w:rPr>
          <w:rFonts w:ascii="Calibri" w:hAnsi="Calibri"/>
          <w:i/>
          <w:sz w:val="22"/>
        </w:rPr>
        <w:t xml:space="preserve">Wytycznych dotyczących kwalifikowalności </w:t>
      </w:r>
      <w:r w:rsidR="00AD5FDE" w:rsidRPr="00F2783B">
        <w:rPr>
          <w:rFonts w:ascii="Calibri" w:hAnsi="Calibri"/>
          <w:i/>
          <w:sz w:val="22"/>
        </w:rPr>
        <w:t xml:space="preserve">wydatków </w:t>
      </w:r>
      <w:r w:rsidR="00C61A6B">
        <w:rPr>
          <w:rFonts w:ascii="Calibri" w:hAnsi="Calibri"/>
          <w:i/>
          <w:sz w:val="22"/>
        </w:rPr>
        <w:t xml:space="preserve">w </w:t>
      </w:r>
      <w:r w:rsidR="00AD5FDE" w:rsidRPr="00F2783B">
        <w:rPr>
          <w:rFonts w:ascii="Calibri" w:hAnsi="Calibri"/>
          <w:i/>
          <w:sz w:val="22"/>
        </w:rPr>
        <w:t xml:space="preserve">ramach </w:t>
      </w:r>
      <w:r w:rsidR="00812CAE" w:rsidRPr="00E53F09">
        <w:rPr>
          <w:rFonts w:ascii="Calibri" w:hAnsi="Calibri"/>
          <w:i/>
          <w:spacing w:val="-4"/>
          <w:sz w:val="22"/>
          <w:szCs w:val="22"/>
        </w:rPr>
        <w:t>Regionalnego Programu Operacyjnego Województwa Pomorskiego na lata 2014-202</w:t>
      </w:r>
      <w:r w:rsidR="00804C9C">
        <w:rPr>
          <w:rFonts w:ascii="Calibri" w:hAnsi="Calibri"/>
          <w:i/>
          <w:spacing w:val="-4"/>
          <w:sz w:val="22"/>
          <w:szCs w:val="22"/>
        </w:rPr>
        <w:t>0</w:t>
      </w:r>
      <w:r w:rsidR="005D30A1">
        <w:rPr>
          <w:rFonts w:ascii="Calibri" w:hAnsi="Calibri" w:cs="Calibri"/>
          <w:i/>
          <w:spacing w:val="-4"/>
          <w:sz w:val="22"/>
          <w:szCs w:val="22"/>
        </w:rPr>
        <w:t>,</w:t>
      </w:r>
      <w:r w:rsidR="00F2783B">
        <w:rPr>
          <w:rFonts w:ascii="Calibri" w:hAnsi="Calibri"/>
          <w:i/>
          <w:sz w:val="22"/>
        </w:rPr>
        <w:t xml:space="preserve"> </w:t>
      </w:r>
      <w:r w:rsidR="00402AA8">
        <w:rPr>
          <w:rFonts w:ascii="Calibri" w:hAnsi="Calibri"/>
          <w:sz w:val="22"/>
        </w:rPr>
        <w:t>stanowiących Z</w:t>
      </w:r>
      <w:r w:rsidR="00AD5FDE" w:rsidRPr="004D3DE3">
        <w:rPr>
          <w:rFonts w:ascii="Calibri" w:hAnsi="Calibri"/>
          <w:sz w:val="22"/>
        </w:rPr>
        <w:t xml:space="preserve">ałącznik nr 4 do </w:t>
      </w:r>
      <w:r w:rsidR="00AD5FDE" w:rsidRPr="004D3DE3">
        <w:rPr>
          <w:rFonts w:ascii="Calibri" w:hAnsi="Calibri"/>
          <w:i/>
          <w:sz w:val="22"/>
        </w:rPr>
        <w:t>Zasad wdrażania RPO WP</w:t>
      </w:r>
      <w:r w:rsidR="00AD5FDE" w:rsidRPr="004D3DE3">
        <w:rPr>
          <w:rFonts w:ascii="Calibri" w:hAnsi="Calibri"/>
          <w:sz w:val="22"/>
        </w:rPr>
        <w:t>.</w:t>
      </w:r>
    </w:p>
    <w:p w:rsidR="00812CAE" w:rsidRPr="008A6C18" w:rsidRDefault="00812CAE" w:rsidP="008A6C18">
      <w:pPr>
        <w:spacing w:after="60"/>
        <w:ind w:left="357"/>
        <w:jc w:val="both"/>
        <w:rPr>
          <w:rFonts w:ascii="Calibri" w:hAnsi="Calibri"/>
          <w:sz w:val="22"/>
        </w:rPr>
      </w:pPr>
      <w:r w:rsidRPr="00D90802">
        <w:rPr>
          <w:rFonts w:ascii="Calibri" w:hAnsi="Calibri"/>
          <w:sz w:val="22"/>
        </w:rPr>
        <w:t xml:space="preserve">Przy kwalifikowaniu wydatków należy uwzględniać również postanowienia opisane w </w:t>
      </w:r>
      <w:r w:rsidRPr="00D90802">
        <w:rPr>
          <w:rFonts w:ascii="Calibri" w:hAnsi="Calibri"/>
          <w:i/>
          <w:spacing w:val="-4"/>
          <w:sz w:val="22"/>
          <w:szCs w:val="22"/>
        </w:rPr>
        <w:t>Wytycznych dotyczących udzielania zamówień publicznych w ramach Regionalnego Programu Operacyjnego Województwa Pomorskiego na lata 2014-2020</w:t>
      </w:r>
      <w:r w:rsidR="005D30A1">
        <w:rPr>
          <w:rFonts w:ascii="Calibri" w:hAnsi="Calibri" w:cs="Calibri"/>
          <w:i/>
          <w:spacing w:val="-4"/>
          <w:sz w:val="22"/>
          <w:szCs w:val="22"/>
        </w:rPr>
        <w:t>,</w:t>
      </w:r>
      <w:r w:rsidRPr="00D90802">
        <w:rPr>
          <w:rFonts w:ascii="Calibri" w:hAnsi="Calibri"/>
          <w:i/>
          <w:sz w:val="22"/>
        </w:rPr>
        <w:t xml:space="preserve"> </w:t>
      </w:r>
      <w:r w:rsidRPr="00D90802">
        <w:rPr>
          <w:rFonts w:ascii="Calibri" w:hAnsi="Calibri"/>
          <w:sz w:val="22"/>
        </w:rPr>
        <w:t xml:space="preserve">stanowiących Załącznik nr 9 do </w:t>
      </w:r>
      <w:r w:rsidRPr="00D90802">
        <w:rPr>
          <w:rFonts w:ascii="Calibri" w:hAnsi="Calibri"/>
          <w:i/>
          <w:sz w:val="22"/>
        </w:rPr>
        <w:t>Zasad wdrażania RPO WP</w:t>
      </w:r>
      <w:r w:rsidRPr="00D90802">
        <w:rPr>
          <w:rFonts w:ascii="Calibri" w:hAnsi="Calibri"/>
          <w:sz w:val="22"/>
        </w:rPr>
        <w:t>.</w:t>
      </w:r>
    </w:p>
    <w:p w:rsidR="00337634" w:rsidRPr="00720000" w:rsidRDefault="00337634" w:rsidP="00CA4D77">
      <w:pPr>
        <w:pStyle w:val="Akapitzlist"/>
        <w:numPr>
          <w:ilvl w:val="1"/>
          <w:numId w:val="2"/>
        </w:numPr>
        <w:spacing w:before="240" w:after="60" w:line="240" w:lineRule="auto"/>
        <w:ind w:left="851" w:hanging="494"/>
        <w:jc w:val="both"/>
        <w:rPr>
          <w:b/>
          <w:smallCaps/>
        </w:rPr>
      </w:pPr>
      <w:r w:rsidRPr="00720000">
        <w:rPr>
          <w:b/>
          <w:smallCaps/>
        </w:rPr>
        <w:t xml:space="preserve">Pozostałe </w:t>
      </w:r>
      <w:r w:rsidR="00742B36" w:rsidRPr="00720000">
        <w:rPr>
          <w:b/>
          <w:smallCaps/>
        </w:rPr>
        <w:t>warunki</w:t>
      </w:r>
    </w:p>
    <w:p w:rsidR="00337634" w:rsidRDefault="005D30A1" w:rsidP="00BB5D10">
      <w:pPr>
        <w:spacing w:after="120"/>
        <w:ind w:left="357"/>
        <w:jc w:val="both"/>
        <w:rPr>
          <w:rFonts w:ascii="Calibri" w:hAnsi="Calibri"/>
          <w:sz w:val="22"/>
          <w:szCs w:val="22"/>
        </w:rPr>
      </w:pPr>
      <w:r>
        <w:rPr>
          <w:rFonts w:ascii="Calibri" w:hAnsi="Calibri" w:cs="Calibri"/>
          <w:sz w:val="22"/>
          <w:szCs w:val="22"/>
        </w:rPr>
        <w:t>Zakres</w:t>
      </w:r>
      <w:r w:rsidR="00F82871" w:rsidRPr="00AE4D25">
        <w:rPr>
          <w:rFonts w:ascii="Calibri" w:hAnsi="Calibri"/>
          <w:sz w:val="22"/>
          <w:szCs w:val="22"/>
        </w:rPr>
        <w:t xml:space="preserve"> interwencji, </w:t>
      </w:r>
      <w:r w:rsidR="00337634" w:rsidRPr="00AE4D25">
        <w:rPr>
          <w:rFonts w:ascii="Calibri" w:hAnsi="Calibri"/>
          <w:sz w:val="22"/>
          <w:szCs w:val="22"/>
        </w:rPr>
        <w:t>preferencje</w:t>
      </w:r>
      <w:r>
        <w:rPr>
          <w:rFonts w:ascii="Calibri" w:hAnsi="Calibri" w:cs="Calibri"/>
          <w:sz w:val="22"/>
          <w:szCs w:val="22"/>
        </w:rPr>
        <w:t>, ukierunkowanie terytorialne, warunki udzielania pomocy publicznej</w:t>
      </w:r>
      <w:r w:rsidR="00A135CA" w:rsidRPr="00AE4D25">
        <w:rPr>
          <w:rFonts w:ascii="Calibri" w:hAnsi="Calibri"/>
          <w:sz w:val="22"/>
          <w:szCs w:val="22"/>
        </w:rPr>
        <w:t xml:space="preserve"> </w:t>
      </w:r>
      <w:r w:rsidR="00337634" w:rsidRPr="00AE4D25">
        <w:rPr>
          <w:rFonts w:ascii="Calibri" w:hAnsi="Calibri"/>
          <w:sz w:val="22"/>
          <w:szCs w:val="22"/>
        </w:rPr>
        <w:t xml:space="preserve">oraz </w:t>
      </w:r>
      <w:r w:rsidR="00737061" w:rsidRPr="00AE4D25">
        <w:rPr>
          <w:rFonts w:ascii="Calibri" w:hAnsi="Calibri"/>
          <w:sz w:val="22"/>
          <w:szCs w:val="22"/>
        </w:rPr>
        <w:t>inne</w:t>
      </w:r>
      <w:r w:rsidR="00337634" w:rsidRPr="00AE4D25">
        <w:rPr>
          <w:rFonts w:ascii="Calibri" w:hAnsi="Calibri"/>
          <w:sz w:val="22"/>
          <w:szCs w:val="22"/>
        </w:rPr>
        <w:t xml:space="preserve"> </w:t>
      </w:r>
      <w:r w:rsidR="00737061" w:rsidRPr="00AE4D25">
        <w:rPr>
          <w:rFonts w:ascii="Calibri" w:hAnsi="Calibri"/>
          <w:sz w:val="22"/>
          <w:szCs w:val="22"/>
        </w:rPr>
        <w:t xml:space="preserve">wymagania </w:t>
      </w:r>
      <w:r w:rsidR="00C9346D" w:rsidRPr="00C9346D">
        <w:rPr>
          <w:rFonts w:ascii="Calibri" w:hAnsi="Calibri" w:cs="Calibri"/>
          <w:sz w:val="22"/>
          <w:szCs w:val="22"/>
        </w:rPr>
        <w:t xml:space="preserve">(w tym </w:t>
      </w:r>
      <w:r w:rsidR="00C9346D" w:rsidRPr="00EA03DB">
        <w:rPr>
          <w:rFonts w:ascii="Calibri" w:hAnsi="Calibri" w:cs="Calibri"/>
          <w:b/>
          <w:sz w:val="22"/>
          <w:szCs w:val="22"/>
          <w:u w:val="single"/>
        </w:rPr>
        <w:t>limity i ograniczenia</w:t>
      </w:r>
      <w:r w:rsidR="00C9346D" w:rsidRPr="00C9346D">
        <w:rPr>
          <w:rFonts w:ascii="Calibri" w:hAnsi="Calibri" w:cs="Calibri"/>
          <w:sz w:val="22"/>
          <w:szCs w:val="22"/>
        </w:rPr>
        <w:t xml:space="preserve"> w realizacji projektów) </w:t>
      </w:r>
      <w:r w:rsidR="00737061" w:rsidRPr="00AE4D25">
        <w:rPr>
          <w:rFonts w:ascii="Calibri" w:hAnsi="Calibri"/>
          <w:sz w:val="22"/>
          <w:szCs w:val="22"/>
        </w:rPr>
        <w:t>dla</w:t>
      </w:r>
      <w:r w:rsidR="00111712" w:rsidRPr="00AE4D25">
        <w:rPr>
          <w:rFonts w:ascii="Calibri" w:hAnsi="Calibri"/>
          <w:sz w:val="22"/>
          <w:szCs w:val="22"/>
        </w:rPr>
        <w:t xml:space="preserve"> </w:t>
      </w:r>
      <w:r>
        <w:rPr>
          <w:rFonts w:ascii="Calibri" w:hAnsi="Calibri" w:cs="Calibri"/>
          <w:sz w:val="22"/>
          <w:szCs w:val="22"/>
        </w:rPr>
        <w:t xml:space="preserve">Działania </w:t>
      </w:r>
      <w:r w:rsidR="002B4D76">
        <w:rPr>
          <w:rFonts w:ascii="Calibri" w:hAnsi="Calibri" w:cs="Calibri"/>
          <w:sz w:val="22"/>
          <w:szCs w:val="22"/>
        </w:rPr>
        <w:t>1.2.</w:t>
      </w:r>
      <w:r w:rsidR="00337634" w:rsidRPr="00AE4D25">
        <w:rPr>
          <w:rFonts w:ascii="Calibri" w:hAnsi="Calibri"/>
          <w:sz w:val="22"/>
          <w:szCs w:val="22"/>
        </w:rPr>
        <w:t xml:space="preserve"> określone zostały w pozostałych punktach opisu </w:t>
      </w:r>
      <w:r>
        <w:rPr>
          <w:rFonts w:ascii="Calibri" w:hAnsi="Calibri" w:cs="Calibri"/>
          <w:sz w:val="22"/>
          <w:szCs w:val="22"/>
        </w:rPr>
        <w:t>Działania/</w:t>
      </w:r>
      <w:r w:rsidR="00673413" w:rsidRPr="00AE4D25">
        <w:rPr>
          <w:rFonts w:ascii="Calibri" w:hAnsi="Calibri"/>
          <w:sz w:val="22"/>
          <w:szCs w:val="22"/>
        </w:rPr>
        <w:t>Podd</w:t>
      </w:r>
      <w:r w:rsidR="00337634" w:rsidRPr="00AE4D25">
        <w:rPr>
          <w:rFonts w:ascii="Calibri" w:hAnsi="Calibri"/>
          <w:sz w:val="22"/>
          <w:szCs w:val="22"/>
        </w:rPr>
        <w:t>ziałania</w:t>
      </w:r>
      <w:r w:rsidR="00E25EFD" w:rsidRPr="00AE4D25">
        <w:rPr>
          <w:rFonts w:ascii="Calibri" w:hAnsi="Calibri"/>
          <w:sz w:val="22"/>
          <w:szCs w:val="22"/>
        </w:rPr>
        <w:t xml:space="preserve"> </w:t>
      </w:r>
      <w:r w:rsidR="00337634" w:rsidRPr="00AE4D25">
        <w:rPr>
          <w:rFonts w:ascii="Calibri" w:hAnsi="Calibri"/>
          <w:sz w:val="22"/>
          <w:szCs w:val="22"/>
        </w:rPr>
        <w:t>zamieszczonego w SzOOP RPO WP.</w:t>
      </w:r>
    </w:p>
    <w:p w:rsidR="0071307E" w:rsidRPr="00BC4F2F" w:rsidRDefault="0071307E" w:rsidP="002B4D76">
      <w:pPr>
        <w:spacing w:after="120"/>
        <w:ind w:left="357"/>
        <w:jc w:val="both"/>
        <w:rPr>
          <w:rFonts w:ascii="Calibri" w:hAnsi="Calibri"/>
          <w:sz w:val="22"/>
          <w:szCs w:val="22"/>
        </w:rPr>
      </w:pPr>
      <w:r>
        <w:rPr>
          <w:rFonts w:ascii="Calibri" w:hAnsi="Calibri"/>
          <w:b/>
          <w:sz w:val="22"/>
          <w:szCs w:val="22"/>
          <w:u w:val="single"/>
        </w:rPr>
        <w:t>L</w:t>
      </w:r>
      <w:r w:rsidRPr="0071307E">
        <w:rPr>
          <w:rFonts w:ascii="Calibri" w:hAnsi="Calibri"/>
          <w:b/>
          <w:sz w:val="22"/>
          <w:szCs w:val="22"/>
          <w:u w:val="single"/>
        </w:rPr>
        <w:t>imity i ograniczenia</w:t>
      </w:r>
      <w:r w:rsidRPr="0071307E">
        <w:rPr>
          <w:rFonts w:ascii="Calibri" w:hAnsi="Calibri"/>
          <w:sz w:val="22"/>
          <w:szCs w:val="22"/>
        </w:rPr>
        <w:t xml:space="preserve"> w realizacji projektów</w:t>
      </w:r>
      <w:r>
        <w:rPr>
          <w:rFonts w:ascii="Calibri" w:hAnsi="Calibri"/>
          <w:sz w:val="22"/>
          <w:szCs w:val="22"/>
        </w:rPr>
        <w:t xml:space="preserve"> określone w SzOOP RPO WP:</w:t>
      </w:r>
    </w:p>
    <w:p w:rsidR="0071307E" w:rsidRPr="00720000" w:rsidRDefault="0071307E" w:rsidP="00AD774F">
      <w:pPr>
        <w:pStyle w:val="Akapitzlist"/>
        <w:numPr>
          <w:ilvl w:val="0"/>
          <w:numId w:val="52"/>
        </w:numPr>
        <w:spacing w:after="120"/>
        <w:jc w:val="both"/>
      </w:pPr>
      <w:r w:rsidRPr="00720000">
        <w:t>Wsparcie mogą otrzymać wyłącznie projekty wpisujące się w obszary Inteligentnych Specjalizacji Pomorza.</w:t>
      </w:r>
    </w:p>
    <w:p w:rsidR="0071307E" w:rsidRPr="00720000" w:rsidRDefault="0071307E" w:rsidP="00AD774F">
      <w:pPr>
        <w:pStyle w:val="Akapitzlist"/>
        <w:numPr>
          <w:ilvl w:val="0"/>
          <w:numId w:val="52"/>
        </w:numPr>
        <w:spacing w:after="120"/>
        <w:jc w:val="both"/>
      </w:pPr>
      <w:r w:rsidRPr="00720000">
        <w:t xml:space="preserve">Wsparcie możliwe wyłącznie dla inwestycji w infrastrukturę badawczą uwzględnioną w </w:t>
      </w:r>
      <w:r w:rsidRPr="00720000">
        <w:rPr>
          <w:i/>
        </w:rPr>
        <w:t>Kontrakcie Terytorialnym</w:t>
      </w:r>
      <w:r w:rsidRPr="00720000">
        <w:t>.</w:t>
      </w:r>
    </w:p>
    <w:p w:rsidR="0071307E" w:rsidRPr="00720000" w:rsidRDefault="0071307E" w:rsidP="00AD774F">
      <w:pPr>
        <w:pStyle w:val="Akapitzlist"/>
        <w:numPr>
          <w:ilvl w:val="0"/>
          <w:numId w:val="52"/>
        </w:numPr>
        <w:spacing w:after="120"/>
        <w:jc w:val="both"/>
      </w:pPr>
      <w:r w:rsidRPr="00720000">
        <w:t>Realizowane projekty nie mogą powielać istniejących zasobów oraz powinny uzupełniać wcześniej wytworzoną infrastrukturę badawczą</w:t>
      </w:r>
      <w:r w:rsidR="00B453A4">
        <w:rPr>
          <w:rStyle w:val="Odwoanieprzypisudolnego"/>
        </w:rPr>
        <w:footnoteReference w:id="6"/>
      </w:r>
      <w:r w:rsidRPr="00720000">
        <w:t>.</w:t>
      </w:r>
    </w:p>
    <w:p w:rsidR="0071307E" w:rsidRPr="00720000" w:rsidRDefault="0071307E" w:rsidP="00AD774F">
      <w:pPr>
        <w:pStyle w:val="Akapitzlist"/>
        <w:numPr>
          <w:ilvl w:val="0"/>
          <w:numId w:val="52"/>
        </w:numPr>
        <w:spacing w:after="120"/>
        <w:jc w:val="both"/>
      </w:pPr>
      <w:r w:rsidRPr="00720000">
        <w:t>Infrastruktura badawcza musi być uwarunkowana zapotrzebowaniem przedsiębiorstw i służyć realizacji wskazanych w projekcie badań.</w:t>
      </w:r>
    </w:p>
    <w:p w:rsidR="0071307E" w:rsidRPr="00720000" w:rsidRDefault="0071307E" w:rsidP="00AD774F">
      <w:pPr>
        <w:pStyle w:val="Akapitzlist"/>
        <w:numPr>
          <w:ilvl w:val="0"/>
          <w:numId w:val="52"/>
        </w:numPr>
        <w:spacing w:after="120"/>
        <w:jc w:val="both"/>
      </w:pPr>
      <w:r w:rsidRPr="00720000">
        <w:t xml:space="preserve">Część projektu przeznaczona do wykorzystania gospodarczego i tym samym objęta pomocą publiczną lub pomocą </w:t>
      </w:r>
      <w:r w:rsidRPr="00720000">
        <w:rPr>
          <w:i/>
        </w:rPr>
        <w:t>de minimis</w:t>
      </w:r>
      <w:r w:rsidRPr="00720000">
        <w:t xml:space="preserve">, musi być </w:t>
      </w:r>
      <w:r w:rsidRPr="00720000">
        <w:rPr>
          <w:b/>
        </w:rPr>
        <w:t>nie mniejsza niż 40% wartości kosztów kwalifikowalnych projektu</w:t>
      </w:r>
      <w:r w:rsidRPr="00720000">
        <w:t xml:space="preserve">, a wykorzystanie infrastruktury badawczej do działalności gospodarczej musi być </w:t>
      </w:r>
      <w:r w:rsidRPr="00720000">
        <w:rPr>
          <w:b/>
        </w:rPr>
        <w:t>nie mniejsze niż 40% rocznej wydajności tej infrastruktury</w:t>
      </w:r>
      <w:r w:rsidRPr="00720000">
        <w:t>. Działalność gospodarcza i niegospodarcza muszą być wyodrębnione księgowo.</w:t>
      </w:r>
    </w:p>
    <w:p w:rsidR="0071307E" w:rsidRPr="00720000" w:rsidRDefault="0071307E" w:rsidP="00AD774F">
      <w:pPr>
        <w:pStyle w:val="Akapitzlist"/>
        <w:numPr>
          <w:ilvl w:val="0"/>
          <w:numId w:val="52"/>
        </w:numPr>
        <w:spacing w:after="120"/>
        <w:jc w:val="both"/>
      </w:pPr>
      <w:r w:rsidRPr="00720000">
        <w:t>Finansowana infrastruktura badawcza będzie dostępna dla podmiotów spoza jednostki otrzymującej wsparcie, a dostęp powinien być udzielany na przejrzystych i niedyskryminujących zasadach.</w:t>
      </w:r>
    </w:p>
    <w:p w:rsidR="0071307E" w:rsidRPr="00720000" w:rsidRDefault="0071307E" w:rsidP="00AD774F">
      <w:pPr>
        <w:pStyle w:val="Akapitzlist"/>
        <w:numPr>
          <w:ilvl w:val="0"/>
          <w:numId w:val="52"/>
        </w:numPr>
        <w:spacing w:after="120"/>
        <w:jc w:val="both"/>
      </w:pPr>
      <w:r w:rsidRPr="00720000">
        <w:t>Warunkiem wsparcia inwestycji i podstawą ich oceny jest przedstawienie przez wnioskodawcę studium wykonalności, zawierającego w szczególności:</w:t>
      </w:r>
    </w:p>
    <w:p w:rsidR="0071307E" w:rsidRPr="00720000" w:rsidRDefault="0071307E" w:rsidP="00AD774F">
      <w:pPr>
        <w:pStyle w:val="Akapitzlist"/>
        <w:numPr>
          <w:ilvl w:val="0"/>
          <w:numId w:val="53"/>
        </w:numPr>
        <w:spacing w:after="120"/>
        <w:jc w:val="both"/>
      </w:pPr>
      <w:r w:rsidRPr="00720000">
        <w:t xml:space="preserve">planowany program badań realizowanych z wykorzystaniem wspartej infrastruktury badawczej wraz z opisem ich zastosowania w gospodarce; </w:t>
      </w:r>
    </w:p>
    <w:p w:rsidR="0071307E" w:rsidRPr="00720000" w:rsidRDefault="0071307E" w:rsidP="00AD774F">
      <w:pPr>
        <w:pStyle w:val="Akapitzlist"/>
        <w:numPr>
          <w:ilvl w:val="0"/>
          <w:numId w:val="53"/>
        </w:numPr>
        <w:spacing w:after="120"/>
        <w:jc w:val="both"/>
      </w:pPr>
      <w:r w:rsidRPr="00720000">
        <w:t>analizę popytu ze strony sektora przedsiębiorstw opartą o planowany program badań;</w:t>
      </w:r>
    </w:p>
    <w:p w:rsidR="0071307E" w:rsidRPr="00720000" w:rsidRDefault="0071307E" w:rsidP="00AD774F">
      <w:pPr>
        <w:pStyle w:val="Akapitzlist"/>
        <w:numPr>
          <w:ilvl w:val="0"/>
          <w:numId w:val="53"/>
        </w:numPr>
        <w:spacing w:after="120"/>
        <w:jc w:val="both"/>
      </w:pPr>
      <w:r w:rsidRPr="00720000">
        <w:t>plan gospodarczego wykorzystania infrastruktury B+R wraz z koncepcją korzystania z infrastruktury przez przedsiębiorstwa i inne podmioty;</w:t>
      </w:r>
    </w:p>
    <w:p w:rsidR="0071307E" w:rsidRPr="00720000" w:rsidRDefault="0071307E" w:rsidP="0084642C">
      <w:pPr>
        <w:pStyle w:val="Akapitzlist"/>
        <w:numPr>
          <w:ilvl w:val="0"/>
          <w:numId w:val="53"/>
        </w:numPr>
        <w:spacing w:after="120"/>
        <w:jc w:val="both"/>
      </w:pPr>
      <w:r w:rsidRPr="00720000">
        <w:t xml:space="preserve">oszacowaną wartość </w:t>
      </w:r>
      <w:r w:rsidRPr="00CB79CE">
        <w:rPr>
          <w:b/>
        </w:rPr>
        <w:t>wskaźnika dotyczącego udziału przychodów z sektora przedsiębiorstw</w:t>
      </w:r>
      <w:r w:rsidRPr="00720000">
        <w:t xml:space="preserve"> w przychodach operatora infrastruktury z tytułu świadczonych usług B+R</w:t>
      </w:r>
      <w:r w:rsidR="00CE3CCF">
        <w:rPr>
          <w:lang w:val="pl-PL"/>
        </w:rPr>
        <w:t xml:space="preserve"> </w:t>
      </w:r>
      <w:r w:rsidR="00CB79CE">
        <w:rPr>
          <w:lang w:val="pl-PL"/>
        </w:rPr>
        <w:t>(b</w:t>
      </w:r>
      <w:r w:rsidR="00F26D9B">
        <w:rPr>
          <w:lang w:val="pl-PL"/>
        </w:rPr>
        <w:t xml:space="preserve">eneficjent zostanie zobowiązany w umowie o dofinansowanie do </w:t>
      </w:r>
      <w:r w:rsidR="0084642C">
        <w:rPr>
          <w:lang w:val="pl-PL"/>
        </w:rPr>
        <w:t xml:space="preserve">osiągnięcia tego wskaźnika do </w:t>
      </w:r>
      <w:r w:rsidR="0084642C" w:rsidRPr="0084642C">
        <w:rPr>
          <w:lang w:val="pl-PL"/>
        </w:rPr>
        <w:t xml:space="preserve">31 grudnia 2023 roku </w:t>
      </w:r>
      <w:r w:rsidR="0084642C">
        <w:rPr>
          <w:lang w:val="pl-PL"/>
        </w:rPr>
        <w:t xml:space="preserve">oraz </w:t>
      </w:r>
      <w:r w:rsidR="00F26D9B">
        <w:rPr>
          <w:lang w:val="pl-PL"/>
        </w:rPr>
        <w:t>złożenia sprawozdania z osiągnięcia tego wskaźnika</w:t>
      </w:r>
      <w:r w:rsidR="00CB79CE">
        <w:rPr>
          <w:lang w:val="pl-PL"/>
        </w:rPr>
        <w:t xml:space="preserve">, a w razie </w:t>
      </w:r>
      <w:r w:rsidR="00F26D9B">
        <w:rPr>
          <w:lang w:val="pl-PL"/>
        </w:rPr>
        <w:t>jego nieosiągnięcia do proporcjonalnego zwrotu dofinansowania</w:t>
      </w:r>
      <w:r w:rsidR="00316EE3">
        <w:rPr>
          <w:rStyle w:val="Odwoanieprzypisudolnego"/>
          <w:lang w:val="pl-PL"/>
        </w:rPr>
        <w:footnoteReference w:id="7"/>
      </w:r>
      <w:r w:rsidR="0084642C">
        <w:rPr>
          <w:lang w:val="pl-PL"/>
        </w:rPr>
        <w:t>)</w:t>
      </w:r>
      <w:r w:rsidRPr="00720000">
        <w:t>;</w:t>
      </w:r>
    </w:p>
    <w:p w:rsidR="0071307E" w:rsidRPr="00720000" w:rsidRDefault="0071307E" w:rsidP="00AD774F">
      <w:pPr>
        <w:pStyle w:val="Akapitzlist"/>
        <w:numPr>
          <w:ilvl w:val="0"/>
          <w:numId w:val="53"/>
        </w:numPr>
        <w:spacing w:after="120"/>
        <w:jc w:val="both"/>
      </w:pPr>
      <w:r w:rsidRPr="00720000">
        <w:t>działania na rzecz pozyskania nowych klientów z sektora gospodarczego oraz analizę ryzyka w zakresie braku popytu wraz z przedstawieniem środków zaradczych.</w:t>
      </w:r>
    </w:p>
    <w:p w:rsidR="002B4D76" w:rsidRDefault="0071307E" w:rsidP="00AD774F">
      <w:pPr>
        <w:pStyle w:val="Akapitzlist"/>
        <w:numPr>
          <w:ilvl w:val="0"/>
          <w:numId w:val="52"/>
        </w:numPr>
        <w:spacing w:after="120"/>
        <w:jc w:val="both"/>
        <w:rPr>
          <w:rFonts w:asciiTheme="minorHAnsi" w:hAnsiTheme="minorHAnsi" w:cstheme="minorHAnsi"/>
        </w:rPr>
      </w:pPr>
      <w:r w:rsidRPr="00720000">
        <w:rPr>
          <w:rFonts w:asciiTheme="minorHAnsi" w:hAnsiTheme="minorHAnsi" w:cstheme="minorHAnsi"/>
        </w:rPr>
        <w:t>Infrastruktura TIK w projekcie będzie wspierana jedynie wtedy, gdy stanowi ona niezbędny element dla realizacji planowanego programu badań.</w:t>
      </w:r>
    </w:p>
    <w:p w:rsidR="00D234CE" w:rsidRPr="008A6C18" w:rsidRDefault="00D234CE" w:rsidP="00CA4D77">
      <w:pPr>
        <w:pStyle w:val="Akapitzlist"/>
        <w:numPr>
          <w:ilvl w:val="0"/>
          <w:numId w:val="2"/>
        </w:numPr>
        <w:spacing w:before="240" w:after="60" w:line="240" w:lineRule="auto"/>
        <w:jc w:val="both"/>
        <w:rPr>
          <w:b/>
          <w:smallCaps/>
        </w:rPr>
      </w:pPr>
      <w:r w:rsidRPr="008A6C18">
        <w:rPr>
          <w:b/>
          <w:smallCaps/>
        </w:rPr>
        <w:t>Kwota przeznaczona na dofinansowanie projektów w konkursie</w:t>
      </w:r>
    </w:p>
    <w:p w:rsidR="0055215C" w:rsidRPr="00137556" w:rsidRDefault="00E43728" w:rsidP="00AB1D46">
      <w:pPr>
        <w:pStyle w:val="Akapitzlist"/>
        <w:spacing w:after="120" w:line="240" w:lineRule="auto"/>
        <w:ind w:left="357"/>
        <w:jc w:val="both"/>
      </w:pPr>
      <w:r w:rsidRPr="00AE4D25">
        <w:t xml:space="preserve">IZ RPO WP </w:t>
      </w:r>
      <w:r w:rsidRPr="00137556">
        <w:t xml:space="preserve">przeznacza na konkurs kwotę </w:t>
      </w:r>
      <w:r w:rsidR="005D30A1">
        <w:rPr>
          <w:b/>
          <w:sz w:val="24"/>
        </w:rPr>
        <w:t> </w:t>
      </w:r>
      <w:r w:rsidR="003203EA" w:rsidRPr="003203EA">
        <w:rPr>
          <w:b/>
          <w:lang w:val="pl-PL"/>
        </w:rPr>
        <w:t xml:space="preserve">88 </w:t>
      </w:r>
      <w:r w:rsidR="003203EA">
        <w:rPr>
          <w:b/>
          <w:lang w:val="pl-PL"/>
        </w:rPr>
        <w:t>288 682</w:t>
      </w:r>
      <w:r w:rsidR="00532668" w:rsidRPr="00A21A61">
        <w:rPr>
          <w:b/>
        </w:rPr>
        <w:t xml:space="preserve"> </w:t>
      </w:r>
      <w:r w:rsidR="003223C7" w:rsidRPr="00A21A61">
        <w:rPr>
          <w:b/>
        </w:rPr>
        <w:t>PLN</w:t>
      </w:r>
      <w:r w:rsidR="003223C7" w:rsidRPr="00A21A61">
        <w:t>.</w:t>
      </w:r>
    </w:p>
    <w:p w:rsidR="00EE1C8B" w:rsidRPr="00137556" w:rsidRDefault="00E06E4D" w:rsidP="00BB5D10">
      <w:pPr>
        <w:pStyle w:val="Akapitzlist"/>
        <w:spacing w:after="120" w:line="240" w:lineRule="auto"/>
        <w:ind w:left="357"/>
        <w:jc w:val="both"/>
      </w:pPr>
      <w:r w:rsidRPr="009551DD">
        <w:t xml:space="preserve">Kwota jest wynikiem przeliczenia alokacji przewidzianej na realizację konkursu dla </w:t>
      </w:r>
      <w:r w:rsidR="005D30A1">
        <w:t xml:space="preserve">Działania </w:t>
      </w:r>
      <w:r w:rsidR="003203EA">
        <w:rPr>
          <w:lang w:val="pl-PL"/>
        </w:rPr>
        <w:t>1</w:t>
      </w:r>
      <w:r w:rsidR="003203EA">
        <w:t xml:space="preserve">.2. </w:t>
      </w:r>
      <w:r w:rsidRPr="009551DD">
        <w:t xml:space="preserve">w </w:t>
      </w:r>
      <w:r w:rsidRPr="009551DD">
        <w:rPr>
          <w:i/>
        </w:rPr>
        <w:t xml:space="preserve">Harmonogramie naboru wniosków o dofinansowanie projektów w trybie konkursowym na </w:t>
      </w:r>
      <w:r w:rsidR="005D30A1">
        <w:rPr>
          <w:i/>
        </w:rPr>
        <w:t>201</w:t>
      </w:r>
      <w:r w:rsidR="00BB5D10">
        <w:rPr>
          <w:i/>
          <w:lang w:val="pl-PL"/>
        </w:rPr>
        <w:t>6</w:t>
      </w:r>
      <w:r w:rsidRPr="009551DD">
        <w:rPr>
          <w:i/>
        </w:rPr>
        <w:t xml:space="preserve"> rok w ramach Regionalnego Programu Operacyjnego Województwa Pomorskiego na lata 2014-2020</w:t>
      </w:r>
      <w:r w:rsidRPr="00BB5D10">
        <w:rPr>
          <w:rStyle w:val="Znakiprzypiswdolnych"/>
        </w:rPr>
        <w:footnoteReference w:id="8"/>
      </w:r>
      <w:r w:rsidRPr="009551DD">
        <w:t>,</w:t>
      </w:r>
      <w:r w:rsidR="00EE1C8B" w:rsidRPr="002F771B">
        <w:t xml:space="preserve"> tj. </w:t>
      </w:r>
      <w:r w:rsidR="005D30A1">
        <w:t> </w:t>
      </w:r>
      <w:r w:rsidR="003203EA">
        <w:t>19 930 175,00</w:t>
      </w:r>
      <w:r w:rsidR="00EE1C8B">
        <w:t xml:space="preserve"> EUR</w:t>
      </w:r>
      <w:r w:rsidR="00A25C99">
        <w:t xml:space="preserve"> </w:t>
      </w:r>
      <w:r w:rsidR="00EE1C8B" w:rsidRPr="002F771B">
        <w:t xml:space="preserve">po kursie </w:t>
      </w:r>
      <w:r w:rsidR="00CC2260" w:rsidRPr="00CC2260">
        <w:t xml:space="preserve">4,4299 </w:t>
      </w:r>
      <w:r w:rsidR="00EE1C8B" w:rsidRPr="002F771B">
        <w:t>PLN/EUR</w:t>
      </w:r>
      <w:r w:rsidR="00EE1C8B" w:rsidRPr="008A6C18">
        <w:rPr>
          <w:rStyle w:val="Odwoanieprzypisudolnego"/>
        </w:rPr>
        <w:footnoteReference w:id="9"/>
      </w:r>
      <w:r w:rsidR="00EE1C8B" w:rsidRPr="002F771B">
        <w:t>.</w:t>
      </w:r>
      <w:r w:rsidR="00805B7C" w:rsidRPr="00805B7C">
        <w:t xml:space="preserve"> Ostateczna łączna kwota przyznanego dofinansowania w konkursie nie może przekroczyć limitu kontraktacji dla </w:t>
      </w:r>
      <w:r w:rsidR="00805B7C">
        <w:rPr>
          <w:lang w:val="pl-PL"/>
        </w:rPr>
        <w:t>D</w:t>
      </w:r>
      <w:r w:rsidR="00805B7C" w:rsidRPr="00805B7C">
        <w:t>ziałania 1.2. ustalonego przez Ministerstwo Finansów na miesiąc rozstrzygnięcia konkursu.</w:t>
      </w:r>
    </w:p>
    <w:p w:rsidR="00EE1C8B" w:rsidRDefault="00EE1C8B" w:rsidP="00BB5D10">
      <w:pPr>
        <w:pStyle w:val="Akapitzlist"/>
        <w:spacing w:after="120" w:line="240" w:lineRule="auto"/>
        <w:ind w:left="357"/>
        <w:jc w:val="both"/>
      </w:pPr>
      <w:r>
        <w:t>W przypadku</w:t>
      </w:r>
      <w:r w:rsidR="005D30A1">
        <w:t xml:space="preserve"> </w:t>
      </w:r>
      <w:r>
        <w:t xml:space="preserve">korzystnej zmiany kursu przeliczeniowego EUR/PLN, IZ RPO WP zastrzega sobie możliwość zwiększenia kwoty przeznaczonej na dofinansowanie projektów. </w:t>
      </w:r>
    </w:p>
    <w:p w:rsidR="00EE1C8B" w:rsidRPr="00E17754" w:rsidRDefault="00EE1C8B" w:rsidP="008A6C18">
      <w:pPr>
        <w:pStyle w:val="Akapitzlist"/>
        <w:spacing w:after="60" w:line="240" w:lineRule="auto"/>
        <w:ind w:left="357"/>
        <w:jc w:val="both"/>
      </w:pPr>
      <w:r>
        <w:t>W przypadku niekorzystnej zmiany kursu przeliczeniowego EUR/PLN, IZ RPO WP zastrzega sobie możliwość zmniejszenia kwoty przeznaczonej na dofinansowanie projektów.</w:t>
      </w:r>
    </w:p>
    <w:p w:rsidR="007546DE" w:rsidRPr="008A6C18" w:rsidRDefault="005D30A1" w:rsidP="008A6C18">
      <w:pPr>
        <w:pStyle w:val="Akapitzlist"/>
        <w:spacing w:after="60" w:line="240" w:lineRule="auto"/>
        <w:ind w:left="357"/>
        <w:jc w:val="both"/>
      </w:pPr>
      <w:r w:rsidRPr="00A21A61">
        <w:t>W obu przypadkach wybór</w:t>
      </w:r>
      <w:r w:rsidR="00EE1C8B" w:rsidRPr="00621B17">
        <w:t xml:space="preserve"> projektów do dofinansowania odbywać się będzie na zasadach ogólnych określonych w pkt </w:t>
      </w:r>
      <w:r w:rsidR="00EE1C8B" w:rsidRPr="00064AC7">
        <w:t>6.3.</w:t>
      </w:r>
      <w:r w:rsidR="00EE1C8B" w:rsidRPr="00621B17">
        <w:t xml:space="preserve"> niniejszego Regulaminu.</w:t>
      </w:r>
      <w:r w:rsidR="007546DE">
        <w:t xml:space="preserve"> </w:t>
      </w:r>
    </w:p>
    <w:p w:rsidR="00647025" w:rsidRPr="008A6C18" w:rsidRDefault="00653888" w:rsidP="00CA4D77">
      <w:pPr>
        <w:pStyle w:val="Akapitzlist"/>
        <w:numPr>
          <w:ilvl w:val="0"/>
          <w:numId w:val="2"/>
        </w:numPr>
        <w:spacing w:before="240" w:after="60" w:line="240" w:lineRule="auto"/>
        <w:ind w:left="357" w:hanging="357"/>
        <w:jc w:val="both"/>
        <w:rPr>
          <w:b/>
          <w:smallCaps/>
          <w:sz w:val="24"/>
        </w:rPr>
      </w:pPr>
      <w:r w:rsidRPr="00264298">
        <w:rPr>
          <w:b/>
          <w:smallCaps/>
          <w:sz w:val="24"/>
          <w:szCs w:val="24"/>
        </w:rPr>
        <w:t>Limity dotyczące wartości projektu oraz wysokości dofinansowania</w:t>
      </w:r>
    </w:p>
    <w:p w:rsidR="00647025" w:rsidRPr="00E73596" w:rsidRDefault="00653888" w:rsidP="00CA4D77">
      <w:pPr>
        <w:pStyle w:val="Akapitzlist"/>
        <w:numPr>
          <w:ilvl w:val="1"/>
          <w:numId w:val="38"/>
        </w:numPr>
        <w:tabs>
          <w:tab w:val="clear" w:pos="0"/>
          <w:tab w:val="num" w:pos="-1072"/>
        </w:tabs>
        <w:spacing w:before="240" w:after="120" w:line="240" w:lineRule="auto"/>
        <w:ind w:left="717"/>
        <w:jc w:val="both"/>
      </w:pPr>
      <w:r w:rsidRPr="00264298">
        <w:rPr>
          <w:b/>
          <w:smallCaps/>
        </w:rPr>
        <w:t>Minimalna wartość projektu</w:t>
      </w:r>
    </w:p>
    <w:p w:rsidR="00DA061F" w:rsidRPr="00E73596" w:rsidRDefault="00DA061F" w:rsidP="00E73596">
      <w:pPr>
        <w:spacing w:after="120"/>
        <w:ind w:firstLine="357"/>
        <w:jc w:val="both"/>
        <w:rPr>
          <w:rFonts w:asciiTheme="minorHAnsi" w:hAnsiTheme="minorHAnsi" w:cstheme="minorHAnsi"/>
          <w:b/>
          <w:smallCaps/>
          <w:sz w:val="22"/>
          <w:szCs w:val="22"/>
        </w:rPr>
      </w:pPr>
      <w:r w:rsidRPr="00E73596">
        <w:rPr>
          <w:rFonts w:asciiTheme="minorHAnsi" w:hAnsiTheme="minorHAnsi" w:cstheme="minorHAnsi"/>
          <w:sz w:val="22"/>
          <w:szCs w:val="22"/>
        </w:rPr>
        <w:t>Mi</w:t>
      </w:r>
      <w:r w:rsidR="00725023" w:rsidRPr="00E73596">
        <w:rPr>
          <w:rFonts w:asciiTheme="minorHAnsi" w:hAnsiTheme="minorHAnsi" w:cstheme="minorHAnsi"/>
          <w:sz w:val="22"/>
          <w:szCs w:val="22"/>
        </w:rPr>
        <w:t xml:space="preserve">nimalna wartość projektu </w:t>
      </w:r>
      <w:r w:rsidR="005D30A1" w:rsidRPr="00E73596">
        <w:rPr>
          <w:rFonts w:asciiTheme="minorHAnsi" w:hAnsiTheme="minorHAnsi" w:cstheme="minorHAnsi"/>
          <w:sz w:val="22"/>
          <w:szCs w:val="22"/>
        </w:rPr>
        <w:t>nie została ustalona</w:t>
      </w:r>
      <w:r w:rsidR="00EA7D40" w:rsidRPr="00E73596">
        <w:rPr>
          <w:rFonts w:asciiTheme="minorHAnsi" w:hAnsiTheme="minorHAnsi" w:cstheme="minorHAnsi"/>
          <w:sz w:val="22"/>
          <w:szCs w:val="22"/>
        </w:rPr>
        <w:t>.</w:t>
      </w:r>
    </w:p>
    <w:p w:rsidR="008C1C5E" w:rsidRPr="00E73596" w:rsidRDefault="008C1C5E" w:rsidP="00CA4D77">
      <w:pPr>
        <w:pStyle w:val="Akapitzlist"/>
        <w:numPr>
          <w:ilvl w:val="1"/>
          <w:numId w:val="38"/>
        </w:numPr>
        <w:tabs>
          <w:tab w:val="clear" w:pos="0"/>
          <w:tab w:val="num" w:pos="-1072"/>
        </w:tabs>
        <w:spacing w:before="240" w:after="120" w:line="240" w:lineRule="auto"/>
        <w:ind w:left="717"/>
        <w:jc w:val="both"/>
      </w:pPr>
      <w:r>
        <w:rPr>
          <w:b/>
          <w:smallCaps/>
        </w:rPr>
        <w:t>Maksymalna wartość</w:t>
      </w:r>
      <w:r w:rsidR="00F05E97">
        <w:rPr>
          <w:b/>
          <w:smallCaps/>
        </w:rPr>
        <w:t xml:space="preserve"> </w:t>
      </w:r>
      <w:r w:rsidR="003C26D7" w:rsidRPr="00264298">
        <w:rPr>
          <w:b/>
          <w:smallCaps/>
        </w:rPr>
        <w:t>projektu</w:t>
      </w:r>
    </w:p>
    <w:p w:rsidR="008C1C5E" w:rsidRPr="00E73596" w:rsidRDefault="008C1C5E" w:rsidP="00E73596">
      <w:pPr>
        <w:spacing w:after="120"/>
        <w:ind w:firstLine="357"/>
        <w:jc w:val="both"/>
        <w:rPr>
          <w:b/>
          <w:smallCaps/>
        </w:rPr>
      </w:pPr>
      <w:r w:rsidRPr="000F1822">
        <w:rPr>
          <w:rFonts w:ascii="Calibri" w:hAnsi="Calibri"/>
          <w:sz w:val="22"/>
        </w:rPr>
        <w:t xml:space="preserve">Maksymalna wartość projektu </w:t>
      </w:r>
      <w:r w:rsidR="003C26D7">
        <w:rPr>
          <w:rFonts w:ascii="Calibri" w:hAnsi="Calibri"/>
          <w:sz w:val="22"/>
        </w:rPr>
        <w:t xml:space="preserve">nie została </w:t>
      </w:r>
      <w:r w:rsidR="005D30A1">
        <w:rPr>
          <w:rFonts w:ascii="Calibri" w:hAnsi="Calibri" w:cs="Calibri"/>
          <w:sz w:val="22"/>
          <w:szCs w:val="22"/>
        </w:rPr>
        <w:t>ustalona</w:t>
      </w:r>
      <w:r w:rsidRPr="00E73596">
        <w:rPr>
          <w:rFonts w:ascii="Calibri" w:hAnsi="Calibri"/>
          <w:sz w:val="22"/>
        </w:rPr>
        <w:t>.</w:t>
      </w:r>
    </w:p>
    <w:p w:rsidR="00B66FD2" w:rsidRPr="002017B1" w:rsidRDefault="00B66FD2" w:rsidP="00CA4D77">
      <w:pPr>
        <w:pStyle w:val="Akapitzlist"/>
        <w:numPr>
          <w:ilvl w:val="1"/>
          <w:numId w:val="38"/>
        </w:numPr>
        <w:suppressAutoHyphens/>
        <w:spacing w:before="240" w:after="120" w:line="240" w:lineRule="auto"/>
        <w:ind w:left="714" w:hanging="357"/>
        <w:jc w:val="both"/>
      </w:pPr>
      <w:r>
        <w:rPr>
          <w:b/>
          <w:smallCaps/>
        </w:rPr>
        <w:t>Minimalna wartość wydatków kwalifikowalnych</w:t>
      </w:r>
    </w:p>
    <w:p w:rsidR="00B66FD2" w:rsidRPr="002017B1" w:rsidRDefault="00B66FD2" w:rsidP="002017B1">
      <w:pPr>
        <w:pStyle w:val="Akapitzlist"/>
        <w:spacing w:before="240" w:after="120" w:line="240" w:lineRule="auto"/>
        <w:ind w:left="357"/>
        <w:jc w:val="both"/>
      </w:pPr>
      <w:r>
        <w:t>Minimalna dopuszczalna wartość wydatków kwalifikowalnych nie została ustalona.</w:t>
      </w:r>
    </w:p>
    <w:p w:rsidR="00B66FD2" w:rsidRPr="002017B1" w:rsidRDefault="00B66FD2" w:rsidP="00CA4D77">
      <w:pPr>
        <w:pStyle w:val="Akapitzlist"/>
        <w:numPr>
          <w:ilvl w:val="1"/>
          <w:numId w:val="38"/>
        </w:numPr>
        <w:suppressAutoHyphens/>
        <w:spacing w:before="240" w:after="120" w:line="240" w:lineRule="auto"/>
        <w:ind w:left="714" w:hanging="357"/>
        <w:jc w:val="both"/>
      </w:pPr>
      <w:r>
        <w:rPr>
          <w:b/>
          <w:smallCaps/>
        </w:rPr>
        <w:t>Maksymalna wartość wydatków kwalifikowalnych</w:t>
      </w:r>
    </w:p>
    <w:p w:rsidR="00B66FD2" w:rsidRDefault="00B66FD2" w:rsidP="002017B1">
      <w:pPr>
        <w:pStyle w:val="Akapitzlist"/>
        <w:spacing w:after="240" w:line="240" w:lineRule="auto"/>
        <w:ind w:left="360"/>
        <w:jc w:val="both"/>
        <w:rPr>
          <w:b/>
          <w:smallCaps/>
        </w:rPr>
      </w:pPr>
      <w:r>
        <w:t xml:space="preserve">Maksymalna </w:t>
      </w:r>
      <w:r w:rsidR="00A56B1C">
        <w:t xml:space="preserve">dopuszczalna </w:t>
      </w:r>
      <w:r>
        <w:t xml:space="preserve">wartość wydatków kwalifikowalnych </w:t>
      </w:r>
      <w:r w:rsidR="00805B7C">
        <w:rPr>
          <w:lang w:val="pl-PL"/>
        </w:rPr>
        <w:t>nie została ustalona</w:t>
      </w:r>
      <w:r>
        <w:t>.</w:t>
      </w:r>
    </w:p>
    <w:p w:rsidR="008C1C5E" w:rsidRPr="00E73596" w:rsidRDefault="008C1C5E" w:rsidP="00CA4D77">
      <w:pPr>
        <w:pStyle w:val="Akapitzlist"/>
        <w:numPr>
          <w:ilvl w:val="1"/>
          <w:numId w:val="38"/>
        </w:numPr>
        <w:tabs>
          <w:tab w:val="clear" w:pos="0"/>
          <w:tab w:val="num" w:pos="-1069"/>
        </w:tabs>
        <w:spacing w:before="240" w:after="120" w:line="240" w:lineRule="auto"/>
        <w:ind w:left="720"/>
        <w:jc w:val="both"/>
      </w:pPr>
      <w:r w:rsidRPr="00264298">
        <w:rPr>
          <w:b/>
          <w:smallCaps/>
        </w:rPr>
        <w:t>Maksymalny dopuszczalny poziom dofinansowania ze środków EFRR</w:t>
      </w:r>
    </w:p>
    <w:p w:rsidR="005F209E" w:rsidRDefault="00B66FD2" w:rsidP="00E73596">
      <w:pPr>
        <w:spacing w:after="120"/>
        <w:ind w:left="360"/>
        <w:jc w:val="both"/>
        <w:rPr>
          <w:rFonts w:ascii="Calibri" w:hAnsi="Calibri" w:cs="Calibri"/>
          <w:sz w:val="22"/>
          <w:szCs w:val="22"/>
        </w:rPr>
      </w:pPr>
      <w:r>
        <w:rPr>
          <w:rFonts w:ascii="Calibri" w:hAnsi="Calibri" w:cs="Calibri"/>
          <w:sz w:val="22"/>
          <w:szCs w:val="22"/>
        </w:rPr>
        <w:t xml:space="preserve">Projekty co do zasady są objęte pomocą publiczną. </w:t>
      </w:r>
      <w:r w:rsidR="00AD5FDE" w:rsidRPr="000F1822">
        <w:rPr>
          <w:rFonts w:ascii="Calibri" w:hAnsi="Calibri"/>
          <w:sz w:val="22"/>
          <w:szCs w:val="22"/>
        </w:rPr>
        <w:t xml:space="preserve">Maksymalny poziom dofinansowania ze środków EFRR </w:t>
      </w:r>
      <w:r>
        <w:rPr>
          <w:rFonts w:ascii="Calibri" w:hAnsi="Calibri" w:cs="Calibri"/>
          <w:sz w:val="22"/>
          <w:szCs w:val="22"/>
        </w:rPr>
        <w:t>powinien zostać ustalony zgodnie</w:t>
      </w:r>
      <w:r w:rsidR="003C26D7" w:rsidRPr="003C26D7">
        <w:rPr>
          <w:rFonts w:ascii="Calibri" w:hAnsi="Calibri" w:cs="Calibri"/>
          <w:sz w:val="22"/>
          <w:szCs w:val="22"/>
          <w:lang w:eastAsia="en-US"/>
        </w:rPr>
        <w:t xml:space="preserve"> z </w:t>
      </w:r>
      <w:r>
        <w:rPr>
          <w:rFonts w:ascii="Calibri" w:hAnsi="Calibri" w:cs="Calibri"/>
          <w:sz w:val="22"/>
          <w:szCs w:val="22"/>
        </w:rPr>
        <w:t xml:space="preserve">wymogami właściwych programów pomocowych wskazanych w pkt 18 opisu Działania </w:t>
      </w:r>
      <w:r w:rsidR="002F1C59">
        <w:rPr>
          <w:rFonts w:ascii="Calibri" w:hAnsi="Calibri" w:cs="Calibri"/>
          <w:sz w:val="22"/>
          <w:szCs w:val="22"/>
        </w:rPr>
        <w:t>1.2.</w:t>
      </w:r>
      <w:r>
        <w:rPr>
          <w:rFonts w:ascii="Calibri" w:hAnsi="Calibri" w:cs="Calibri"/>
          <w:sz w:val="22"/>
          <w:szCs w:val="22"/>
        </w:rPr>
        <w:t xml:space="preserve"> w SzOOP </w:t>
      </w:r>
      <w:r w:rsidR="003C26D7" w:rsidRPr="003C26D7">
        <w:rPr>
          <w:rFonts w:ascii="Calibri" w:hAnsi="Calibri" w:cs="Calibri"/>
          <w:sz w:val="22"/>
          <w:szCs w:val="22"/>
          <w:lang w:eastAsia="en-US"/>
        </w:rPr>
        <w:t>RPO WP</w:t>
      </w:r>
      <w:r>
        <w:rPr>
          <w:rFonts w:ascii="Calibri" w:hAnsi="Calibri" w:cs="Calibri"/>
          <w:sz w:val="22"/>
          <w:szCs w:val="22"/>
        </w:rPr>
        <w:t>,</w:t>
      </w:r>
      <w:r w:rsidR="005F209E">
        <w:rPr>
          <w:rFonts w:ascii="Calibri" w:hAnsi="Calibri" w:cs="Calibri"/>
          <w:sz w:val="22"/>
          <w:szCs w:val="22"/>
        </w:rPr>
        <w:t xml:space="preserve"> t.j.:</w:t>
      </w:r>
    </w:p>
    <w:p w:rsidR="005F209E" w:rsidRPr="005F209E" w:rsidRDefault="005F209E" w:rsidP="005F209E">
      <w:pPr>
        <w:numPr>
          <w:ilvl w:val="0"/>
          <w:numId w:val="55"/>
        </w:numPr>
        <w:spacing w:after="120"/>
        <w:jc w:val="both"/>
        <w:rPr>
          <w:rFonts w:ascii="Calibri" w:hAnsi="Calibri" w:cs="Calibri"/>
          <w:sz w:val="22"/>
          <w:szCs w:val="22"/>
        </w:rPr>
      </w:pPr>
      <w:r w:rsidRPr="005F209E">
        <w:rPr>
          <w:rFonts w:ascii="Calibri" w:hAnsi="Calibri" w:cs="Calibri"/>
          <w:sz w:val="22"/>
          <w:szCs w:val="22"/>
        </w:rPr>
        <w:t xml:space="preserve">na podstawie rozporządzenia Ministra Infrastruktury i Rozwoju z dnia 3 września 2015 r. w </w:t>
      </w:r>
      <w:r w:rsidRPr="005F209E">
        <w:rPr>
          <w:rFonts w:ascii="Calibri" w:hAnsi="Calibri" w:cs="Calibri"/>
          <w:i/>
          <w:sz w:val="22"/>
          <w:szCs w:val="22"/>
        </w:rPr>
        <w:t>sprawie udzielania regionalnej pomocy inwestycyjnej w ramach regionalnych programów operacyjnych na lata 2014-2020</w:t>
      </w:r>
      <w:r w:rsidRPr="005F209E">
        <w:rPr>
          <w:rFonts w:ascii="Calibri" w:hAnsi="Calibri" w:cs="Calibri"/>
          <w:sz w:val="22"/>
          <w:szCs w:val="22"/>
        </w:rPr>
        <w:t xml:space="preserve"> (Dz. U. poz. 1416), wydanego w oparciu o art. 14 rozporządzenia KE nr 651/2014 z dnia 17.06.2014 r. </w:t>
      </w:r>
      <w:r w:rsidRPr="005F209E">
        <w:rPr>
          <w:rFonts w:ascii="Calibri" w:hAnsi="Calibri" w:cs="Calibri"/>
          <w:i/>
          <w:iCs/>
          <w:sz w:val="22"/>
          <w:szCs w:val="22"/>
        </w:rPr>
        <w:t xml:space="preserve">uznającego niektóre rodzaje pomocy za zgodne z rynkiem wewnętrznym w zastosowaniu art. 107 i 108 Traktatu </w:t>
      </w:r>
      <w:r w:rsidRPr="005F209E">
        <w:rPr>
          <w:rFonts w:ascii="Calibri" w:hAnsi="Calibri" w:cs="Calibri"/>
          <w:iCs/>
          <w:sz w:val="22"/>
          <w:szCs w:val="22"/>
        </w:rPr>
        <w:t>(</w:t>
      </w:r>
      <w:r w:rsidRPr="005F209E">
        <w:rPr>
          <w:rFonts w:ascii="Calibri" w:hAnsi="Calibri" w:cs="Calibri"/>
          <w:sz w:val="22"/>
          <w:szCs w:val="22"/>
        </w:rPr>
        <w:t>Dz. U. UE L 187 z 26.06.2014),</w:t>
      </w:r>
    </w:p>
    <w:p w:rsidR="005F209E" w:rsidRPr="005F209E" w:rsidRDefault="005F209E" w:rsidP="005F209E">
      <w:pPr>
        <w:numPr>
          <w:ilvl w:val="0"/>
          <w:numId w:val="55"/>
        </w:numPr>
        <w:spacing w:after="120"/>
        <w:jc w:val="both"/>
        <w:rPr>
          <w:rFonts w:ascii="Calibri" w:hAnsi="Calibri" w:cs="Calibri"/>
          <w:sz w:val="22"/>
          <w:szCs w:val="22"/>
        </w:rPr>
      </w:pPr>
      <w:r w:rsidRPr="005F209E">
        <w:rPr>
          <w:rFonts w:ascii="Calibri" w:hAnsi="Calibri" w:cs="Calibri"/>
          <w:sz w:val="22"/>
          <w:szCs w:val="22"/>
        </w:rPr>
        <w:t xml:space="preserve">na podstawie rozporządzenia Ministra Rozwoju z dnia 16 czerwca 2016 r. </w:t>
      </w:r>
      <w:r w:rsidRPr="005F209E">
        <w:rPr>
          <w:rFonts w:ascii="Calibri" w:hAnsi="Calibri" w:cs="Calibri"/>
          <w:i/>
          <w:sz w:val="22"/>
          <w:szCs w:val="22"/>
        </w:rPr>
        <w:t>w sprawie udzielania pomocy inwestycyjnej na infrastrukturę badawczą w ramach regionalnych programów operacyjnych na lata 2014-2020</w:t>
      </w:r>
      <w:r w:rsidRPr="005F209E">
        <w:rPr>
          <w:rFonts w:ascii="Calibri" w:hAnsi="Calibri" w:cs="Calibri"/>
          <w:sz w:val="22"/>
          <w:szCs w:val="22"/>
        </w:rPr>
        <w:t xml:space="preserve"> (Dz. U. poz. 899), wydanego w oparciu o art. 26 rozporządzenia KE nr 651/2014 z dnia 17.06.2014 r. </w:t>
      </w:r>
      <w:r w:rsidRPr="005F209E">
        <w:rPr>
          <w:rFonts w:ascii="Calibri" w:hAnsi="Calibri" w:cs="Calibri"/>
          <w:i/>
          <w:iCs/>
          <w:sz w:val="22"/>
          <w:szCs w:val="22"/>
        </w:rPr>
        <w:t>uznającego</w:t>
      </w:r>
      <w:r w:rsidRPr="005F209E">
        <w:rPr>
          <w:rFonts w:ascii="Calibri" w:hAnsi="Calibri" w:cs="Calibri"/>
          <w:i/>
          <w:sz w:val="22"/>
          <w:szCs w:val="22"/>
        </w:rPr>
        <w:t xml:space="preserve"> niektóre rodzaje pomocy za zgodne z rynkiem wewnętrznym w zastosowaniu art. 107 i 108 Traktatu </w:t>
      </w:r>
      <w:r w:rsidRPr="005F209E">
        <w:rPr>
          <w:rFonts w:ascii="Calibri" w:hAnsi="Calibri" w:cs="Calibri"/>
          <w:sz w:val="22"/>
          <w:szCs w:val="22"/>
        </w:rPr>
        <w:t>(Dz. U. UE L 187 z 26.06.2014)</w:t>
      </w:r>
      <w:r w:rsidR="00E52171">
        <w:rPr>
          <w:rFonts w:ascii="Calibri" w:hAnsi="Calibri" w:cs="Calibri"/>
          <w:sz w:val="22"/>
          <w:szCs w:val="22"/>
        </w:rPr>
        <w:t xml:space="preserve">. Jeśli dofinansowana na tej podstawie </w:t>
      </w:r>
      <w:r w:rsidR="00E52171" w:rsidRPr="00E52171">
        <w:rPr>
          <w:rFonts w:ascii="Calibri" w:hAnsi="Calibri" w:cs="Calibri"/>
          <w:sz w:val="22"/>
          <w:szCs w:val="22"/>
        </w:rPr>
        <w:t xml:space="preserve">infrastruktura wykorzystywana będzie </w:t>
      </w:r>
      <w:r w:rsidR="00E52171">
        <w:rPr>
          <w:rFonts w:ascii="Calibri" w:hAnsi="Calibri" w:cs="Calibri"/>
          <w:sz w:val="22"/>
          <w:szCs w:val="22"/>
        </w:rPr>
        <w:t>zarówno</w:t>
      </w:r>
      <w:r w:rsidR="00E52171" w:rsidRPr="00E52171">
        <w:rPr>
          <w:rFonts w:ascii="Calibri" w:hAnsi="Calibri" w:cs="Calibri"/>
          <w:sz w:val="22"/>
          <w:szCs w:val="22"/>
        </w:rPr>
        <w:t xml:space="preserve"> do działalności gospodarczej w rozumieniu przepisów prawa Unii Europejskiej o pomocy publicznej, jak i do działalności niestanowiącej działalności gospodarczej, beneficjent będzie zobowiązany do stosowania </w:t>
      </w:r>
      <w:r w:rsidR="00E52171" w:rsidRPr="00E52171">
        <w:rPr>
          <w:rFonts w:ascii="Calibri" w:hAnsi="Calibri" w:cs="Calibri"/>
          <w:b/>
          <w:sz w:val="22"/>
          <w:szCs w:val="22"/>
        </w:rPr>
        <w:t>mechanizmu monitorowania i wycofania</w:t>
      </w:r>
      <w:r w:rsidR="00E52171" w:rsidRPr="00E52171">
        <w:rPr>
          <w:rFonts w:ascii="Calibri" w:hAnsi="Calibri" w:cs="Calibri"/>
          <w:sz w:val="22"/>
          <w:szCs w:val="22"/>
        </w:rPr>
        <w:t>, zgodnie z zasadami określonymi w umowie o dofinansowanie</w:t>
      </w:r>
      <w:r w:rsidR="00596CB8">
        <w:rPr>
          <w:rStyle w:val="Odwoanieprzypisudolnego"/>
          <w:rFonts w:ascii="Calibri" w:hAnsi="Calibri" w:cs="Calibri"/>
          <w:sz w:val="22"/>
          <w:szCs w:val="22"/>
        </w:rPr>
        <w:footnoteReference w:id="10"/>
      </w:r>
      <w:r w:rsidR="00E52171" w:rsidRPr="00E52171">
        <w:rPr>
          <w:rFonts w:ascii="Calibri" w:hAnsi="Calibri" w:cs="Calibri"/>
          <w:sz w:val="22"/>
          <w:szCs w:val="22"/>
        </w:rPr>
        <w:t xml:space="preserve">. </w:t>
      </w:r>
      <w:r w:rsidR="00E52171" w:rsidRPr="00E52171">
        <w:rPr>
          <w:rFonts w:ascii="Calibri" w:hAnsi="Calibri" w:cs="Calibri"/>
          <w:b/>
          <w:sz w:val="22"/>
          <w:szCs w:val="22"/>
          <w:u w:val="single"/>
        </w:rPr>
        <w:t>Okres stosowania mechanizmu monitorowania i wycofania określany jest oddzielnie dla każdego składnika infrastruktury badawczej i jest równy okresowi jego amortyzacji, określanemu zgodnie z przepisami o rachunkowości</w:t>
      </w:r>
      <w:r w:rsidRPr="005F209E">
        <w:rPr>
          <w:rFonts w:ascii="Calibri" w:hAnsi="Calibri" w:cs="Calibri"/>
          <w:sz w:val="22"/>
          <w:szCs w:val="22"/>
        </w:rPr>
        <w:t>,</w:t>
      </w:r>
    </w:p>
    <w:p w:rsidR="005F209E" w:rsidRPr="005F209E" w:rsidRDefault="005F209E" w:rsidP="005F209E">
      <w:pPr>
        <w:numPr>
          <w:ilvl w:val="0"/>
          <w:numId w:val="55"/>
        </w:numPr>
        <w:spacing w:after="120"/>
        <w:jc w:val="both"/>
        <w:rPr>
          <w:rFonts w:ascii="Calibri" w:hAnsi="Calibri" w:cs="Calibri"/>
          <w:sz w:val="22"/>
          <w:szCs w:val="22"/>
        </w:rPr>
      </w:pPr>
      <w:r w:rsidRPr="005F209E">
        <w:rPr>
          <w:rFonts w:ascii="Calibri" w:hAnsi="Calibri" w:cs="Calibri"/>
          <w:sz w:val="22"/>
          <w:szCs w:val="22"/>
        </w:rPr>
        <w:t xml:space="preserve">jako pomoc </w:t>
      </w:r>
      <w:r w:rsidRPr="005F209E">
        <w:rPr>
          <w:rFonts w:ascii="Calibri" w:hAnsi="Calibri" w:cs="Calibri"/>
          <w:i/>
          <w:iCs/>
          <w:sz w:val="22"/>
          <w:szCs w:val="22"/>
        </w:rPr>
        <w:t xml:space="preserve">de minimis </w:t>
      </w:r>
      <w:r w:rsidRPr="005F209E">
        <w:rPr>
          <w:rFonts w:ascii="Calibri" w:hAnsi="Calibri" w:cs="Calibri"/>
          <w:sz w:val="22"/>
          <w:szCs w:val="22"/>
        </w:rPr>
        <w:t xml:space="preserve">na podstawie rozporządzenia Ministra Infrastruktury i Rozwoju z dnia 19 marca 2015 r. </w:t>
      </w:r>
      <w:r w:rsidRPr="005F209E">
        <w:rPr>
          <w:rFonts w:ascii="Calibri" w:hAnsi="Calibri" w:cs="Calibri"/>
          <w:i/>
          <w:iCs/>
          <w:sz w:val="22"/>
          <w:szCs w:val="22"/>
        </w:rPr>
        <w:t xml:space="preserve">w sprawie </w:t>
      </w:r>
      <w:r w:rsidRPr="005F209E">
        <w:rPr>
          <w:rFonts w:ascii="Calibri" w:hAnsi="Calibri" w:cs="Calibri"/>
          <w:i/>
          <w:sz w:val="22"/>
          <w:szCs w:val="22"/>
        </w:rPr>
        <w:t>udzielania pomocy de minimis</w:t>
      </w:r>
      <w:r w:rsidRPr="005F209E">
        <w:rPr>
          <w:rFonts w:ascii="Calibri" w:hAnsi="Calibri" w:cs="Calibri"/>
          <w:b/>
          <w:i/>
          <w:sz w:val="22"/>
          <w:szCs w:val="22"/>
        </w:rPr>
        <w:t xml:space="preserve"> </w:t>
      </w:r>
      <w:r w:rsidRPr="005F209E">
        <w:rPr>
          <w:rFonts w:ascii="Calibri" w:hAnsi="Calibri" w:cs="Calibri"/>
          <w:i/>
          <w:sz w:val="22"/>
          <w:szCs w:val="22"/>
        </w:rPr>
        <w:t>w ramach regionalnych programów operacyjnych na lata 2014–2020</w:t>
      </w:r>
      <w:r w:rsidRPr="005F209E">
        <w:rPr>
          <w:rFonts w:ascii="Calibri" w:hAnsi="Calibri" w:cs="Calibri"/>
          <w:sz w:val="22"/>
          <w:szCs w:val="22"/>
        </w:rPr>
        <w:t xml:space="preserve"> (Dz. U. z 2015 r., poz. 488) wydanego w oparciu o rozporządzenie KE nr 1407/2013 z dnia 18.12.2013 r. </w:t>
      </w:r>
      <w:r w:rsidRPr="005F209E">
        <w:rPr>
          <w:rFonts w:ascii="Calibri" w:hAnsi="Calibri" w:cs="Calibri"/>
          <w:i/>
          <w:iCs/>
          <w:sz w:val="22"/>
          <w:szCs w:val="22"/>
        </w:rPr>
        <w:t xml:space="preserve">w sprawie stosowania art. 107 i 108 Traktatu o funkcjonowaniu Unii Europejskiej do pomocy de minimis </w:t>
      </w:r>
      <w:r w:rsidRPr="005F209E">
        <w:rPr>
          <w:rFonts w:ascii="Calibri" w:hAnsi="Calibri" w:cs="Calibri"/>
          <w:iCs/>
          <w:sz w:val="22"/>
          <w:szCs w:val="22"/>
        </w:rPr>
        <w:t>(</w:t>
      </w:r>
      <w:r w:rsidRPr="005F209E">
        <w:rPr>
          <w:rFonts w:ascii="Calibri" w:hAnsi="Calibri" w:cs="Calibri"/>
          <w:sz w:val="22"/>
          <w:szCs w:val="22"/>
        </w:rPr>
        <w:t>Dz. U. UE L 352 z 24.12.2013).</w:t>
      </w:r>
    </w:p>
    <w:p w:rsidR="005F209E" w:rsidRPr="005F209E" w:rsidRDefault="005F209E" w:rsidP="005F209E">
      <w:pPr>
        <w:spacing w:after="120"/>
        <w:ind w:left="360"/>
        <w:jc w:val="both"/>
        <w:rPr>
          <w:rFonts w:ascii="Calibri" w:hAnsi="Calibri" w:cs="Calibri"/>
          <w:sz w:val="22"/>
          <w:szCs w:val="22"/>
        </w:rPr>
      </w:pPr>
      <w:r w:rsidRPr="005F209E">
        <w:rPr>
          <w:rFonts w:ascii="Calibri" w:hAnsi="Calibri" w:cs="Calibri"/>
          <w:sz w:val="22"/>
          <w:szCs w:val="22"/>
        </w:rPr>
        <w:t xml:space="preserve">Dla wydatków objętych </w:t>
      </w:r>
      <w:r w:rsidRPr="005F209E">
        <w:rPr>
          <w:rFonts w:ascii="Calibri" w:hAnsi="Calibri" w:cs="Calibri"/>
          <w:i/>
          <w:sz w:val="22"/>
          <w:szCs w:val="22"/>
        </w:rPr>
        <w:t>cross-financingiem</w:t>
      </w:r>
      <w:r w:rsidRPr="005F209E">
        <w:rPr>
          <w:rFonts w:ascii="Calibri" w:hAnsi="Calibri" w:cs="Calibri"/>
          <w:sz w:val="22"/>
          <w:szCs w:val="22"/>
        </w:rPr>
        <w:t>:</w:t>
      </w:r>
    </w:p>
    <w:p w:rsidR="005F209E" w:rsidRPr="005F209E" w:rsidRDefault="005F209E" w:rsidP="005F209E">
      <w:pPr>
        <w:numPr>
          <w:ilvl w:val="0"/>
          <w:numId w:val="54"/>
        </w:numPr>
        <w:spacing w:after="120"/>
        <w:jc w:val="both"/>
        <w:rPr>
          <w:rFonts w:ascii="Calibri" w:hAnsi="Calibri" w:cs="Calibri"/>
          <w:b/>
          <w:sz w:val="22"/>
          <w:szCs w:val="22"/>
        </w:rPr>
      </w:pPr>
      <w:r w:rsidRPr="005F209E">
        <w:rPr>
          <w:rFonts w:ascii="Calibri" w:hAnsi="Calibri" w:cs="Calibri"/>
          <w:sz w:val="22"/>
          <w:szCs w:val="22"/>
        </w:rPr>
        <w:t>na podstawie rozporządzenia Ministra Infrastruktury i Rozwoju z dnia 5 listopada 2015 r. w sprawie udzielania pomocy na wspieranie innowacyjności oraz innowacje procesowe i organizacyjne w ramach regionalnych programów operacyjnych na lata 2014–2020 (Dz. U. poz. 2010) wydanego w oparciu o art. 28 i 29</w:t>
      </w:r>
      <w:r w:rsidRPr="005F209E">
        <w:rPr>
          <w:rFonts w:ascii="Calibri" w:hAnsi="Calibri" w:cs="Calibri"/>
          <w:b/>
          <w:sz w:val="22"/>
          <w:szCs w:val="22"/>
        </w:rPr>
        <w:t xml:space="preserve"> </w:t>
      </w:r>
      <w:r w:rsidRPr="005F209E">
        <w:rPr>
          <w:rFonts w:ascii="Calibri" w:hAnsi="Calibri" w:cs="Calibri"/>
          <w:sz w:val="22"/>
          <w:szCs w:val="22"/>
        </w:rPr>
        <w:t xml:space="preserve">rozporządzenia KE nr 651/2014 z dnia 17.06.2014 r. </w:t>
      </w:r>
      <w:r w:rsidRPr="005F209E">
        <w:rPr>
          <w:rFonts w:ascii="Calibri" w:hAnsi="Calibri" w:cs="Calibri"/>
          <w:i/>
          <w:iCs/>
          <w:sz w:val="22"/>
          <w:szCs w:val="22"/>
        </w:rPr>
        <w:t xml:space="preserve">uznającego niektóre rodzaje pomocy za zgodne z rynkiem wewnętrznym w zastosowaniu art. 107 i 108 Traktatu </w:t>
      </w:r>
      <w:r w:rsidRPr="005F209E">
        <w:rPr>
          <w:rFonts w:ascii="Calibri" w:hAnsi="Calibri" w:cs="Calibri"/>
          <w:iCs/>
          <w:sz w:val="22"/>
          <w:szCs w:val="22"/>
        </w:rPr>
        <w:t>(</w:t>
      </w:r>
      <w:r w:rsidRPr="005F209E">
        <w:rPr>
          <w:rFonts w:ascii="Calibri" w:hAnsi="Calibri" w:cs="Calibri"/>
          <w:sz w:val="22"/>
          <w:szCs w:val="22"/>
        </w:rPr>
        <w:t>Dz. U. UE L 187 z 26.06.2014),</w:t>
      </w:r>
    </w:p>
    <w:p w:rsidR="005F209E" w:rsidRPr="005F209E" w:rsidRDefault="005F209E" w:rsidP="005F209E">
      <w:pPr>
        <w:numPr>
          <w:ilvl w:val="0"/>
          <w:numId w:val="55"/>
        </w:numPr>
        <w:spacing w:after="120"/>
        <w:jc w:val="both"/>
        <w:rPr>
          <w:rFonts w:ascii="Calibri" w:hAnsi="Calibri" w:cs="Calibri"/>
          <w:sz w:val="22"/>
          <w:szCs w:val="22"/>
        </w:rPr>
      </w:pPr>
      <w:r w:rsidRPr="005F209E">
        <w:rPr>
          <w:rFonts w:ascii="Calibri" w:hAnsi="Calibri" w:cs="Calibri"/>
          <w:sz w:val="22"/>
          <w:szCs w:val="22"/>
        </w:rPr>
        <w:t xml:space="preserve">jako pomoc </w:t>
      </w:r>
      <w:r w:rsidRPr="005F209E">
        <w:rPr>
          <w:rFonts w:ascii="Calibri" w:hAnsi="Calibri" w:cs="Calibri"/>
          <w:i/>
          <w:iCs/>
          <w:sz w:val="22"/>
          <w:szCs w:val="22"/>
        </w:rPr>
        <w:t xml:space="preserve">de minimis </w:t>
      </w:r>
      <w:r w:rsidRPr="005F209E">
        <w:rPr>
          <w:rFonts w:ascii="Calibri" w:hAnsi="Calibri" w:cs="Calibri"/>
          <w:sz w:val="22"/>
          <w:szCs w:val="22"/>
        </w:rPr>
        <w:t xml:space="preserve">na podstawie rozporządzenia Ministra Infrastruktury i Rozwoju z dnia 19 marca 2015 r. </w:t>
      </w:r>
      <w:r w:rsidRPr="005F209E">
        <w:rPr>
          <w:rFonts w:ascii="Calibri" w:hAnsi="Calibri" w:cs="Calibri"/>
          <w:i/>
          <w:iCs/>
          <w:sz w:val="22"/>
          <w:szCs w:val="22"/>
        </w:rPr>
        <w:t xml:space="preserve">w sprawie </w:t>
      </w:r>
      <w:r w:rsidRPr="005F209E">
        <w:rPr>
          <w:rFonts w:ascii="Calibri" w:hAnsi="Calibri" w:cs="Calibri"/>
          <w:i/>
          <w:sz w:val="22"/>
          <w:szCs w:val="22"/>
        </w:rPr>
        <w:t>udzielania pomocy de minimis</w:t>
      </w:r>
      <w:r w:rsidRPr="005F209E">
        <w:rPr>
          <w:rFonts w:ascii="Calibri" w:hAnsi="Calibri" w:cs="Calibri"/>
          <w:b/>
          <w:i/>
          <w:sz w:val="22"/>
          <w:szCs w:val="22"/>
        </w:rPr>
        <w:t xml:space="preserve"> </w:t>
      </w:r>
      <w:r w:rsidRPr="005F209E">
        <w:rPr>
          <w:rFonts w:ascii="Calibri" w:hAnsi="Calibri" w:cs="Calibri"/>
          <w:i/>
          <w:sz w:val="22"/>
          <w:szCs w:val="22"/>
        </w:rPr>
        <w:t>w ramach regionalnych programów operacyjnych na lata 2014–2020</w:t>
      </w:r>
      <w:r w:rsidRPr="005F209E">
        <w:rPr>
          <w:rFonts w:ascii="Calibri" w:hAnsi="Calibri" w:cs="Calibri"/>
          <w:sz w:val="22"/>
          <w:szCs w:val="22"/>
        </w:rPr>
        <w:t xml:space="preserve"> (Dz. U. z 2015 r., poz. 488) wydanego w oparciu o rozporządzenie KE nr 1407/2013 z dnia 18.12.2013 r. </w:t>
      </w:r>
      <w:r w:rsidRPr="005F209E">
        <w:rPr>
          <w:rFonts w:ascii="Calibri" w:hAnsi="Calibri" w:cs="Calibri"/>
          <w:i/>
          <w:iCs/>
          <w:sz w:val="22"/>
          <w:szCs w:val="22"/>
        </w:rPr>
        <w:t xml:space="preserve">w sprawie stosowania art. 107 i 108 Traktatu o funkcjonowaniu Unii Europejskiej do pomocy de minimis </w:t>
      </w:r>
      <w:r w:rsidRPr="005F209E">
        <w:rPr>
          <w:rFonts w:ascii="Calibri" w:hAnsi="Calibri" w:cs="Calibri"/>
          <w:iCs/>
          <w:sz w:val="22"/>
          <w:szCs w:val="22"/>
        </w:rPr>
        <w:t>(</w:t>
      </w:r>
      <w:r w:rsidRPr="005F209E">
        <w:rPr>
          <w:rFonts w:ascii="Calibri" w:hAnsi="Calibri" w:cs="Calibri"/>
          <w:sz w:val="22"/>
          <w:szCs w:val="22"/>
        </w:rPr>
        <w:t>Dz. U. UE L 352 z 24.12.2013).</w:t>
      </w:r>
    </w:p>
    <w:p w:rsidR="005F209E" w:rsidRDefault="005F209E" w:rsidP="005F209E">
      <w:pPr>
        <w:spacing w:after="120"/>
        <w:ind w:left="360"/>
        <w:jc w:val="both"/>
        <w:rPr>
          <w:rFonts w:ascii="Calibri" w:hAnsi="Calibri" w:cs="Calibri"/>
          <w:sz w:val="22"/>
          <w:szCs w:val="22"/>
        </w:rPr>
      </w:pPr>
      <w:r w:rsidRPr="005F209E">
        <w:rPr>
          <w:rFonts w:ascii="Calibri" w:hAnsi="Calibri" w:cs="Calibri"/>
          <w:sz w:val="22"/>
          <w:szCs w:val="22"/>
        </w:rPr>
        <w:t>Ponadto, przewiduje się możliwość udzielania pomocy indywidualnym przedsiębiorcom na podstawie notyfikowanego programu pomocowego lub pomocy indywidualnej na którą zgodę wyrazi w formie decyzji K</w:t>
      </w:r>
      <w:r>
        <w:rPr>
          <w:rFonts w:ascii="Calibri" w:hAnsi="Calibri" w:cs="Calibri"/>
          <w:sz w:val="22"/>
          <w:szCs w:val="22"/>
        </w:rPr>
        <w:t xml:space="preserve">omisja </w:t>
      </w:r>
      <w:r w:rsidRPr="005F209E">
        <w:rPr>
          <w:rFonts w:ascii="Calibri" w:hAnsi="Calibri" w:cs="Calibri"/>
          <w:sz w:val="22"/>
          <w:szCs w:val="22"/>
        </w:rPr>
        <w:t>E</w:t>
      </w:r>
      <w:r>
        <w:rPr>
          <w:rFonts w:ascii="Calibri" w:hAnsi="Calibri" w:cs="Calibri"/>
          <w:sz w:val="22"/>
          <w:szCs w:val="22"/>
        </w:rPr>
        <w:t>uropejska</w:t>
      </w:r>
      <w:r w:rsidRPr="005F209E">
        <w:rPr>
          <w:rFonts w:ascii="Calibri" w:hAnsi="Calibri" w:cs="Calibri"/>
          <w:sz w:val="22"/>
          <w:szCs w:val="22"/>
        </w:rPr>
        <w:t>.</w:t>
      </w:r>
    </w:p>
    <w:p w:rsidR="00194139" w:rsidRPr="00E73596" w:rsidRDefault="005F209E" w:rsidP="00E73596">
      <w:pPr>
        <w:spacing w:after="120"/>
        <w:ind w:left="360"/>
        <w:jc w:val="both"/>
        <w:rPr>
          <w:b/>
          <w:smallCaps/>
        </w:rPr>
      </w:pPr>
      <w:r>
        <w:rPr>
          <w:rFonts w:ascii="Calibri" w:hAnsi="Calibri" w:cs="Calibri"/>
          <w:sz w:val="22"/>
          <w:szCs w:val="22"/>
        </w:rPr>
        <w:t>W</w:t>
      </w:r>
      <w:r w:rsidR="00B66FD2">
        <w:rPr>
          <w:rFonts w:ascii="Calibri" w:hAnsi="Calibri" w:cs="Calibri"/>
          <w:sz w:val="22"/>
          <w:szCs w:val="22"/>
        </w:rPr>
        <w:t xml:space="preserve"> </w:t>
      </w:r>
      <w:r w:rsidR="003C26D7" w:rsidRPr="003C26D7">
        <w:rPr>
          <w:rFonts w:ascii="Calibri" w:hAnsi="Calibri" w:cs="Calibri"/>
          <w:sz w:val="22"/>
          <w:szCs w:val="22"/>
          <w:lang w:eastAsia="en-US"/>
        </w:rPr>
        <w:t xml:space="preserve">przypadku </w:t>
      </w:r>
      <w:r w:rsidR="00B66FD2">
        <w:rPr>
          <w:rFonts w:ascii="Calibri" w:hAnsi="Calibri" w:cs="Calibri"/>
          <w:sz w:val="22"/>
          <w:szCs w:val="22"/>
        </w:rPr>
        <w:t xml:space="preserve">pomocy </w:t>
      </w:r>
      <w:r w:rsidR="00B66FD2" w:rsidRPr="00E73596">
        <w:rPr>
          <w:rFonts w:ascii="Calibri" w:hAnsi="Calibri" w:cs="Calibri"/>
          <w:i/>
          <w:sz w:val="22"/>
          <w:szCs w:val="22"/>
        </w:rPr>
        <w:t>de minimis</w:t>
      </w:r>
      <w:r w:rsidR="003C26D7" w:rsidRPr="003C26D7">
        <w:rPr>
          <w:rFonts w:ascii="Calibri" w:hAnsi="Calibri" w:cs="Calibri"/>
          <w:sz w:val="22"/>
          <w:szCs w:val="22"/>
          <w:lang w:eastAsia="en-US"/>
        </w:rPr>
        <w:t xml:space="preserve"> pomoc </w:t>
      </w:r>
      <w:r w:rsidR="00B66FD2">
        <w:rPr>
          <w:rFonts w:ascii="Calibri" w:hAnsi="Calibri" w:cs="Calibri"/>
          <w:sz w:val="22"/>
          <w:szCs w:val="22"/>
        </w:rPr>
        <w:t xml:space="preserve">udzielana na pokrycie części kosztów kwalifikowalnych nie może przekroczyć </w:t>
      </w:r>
      <w:r w:rsidR="00B66FD2" w:rsidRPr="000B70CB">
        <w:rPr>
          <w:rFonts w:ascii="Calibri" w:hAnsi="Calibri" w:cs="Calibri"/>
          <w:sz w:val="22"/>
          <w:szCs w:val="22"/>
        </w:rPr>
        <w:t>5</w:t>
      </w:r>
      <w:r w:rsidR="00B66FD2" w:rsidRPr="002017B1">
        <w:rPr>
          <w:rStyle w:val="Odwoaniedokomentarza1"/>
          <w:rFonts w:ascii="Calibri" w:hAnsi="Calibri"/>
          <w:sz w:val="22"/>
          <w:szCs w:val="22"/>
        </w:rPr>
        <w:t>0</w:t>
      </w:r>
      <w:r w:rsidR="00B66FD2">
        <w:rPr>
          <w:rFonts w:ascii="Calibri" w:hAnsi="Calibri" w:cs="Calibri"/>
          <w:sz w:val="22"/>
          <w:szCs w:val="22"/>
        </w:rPr>
        <w:t>%</w:t>
      </w:r>
      <w:r w:rsidR="00943EEB">
        <w:rPr>
          <w:rFonts w:ascii="Calibri" w:hAnsi="Calibri" w:cs="Calibri"/>
          <w:sz w:val="22"/>
          <w:szCs w:val="22"/>
        </w:rPr>
        <w:t xml:space="preserve"> </w:t>
      </w:r>
      <w:r w:rsidR="00943EEB" w:rsidRPr="00943EEB">
        <w:rPr>
          <w:rFonts w:ascii="Calibri" w:hAnsi="Calibri" w:cs="Calibri"/>
          <w:sz w:val="22"/>
          <w:szCs w:val="22"/>
        </w:rPr>
        <w:t>wartości wydatków podlegających</w:t>
      </w:r>
      <w:r w:rsidR="003C26D7" w:rsidRPr="003C26D7">
        <w:rPr>
          <w:rFonts w:ascii="Calibri" w:hAnsi="Calibri" w:cs="Calibri"/>
          <w:sz w:val="22"/>
          <w:szCs w:val="22"/>
          <w:lang w:eastAsia="en-US"/>
        </w:rPr>
        <w:t xml:space="preserve"> tej pomocy.</w:t>
      </w:r>
    </w:p>
    <w:p w:rsidR="00190835" w:rsidRPr="00E73596" w:rsidRDefault="00190835" w:rsidP="00CA4D77">
      <w:pPr>
        <w:pStyle w:val="Akapitzlist"/>
        <w:numPr>
          <w:ilvl w:val="1"/>
          <w:numId w:val="38"/>
        </w:numPr>
        <w:tabs>
          <w:tab w:val="clear" w:pos="0"/>
          <w:tab w:val="num" w:pos="-1069"/>
        </w:tabs>
        <w:spacing w:before="240" w:after="120" w:line="240" w:lineRule="auto"/>
        <w:ind w:left="720"/>
        <w:jc w:val="both"/>
      </w:pPr>
      <w:r w:rsidRPr="00CC6953">
        <w:rPr>
          <w:b/>
          <w:smallCaps/>
        </w:rPr>
        <w:t>Maksymalna dopuszczalna kwota dofinansowania projektu</w:t>
      </w:r>
    </w:p>
    <w:p w:rsidR="007D3BE3" w:rsidRPr="00E73596" w:rsidRDefault="00D97A2E" w:rsidP="00E73596">
      <w:pPr>
        <w:pStyle w:val="Akapitzlist"/>
        <w:spacing w:after="240" w:line="240" w:lineRule="auto"/>
        <w:ind w:left="0" w:firstLine="357"/>
        <w:jc w:val="both"/>
        <w:rPr>
          <w:b/>
          <w:smallCaps/>
        </w:rPr>
      </w:pPr>
      <w:r w:rsidRPr="007D0C70">
        <w:t>Maksymalna dopuszczalna kwota dofinansowania projektu nie została ustalona</w:t>
      </w:r>
      <w:r w:rsidR="000F582A" w:rsidRPr="007D0C70">
        <w:t>.</w:t>
      </w:r>
    </w:p>
    <w:p w:rsidR="00D234CE" w:rsidRPr="008A6C18" w:rsidRDefault="009204FF"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Dokumenty niezbędne do złożenia wniosku o dofinansowanie projektu</w:t>
      </w:r>
    </w:p>
    <w:p w:rsidR="009804BF" w:rsidRDefault="003D136C" w:rsidP="00AB1D46">
      <w:pPr>
        <w:pStyle w:val="Akapitzlist"/>
        <w:spacing w:after="0" w:line="240" w:lineRule="auto"/>
        <w:ind w:left="357"/>
        <w:jc w:val="both"/>
      </w:pPr>
      <w:r w:rsidRPr="004D3DE3">
        <w:t xml:space="preserve">Wniosek o dofinansowanie </w:t>
      </w:r>
      <w:r w:rsidR="00586ED7" w:rsidRPr="004D3DE3">
        <w:t xml:space="preserve">projektu </w:t>
      </w:r>
      <w:r w:rsidR="009804BF">
        <w:t>składa się z:</w:t>
      </w:r>
    </w:p>
    <w:p w:rsidR="009804BF" w:rsidRDefault="003D136C" w:rsidP="00CA4D77">
      <w:pPr>
        <w:pStyle w:val="Akapitzlist"/>
        <w:numPr>
          <w:ilvl w:val="0"/>
          <w:numId w:val="19"/>
        </w:numPr>
        <w:spacing w:after="0" w:line="240" w:lineRule="auto"/>
        <w:ind w:left="709" w:hanging="284"/>
        <w:jc w:val="both"/>
      </w:pPr>
      <w:r w:rsidRPr="004D3DE3">
        <w:t>formularz</w:t>
      </w:r>
      <w:r w:rsidR="009804BF">
        <w:t>a</w:t>
      </w:r>
      <w:r w:rsidRPr="004D3DE3">
        <w:t xml:space="preserve"> wniosku</w:t>
      </w:r>
      <w:r w:rsidR="00313243">
        <w:t xml:space="preserve"> o dofinansowanie projektu</w:t>
      </w:r>
      <w:r w:rsidR="00327BF3">
        <w:t>,</w:t>
      </w:r>
      <w:r w:rsidR="00313243">
        <w:t xml:space="preserve"> </w:t>
      </w:r>
    </w:p>
    <w:p w:rsidR="003D136C" w:rsidRPr="008A6C18" w:rsidRDefault="009204FF" w:rsidP="00CA4D77">
      <w:pPr>
        <w:pStyle w:val="Akapitzlist"/>
        <w:numPr>
          <w:ilvl w:val="0"/>
          <w:numId w:val="19"/>
        </w:numPr>
        <w:spacing w:after="120" w:line="240" w:lineRule="auto"/>
        <w:ind w:left="709" w:hanging="284"/>
        <w:jc w:val="both"/>
      </w:pPr>
      <w:r w:rsidRPr="004D3DE3">
        <w:t>załącznik</w:t>
      </w:r>
      <w:r w:rsidR="009804BF">
        <w:t>ów</w:t>
      </w:r>
      <w:r w:rsidR="00313243">
        <w:t>.</w:t>
      </w:r>
    </w:p>
    <w:p w:rsidR="00313243" w:rsidRPr="00E73596" w:rsidRDefault="00313243" w:rsidP="00CA4D77">
      <w:pPr>
        <w:pStyle w:val="Akapitzlist"/>
        <w:numPr>
          <w:ilvl w:val="1"/>
          <w:numId w:val="2"/>
        </w:numPr>
        <w:spacing w:before="240" w:after="120" w:line="240" w:lineRule="auto"/>
        <w:jc w:val="both"/>
      </w:pPr>
      <w:r w:rsidRPr="00264298">
        <w:rPr>
          <w:b/>
          <w:smallCaps/>
        </w:rPr>
        <w:t>Formularz wniosku o dofinansowanie projektu</w:t>
      </w:r>
    </w:p>
    <w:p w:rsidR="00AE3F90" w:rsidRPr="00E73596" w:rsidRDefault="009804BF" w:rsidP="00AB1D46">
      <w:pPr>
        <w:spacing w:after="120"/>
        <w:ind w:left="357"/>
        <w:jc w:val="both"/>
        <w:rPr>
          <w:rFonts w:eastAsia="Calibri"/>
        </w:rPr>
      </w:pPr>
      <w:r>
        <w:rPr>
          <w:rFonts w:ascii="Calibri" w:eastAsia="Calibri" w:hAnsi="Calibri"/>
          <w:sz w:val="22"/>
          <w:szCs w:val="22"/>
          <w:lang w:eastAsia="en-US"/>
        </w:rPr>
        <w:t xml:space="preserve">Formularz </w:t>
      </w:r>
      <w:r w:rsidR="00AE3F90" w:rsidRPr="00AE3F90">
        <w:rPr>
          <w:rFonts w:ascii="Calibri" w:eastAsia="Calibri" w:hAnsi="Calibri"/>
          <w:sz w:val="22"/>
          <w:szCs w:val="22"/>
          <w:lang w:eastAsia="en-US"/>
        </w:rPr>
        <w:t xml:space="preserve">wniosku o dofinansowanie projektu </w:t>
      </w:r>
      <w:r w:rsidR="000B0234">
        <w:rPr>
          <w:rFonts w:ascii="Calibri" w:eastAsia="Calibri" w:hAnsi="Calibri"/>
          <w:sz w:val="22"/>
          <w:szCs w:val="22"/>
          <w:lang w:eastAsia="en-US"/>
        </w:rPr>
        <w:t>należy wypełnić</w:t>
      </w:r>
      <w:r>
        <w:rPr>
          <w:rFonts w:ascii="Calibri" w:eastAsia="Calibri" w:hAnsi="Calibri"/>
          <w:sz w:val="22"/>
          <w:szCs w:val="22"/>
          <w:lang w:eastAsia="en-US"/>
        </w:rPr>
        <w:t xml:space="preserve"> w</w:t>
      </w:r>
      <w:r w:rsidR="00AE3F90" w:rsidRPr="00AE3F90">
        <w:rPr>
          <w:rFonts w:ascii="Calibri" w:eastAsia="Calibri" w:hAnsi="Calibri"/>
          <w:sz w:val="22"/>
          <w:szCs w:val="22"/>
          <w:lang w:eastAsia="en-US"/>
        </w:rPr>
        <w:t xml:space="preserve"> </w:t>
      </w:r>
      <w:r w:rsidR="00AE3F90" w:rsidRPr="009804BF">
        <w:rPr>
          <w:rFonts w:ascii="Calibri" w:eastAsia="Calibri" w:hAnsi="Calibri"/>
          <w:b/>
          <w:sz w:val="22"/>
          <w:szCs w:val="22"/>
          <w:lang w:eastAsia="en-US"/>
        </w:rPr>
        <w:t>Generator</w:t>
      </w:r>
      <w:r w:rsidRPr="009804BF">
        <w:rPr>
          <w:rFonts w:ascii="Calibri" w:eastAsia="Calibri" w:hAnsi="Calibri"/>
          <w:b/>
          <w:sz w:val="22"/>
          <w:szCs w:val="22"/>
          <w:lang w:eastAsia="en-US"/>
        </w:rPr>
        <w:t>ze</w:t>
      </w:r>
      <w:r w:rsidR="00AE3F90" w:rsidRPr="009804BF">
        <w:rPr>
          <w:rFonts w:ascii="Calibri" w:eastAsia="Calibri" w:hAnsi="Calibri"/>
          <w:b/>
          <w:sz w:val="22"/>
          <w:szCs w:val="22"/>
          <w:lang w:eastAsia="en-US"/>
        </w:rPr>
        <w:t xml:space="preserve"> Wniosków Aplikacyjnych</w:t>
      </w:r>
      <w:r w:rsidR="000B0234" w:rsidRPr="000B0234">
        <w:rPr>
          <w:rFonts w:ascii="Calibri" w:eastAsia="Calibri" w:hAnsi="Calibri"/>
          <w:sz w:val="22"/>
          <w:szCs w:val="22"/>
          <w:lang w:eastAsia="en-US"/>
        </w:rPr>
        <w:t>, który będzie</w:t>
      </w:r>
      <w:r w:rsidR="00AE3F90" w:rsidRPr="00AE3F90">
        <w:rPr>
          <w:rFonts w:ascii="Calibri" w:eastAsia="Calibri" w:hAnsi="Calibri"/>
          <w:sz w:val="22"/>
          <w:szCs w:val="22"/>
          <w:lang w:eastAsia="en-US"/>
        </w:rPr>
        <w:t xml:space="preserve"> dostępny na </w:t>
      </w:r>
      <w:r w:rsidR="00AE3F90" w:rsidRPr="00D90802">
        <w:rPr>
          <w:rFonts w:ascii="Calibri" w:eastAsia="Calibri" w:hAnsi="Calibri"/>
          <w:sz w:val="22"/>
          <w:szCs w:val="22"/>
          <w:lang w:eastAsia="en-US"/>
        </w:rPr>
        <w:t xml:space="preserve">stronie </w:t>
      </w:r>
      <w:hyperlink r:id="rId8" w:history="1">
        <w:r w:rsidR="005D30A1">
          <w:rPr>
            <w:rStyle w:val="Hipercze"/>
            <w:rFonts w:ascii="Calibri" w:eastAsia="Calibri" w:hAnsi="Calibri" w:cs="Calibri"/>
            <w:sz w:val="22"/>
            <w:szCs w:val="22"/>
            <w:lang w:eastAsia="en-US"/>
          </w:rPr>
          <w:t>https://gwa.pomorskie.eu/</w:t>
        </w:r>
      </w:hyperlink>
      <w:r w:rsidR="00F2783B" w:rsidRPr="00D90802">
        <w:rPr>
          <w:rFonts w:ascii="Calibri" w:eastAsia="Calibri" w:hAnsi="Calibri"/>
          <w:sz w:val="22"/>
          <w:szCs w:val="22"/>
          <w:lang w:eastAsia="en-US"/>
        </w:rPr>
        <w:t xml:space="preserve"> </w:t>
      </w:r>
      <w:r w:rsidR="00C05487" w:rsidRPr="00D90802">
        <w:rPr>
          <w:rFonts w:ascii="Calibri" w:eastAsia="Calibri" w:hAnsi="Calibri"/>
          <w:sz w:val="22"/>
          <w:szCs w:val="22"/>
          <w:lang w:eastAsia="en-US"/>
        </w:rPr>
        <w:t>najpóźniej od dnia otwarcia n</w:t>
      </w:r>
      <w:r w:rsidRPr="00D90802">
        <w:rPr>
          <w:rFonts w:ascii="Calibri" w:eastAsia="Calibri" w:hAnsi="Calibri"/>
          <w:sz w:val="22"/>
          <w:szCs w:val="22"/>
          <w:lang w:eastAsia="en-US"/>
        </w:rPr>
        <w:t xml:space="preserve">aboru </w:t>
      </w:r>
      <w:r w:rsidRPr="006D7D6E">
        <w:rPr>
          <w:rFonts w:ascii="Calibri" w:eastAsia="Calibri" w:hAnsi="Calibri"/>
          <w:sz w:val="22"/>
          <w:szCs w:val="22"/>
          <w:lang w:eastAsia="en-US"/>
        </w:rPr>
        <w:t>wniosków</w:t>
      </w:r>
      <w:r w:rsidR="005D30A1">
        <w:rPr>
          <w:rFonts w:ascii="Calibri" w:eastAsia="Calibri" w:hAnsi="Calibri" w:cs="Calibri"/>
          <w:sz w:val="22"/>
          <w:szCs w:val="22"/>
          <w:lang w:eastAsia="en-US"/>
        </w:rPr>
        <w:t xml:space="preserve">, tj. </w:t>
      </w:r>
      <w:r w:rsidR="007F4C9F" w:rsidRPr="007F4C9F">
        <w:rPr>
          <w:rFonts w:ascii="Calibri" w:eastAsia="Calibri" w:hAnsi="Calibri" w:cs="Calibri"/>
          <w:b/>
          <w:sz w:val="22"/>
          <w:szCs w:val="22"/>
          <w:lang w:eastAsia="en-US"/>
        </w:rPr>
        <w:t>3</w:t>
      </w:r>
      <w:r w:rsidR="000C50AF" w:rsidRPr="007F4C9F">
        <w:rPr>
          <w:rFonts w:ascii="Calibri" w:eastAsia="Calibri" w:hAnsi="Calibri" w:cs="Calibri"/>
          <w:b/>
          <w:sz w:val="22"/>
          <w:szCs w:val="22"/>
          <w:lang w:eastAsia="en-US"/>
        </w:rPr>
        <w:t xml:space="preserve"> </w:t>
      </w:r>
      <w:r w:rsidR="00FD1E19">
        <w:rPr>
          <w:rFonts w:ascii="Calibri" w:eastAsia="Calibri" w:hAnsi="Calibri" w:cs="Calibri"/>
          <w:b/>
          <w:sz w:val="22"/>
          <w:szCs w:val="22"/>
          <w:lang w:eastAsia="en-US"/>
        </w:rPr>
        <w:t>kwietnia</w:t>
      </w:r>
      <w:r w:rsidR="000C50AF" w:rsidRPr="007F4C9F">
        <w:rPr>
          <w:rFonts w:ascii="Calibri" w:eastAsia="Calibri" w:hAnsi="Calibri" w:cs="Calibri"/>
          <w:b/>
          <w:sz w:val="22"/>
          <w:szCs w:val="22"/>
          <w:lang w:eastAsia="en-US"/>
        </w:rPr>
        <w:t xml:space="preserve"> </w:t>
      </w:r>
      <w:r w:rsidR="005D30A1" w:rsidRPr="007F4C9F">
        <w:rPr>
          <w:rFonts w:ascii="Calibri" w:eastAsia="Calibri" w:hAnsi="Calibri" w:cs="Calibri"/>
          <w:b/>
          <w:sz w:val="22"/>
          <w:szCs w:val="22"/>
          <w:lang w:eastAsia="en-US"/>
        </w:rPr>
        <w:t>201</w:t>
      </w:r>
      <w:r w:rsidR="007F4C9F" w:rsidRPr="007F4C9F">
        <w:rPr>
          <w:rFonts w:ascii="Calibri" w:eastAsia="Calibri" w:hAnsi="Calibri" w:cs="Calibri"/>
          <w:b/>
          <w:sz w:val="22"/>
          <w:szCs w:val="22"/>
          <w:lang w:eastAsia="en-US"/>
        </w:rPr>
        <w:t>7</w:t>
      </w:r>
      <w:r w:rsidR="005D30A1" w:rsidRPr="007F4C9F">
        <w:rPr>
          <w:rFonts w:ascii="Calibri" w:eastAsia="Calibri" w:hAnsi="Calibri" w:cs="Calibri"/>
          <w:b/>
          <w:sz w:val="22"/>
          <w:szCs w:val="22"/>
          <w:lang w:eastAsia="en-US"/>
        </w:rPr>
        <w:t xml:space="preserve"> rok</w:t>
      </w:r>
      <w:r w:rsidR="005D30A1" w:rsidRPr="007F4C9F">
        <w:rPr>
          <w:rStyle w:val="Odwoaniedokomentarza1"/>
          <w:rFonts w:ascii="Calibri" w:hAnsi="Calibri"/>
          <w:b/>
          <w:sz w:val="22"/>
          <w:szCs w:val="22"/>
        </w:rPr>
        <w:t>u</w:t>
      </w:r>
      <w:r w:rsidR="00FC6F45" w:rsidRPr="007F4C9F">
        <w:rPr>
          <w:rFonts w:ascii="Calibri" w:eastAsia="Calibri" w:hAnsi="Calibri"/>
          <w:sz w:val="22"/>
          <w:szCs w:val="22"/>
          <w:lang w:eastAsia="en-US"/>
        </w:rPr>
        <w:t>.</w:t>
      </w:r>
    </w:p>
    <w:p w:rsidR="00820620" w:rsidRPr="00D90802" w:rsidRDefault="00A449E6" w:rsidP="00CA4D77">
      <w:pPr>
        <w:pStyle w:val="Akapitzlist"/>
        <w:numPr>
          <w:ilvl w:val="0"/>
          <w:numId w:val="7"/>
        </w:numPr>
        <w:spacing w:after="120" w:line="240" w:lineRule="auto"/>
        <w:ind w:left="709" w:hanging="283"/>
        <w:jc w:val="both"/>
      </w:pPr>
      <w:r w:rsidRPr="006D7D6E">
        <w:t>W</w:t>
      </w:r>
      <w:r w:rsidR="00820620" w:rsidRPr="006D7D6E">
        <w:t>zór formu</w:t>
      </w:r>
      <w:r w:rsidR="00722132">
        <w:rPr>
          <w:lang w:val="pl-PL"/>
        </w:rPr>
        <w:t>l</w:t>
      </w:r>
      <w:r w:rsidR="00820620" w:rsidRPr="006D7D6E">
        <w:t>arza</w:t>
      </w:r>
      <w:r w:rsidR="00820620" w:rsidRPr="00D90802">
        <w:t xml:space="preserve"> wniosku o dofinansowanie projektu znajduje się w Załączniku nr 1 do niniejszego Regulaminu.</w:t>
      </w:r>
    </w:p>
    <w:p w:rsidR="00BB5FEB" w:rsidRPr="002F6633" w:rsidRDefault="00A449E6" w:rsidP="00CA4D77">
      <w:pPr>
        <w:pStyle w:val="Akapitzlist"/>
        <w:numPr>
          <w:ilvl w:val="0"/>
          <w:numId w:val="7"/>
        </w:numPr>
        <w:spacing w:after="120" w:line="240" w:lineRule="auto"/>
        <w:ind w:left="709" w:hanging="283"/>
        <w:jc w:val="both"/>
        <w:rPr>
          <w:rFonts w:eastAsia="Calibri"/>
          <w:b/>
          <w:smallCaps/>
        </w:rPr>
      </w:pPr>
      <w:r w:rsidRPr="006D7D6E">
        <w:t>I</w:t>
      </w:r>
      <w:r w:rsidR="00820620" w:rsidRPr="006D7D6E">
        <w:t>nstrukcja wypełnienia</w:t>
      </w:r>
      <w:r w:rsidR="00820620">
        <w:t xml:space="preserve"> formularza wniosku o dofinansowanie projektu znajduje</w:t>
      </w:r>
      <w:r w:rsidR="00820620" w:rsidRPr="004D3DE3">
        <w:t xml:space="preserve"> się w Załącznik</w:t>
      </w:r>
      <w:r w:rsidR="00820620">
        <w:t xml:space="preserve">u nr </w:t>
      </w:r>
      <w:r w:rsidR="00820620" w:rsidRPr="004D3DE3">
        <w:t xml:space="preserve">2 do </w:t>
      </w:r>
      <w:r w:rsidR="00820620">
        <w:t>niniejszego Regulaminu</w:t>
      </w:r>
      <w:r w:rsidR="00820620" w:rsidRPr="004D3DE3">
        <w:t>.</w:t>
      </w:r>
    </w:p>
    <w:p w:rsidR="00AE3F90" w:rsidRPr="00A03A58" w:rsidRDefault="00AE3F90" w:rsidP="00CA4D77">
      <w:pPr>
        <w:pStyle w:val="Akapitzlist"/>
        <w:numPr>
          <w:ilvl w:val="2"/>
          <w:numId w:val="2"/>
        </w:numPr>
        <w:spacing w:before="240" w:after="120" w:line="240" w:lineRule="auto"/>
        <w:jc w:val="both"/>
        <w:rPr>
          <w:rFonts w:eastAsia="Calibri"/>
          <w:b/>
          <w:smallCaps/>
        </w:rPr>
      </w:pPr>
      <w:r w:rsidRPr="00A03A58">
        <w:rPr>
          <w:rFonts w:eastAsia="Calibri"/>
          <w:b/>
          <w:smallCaps/>
        </w:rPr>
        <w:t>G</w:t>
      </w:r>
      <w:r w:rsidR="006F3FB6" w:rsidRPr="00A03A58">
        <w:rPr>
          <w:rFonts w:eastAsia="Calibri"/>
          <w:b/>
          <w:smallCaps/>
        </w:rPr>
        <w:t xml:space="preserve">enerator </w:t>
      </w:r>
      <w:r w:rsidRPr="00A03A58">
        <w:rPr>
          <w:rFonts w:eastAsia="Calibri"/>
          <w:b/>
          <w:smallCaps/>
        </w:rPr>
        <w:t>W</w:t>
      </w:r>
      <w:r w:rsidR="006F3FB6" w:rsidRPr="00A03A58">
        <w:rPr>
          <w:rFonts w:eastAsia="Calibri"/>
          <w:b/>
          <w:smallCaps/>
        </w:rPr>
        <w:t xml:space="preserve">niosków </w:t>
      </w:r>
      <w:r w:rsidRPr="00A03A58">
        <w:rPr>
          <w:rFonts w:eastAsia="Calibri"/>
          <w:b/>
          <w:smallCaps/>
        </w:rPr>
        <w:t>A</w:t>
      </w:r>
      <w:r w:rsidR="006F3FB6" w:rsidRPr="00A03A58">
        <w:rPr>
          <w:rFonts w:eastAsia="Calibri"/>
          <w:b/>
          <w:smallCaps/>
        </w:rPr>
        <w:t>plikacyjnych</w:t>
      </w:r>
    </w:p>
    <w:p w:rsidR="00AE3F90" w:rsidRPr="008A6C18" w:rsidRDefault="0040237B" w:rsidP="00CA4D77">
      <w:pPr>
        <w:numPr>
          <w:ilvl w:val="0"/>
          <w:numId w:val="5"/>
        </w:numPr>
        <w:spacing w:before="120" w:after="60"/>
        <w:ind w:left="709" w:hanging="284"/>
        <w:jc w:val="both"/>
        <w:rPr>
          <w:rFonts w:ascii="Calibri" w:eastAsia="Calibri" w:hAnsi="Calibri"/>
          <w:b/>
          <w:sz w:val="22"/>
        </w:rPr>
      </w:pPr>
      <w:r w:rsidRPr="00267595">
        <w:rPr>
          <w:rFonts w:ascii="Calibri" w:eastAsia="Calibri" w:hAnsi="Calibri"/>
          <w:b/>
          <w:sz w:val="22"/>
          <w:szCs w:val="22"/>
          <w:lang w:eastAsia="en-US"/>
        </w:rPr>
        <w:t>Zakładanie konta</w:t>
      </w:r>
    </w:p>
    <w:p w:rsidR="00AE3F90" w:rsidRPr="00E73596" w:rsidRDefault="0035794E" w:rsidP="00AB1D46">
      <w:pPr>
        <w:spacing w:after="120"/>
        <w:ind w:left="357"/>
        <w:jc w:val="both"/>
        <w:rPr>
          <w:rFonts w:ascii="Calibri" w:eastAsia="Calibri" w:hAnsi="Calibri"/>
          <w:sz w:val="22"/>
        </w:rPr>
      </w:pPr>
      <w:r w:rsidRPr="00267595">
        <w:rPr>
          <w:rFonts w:ascii="Calibri" w:eastAsia="Calibri" w:hAnsi="Calibri"/>
          <w:sz w:val="22"/>
          <w:szCs w:val="22"/>
          <w:lang w:eastAsia="en-US"/>
        </w:rPr>
        <w:t xml:space="preserve">W celu rozpoczęcia pracy w GWA wnioskodawca musi założyć konto, podając następujące dane: login, hasło, adres poczty elektronicznej, imię, nazwisko, nazwę podmiotu, który reprezentuje. Login przypisany jest do danego wnioskodawcy – </w:t>
      </w:r>
      <w:r w:rsidR="00FE0A6C">
        <w:rPr>
          <w:rFonts w:ascii="Calibri" w:eastAsia="Calibri" w:hAnsi="Calibri"/>
          <w:sz w:val="22"/>
          <w:szCs w:val="22"/>
          <w:lang w:eastAsia="en-US"/>
        </w:rPr>
        <w:t>aplikacja</w:t>
      </w:r>
      <w:r w:rsidRPr="00267595">
        <w:rPr>
          <w:rFonts w:ascii="Calibri" w:eastAsia="Calibri" w:hAnsi="Calibri"/>
          <w:sz w:val="22"/>
          <w:szCs w:val="22"/>
          <w:lang w:eastAsia="en-US"/>
        </w:rPr>
        <w:t xml:space="preserve"> posiada zabezpieczenie przed założeniem dwóch kont o tym samym loginie. Zakładając konto wnioskodawca podaje także hasło, które musi się składać z minimum 8 znaków, w tym: małych i dużych liter, co najmniej jednej cyfry oraz jednego znaku specjalnego (!@#_$%^&amp;,./&lt;&gt;?).</w:t>
      </w:r>
    </w:p>
    <w:p w:rsidR="00AE3F90" w:rsidRPr="008A6C18" w:rsidRDefault="0040237B" w:rsidP="00CA4D77">
      <w:pPr>
        <w:numPr>
          <w:ilvl w:val="0"/>
          <w:numId w:val="5"/>
        </w:numPr>
        <w:spacing w:after="60"/>
        <w:ind w:left="709" w:hanging="284"/>
        <w:jc w:val="both"/>
        <w:rPr>
          <w:rFonts w:ascii="Calibri" w:eastAsia="Calibri" w:hAnsi="Calibri"/>
          <w:b/>
          <w:sz w:val="22"/>
        </w:rPr>
      </w:pPr>
      <w:r w:rsidRPr="00267595">
        <w:rPr>
          <w:rFonts w:ascii="Calibri" w:eastAsia="Calibri" w:hAnsi="Calibri"/>
          <w:b/>
          <w:sz w:val="22"/>
          <w:szCs w:val="22"/>
          <w:lang w:eastAsia="en-US"/>
        </w:rPr>
        <w:t>Logowanie</w:t>
      </w:r>
    </w:p>
    <w:p w:rsidR="008575CF" w:rsidRPr="008A6C18" w:rsidRDefault="0035794E" w:rsidP="003C26D7">
      <w:pPr>
        <w:spacing w:after="120"/>
        <w:ind w:left="357"/>
        <w:jc w:val="both"/>
        <w:rPr>
          <w:rFonts w:ascii="Calibri" w:eastAsia="Calibri" w:hAnsi="Calibri"/>
          <w:sz w:val="22"/>
        </w:rPr>
      </w:pPr>
      <w:r w:rsidRPr="00267595">
        <w:rPr>
          <w:rFonts w:ascii="Calibri" w:eastAsia="Calibri" w:hAnsi="Calibri"/>
          <w:sz w:val="22"/>
          <w:szCs w:val="22"/>
          <w:lang w:eastAsia="en-US"/>
        </w:rPr>
        <w:t>Polega na wprowadzeniu loginu i hasła do formularza logowania. Wnioskodawca po upływie 30 dni od założenia konta lub ostatniej zmiany hasła zostanie poproszony o zmianę hasła. Hasło musi być inne niż hasło poprzednie</w:t>
      </w:r>
      <w:r w:rsidR="00AE3F90" w:rsidRPr="00267595">
        <w:rPr>
          <w:rFonts w:ascii="Calibri" w:eastAsia="Calibri" w:hAnsi="Calibri"/>
          <w:sz w:val="22"/>
          <w:szCs w:val="22"/>
          <w:lang w:eastAsia="en-US"/>
        </w:rPr>
        <w:t xml:space="preserve">. </w:t>
      </w:r>
    </w:p>
    <w:p w:rsidR="00AE3F90" w:rsidRPr="008A6C18" w:rsidRDefault="0040237B" w:rsidP="00CA4D77">
      <w:pPr>
        <w:numPr>
          <w:ilvl w:val="0"/>
          <w:numId w:val="5"/>
        </w:numPr>
        <w:spacing w:after="60"/>
        <w:ind w:left="709" w:hanging="284"/>
        <w:jc w:val="both"/>
        <w:rPr>
          <w:rFonts w:ascii="Calibri" w:eastAsia="Calibri" w:hAnsi="Calibri"/>
          <w:b/>
          <w:sz w:val="22"/>
        </w:rPr>
      </w:pPr>
      <w:r w:rsidRPr="00267595">
        <w:rPr>
          <w:rFonts w:ascii="Calibri" w:eastAsia="Calibri" w:hAnsi="Calibri"/>
          <w:b/>
          <w:sz w:val="22"/>
          <w:szCs w:val="22"/>
          <w:lang w:eastAsia="en-US"/>
        </w:rPr>
        <w:t>Reset hasła</w:t>
      </w:r>
    </w:p>
    <w:p w:rsidR="00AE3F90" w:rsidRPr="00267595" w:rsidRDefault="0035794E" w:rsidP="00AB1D46">
      <w:pPr>
        <w:spacing w:after="120"/>
        <w:ind w:left="357"/>
        <w:jc w:val="both"/>
        <w:rPr>
          <w:rFonts w:ascii="Calibri" w:eastAsia="Calibri" w:hAnsi="Calibri"/>
          <w:sz w:val="22"/>
          <w:szCs w:val="22"/>
          <w:lang w:eastAsia="en-US"/>
        </w:rPr>
      </w:pPr>
      <w:r w:rsidRPr="00267595">
        <w:rPr>
          <w:rFonts w:ascii="Calibri" w:eastAsia="Calibri" w:hAnsi="Calibri"/>
          <w:sz w:val="22"/>
          <w:szCs w:val="22"/>
          <w:lang w:eastAsia="en-US"/>
        </w:rPr>
        <w:t>Odzyskanie dostępu do GWA jest możliwe jedynie poprzez adres poczty elektronicznej podany na etapie zakładania konta. W celu uzyskania dostępu do konta, należy kliknąć na przycisk Reset hasła na ekranie początkowym GWA</w:t>
      </w:r>
      <w:r w:rsidR="00AE3F90" w:rsidRPr="00267595">
        <w:rPr>
          <w:rFonts w:ascii="Calibri" w:eastAsia="Calibri" w:hAnsi="Calibri"/>
          <w:sz w:val="22"/>
          <w:szCs w:val="22"/>
          <w:lang w:eastAsia="en-US"/>
        </w:rPr>
        <w:t xml:space="preserve">. </w:t>
      </w:r>
    </w:p>
    <w:p w:rsidR="0048190C" w:rsidRPr="008A6C18" w:rsidRDefault="0035794E" w:rsidP="00AB1D46">
      <w:pPr>
        <w:spacing w:after="120"/>
        <w:ind w:left="357"/>
        <w:jc w:val="both"/>
        <w:rPr>
          <w:rFonts w:ascii="Calibri" w:eastAsia="Calibri" w:hAnsi="Calibri"/>
          <w:sz w:val="22"/>
        </w:rPr>
      </w:pPr>
      <w:r w:rsidRPr="00267595">
        <w:rPr>
          <w:rFonts w:ascii="Calibri" w:eastAsia="Calibri" w:hAnsi="Calibri"/>
          <w:sz w:val="22"/>
          <w:szCs w:val="22"/>
          <w:lang w:eastAsia="en-US"/>
        </w:rPr>
        <w:t>Wnioskodawca musi wprowadzić login oraz adres poczty elektronicznej użyty podczas zakładania konta. W ramach procesu odzyskania dostępu sprawdzane jest, czy wskazany login istnieje oraz czy jest on powiązany z podanym adresem poczty elektronicznej. Jeśli powyższe warunki zostaną spełnione, wnioskodawca na adres poczty elektronicznej otrzyma wiadomość elektroniczną zawierającą jednorazowe hasło umożliwiające zalogowanie, a następnie zostanie przekierowany na stronę zmiany hasła</w:t>
      </w:r>
      <w:r w:rsidR="00AE3F90" w:rsidRPr="00267595">
        <w:rPr>
          <w:rFonts w:ascii="Calibri" w:eastAsia="Calibri" w:hAnsi="Calibri"/>
          <w:sz w:val="22"/>
          <w:szCs w:val="22"/>
          <w:lang w:eastAsia="en-US"/>
        </w:rPr>
        <w:t xml:space="preserve">. </w:t>
      </w:r>
    </w:p>
    <w:p w:rsidR="00AE3F90" w:rsidRPr="00267595" w:rsidRDefault="0035794E" w:rsidP="00CA4D77">
      <w:pPr>
        <w:numPr>
          <w:ilvl w:val="0"/>
          <w:numId w:val="5"/>
        </w:numPr>
        <w:spacing w:after="60"/>
        <w:ind w:left="709" w:hanging="284"/>
        <w:jc w:val="both"/>
        <w:rPr>
          <w:rFonts w:ascii="Calibri" w:eastAsia="Calibri" w:hAnsi="Calibri"/>
          <w:sz w:val="22"/>
          <w:szCs w:val="22"/>
          <w:lang w:eastAsia="en-US"/>
        </w:rPr>
      </w:pPr>
      <w:r w:rsidRPr="00267595">
        <w:rPr>
          <w:rFonts w:ascii="Calibri" w:eastAsia="Calibri" w:hAnsi="Calibri"/>
          <w:b/>
          <w:sz w:val="22"/>
          <w:szCs w:val="22"/>
        </w:rPr>
        <w:t>GWA zbudowany jest z zakładek funkcjonalnych</w:t>
      </w:r>
      <w:r w:rsidRPr="00267595">
        <w:rPr>
          <w:rFonts w:ascii="Calibri" w:eastAsia="Calibri" w:hAnsi="Calibri"/>
          <w:sz w:val="22"/>
          <w:szCs w:val="22"/>
        </w:rPr>
        <w:t xml:space="preserve"> (dostępnych w górnej belce menu)</w:t>
      </w:r>
      <w:r w:rsidR="00AE3F90" w:rsidRPr="00267595">
        <w:rPr>
          <w:rFonts w:ascii="Calibri" w:eastAsia="Calibri" w:hAnsi="Calibri"/>
          <w:sz w:val="22"/>
          <w:szCs w:val="22"/>
          <w:lang w:eastAsia="en-US"/>
        </w:rPr>
        <w:t xml:space="preserve">: </w:t>
      </w:r>
    </w:p>
    <w:p w:rsidR="00AE3F90" w:rsidRPr="00267595" w:rsidRDefault="00AE3F90" w:rsidP="00CA4D77">
      <w:pPr>
        <w:numPr>
          <w:ilvl w:val="0"/>
          <w:numId w:val="46"/>
        </w:numPr>
        <w:jc w:val="both"/>
        <w:rPr>
          <w:rFonts w:ascii="Calibri" w:eastAsia="Calibri" w:hAnsi="Calibri"/>
          <w:sz w:val="22"/>
          <w:szCs w:val="22"/>
          <w:lang w:eastAsia="en-US"/>
        </w:rPr>
      </w:pPr>
      <w:r w:rsidRPr="00267595">
        <w:rPr>
          <w:rFonts w:ascii="Calibri" w:eastAsia="Calibri" w:hAnsi="Calibri"/>
          <w:sz w:val="22"/>
          <w:szCs w:val="22"/>
          <w:lang w:eastAsia="en-US"/>
        </w:rPr>
        <w:t>Nowy wniosek</w:t>
      </w:r>
    </w:p>
    <w:p w:rsidR="00AE3F90" w:rsidRPr="00267595" w:rsidRDefault="00AE3F90" w:rsidP="00CA4D77">
      <w:pPr>
        <w:numPr>
          <w:ilvl w:val="0"/>
          <w:numId w:val="46"/>
        </w:numPr>
        <w:jc w:val="both"/>
        <w:rPr>
          <w:rFonts w:ascii="Calibri" w:eastAsia="Calibri" w:hAnsi="Calibri"/>
          <w:sz w:val="22"/>
          <w:szCs w:val="22"/>
          <w:lang w:eastAsia="en-US"/>
        </w:rPr>
      </w:pPr>
      <w:r w:rsidRPr="00267595">
        <w:rPr>
          <w:rFonts w:ascii="Calibri" w:eastAsia="Calibri" w:hAnsi="Calibri"/>
          <w:sz w:val="22"/>
          <w:szCs w:val="22"/>
          <w:lang w:eastAsia="en-US"/>
        </w:rPr>
        <w:t>Moje wnioski</w:t>
      </w:r>
    </w:p>
    <w:p w:rsidR="00AE3F90" w:rsidRPr="00267595" w:rsidRDefault="0035794E" w:rsidP="00CA4D77">
      <w:pPr>
        <w:numPr>
          <w:ilvl w:val="0"/>
          <w:numId w:val="46"/>
        </w:numPr>
        <w:jc w:val="both"/>
        <w:rPr>
          <w:rFonts w:ascii="Calibri" w:eastAsia="Calibri" w:hAnsi="Calibri"/>
          <w:sz w:val="22"/>
          <w:szCs w:val="22"/>
          <w:lang w:eastAsia="en-US"/>
        </w:rPr>
      </w:pPr>
      <w:r w:rsidRPr="00267595">
        <w:rPr>
          <w:rFonts w:ascii="Calibri" w:eastAsia="Calibri" w:hAnsi="Calibri"/>
          <w:sz w:val="22"/>
          <w:szCs w:val="22"/>
          <w:lang w:eastAsia="en-US"/>
        </w:rPr>
        <w:t>Zmiana hasła</w:t>
      </w:r>
    </w:p>
    <w:p w:rsidR="00E73596" w:rsidRPr="00E73596" w:rsidRDefault="0035794E" w:rsidP="00CA4D77">
      <w:pPr>
        <w:pStyle w:val="Akapitzlist"/>
        <w:numPr>
          <w:ilvl w:val="0"/>
          <w:numId w:val="46"/>
        </w:numPr>
        <w:spacing w:after="120"/>
        <w:jc w:val="both"/>
        <w:rPr>
          <w:rFonts w:eastAsia="Calibri"/>
        </w:rPr>
      </w:pPr>
      <w:r w:rsidRPr="00E73596">
        <w:rPr>
          <w:rFonts w:eastAsia="Calibri"/>
        </w:rPr>
        <w:t>Wylog</w:t>
      </w:r>
      <w:r w:rsidR="003F762A" w:rsidRPr="00E73596">
        <w:rPr>
          <w:rFonts w:eastAsia="Calibri"/>
        </w:rPr>
        <w:t>uj</w:t>
      </w:r>
    </w:p>
    <w:p w:rsidR="0035794E" w:rsidRPr="008A6C18"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Nowy wniosek:</w:t>
      </w:r>
    </w:p>
    <w:p w:rsidR="0035794E" w:rsidRPr="008A6C18" w:rsidRDefault="0035794E" w:rsidP="00AB1D46">
      <w:pPr>
        <w:spacing w:after="120"/>
        <w:ind w:left="357"/>
        <w:jc w:val="both"/>
        <w:rPr>
          <w:rFonts w:ascii="Calibri" w:eastAsia="Calibri" w:hAnsi="Calibri"/>
          <w:strike/>
          <w:sz w:val="22"/>
        </w:rPr>
      </w:pPr>
      <w:r w:rsidRPr="00267595">
        <w:rPr>
          <w:rFonts w:ascii="Calibri" w:eastAsia="Calibri" w:hAnsi="Calibri"/>
          <w:sz w:val="22"/>
          <w:szCs w:val="22"/>
        </w:rPr>
        <w:t xml:space="preserve">Klikając na obszar </w:t>
      </w:r>
      <w:r w:rsidRPr="00267595">
        <w:rPr>
          <w:rFonts w:ascii="Calibri" w:eastAsia="Calibri" w:hAnsi="Calibri"/>
          <w:i/>
          <w:sz w:val="22"/>
          <w:szCs w:val="22"/>
        </w:rPr>
        <w:t>Nowy wniosek</w:t>
      </w:r>
      <w:r w:rsidRPr="00267595">
        <w:rPr>
          <w:rFonts w:ascii="Calibri" w:eastAsia="Calibri" w:hAnsi="Calibri"/>
          <w:sz w:val="22"/>
          <w:szCs w:val="22"/>
        </w:rPr>
        <w:t xml:space="preserve"> wnioskodawca otrzymuje dostęp do listy aktualnie ogłoszonych naborów. </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Po wybraniu z listy rozwijanej naboru prowadzonego w trybie konkursowym</w:t>
      </w:r>
      <w:r w:rsidR="00327BF3" w:rsidRPr="00267595">
        <w:rPr>
          <w:rFonts w:ascii="Calibri" w:eastAsia="Calibri" w:hAnsi="Calibri"/>
          <w:sz w:val="22"/>
          <w:szCs w:val="22"/>
        </w:rPr>
        <w:t>,</w:t>
      </w:r>
      <w:r w:rsidRPr="00267595">
        <w:rPr>
          <w:rFonts w:ascii="Calibri" w:eastAsia="Calibri" w:hAnsi="Calibri"/>
          <w:sz w:val="22"/>
          <w:szCs w:val="22"/>
        </w:rPr>
        <w:t xml:space="preserve"> w ramach którego planowane jest złożenie wniosku, wyświetlane są informacje o okresie, w jakim prowadzony jest nabór, Osi Priorytetowej, Działaniu i Poddziałaniu oraz wskazany jest cel główny naboru (o ile występuje) i jego opis, a także informacja na temat osoby do kontaktu merytorycznego w ramach danego naboru. </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 xml:space="preserve">Chcąc rozpocząć pracę z nowym wnioskiem, należy kliknąć przycisk </w:t>
      </w:r>
      <w:r w:rsidRPr="00267595">
        <w:rPr>
          <w:rFonts w:ascii="Calibri" w:eastAsia="Calibri" w:hAnsi="Calibri"/>
          <w:i/>
          <w:sz w:val="22"/>
          <w:szCs w:val="22"/>
        </w:rPr>
        <w:t>Utwórz wniosek</w:t>
      </w:r>
      <w:r w:rsidRPr="00267595">
        <w:rPr>
          <w:rFonts w:ascii="Calibri" w:eastAsia="Calibri" w:hAnsi="Calibri"/>
          <w:sz w:val="22"/>
          <w:szCs w:val="22"/>
        </w:rPr>
        <w:t xml:space="preserve">. </w:t>
      </w:r>
    </w:p>
    <w:p w:rsidR="0035794E" w:rsidRPr="00E73596" w:rsidRDefault="0035794E" w:rsidP="00AB1D46">
      <w:pPr>
        <w:spacing w:after="120"/>
        <w:ind w:left="357"/>
        <w:jc w:val="both"/>
        <w:rPr>
          <w:rFonts w:ascii="Calibri" w:eastAsia="Calibri" w:hAnsi="Calibri"/>
          <w:i/>
          <w:sz w:val="22"/>
        </w:rPr>
      </w:pPr>
      <w:r w:rsidRPr="00267595">
        <w:rPr>
          <w:rFonts w:ascii="Calibri" w:eastAsia="Calibri" w:hAnsi="Calibri"/>
          <w:sz w:val="22"/>
          <w:szCs w:val="22"/>
        </w:rPr>
        <w:t xml:space="preserve">Chcąc zakończyć pracę z wybranym wnioskiem należy go zapisać. Zapisany wniosek otrzymuje status </w:t>
      </w:r>
      <w:r w:rsidRPr="00267595">
        <w:rPr>
          <w:rFonts w:ascii="Calibri" w:eastAsia="Calibri" w:hAnsi="Calibri"/>
          <w:i/>
          <w:sz w:val="22"/>
          <w:szCs w:val="22"/>
        </w:rPr>
        <w:t xml:space="preserve">Roboczy </w:t>
      </w:r>
      <w:r w:rsidRPr="00267595">
        <w:rPr>
          <w:rFonts w:ascii="Calibri" w:eastAsia="Calibri" w:hAnsi="Calibri"/>
          <w:sz w:val="22"/>
          <w:szCs w:val="22"/>
        </w:rPr>
        <w:t xml:space="preserve">i w każdej chwili można powrócić do jego edycji w zakładce </w:t>
      </w:r>
      <w:r w:rsidRPr="00267595">
        <w:rPr>
          <w:rFonts w:ascii="Calibri" w:eastAsia="Calibri" w:hAnsi="Calibri"/>
          <w:i/>
          <w:sz w:val="22"/>
          <w:szCs w:val="22"/>
        </w:rPr>
        <w:t>Moje wnioski.</w:t>
      </w:r>
    </w:p>
    <w:p w:rsidR="0035794E" w:rsidRPr="00E73596" w:rsidRDefault="0035794E" w:rsidP="00AB1D46">
      <w:pPr>
        <w:spacing w:after="120"/>
        <w:ind w:left="357"/>
        <w:jc w:val="both"/>
        <w:rPr>
          <w:rFonts w:ascii="Calibri" w:eastAsia="Calibri" w:hAnsi="Calibri"/>
          <w:b/>
          <w:sz w:val="22"/>
        </w:rPr>
      </w:pPr>
      <w:r w:rsidRPr="00267595">
        <w:rPr>
          <w:rFonts w:ascii="Calibri" w:eastAsia="Calibri" w:hAnsi="Calibri"/>
          <w:sz w:val="22"/>
          <w:szCs w:val="22"/>
        </w:rPr>
        <w:t xml:space="preserve">W każdym momencie podczas wypełniania wniosku, możliwe jest sprawdzenie prawidłowości jego wypełniania przy pomocy przycisku </w:t>
      </w:r>
      <w:r w:rsidRPr="00267595">
        <w:rPr>
          <w:rFonts w:ascii="Calibri" w:eastAsia="Calibri" w:hAnsi="Calibri"/>
          <w:i/>
          <w:sz w:val="22"/>
          <w:szCs w:val="22"/>
        </w:rPr>
        <w:t>Sprawdź wniosek</w:t>
      </w:r>
      <w:r w:rsidRPr="00267595">
        <w:rPr>
          <w:rFonts w:ascii="Calibri" w:eastAsia="Calibri" w:hAnsi="Calibri"/>
          <w:sz w:val="22"/>
          <w:szCs w:val="22"/>
        </w:rPr>
        <w:t>. Po uruchomieniu tej funkcji następuje automatyczna weryfikacja prawidłowości wypełnienia wszystkich pól wniosku oraz wyświetlone zostają informacje o ewentualnych błędach.</w:t>
      </w:r>
    </w:p>
    <w:p w:rsidR="0035794E" w:rsidRPr="008A6C18"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Moje wnioski:</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 xml:space="preserve">Zarządzanie już zapisanymi wnioskami możliwe jest poprzez zakładkę </w:t>
      </w:r>
      <w:r w:rsidRPr="00267595">
        <w:rPr>
          <w:rFonts w:ascii="Calibri" w:eastAsia="Calibri" w:hAnsi="Calibri"/>
          <w:i/>
          <w:sz w:val="22"/>
          <w:szCs w:val="22"/>
        </w:rPr>
        <w:t>Moje wnioski</w:t>
      </w:r>
      <w:r w:rsidRPr="00267595">
        <w:rPr>
          <w:rFonts w:ascii="Calibri" w:eastAsia="Calibri" w:hAnsi="Calibri"/>
          <w:sz w:val="22"/>
          <w:szCs w:val="22"/>
        </w:rPr>
        <w:t xml:space="preserve">. </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 xml:space="preserve">Zakładka dostępna jest poprzez przycisk </w:t>
      </w:r>
      <w:r w:rsidRPr="00267595">
        <w:rPr>
          <w:rFonts w:ascii="Calibri" w:eastAsia="Calibri" w:hAnsi="Calibri"/>
          <w:i/>
          <w:sz w:val="22"/>
          <w:szCs w:val="22"/>
        </w:rPr>
        <w:t>Moje wnioski</w:t>
      </w:r>
      <w:r w:rsidRPr="00267595">
        <w:rPr>
          <w:rFonts w:ascii="Calibri" w:eastAsia="Calibri" w:hAnsi="Calibri"/>
          <w:sz w:val="22"/>
          <w:szCs w:val="22"/>
        </w:rPr>
        <w:t xml:space="preserve"> (górna belka menu aplikacji) – po kliknięciu przycisku pojawia się lista wniosków. Lista wniosków obejmuje zarówno wnioski w trakcie edycji oraz wnioski wysłane do instytucji organizującej nabór. W lewym górnym rogu znajduje się lista rozwijana umożliwiająca wyświetlenie większej liczby wniosków. Domyślnie wyświetlane jest pierwszych 10 wniosków. Wnioskodawca ma możliwość sortowania poszczególnych kolumn formularza oraz filtrowania po widocznych kolumnach. Pod tabelą z listą wniosków po lewej stronie znajduje się ich liczba, a po prawej przejście do kolejnej strony dostępnych wniosków. Sortowanie realizowane jest poprzez kliknięcie na nazwę kolumny, strzałka po prawej stronie nazwy wskazuje kierunek sortowania. Domyślnie pierwsze kliknięcie powoduje sortowanie rosnąco, kolejne kliknięcie spowoduje przesortowanie wniosków malejąco po wybranej kolumnie. Filtrowanie jest dostępne w polu </w:t>
      </w:r>
      <w:r w:rsidRPr="00267595">
        <w:rPr>
          <w:rFonts w:ascii="Calibri" w:eastAsia="Calibri" w:hAnsi="Calibri"/>
          <w:i/>
          <w:sz w:val="22"/>
          <w:szCs w:val="22"/>
        </w:rPr>
        <w:t>Szukaj</w:t>
      </w:r>
      <w:r w:rsidRPr="00267595">
        <w:rPr>
          <w:rFonts w:ascii="Calibri" w:eastAsia="Calibri" w:hAnsi="Calibri"/>
          <w:sz w:val="22"/>
          <w:szCs w:val="22"/>
        </w:rPr>
        <w:t xml:space="preserve"> w prawym górnym rogu listy wniosków. Należy wprowadzić ciąg znaków a wyszukane zostaną te wnioski, które w którejkolwiek z wyświetlanych kolumn zawierają wprowadzone znaki. </w:t>
      </w:r>
    </w:p>
    <w:p w:rsidR="00AE3F90" w:rsidRPr="008A6C18" w:rsidRDefault="0035794E" w:rsidP="00AB1D46">
      <w:pPr>
        <w:ind w:left="357"/>
        <w:jc w:val="both"/>
        <w:rPr>
          <w:rFonts w:ascii="Calibri" w:eastAsia="Calibri" w:hAnsi="Calibri"/>
          <w:b/>
          <w:sz w:val="22"/>
        </w:rPr>
      </w:pPr>
      <w:r w:rsidRPr="00267595">
        <w:rPr>
          <w:rFonts w:ascii="Calibri" w:eastAsia="Calibri" w:hAnsi="Calibri"/>
          <w:sz w:val="22"/>
          <w:szCs w:val="22"/>
        </w:rPr>
        <w:t xml:space="preserve">Dla każdego wniosku ze statusem </w:t>
      </w:r>
      <w:r w:rsidRPr="00267595">
        <w:rPr>
          <w:rFonts w:ascii="Calibri" w:eastAsia="Calibri" w:hAnsi="Calibri"/>
          <w:i/>
          <w:sz w:val="22"/>
          <w:szCs w:val="22"/>
        </w:rPr>
        <w:t>Roboczy</w:t>
      </w:r>
      <w:r w:rsidRPr="00267595">
        <w:rPr>
          <w:rFonts w:ascii="Calibri" w:eastAsia="Calibri" w:hAnsi="Calibri"/>
          <w:sz w:val="22"/>
          <w:szCs w:val="22"/>
        </w:rPr>
        <w:t xml:space="preserve"> dostępne są działania umiejscowione po prawej stronie listy wniosków:</w:t>
      </w:r>
    </w:p>
    <w:p w:rsidR="0035794E" w:rsidRPr="00267595" w:rsidRDefault="0035794E" w:rsidP="00CA4D77">
      <w:pPr>
        <w:numPr>
          <w:ilvl w:val="1"/>
          <w:numId w:val="21"/>
        </w:numPr>
        <w:tabs>
          <w:tab w:val="clear" w:pos="1800"/>
        </w:tabs>
        <w:spacing w:after="200"/>
        <w:ind w:left="993"/>
        <w:jc w:val="both"/>
        <w:rPr>
          <w:rFonts w:ascii="Calibri" w:eastAsia="Calibri" w:hAnsi="Calibri"/>
          <w:sz w:val="22"/>
          <w:szCs w:val="22"/>
        </w:rPr>
      </w:pPr>
      <w:r w:rsidRPr="00267595">
        <w:rPr>
          <w:rFonts w:ascii="Calibri" w:eastAsia="Calibri" w:hAnsi="Calibri"/>
          <w:sz w:val="22"/>
          <w:szCs w:val="22"/>
        </w:rPr>
        <w:t>Edytuj – edycja zapisanego wniosku z zastrzeżeniem, że jest to wniosek roboczy;</w:t>
      </w:r>
    </w:p>
    <w:p w:rsidR="003F762A" w:rsidRPr="00267595" w:rsidRDefault="003F762A" w:rsidP="00CA4D77">
      <w:pPr>
        <w:numPr>
          <w:ilvl w:val="1"/>
          <w:numId w:val="21"/>
        </w:numPr>
        <w:tabs>
          <w:tab w:val="clear" w:pos="1800"/>
        </w:tabs>
        <w:ind w:left="992" w:hanging="357"/>
        <w:rPr>
          <w:rFonts w:ascii="Calibri" w:eastAsia="Calibri" w:hAnsi="Calibri"/>
          <w:sz w:val="22"/>
          <w:szCs w:val="22"/>
        </w:rPr>
      </w:pPr>
      <w:r w:rsidRPr="00267595">
        <w:rPr>
          <w:rFonts w:ascii="Calibri" w:eastAsia="Calibri" w:hAnsi="Calibri"/>
          <w:sz w:val="22"/>
          <w:szCs w:val="22"/>
        </w:rPr>
        <w:t>Przekaż – przekazanie wniosku o statusie roboczy innemu użytkownikowi poprzez podanie jego loginu. Przekazanie wniosku spowoduje, że zniknie on z tabeli Moje wnioski bieżącego konta, a pojawi się u osoby, której wniosek został przekazany;</w:t>
      </w:r>
    </w:p>
    <w:p w:rsidR="0035794E" w:rsidRPr="00267595" w:rsidRDefault="0035794E" w:rsidP="00CA4D77">
      <w:pPr>
        <w:numPr>
          <w:ilvl w:val="1"/>
          <w:numId w:val="21"/>
        </w:numPr>
        <w:tabs>
          <w:tab w:val="clear" w:pos="1800"/>
        </w:tabs>
        <w:spacing w:after="200"/>
        <w:ind w:left="993"/>
        <w:jc w:val="both"/>
        <w:rPr>
          <w:rFonts w:ascii="Calibri" w:eastAsia="Calibri" w:hAnsi="Calibri"/>
          <w:sz w:val="22"/>
          <w:szCs w:val="22"/>
        </w:rPr>
      </w:pPr>
      <w:r w:rsidRPr="00267595">
        <w:rPr>
          <w:rFonts w:ascii="Calibri" w:eastAsia="Calibri" w:hAnsi="Calibri"/>
          <w:sz w:val="22"/>
          <w:szCs w:val="22"/>
        </w:rPr>
        <w:t>Wyślij – po wybraniu tej opcji następuje:</w:t>
      </w:r>
    </w:p>
    <w:p w:rsidR="0035794E" w:rsidRPr="00267595" w:rsidRDefault="0035794E" w:rsidP="00CA4D77">
      <w:pPr>
        <w:numPr>
          <w:ilvl w:val="2"/>
          <w:numId w:val="22"/>
        </w:numPr>
        <w:tabs>
          <w:tab w:val="clear" w:pos="2160"/>
        </w:tabs>
        <w:spacing w:after="200"/>
        <w:ind w:left="1418"/>
        <w:jc w:val="both"/>
        <w:rPr>
          <w:rFonts w:ascii="Calibri" w:eastAsia="Calibri" w:hAnsi="Calibri"/>
          <w:sz w:val="22"/>
          <w:szCs w:val="22"/>
        </w:rPr>
      </w:pPr>
      <w:r w:rsidRPr="00267595">
        <w:rPr>
          <w:rFonts w:ascii="Calibri" w:eastAsia="Calibri" w:hAnsi="Calibri"/>
          <w:sz w:val="22"/>
          <w:szCs w:val="22"/>
        </w:rPr>
        <w:t>automatyczne sprawdzenie, czy wniosek został poprawnie wypełniony,</w:t>
      </w:r>
    </w:p>
    <w:p w:rsidR="0035794E" w:rsidRPr="00267595" w:rsidRDefault="0035794E" w:rsidP="00CA4D77">
      <w:pPr>
        <w:numPr>
          <w:ilvl w:val="2"/>
          <w:numId w:val="22"/>
        </w:numPr>
        <w:tabs>
          <w:tab w:val="clear" w:pos="2160"/>
        </w:tabs>
        <w:spacing w:after="200"/>
        <w:ind w:left="1418"/>
        <w:jc w:val="both"/>
        <w:rPr>
          <w:rFonts w:ascii="Calibri" w:eastAsia="Calibri" w:hAnsi="Calibri"/>
          <w:sz w:val="22"/>
          <w:szCs w:val="22"/>
        </w:rPr>
      </w:pPr>
      <w:r w:rsidRPr="00267595">
        <w:rPr>
          <w:rFonts w:ascii="Calibri" w:eastAsia="Calibri" w:hAnsi="Calibri"/>
          <w:sz w:val="22"/>
          <w:szCs w:val="22"/>
        </w:rPr>
        <w:t>zablokowanie możliwości edycji oraz usunięcia wniosku,</w:t>
      </w:r>
    </w:p>
    <w:p w:rsidR="0035794E" w:rsidRPr="00267595" w:rsidRDefault="0035794E" w:rsidP="00CA4D77">
      <w:pPr>
        <w:numPr>
          <w:ilvl w:val="2"/>
          <w:numId w:val="22"/>
        </w:numPr>
        <w:tabs>
          <w:tab w:val="clear" w:pos="2160"/>
        </w:tabs>
        <w:spacing w:after="200"/>
        <w:ind w:left="1418"/>
        <w:jc w:val="both"/>
        <w:rPr>
          <w:rFonts w:ascii="Calibri" w:eastAsia="Calibri" w:hAnsi="Calibri"/>
          <w:sz w:val="22"/>
          <w:szCs w:val="22"/>
        </w:rPr>
      </w:pPr>
      <w:r w:rsidRPr="00267595">
        <w:rPr>
          <w:rFonts w:ascii="Calibri" w:eastAsia="Calibri" w:hAnsi="Calibri"/>
          <w:sz w:val="22"/>
          <w:szCs w:val="22"/>
        </w:rPr>
        <w:t xml:space="preserve">zmiana statusu na </w:t>
      </w:r>
      <w:r w:rsidRPr="00267595">
        <w:rPr>
          <w:rFonts w:ascii="Calibri" w:eastAsia="Calibri" w:hAnsi="Calibri"/>
          <w:i/>
          <w:sz w:val="22"/>
          <w:szCs w:val="22"/>
        </w:rPr>
        <w:t>Wysłany</w:t>
      </w:r>
      <w:r w:rsidRPr="00267595">
        <w:rPr>
          <w:rFonts w:ascii="Calibri" w:eastAsia="Calibri" w:hAnsi="Calibri"/>
          <w:sz w:val="22"/>
          <w:szCs w:val="22"/>
        </w:rPr>
        <w:t>;</w:t>
      </w:r>
    </w:p>
    <w:p w:rsidR="0035794E" w:rsidRPr="00267595" w:rsidRDefault="0035794E" w:rsidP="00CA4D77">
      <w:pPr>
        <w:numPr>
          <w:ilvl w:val="0"/>
          <w:numId w:val="23"/>
        </w:numPr>
        <w:spacing w:after="200"/>
        <w:jc w:val="both"/>
        <w:rPr>
          <w:rFonts w:ascii="Calibri" w:eastAsia="Calibri" w:hAnsi="Calibri"/>
          <w:sz w:val="22"/>
          <w:szCs w:val="22"/>
        </w:rPr>
      </w:pPr>
      <w:r w:rsidRPr="00267595">
        <w:rPr>
          <w:rFonts w:ascii="Calibri" w:eastAsia="Calibri" w:hAnsi="Calibri"/>
          <w:sz w:val="22"/>
          <w:szCs w:val="22"/>
        </w:rPr>
        <w:t xml:space="preserve">Usuń – usunięcie wniosku (możliwe wyłącznie dla wniosków ze statusem </w:t>
      </w:r>
      <w:r w:rsidRPr="00267595">
        <w:rPr>
          <w:rFonts w:ascii="Calibri" w:eastAsia="Calibri" w:hAnsi="Calibri"/>
          <w:i/>
          <w:sz w:val="22"/>
          <w:szCs w:val="22"/>
        </w:rPr>
        <w:t>Roboczy</w:t>
      </w:r>
      <w:r w:rsidRPr="00267595">
        <w:rPr>
          <w:rFonts w:ascii="Calibri" w:eastAsia="Calibri" w:hAnsi="Calibri"/>
          <w:sz w:val="22"/>
          <w:szCs w:val="22"/>
        </w:rPr>
        <w:t>);</w:t>
      </w:r>
    </w:p>
    <w:p w:rsidR="0035794E" w:rsidRPr="00267595" w:rsidRDefault="0035794E" w:rsidP="00CA4D77">
      <w:pPr>
        <w:numPr>
          <w:ilvl w:val="0"/>
          <w:numId w:val="23"/>
        </w:numPr>
        <w:spacing w:after="120"/>
        <w:jc w:val="both"/>
        <w:rPr>
          <w:rFonts w:ascii="Calibri" w:eastAsia="Calibri" w:hAnsi="Calibri"/>
          <w:sz w:val="22"/>
          <w:szCs w:val="22"/>
        </w:rPr>
      </w:pPr>
      <w:r w:rsidRPr="00267595">
        <w:rPr>
          <w:rFonts w:ascii="Calibri" w:eastAsia="Calibri" w:hAnsi="Calibri"/>
          <w:sz w:val="22"/>
          <w:szCs w:val="22"/>
        </w:rPr>
        <w:t>Generuj PDF – utworzenie dokumentu w formacie PDF oznaczonego jako dokument roboczy.</w:t>
      </w:r>
    </w:p>
    <w:p w:rsidR="00986A4C" w:rsidRPr="00267595" w:rsidRDefault="00986A4C" w:rsidP="00867069">
      <w:pPr>
        <w:ind w:left="426"/>
        <w:jc w:val="both"/>
        <w:rPr>
          <w:rFonts w:ascii="Calibri" w:eastAsia="Calibri" w:hAnsi="Calibri"/>
          <w:sz w:val="22"/>
          <w:szCs w:val="22"/>
        </w:rPr>
      </w:pPr>
      <w:r w:rsidRPr="00267595">
        <w:rPr>
          <w:rFonts w:ascii="Calibri" w:eastAsia="Calibri" w:hAnsi="Calibri"/>
          <w:sz w:val="22"/>
          <w:szCs w:val="22"/>
        </w:rPr>
        <w:t>Po wysłaniu wniosku wnioskodawca ma dostęp do działań um</w:t>
      </w:r>
      <w:r w:rsidR="00DF4485">
        <w:rPr>
          <w:rFonts w:ascii="Calibri" w:eastAsia="Calibri" w:hAnsi="Calibri"/>
          <w:sz w:val="22"/>
          <w:szCs w:val="22"/>
        </w:rPr>
        <w:t>ieszczonych po prawej stronie:</w:t>
      </w:r>
    </w:p>
    <w:p w:rsidR="0035794E" w:rsidRPr="00267595" w:rsidRDefault="0035794E" w:rsidP="00CA4D77">
      <w:pPr>
        <w:numPr>
          <w:ilvl w:val="0"/>
          <w:numId w:val="24"/>
        </w:numPr>
        <w:tabs>
          <w:tab w:val="num" w:pos="567"/>
        </w:tabs>
        <w:spacing w:after="200"/>
        <w:jc w:val="both"/>
        <w:rPr>
          <w:rFonts w:ascii="Calibri" w:eastAsia="Calibri" w:hAnsi="Calibri"/>
          <w:sz w:val="22"/>
          <w:szCs w:val="22"/>
        </w:rPr>
      </w:pPr>
      <w:r w:rsidRPr="00267595">
        <w:rPr>
          <w:rFonts w:ascii="Calibri" w:eastAsia="Calibri" w:hAnsi="Calibri"/>
          <w:sz w:val="22"/>
          <w:szCs w:val="22"/>
        </w:rPr>
        <w:t>Generuj PDF – utworzenie dokumentu w formacie PDF</w:t>
      </w:r>
      <w:r w:rsidR="00ED5F91" w:rsidRPr="00267595">
        <w:rPr>
          <w:rFonts w:ascii="Calibri" w:eastAsia="Calibri" w:hAnsi="Calibri"/>
          <w:sz w:val="22"/>
          <w:szCs w:val="22"/>
        </w:rPr>
        <w:t>;</w:t>
      </w:r>
    </w:p>
    <w:p w:rsidR="0035794E" w:rsidRPr="008A6C18" w:rsidRDefault="0035794E" w:rsidP="00CA4D77">
      <w:pPr>
        <w:numPr>
          <w:ilvl w:val="0"/>
          <w:numId w:val="24"/>
        </w:numPr>
        <w:tabs>
          <w:tab w:val="num" w:pos="567"/>
        </w:tabs>
        <w:spacing w:after="120"/>
        <w:jc w:val="both"/>
        <w:rPr>
          <w:rFonts w:ascii="Calibri" w:eastAsia="Calibri" w:hAnsi="Calibri"/>
          <w:sz w:val="22"/>
        </w:rPr>
      </w:pPr>
      <w:r w:rsidRPr="00267595">
        <w:rPr>
          <w:rFonts w:ascii="Calibri" w:eastAsia="Calibri" w:hAnsi="Calibri"/>
          <w:sz w:val="22"/>
          <w:szCs w:val="22"/>
        </w:rPr>
        <w:t xml:space="preserve">Nowa wersja wniosku – opcja dostępna po zmianie statusu wniosku z </w:t>
      </w:r>
      <w:r w:rsidRPr="00267595">
        <w:rPr>
          <w:rFonts w:ascii="Calibri" w:eastAsia="Calibri" w:hAnsi="Calibri"/>
          <w:i/>
          <w:sz w:val="22"/>
          <w:szCs w:val="22"/>
        </w:rPr>
        <w:t>Wysłany</w:t>
      </w:r>
      <w:r w:rsidRPr="00267595">
        <w:rPr>
          <w:rFonts w:ascii="Calibri" w:eastAsia="Calibri" w:hAnsi="Calibri"/>
          <w:sz w:val="22"/>
          <w:szCs w:val="22"/>
        </w:rPr>
        <w:t xml:space="preserve"> na </w:t>
      </w:r>
      <w:r w:rsidR="00986A4C" w:rsidRPr="00267595">
        <w:rPr>
          <w:rFonts w:ascii="Calibri" w:eastAsia="Calibri" w:hAnsi="Calibri"/>
          <w:i/>
          <w:sz w:val="22"/>
          <w:szCs w:val="22"/>
        </w:rPr>
        <w:t>Do uzupełnienia</w:t>
      </w:r>
      <w:r w:rsidR="00986A4C" w:rsidRPr="00267595">
        <w:rPr>
          <w:rFonts w:ascii="Calibri" w:eastAsia="Calibri" w:hAnsi="Calibri"/>
          <w:sz w:val="22"/>
          <w:szCs w:val="22"/>
        </w:rPr>
        <w:t xml:space="preserve"> </w:t>
      </w:r>
      <w:r w:rsidR="00B1456D" w:rsidRPr="00267595">
        <w:rPr>
          <w:rFonts w:ascii="Calibri" w:eastAsia="Calibri" w:hAnsi="Calibri"/>
        </w:rPr>
        <w:t>lub</w:t>
      </w:r>
      <w:r w:rsidR="00B1456D" w:rsidRPr="00267595">
        <w:rPr>
          <w:rFonts w:ascii="Calibri" w:eastAsia="Calibri" w:hAnsi="Calibri"/>
          <w:i/>
        </w:rPr>
        <w:t xml:space="preserve"> Do aneksu</w:t>
      </w:r>
      <w:r w:rsidR="00B1456D" w:rsidRPr="00867069">
        <w:rPr>
          <w:rFonts w:ascii="Calibri" w:eastAsia="Calibri" w:hAnsi="Calibri"/>
        </w:rPr>
        <w:t xml:space="preserve"> </w:t>
      </w:r>
      <w:r w:rsidRPr="00267595">
        <w:rPr>
          <w:rFonts w:ascii="Calibri" w:eastAsia="Calibri" w:hAnsi="Calibri"/>
          <w:sz w:val="22"/>
          <w:szCs w:val="22"/>
        </w:rPr>
        <w:t>przez IZ RPO WP</w:t>
      </w:r>
      <w:r w:rsidR="005D30A1">
        <w:rPr>
          <w:rFonts w:ascii="Calibri" w:eastAsia="Calibri" w:hAnsi="Calibri" w:cs="Calibri"/>
          <w:sz w:val="22"/>
          <w:szCs w:val="22"/>
        </w:rPr>
        <w:t>/IP</w:t>
      </w:r>
      <w:r w:rsidRPr="00267595">
        <w:rPr>
          <w:rFonts w:ascii="Calibri" w:eastAsia="Calibri" w:hAnsi="Calibri"/>
          <w:sz w:val="22"/>
          <w:szCs w:val="22"/>
        </w:rPr>
        <w:t>.</w:t>
      </w:r>
    </w:p>
    <w:p w:rsidR="0035794E" w:rsidRPr="008A6C18"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Zmiana hasła:</w:t>
      </w:r>
    </w:p>
    <w:p w:rsidR="0035794E" w:rsidRPr="00867069" w:rsidRDefault="0035794E" w:rsidP="00AB1D46">
      <w:pPr>
        <w:spacing w:after="120"/>
        <w:ind w:left="357"/>
        <w:jc w:val="both"/>
        <w:rPr>
          <w:rFonts w:ascii="Calibri" w:eastAsia="Calibri" w:hAnsi="Calibri"/>
          <w:sz w:val="22"/>
        </w:rPr>
      </w:pPr>
      <w:r w:rsidRPr="00267595">
        <w:rPr>
          <w:rFonts w:ascii="Calibri" w:eastAsia="Calibri" w:hAnsi="Calibri"/>
          <w:sz w:val="22"/>
          <w:szCs w:val="22"/>
        </w:rPr>
        <w:t xml:space="preserve">Zakładka </w:t>
      </w:r>
      <w:r w:rsidRPr="00267595">
        <w:rPr>
          <w:rFonts w:ascii="Calibri" w:eastAsia="Calibri" w:hAnsi="Calibri"/>
          <w:i/>
          <w:sz w:val="22"/>
          <w:szCs w:val="22"/>
        </w:rPr>
        <w:t>Zmiana hasła</w:t>
      </w:r>
      <w:r w:rsidRPr="00267595">
        <w:rPr>
          <w:rFonts w:ascii="Calibri" w:eastAsia="Calibri" w:hAnsi="Calibri"/>
          <w:sz w:val="22"/>
          <w:szCs w:val="22"/>
        </w:rPr>
        <w:t xml:space="preserve"> umożliwia wnioskodawcy zmianę hasła dostępu do konta.</w:t>
      </w:r>
    </w:p>
    <w:p w:rsidR="0035794E" w:rsidRPr="00867069"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Wylog</w:t>
      </w:r>
      <w:r w:rsidR="003F762A" w:rsidRPr="00267595">
        <w:rPr>
          <w:rFonts w:ascii="Calibri" w:eastAsia="Calibri" w:hAnsi="Calibri"/>
          <w:sz w:val="22"/>
          <w:szCs w:val="22"/>
          <w:u w:val="single"/>
        </w:rPr>
        <w:t>uj</w:t>
      </w:r>
      <w:r w:rsidRPr="00267595">
        <w:rPr>
          <w:rFonts w:ascii="Calibri" w:eastAsia="Calibri" w:hAnsi="Calibri"/>
          <w:sz w:val="22"/>
          <w:szCs w:val="22"/>
          <w:u w:val="single"/>
        </w:rPr>
        <w:t>:</w:t>
      </w:r>
    </w:p>
    <w:p w:rsidR="00CC6953" w:rsidRPr="00867069" w:rsidRDefault="0035794E" w:rsidP="00AB1D46">
      <w:pPr>
        <w:ind w:left="357"/>
        <w:jc w:val="both"/>
        <w:rPr>
          <w:rFonts w:ascii="Calibri" w:hAnsi="Calibri"/>
          <w:b/>
          <w:smallCaps/>
          <w:sz w:val="22"/>
        </w:rPr>
      </w:pPr>
      <w:r w:rsidRPr="00267595">
        <w:rPr>
          <w:rFonts w:ascii="Calibri" w:eastAsia="Calibri" w:hAnsi="Calibri"/>
          <w:sz w:val="22"/>
          <w:szCs w:val="22"/>
        </w:rPr>
        <w:t xml:space="preserve">Zakładka </w:t>
      </w:r>
      <w:r w:rsidR="00FE0A8C" w:rsidRPr="00267595">
        <w:rPr>
          <w:rFonts w:ascii="Calibri" w:eastAsia="Calibri" w:hAnsi="Calibri"/>
          <w:i/>
          <w:sz w:val="22"/>
          <w:szCs w:val="22"/>
        </w:rPr>
        <w:t>Wylog</w:t>
      </w:r>
      <w:r w:rsidR="00FE0A8C">
        <w:rPr>
          <w:rFonts w:ascii="Calibri" w:eastAsia="Calibri" w:hAnsi="Calibri"/>
          <w:i/>
          <w:sz w:val="22"/>
          <w:szCs w:val="22"/>
        </w:rPr>
        <w:t>uj</w:t>
      </w:r>
      <w:r w:rsidR="00FE0A8C" w:rsidRPr="00867069">
        <w:rPr>
          <w:rFonts w:ascii="Calibri" w:eastAsia="Calibri" w:hAnsi="Calibri"/>
          <w:i/>
          <w:sz w:val="22"/>
        </w:rPr>
        <w:t xml:space="preserve"> </w:t>
      </w:r>
      <w:r w:rsidRPr="00267595">
        <w:rPr>
          <w:rFonts w:ascii="Calibri" w:eastAsia="Calibri" w:hAnsi="Calibri"/>
          <w:sz w:val="22"/>
          <w:szCs w:val="22"/>
        </w:rPr>
        <w:t xml:space="preserve">służy do wylogowania się z aplikacji. </w:t>
      </w:r>
    </w:p>
    <w:p w:rsidR="00313243" w:rsidRPr="00267595" w:rsidRDefault="00313243" w:rsidP="00CA4D77">
      <w:pPr>
        <w:pStyle w:val="Akapitzlist"/>
        <w:numPr>
          <w:ilvl w:val="1"/>
          <w:numId w:val="2"/>
        </w:numPr>
        <w:spacing w:before="240" w:after="60" w:line="240" w:lineRule="auto"/>
        <w:jc w:val="both"/>
        <w:rPr>
          <w:b/>
          <w:smallCaps/>
        </w:rPr>
      </w:pPr>
      <w:r w:rsidRPr="00267595">
        <w:rPr>
          <w:b/>
          <w:smallCaps/>
        </w:rPr>
        <w:t>Załączniki do wniosku</w:t>
      </w:r>
    </w:p>
    <w:p w:rsidR="003D136C" w:rsidRPr="00267595" w:rsidRDefault="00A449E6" w:rsidP="00CA4D77">
      <w:pPr>
        <w:pStyle w:val="Akapitzlist"/>
        <w:numPr>
          <w:ilvl w:val="0"/>
          <w:numId w:val="6"/>
        </w:numPr>
        <w:spacing w:after="120" w:line="240" w:lineRule="auto"/>
        <w:ind w:left="709" w:hanging="284"/>
        <w:jc w:val="both"/>
      </w:pPr>
      <w:r w:rsidRPr="00267595">
        <w:t>W</w:t>
      </w:r>
      <w:r w:rsidR="003D136C" w:rsidRPr="00267595">
        <w:t>ykaz niezbędnych załączników</w:t>
      </w:r>
      <w:r w:rsidR="005D30A1">
        <w:t xml:space="preserve"> </w:t>
      </w:r>
      <w:r w:rsidR="000C50AF">
        <w:t>do wniosku o dofinansowanie</w:t>
      </w:r>
      <w:r w:rsidR="003D136C" w:rsidRPr="00267595">
        <w:t xml:space="preserve"> oraz sposób ich przygotowania opisany został </w:t>
      </w:r>
      <w:r w:rsidR="00E464FC" w:rsidRPr="00267595">
        <w:t xml:space="preserve">w Załączniku nr </w:t>
      </w:r>
      <w:r w:rsidR="00820620" w:rsidRPr="00267595">
        <w:t>3</w:t>
      </w:r>
      <w:r w:rsidR="00E464FC" w:rsidRPr="00267595">
        <w:t xml:space="preserve"> do</w:t>
      </w:r>
      <w:r w:rsidR="00820620" w:rsidRPr="00267595">
        <w:t xml:space="preserve"> niniejszego Regulaminu</w:t>
      </w:r>
      <w:r w:rsidR="00E464FC" w:rsidRPr="00267595">
        <w:t>.</w:t>
      </w:r>
    </w:p>
    <w:p w:rsidR="00BB5FEB" w:rsidRPr="00281643" w:rsidRDefault="00820620" w:rsidP="00722132">
      <w:pPr>
        <w:pStyle w:val="Akapitzlist"/>
        <w:numPr>
          <w:ilvl w:val="0"/>
          <w:numId w:val="43"/>
        </w:numPr>
        <w:tabs>
          <w:tab w:val="clear" w:pos="0"/>
          <w:tab w:val="num" w:pos="-632"/>
        </w:tabs>
        <w:spacing w:after="120" w:line="240" w:lineRule="auto"/>
        <w:ind w:left="785"/>
        <w:jc w:val="both"/>
      </w:pPr>
      <w:r w:rsidRPr="00267595">
        <w:t xml:space="preserve">Wytyczne do </w:t>
      </w:r>
      <w:r w:rsidR="00722132">
        <w:rPr>
          <w:lang w:val="pl-PL"/>
        </w:rPr>
        <w:t>Studium Wykonalności</w:t>
      </w:r>
      <w:r w:rsidR="005D30A1">
        <w:rPr>
          <w:lang w:eastAsia="pl-PL"/>
        </w:rPr>
        <w:t xml:space="preserve"> stanowiącego</w:t>
      </w:r>
      <w:r w:rsidRPr="006B055D">
        <w:t xml:space="preserve"> załącznik do wniosku o dofinansowanie projekt</w:t>
      </w:r>
      <w:r w:rsidR="00E0339B" w:rsidRPr="006B055D">
        <w:t xml:space="preserve">u </w:t>
      </w:r>
      <w:r w:rsidRPr="006B055D">
        <w:t xml:space="preserve">w ramach </w:t>
      </w:r>
      <w:r w:rsidR="00722132">
        <w:rPr>
          <w:lang w:val="pl-PL"/>
        </w:rPr>
        <w:t>Działania</w:t>
      </w:r>
      <w:r w:rsidR="007F0113">
        <w:t xml:space="preserve"> </w:t>
      </w:r>
      <w:r w:rsidR="00722132">
        <w:rPr>
          <w:lang w:val="pl-PL"/>
        </w:rPr>
        <w:t>1.2.</w:t>
      </w:r>
      <w:r w:rsidR="00D7018D" w:rsidRPr="006B055D">
        <w:t xml:space="preserve"> </w:t>
      </w:r>
      <w:r w:rsidRPr="006B055D">
        <w:t xml:space="preserve">stanowią </w:t>
      </w:r>
      <w:r w:rsidRPr="00267595">
        <w:t>Załącznik nr 4 do niniejszego Regulaminu.</w:t>
      </w:r>
    </w:p>
    <w:p w:rsidR="00F52581" w:rsidRPr="008A6C18" w:rsidRDefault="00F52581"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 xml:space="preserve">Etapy </w:t>
      </w:r>
      <w:r w:rsidR="006F3FB6" w:rsidRPr="00E657C8">
        <w:rPr>
          <w:b/>
          <w:smallCaps/>
          <w:sz w:val="24"/>
          <w:szCs w:val="24"/>
        </w:rPr>
        <w:t xml:space="preserve">oceny i </w:t>
      </w:r>
      <w:r w:rsidR="00BA558B" w:rsidRPr="00E657C8">
        <w:rPr>
          <w:b/>
          <w:smallCaps/>
          <w:sz w:val="24"/>
          <w:szCs w:val="24"/>
        </w:rPr>
        <w:t>wyb</w:t>
      </w:r>
      <w:r w:rsidR="006F3FB6" w:rsidRPr="00E657C8">
        <w:rPr>
          <w:b/>
          <w:smallCaps/>
          <w:sz w:val="24"/>
          <w:szCs w:val="24"/>
        </w:rPr>
        <w:t>ór</w:t>
      </w:r>
      <w:r w:rsidR="00AD1113" w:rsidRPr="00E657C8">
        <w:rPr>
          <w:b/>
          <w:smallCaps/>
          <w:sz w:val="24"/>
          <w:szCs w:val="24"/>
        </w:rPr>
        <w:t xml:space="preserve"> </w:t>
      </w:r>
      <w:r w:rsidR="006F3FB6" w:rsidRPr="00E657C8">
        <w:rPr>
          <w:b/>
          <w:smallCaps/>
          <w:sz w:val="24"/>
          <w:szCs w:val="24"/>
        </w:rPr>
        <w:t>projektów d</w:t>
      </w:r>
      <w:r w:rsidR="00BA558B" w:rsidRPr="00E657C8">
        <w:rPr>
          <w:b/>
          <w:smallCaps/>
          <w:sz w:val="24"/>
          <w:szCs w:val="24"/>
        </w:rPr>
        <w:t>o dofinansowani</w:t>
      </w:r>
      <w:r w:rsidR="006F3FB6" w:rsidRPr="00E657C8">
        <w:rPr>
          <w:b/>
          <w:smallCaps/>
          <w:sz w:val="24"/>
          <w:szCs w:val="24"/>
        </w:rPr>
        <w:t>a</w:t>
      </w:r>
    </w:p>
    <w:p w:rsidR="00C5772B" w:rsidRPr="008A6C18" w:rsidRDefault="00A83FD1" w:rsidP="00AB1D46">
      <w:pPr>
        <w:ind w:left="357" w:firstLine="12"/>
        <w:jc w:val="both"/>
        <w:rPr>
          <w:rFonts w:ascii="Calibri" w:eastAsia="Calibri" w:hAnsi="Calibri"/>
          <w:sz w:val="22"/>
        </w:rPr>
      </w:pPr>
      <w:r>
        <w:rPr>
          <w:rFonts w:ascii="Calibri" w:eastAsia="Calibri" w:hAnsi="Calibri"/>
          <w:sz w:val="22"/>
          <w:szCs w:val="22"/>
          <w:lang w:eastAsia="en-US"/>
        </w:rPr>
        <w:t xml:space="preserve">Ocena </w:t>
      </w:r>
      <w:r w:rsidR="007D187A" w:rsidRPr="007D187A">
        <w:rPr>
          <w:rFonts w:ascii="Calibri" w:eastAsia="Calibri" w:hAnsi="Calibri"/>
          <w:sz w:val="22"/>
          <w:szCs w:val="22"/>
          <w:lang w:eastAsia="en-US"/>
        </w:rPr>
        <w:t>projektów w</w:t>
      </w:r>
      <w:r w:rsidR="00C5772B" w:rsidRPr="007D187A">
        <w:rPr>
          <w:rFonts w:ascii="Calibri" w:eastAsia="Calibri" w:hAnsi="Calibri"/>
          <w:sz w:val="22"/>
          <w:szCs w:val="22"/>
          <w:lang w:eastAsia="en-US"/>
        </w:rPr>
        <w:t xml:space="preserve"> ramach konkursu składa się z </w:t>
      </w:r>
      <w:r w:rsidR="00013F73">
        <w:rPr>
          <w:rFonts w:ascii="Calibri" w:eastAsia="Calibri" w:hAnsi="Calibri"/>
          <w:sz w:val="22"/>
          <w:szCs w:val="22"/>
          <w:lang w:eastAsia="en-US"/>
        </w:rPr>
        <w:t>3</w:t>
      </w:r>
      <w:r w:rsidR="00C5772B" w:rsidRPr="007D187A">
        <w:rPr>
          <w:rFonts w:ascii="Calibri" w:eastAsia="Calibri" w:hAnsi="Calibri"/>
          <w:sz w:val="22"/>
          <w:szCs w:val="22"/>
          <w:lang w:eastAsia="en-US"/>
        </w:rPr>
        <w:t xml:space="preserve"> etapów:</w:t>
      </w:r>
    </w:p>
    <w:p w:rsidR="00C5772B" w:rsidRPr="007D187A" w:rsidRDefault="007D187A" w:rsidP="00CA4D77">
      <w:pPr>
        <w:pStyle w:val="Akapitzlist"/>
        <w:numPr>
          <w:ilvl w:val="0"/>
          <w:numId w:val="1"/>
        </w:numPr>
        <w:spacing w:after="0" w:line="240" w:lineRule="auto"/>
        <w:ind w:left="709" w:hanging="284"/>
        <w:jc w:val="both"/>
        <w:rPr>
          <w:rFonts w:eastAsia="Calibri"/>
        </w:rPr>
      </w:pPr>
      <w:r>
        <w:rPr>
          <w:rFonts w:eastAsia="Calibri"/>
        </w:rPr>
        <w:t>e</w:t>
      </w:r>
      <w:r w:rsidR="00C5772B" w:rsidRPr="007D187A">
        <w:rPr>
          <w:rFonts w:eastAsia="Calibri"/>
        </w:rPr>
        <w:t xml:space="preserve">tap 1: </w:t>
      </w:r>
      <w:r w:rsidR="00FA1F10" w:rsidRPr="007D187A">
        <w:rPr>
          <w:rFonts w:eastAsia="Calibri"/>
        </w:rPr>
        <w:t>ocena formalna,</w:t>
      </w:r>
    </w:p>
    <w:p w:rsidR="00EC4239" w:rsidRPr="007D187A" w:rsidRDefault="007D187A" w:rsidP="00CA4D77">
      <w:pPr>
        <w:pStyle w:val="Akapitzlist"/>
        <w:numPr>
          <w:ilvl w:val="0"/>
          <w:numId w:val="1"/>
        </w:numPr>
        <w:spacing w:after="0" w:line="240" w:lineRule="auto"/>
        <w:ind w:left="709" w:hanging="284"/>
        <w:jc w:val="both"/>
        <w:rPr>
          <w:rFonts w:eastAsia="Calibri"/>
        </w:rPr>
      </w:pPr>
      <w:r>
        <w:rPr>
          <w:rFonts w:eastAsia="Calibri"/>
        </w:rPr>
        <w:t>e</w:t>
      </w:r>
      <w:r w:rsidR="00C5772B" w:rsidRPr="007D187A">
        <w:rPr>
          <w:rFonts w:eastAsia="Calibri"/>
        </w:rPr>
        <w:t>tap 2: o</w:t>
      </w:r>
      <w:r w:rsidR="00FA1F10" w:rsidRPr="007D187A">
        <w:rPr>
          <w:rFonts w:eastAsia="Calibri"/>
        </w:rPr>
        <w:t>cena wykonalnośc</w:t>
      </w:r>
      <w:r w:rsidR="00C5772B" w:rsidRPr="007D187A">
        <w:rPr>
          <w:rFonts w:eastAsia="Calibri"/>
        </w:rPr>
        <w:t>i</w:t>
      </w:r>
      <w:r w:rsidR="00EC4239" w:rsidRPr="007D187A">
        <w:rPr>
          <w:rFonts w:eastAsia="Calibri"/>
        </w:rPr>
        <w:t>,</w:t>
      </w:r>
    </w:p>
    <w:p w:rsidR="007D187A" w:rsidRPr="009E5104" w:rsidRDefault="007D187A" w:rsidP="00CA4D77">
      <w:pPr>
        <w:pStyle w:val="Akapitzlist"/>
        <w:numPr>
          <w:ilvl w:val="0"/>
          <w:numId w:val="1"/>
        </w:numPr>
        <w:spacing w:after="120" w:line="240" w:lineRule="auto"/>
        <w:ind w:left="709" w:hanging="284"/>
        <w:jc w:val="both"/>
        <w:rPr>
          <w:rFonts w:eastAsia="Calibri"/>
        </w:rPr>
      </w:pPr>
      <w:r w:rsidRPr="009E5104">
        <w:rPr>
          <w:rFonts w:eastAsia="Calibri"/>
        </w:rPr>
        <w:t>e</w:t>
      </w:r>
      <w:r w:rsidR="00EC4239" w:rsidRPr="009E5104">
        <w:rPr>
          <w:rFonts w:eastAsia="Calibri"/>
        </w:rPr>
        <w:t>tap 3: ocena strategiczna I stopnia</w:t>
      </w:r>
      <w:r w:rsidR="009E5104">
        <w:rPr>
          <w:rFonts w:eastAsia="Calibri"/>
        </w:rPr>
        <w:t xml:space="preserve"> i </w:t>
      </w:r>
      <w:r w:rsidRPr="009E5104">
        <w:rPr>
          <w:rFonts w:eastAsia="Calibri"/>
        </w:rPr>
        <w:t>rozstrzygnięcie konkursu.</w:t>
      </w:r>
    </w:p>
    <w:p w:rsidR="007D187A" w:rsidRPr="00867069" w:rsidRDefault="007D187A" w:rsidP="00AB1D46">
      <w:pPr>
        <w:spacing w:after="120"/>
        <w:ind w:left="357"/>
        <w:jc w:val="both"/>
        <w:rPr>
          <w:rFonts w:ascii="Calibri" w:eastAsia="MS Mincho" w:hAnsi="Calibri"/>
          <w:sz w:val="22"/>
          <w:u w:val="single"/>
        </w:rPr>
      </w:pPr>
      <w:r w:rsidRPr="007D187A">
        <w:rPr>
          <w:rFonts w:ascii="Calibri" w:eastAsia="MS Mincho" w:hAnsi="Calibri"/>
          <w:sz w:val="22"/>
          <w:szCs w:val="22"/>
          <w:lang w:eastAsia="ja-JP"/>
        </w:rPr>
        <w:t xml:space="preserve">Po każdym etapie oceny </w:t>
      </w:r>
      <w:r w:rsidR="000C50AF" w:rsidRPr="000B70CB">
        <w:rPr>
          <w:rFonts w:ascii="Calibri" w:eastAsia="MS Mincho" w:hAnsi="Calibri" w:cs="Calibri"/>
          <w:sz w:val="22"/>
          <w:szCs w:val="22"/>
          <w:lang w:eastAsia="ja-JP"/>
        </w:rPr>
        <w:t>ARP S.A.</w:t>
      </w:r>
      <w:r w:rsidRPr="007D187A">
        <w:rPr>
          <w:rFonts w:ascii="Calibri" w:eastAsia="MS Mincho" w:hAnsi="Calibri"/>
          <w:sz w:val="22"/>
          <w:szCs w:val="22"/>
          <w:lang w:eastAsia="ja-JP"/>
        </w:rPr>
        <w:t xml:space="preserve"> umieszcza na </w:t>
      </w:r>
      <w:r w:rsidR="005D30A1" w:rsidRPr="000B70CB">
        <w:rPr>
          <w:rFonts w:ascii="Calibri" w:eastAsia="MS Mincho" w:hAnsi="Calibri" w:cs="Calibri"/>
          <w:sz w:val="22"/>
          <w:szCs w:val="22"/>
          <w:lang w:eastAsia="ja-JP"/>
        </w:rPr>
        <w:t>stronach</w:t>
      </w:r>
      <w:r w:rsidR="000C50AF" w:rsidRPr="000B70CB">
        <w:rPr>
          <w:rFonts w:ascii="Calibri" w:eastAsia="MS Mincho" w:hAnsi="Calibri" w:cs="Calibri"/>
          <w:sz w:val="22"/>
          <w:szCs w:val="22"/>
          <w:lang w:eastAsia="ja-JP"/>
        </w:rPr>
        <w:t xml:space="preserve"> internetowych</w:t>
      </w:r>
      <w:r w:rsidR="005D30A1" w:rsidRPr="000B70CB">
        <w:rPr>
          <w:rFonts w:ascii="Calibri" w:eastAsia="MS Mincho" w:hAnsi="Calibri" w:cs="Calibri"/>
          <w:sz w:val="22"/>
          <w:szCs w:val="22"/>
          <w:lang w:eastAsia="ja-JP"/>
        </w:rPr>
        <w:t xml:space="preserve"> </w:t>
      </w:r>
      <w:r w:rsidR="00ED30AB" w:rsidRPr="00ED30AB">
        <w:rPr>
          <w:rFonts w:ascii="Calibri" w:eastAsia="MS Mincho" w:hAnsi="Calibri" w:cs="Calibri"/>
          <w:i/>
          <w:sz w:val="22"/>
          <w:szCs w:val="22"/>
          <w:u w:val="single"/>
          <w:lang w:eastAsia="ja-JP"/>
        </w:rPr>
        <w:t>http://www.rpo.pomorskie.eu</w:t>
      </w:r>
      <w:r w:rsidR="00ED30AB">
        <w:rPr>
          <w:rFonts w:ascii="Calibri" w:hAnsi="Calibri"/>
          <w:sz w:val="22"/>
          <w:szCs w:val="22"/>
        </w:rPr>
        <w:t xml:space="preserve"> oraz </w:t>
      </w:r>
      <w:hyperlink r:id="rId9" w:history="1">
        <w:r w:rsidR="00ED30AB" w:rsidRPr="0069502A">
          <w:rPr>
            <w:rStyle w:val="Hipercze"/>
            <w:rFonts w:ascii="Calibri" w:eastAsia="MS Mincho" w:hAnsi="Calibri" w:cs="Calibri"/>
            <w:i/>
            <w:sz w:val="22"/>
            <w:szCs w:val="22"/>
            <w:lang w:eastAsia="ja-JP"/>
          </w:rPr>
          <w:t>http://www.arp.gda.pl/</w:t>
        </w:r>
      </w:hyperlink>
      <w:r w:rsidR="00ED30AB">
        <w:rPr>
          <w:rStyle w:val="Hipercze"/>
          <w:rFonts w:ascii="Calibri" w:eastAsia="MS Mincho" w:hAnsi="Calibri" w:cs="Calibri"/>
          <w:i/>
          <w:sz w:val="22"/>
          <w:szCs w:val="22"/>
          <w:lang w:eastAsia="ja-JP"/>
        </w:rPr>
        <w:t xml:space="preserve"> </w:t>
      </w:r>
      <w:r w:rsidRPr="007D187A">
        <w:rPr>
          <w:rFonts w:ascii="Calibri" w:eastAsia="MS Mincho" w:hAnsi="Calibri"/>
          <w:sz w:val="22"/>
          <w:szCs w:val="22"/>
          <w:lang w:eastAsia="ja-JP"/>
        </w:rPr>
        <w:t>listę projektów po ocenie zakwalifikowanych do następnego etapu. W</w:t>
      </w:r>
      <w:r w:rsidR="00C33FAB">
        <w:rPr>
          <w:rFonts w:ascii="Calibri" w:eastAsia="MS Mincho" w:hAnsi="Calibri" w:cs="Calibri"/>
          <w:sz w:val="22"/>
          <w:szCs w:val="22"/>
          <w:lang w:eastAsia="ja-JP"/>
        </w:rPr>
        <w:t> </w:t>
      </w:r>
      <w:r w:rsidRPr="007D187A">
        <w:rPr>
          <w:rFonts w:ascii="Calibri" w:eastAsia="MS Mincho" w:hAnsi="Calibri"/>
          <w:sz w:val="22"/>
          <w:szCs w:val="22"/>
          <w:lang w:eastAsia="ja-JP"/>
        </w:rPr>
        <w:t xml:space="preserve">przypadku, gdy dany etap jest ostatnim etapem oceny, </w:t>
      </w:r>
      <w:r w:rsidR="000B70CB" w:rsidRPr="001A4C9D">
        <w:rPr>
          <w:rFonts w:ascii="Calibri" w:eastAsia="MS Mincho" w:hAnsi="Calibri" w:cs="Calibri"/>
          <w:sz w:val="22"/>
          <w:szCs w:val="22"/>
          <w:lang w:eastAsia="ja-JP"/>
        </w:rPr>
        <w:t>ARP S.A.</w:t>
      </w:r>
      <w:r w:rsidRPr="007D187A">
        <w:rPr>
          <w:rFonts w:ascii="Calibri" w:eastAsia="MS Mincho" w:hAnsi="Calibri"/>
          <w:sz w:val="22"/>
          <w:szCs w:val="22"/>
          <w:lang w:eastAsia="ja-JP"/>
        </w:rPr>
        <w:t xml:space="preserve"> publikuje listę projektów po ocenie z</w:t>
      </w:r>
      <w:r w:rsidR="00C33FAB">
        <w:rPr>
          <w:rFonts w:ascii="Calibri" w:hAnsi="Calibri"/>
          <w:sz w:val="22"/>
          <w:szCs w:val="22"/>
        </w:rPr>
        <w:t> </w:t>
      </w:r>
      <w:r w:rsidRPr="00867069">
        <w:rPr>
          <w:rFonts w:ascii="Calibri" w:eastAsia="MS Mincho" w:hAnsi="Calibri"/>
          <w:color w:val="000000"/>
          <w:sz w:val="22"/>
        </w:rPr>
        <w:t>wyróżnieniem projektów, które otrzymały dofinansowanie</w:t>
      </w:r>
      <w:r w:rsidR="000B70CB" w:rsidRPr="002017B1">
        <w:rPr>
          <w:rFonts w:ascii="Calibri" w:hAnsi="Calibri"/>
          <w:color w:val="000000"/>
          <w:sz w:val="22"/>
          <w:szCs w:val="22"/>
        </w:rPr>
        <w:t xml:space="preserve"> </w:t>
      </w:r>
      <w:r w:rsidR="000B70CB" w:rsidRPr="002017B1">
        <w:rPr>
          <w:rFonts w:ascii="Calibri" w:eastAsia="MS Mincho" w:hAnsi="Calibri" w:cs="Calibri"/>
          <w:color w:val="000000"/>
          <w:sz w:val="22"/>
          <w:szCs w:val="22"/>
          <w:lang w:eastAsia="ja-JP"/>
        </w:rPr>
        <w:t xml:space="preserve">na stronach internetowych </w:t>
      </w:r>
      <w:r w:rsidR="000B70CB" w:rsidRPr="002017B1">
        <w:rPr>
          <w:rFonts w:ascii="Calibri" w:eastAsia="MS Mincho" w:hAnsi="Calibri" w:cs="Calibri"/>
          <w:i/>
          <w:color w:val="000000"/>
          <w:sz w:val="22"/>
          <w:szCs w:val="22"/>
          <w:u w:val="single"/>
          <w:lang w:eastAsia="ja-JP"/>
        </w:rPr>
        <w:t>http://</w:t>
      </w:r>
      <w:hyperlink r:id="rId10" w:history="1">
        <w:r w:rsidR="000B70CB" w:rsidRPr="002017B1">
          <w:rPr>
            <w:rStyle w:val="Hipercze"/>
            <w:rFonts w:ascii="Calibri" w:eastAsia="MS Mincho" w:hAnsi="Calibri" w:cs="Calibri"/>
            <w:i/>
            <w:color w:val="000000"/>
            <w:sz w:val="22"/>
            <w:szCs w:val="22"/>
            <w:lang w:eastAsia="ja-JP"/>
          </w:rPr>
          <w:t>www.rpo.pomorskie.eu</w:t>
        </w:r>
      </w:hyperlink>
      <w:r w:rsidR="00ED30AB">
        <w:rPr>
          <w:rStyle w:val="Hipercze"/>
          <w:rFonts w:ascii="Calibri" w:eastAsia="MS Mincho" w:hAnsi="Calibri" w:cs="Calibri"/>
          <w:i/>
          <w:color w:val="000000"/>
          <w:sz w:val="22"/>
          <w:szCs w:val="22"/>
          <w:lang w:eastAsia="ja-JP"/>
        </w:rPr>
        <w:t xml:space="preserve">/ </w:t>
      </w:r>
      <w:hyperlink r:id="rId11" w:history="1">
        <w:r w:rsidR="000B70CB" w:rsidRPr="002017B1">
          <w:rPr>
            <w:rStyle w:val="Hipercze"/>
            <w:rFonts w:ascii="Calibri" w:eastAsia="MS Mincho" w:hAnsi="Calibri" w:cs="Calibri"/>
            <w:i/>
            <w:color w:val="000000"/>
            <w:sz w:val="22"/>
            <w:szCs w:val="22"/>
            <w:lang w:eastAsia="ja-JP"/>
          </w:rPr>
          <w:t>http://www.arp.gda.pl/</w:t>
        </w:r>
      </w:hyperlink>
      <w:r w:rsidR="000B70CB" w:rsidRPr="00E92C36">
        <w:rPr>
          <w:rStyle w:val="Hipercze"/>
          <w:rFonts w:ascii="Calibri" w:eastAsia="MS Mincho" w:hAnsi="Calibri" w:cs="Calibri"/>
          <w:i/>
          <w:color w:val="000000"/>
          <w:sz w:val="22"/>
          <w:szCs w:val="22"/>
          <w:lang w:eastAsia="ja-JP"/>
        </w:rPr>
        <w:t xml:space="preserve"> </w:t>
      </w:r>
      <w:r w:rsidR="000B70CB" w:rsidRPr="00E92C36">
        <w:rPr>
          <w:rStyle w:val="Hipercze"/>
          <w:rFonts w:ascii="Calibri" w:eastAsia="MS Mincho" w:hAnsi="Calibri" w:cs="Calibri"/>
          <w:color w:val="000000"/>
          <w:sz w:val="22"/>
          <w:szCs w:val="22"/>
          <w:lang w:eastAsia="ja-JP"/>
        </w:rPr>
        <w:t>oraz</w:t>
      </w:r>
      <w:r w:rsidR="000B70CB" w:rsidRPr="002017B1">
        <w:rPr>
          <w:rFonts w:ascii="Calibri" w:eastAsia="MS Mincho" w:hAnsi="Calibri" w:cs="Calibri"/>
          <w:color w:val="000000"/>
          <w:sz w:val="22"/>
          <w:szCs w:val="22"/>
          <w:lang w:eastAsia="ja-JP"/>
        </w:rPr>
        <w:t xml:space="preserve"> </w:t>
      </w:r>
      <w:r w:rsidR="000B70CB" w:rsidRPr="002017B1">
        <w:rPr>
          <w:rFonts w:ascii="Calibri" w:hAnsi="Calibri"/>
          <w:color w:val="000000"/>
          <w:sz w:val="22"/>
          <w:szCs w:val="22"/>
        </w:rPr>
        <w:t xml:space="preserve">portalu funduszy europejskich </w:t>
      </w:r>
      <w:hyperlink r:id="rId12" w:history="1">
        <w:r w:rsidR="000B70CB" w:rsidRPr="002017B1">
          <w:rPr>
            <w:rStyle w:val="Hipercze"/>
            <w:rFonts w:ascii="Calibri" w:hAnsi="Calibri"/>
            <w:i/>
            <w:color w:val="000000"/>
            <w:sz w:val="22"/>
            <w:szCs w:val="22"/>
          </w:rPr>
          <w:t>http://www.funduszeeuropejskie.gov.pl/</w:t>
        </w:r>
      </w:hyperlink>
      <w:r w:rsidR="000B70CB" w:rsidRPr="002017B1">
        <w:rPr>
          <w:rFonts w:ascii="Calibri" w:hAnsi="Calibri"/>
          <w:color w:val="000000"/>
          <w:sz w:val="22"/>
          <w:szCs w:val="22"/>
          <w:u w:val="single"/>
        </w:rPr>
        <w:t>.</w:t>
      </w:r>
    </w:p>
    <w:p w:rsidR="007D187A" w:rsidRPr="007D187A" w:rsidRDefault="007D187A" w:rsidP="00AB1D46">
      <w:pPr>
        <w:spacing w:after="120"/>
        <w:ind w:left="357"/>
        <w:jc w:val="both"/>
        <w:rPr>
          <w:rFonts w:ascii="Calibri" w:eastAsia="MS Mincho" w:hAnsi="Calibri"/>
          <w:sz w:val="22"/>
          <w:szCs w:val="22"/>
          <w:lang w:eastAsia="ja-JP"/>
        </w:rPr>
      </w:pPr>
      <w:r w:rsidRPr="007D187A">
        <w:rPr>
          <w:rFonts w:ascii="Calibri" w:eastAsia="MS Mincho" w:hAnsi="Calibri"/>
          <w:sz w:val="22"/>
          <w:szCs w:val="22"/>
          <w:lang w:eastAsia="ja-JP"/>
        </w:rPr>
        <w:t>Oceny spełnienia kryteriów wyboru projektów przez projekty uczestniczące w konkursie dokonuje Komisja Oceny Projektów w podkomisjach odpowiadających etapom oceny</w:t>
      </w:r>
      <w:r w:rsidR="005D30A1">
        <w:rPr>
          <w:rFonts w:ascii="Calibri" w:eastAsia="MS Mincho" w:hAnsi="Calibri" w:cs="Calibri"/>
          <w:sz w:val="22"/>
          <w:szCs w:val="22"/>
          <w:lang w:eastAsia="ja-JP"/>
        </w:rPr>
        <w:t>,</w:t>
      </w:r>
      <w:r w:rsidRPr="007D187A">
        <w:rPr>
          <w:rFonts w:ascii="Calibri" w:eastAsia="MS Mincho" w:hAnsi="Calibri"/>
          <w:sz w:val="22"/>
          <w:szCs w:val="22"/>
          <w:lang w:eastAsia="ja-JP"/>
        </w:rPr>
        <w:t xml:space="preserve"> określonym w </w:t>
      </w:r>
      <w:r w:rsidR="005D30A1">
        <w:rPr>
          <w:rFonts w:ascii="Calibri" w:eastAsia="MS Mincho" w:hAnsi="Calibri" w:cs="Calibri"/>
          <w:sz w:val="22"/>
          <w:szCs w:val="22"/>
          <w:lang w:eastAsia="ja-JP"/>
        </w:rPr>
        <w:t>niniejszym Regulaminie</w:t>
      </w:r>
      <w:r w:rsidRPr="007D187A">
        <w:rPr>
          <w:rFonts w:ascii="Calibri" w:eastAsia="MS Mincho" w:hAnsi="Calibri"/>
          <w:sz w:val="22"/>
          <w:szCs w:val="22"/>
          <w:lang w:eastAsia="ja-JP"/>
        </w:rPr>
        <w:t xml:space="preserve"> konkursu. </w:t>
      </w:r>
    </w:p>
    <w:p w:rsidR="007D187A" w:rsidRPr="008A6C18" w:rsidRDefault="007D187A" w:rsidP="00AB1D46">
      <w:pPr>
        <w:spacing w:after="120"/>
        <w:ind w:left="357"/>
        <w:jc w:val="both"/>
        <w:rPr>
          <w:rFonts w:ascii="Calibri" w:eastAsia="MS Mincho" w:hAnsi="Calibri"/>
          <w:sz w:val="22"/>
        </w:rPr>
      </w:pPr>
      <w:r w:rsidRPr="007D187A">
        <w:rPr>
          <w:rFonts w:ascii="Calibri" w:eastAsia="MS Mincho" w:hAnsi="Calibri"/>
          <w:sz w:val="22"/>
          <w:szCs w:val="22"/>
          <w:lang w:eastAsia="ja-JP"/>
        </w:rPr>
        <w:t>Na wszystkich etapach oceny członkowie KOP, w przypadku stwierdzenia nowych okoliczności mogących mieć wpływ na wynik jednego z poprzedzających etapów oceny, mają prawo cofnąć wniosek do właściwego etapu oceny celem ponownej weryfikacji.</w:t>
      </w:r>
    </w:p>
    <w:p w:rsidR="00A904A9" w:rsidRPr="00013F73" w:rsidRDefault="00A904A9" w:rsidP="00AB1D46">
      <w:pPr>
        <w:pStyle w:val="Akapitzlist"/>
        <w:spacing w:after="0" w:line="240" w:lineRule="auto"/>
        <w:ind w:left="357"/>
        <w:jc w:val="both"/>
        <w:rPr>
          <w:rFonts w:eastAsia="Calibri"/>
        </w:rPr>
      </w:pPr>
      <w:r w:rsidRPr="000A1528">
        <w:rPr>
          <w:rFonts w:eastAsia="Calibri"/>
        </w:rPr>
        <w:t xml:space="preserve">Rozpoczęcie oceny wniosków na pierwszym etapie poprzedzone jest weryfikacją </w:t>
      </w:r>
      <w:r>
        <w:rPr>
          <w:rFonts w:eastAsia="Calibri"/>
        </w:rPr>
        <w:t xml:space="preserve">wymogów formalnych, w trakcie której </w:t>
      </w:r>
      <w:r w:rsidRPr="00013F73">
        <w:rPr>
          <w:rFonts w:eastAsia="Calibri"/>
        </w:rPr>
        <w:t>sprawdzeni</w:t>
      </w:r>
      <w:r>
        <w:rPr>
          <w:rFonts w:eastAsia="Calibri"/>
        </w:rPr>
        <w:t>u</w:t>
      </w:r>
      <w:r w:rsidRPr="00013F73">
        <w:rPr>
          <w:rFonts w:eastAsia="Calibri"/>
        </w:rPr>
        <w:t xml:space="preserve"> podlega:</w:t>
      </w:r>
    </w:p>
    <w:p w:rsidR="00A904A9" w:rsidRPr="00013F73" w:rsidRDefault="00A904A9" w:rsidP="00CA4D77">
      <w:pPr>
        <w:pStyle w:val="Akapitzlist"/>
        <w:numPr>
          <w:ilvl w:val="1"/>
          <w:numId w:val="15"/>
        </w:numPr>
        <w:spacing w:after="0" w:line="240" w:lineRule="auto"/>
        <w:ind w:left="709" w:hanging="284"/>
        <w:jc w:val="both"/>
        <w:rPr>
          <w:rFonts w:eastAsia="Calibri"/>
        </w:rPr>
      </w:pPr>
      <w:r w:rsidRPr="00013F73">
        <w:rPr>
          <w:rFonts w:eastAsia="Calibri"/>
        </w:rPr>
        <w:t>kompletność wypełnienia formularza wniosku,</w:t>
      </w:r>
    </w:p>
    <w:p w:rsidR="00A904A9" w:rsidRPr="00013F73" w:rsidRDefault="00A904A9" w:rsidP="00CA4D77">
      <w:pPr>
        <w:pStyle w:val="Akapitzlist"/>
        <w:numPr>
          <w:ilvl w:val="1"/>
          <w:numId w:val="15"/>
        </w:numPr>
        <w:spacing w:after="0" w:line="240" w:lineRule="auto"/>
        <w:ind w:left="709" w:hanging="284"/>
        <w:jc w:val="both"/>
        <w:rPr>
          <w:rFonts w:eastAsia="Calibri"/>
        </w:rPr>
      </w:pPr>
      <w:r w:rsidRPr="00013F73">
        <w:rPr>
          <w:rFonts w:eastAsia="Calibri"/>
        </w:rPr>
        <w:t>kompletność załączników,</w:t>
      </w:r>
    </w:p>
    <w:p w:rsidR="00A904A9" w:rsidRPr="00013F73" w:rsidRDefault="00A904A9" w:rsidP="00CA4D77">
      <w:pPr>
        <w:pStyle w:val="Akapitzlist"/>
        <w:numPr>
          <w:ilvl w:val="1"/>
          <w:numId w:val="15"/>
        </w:numPr>
        <w:spacing w:after="0" w:line="240" w:lineRule="auto"/>
        <w:ind w:left="709" w:hanging="284"/>
        <w:jc w:val="both"/>
        <w:rPr>
          <w:rFonts w:eastAsia="Calibri"/>
        </w:rPr>
      </w:pPr>
      <w:r w:rsidRPr="00013F73">
        <w:rPr>
          <w:rFonts w:eastAsia="Calibri"/>
        </w:rPr>
        <w:t>kompletność podpisów i pieczęci,</w:t>
      </w:r>
    </w:p>
    <w:p w:rsidR="00A904A9" w:rsidRDefault="00A904A9" w:rsidP="00CA4D77">
      <w:pPr>
        <w:pStyle w:val="Akapitzlist"/>
        <w:numPr>
          <w:ilvl w:val="1"/>
          <w:numId w:val="15"/>
        </w:numPr>
        <w:spacing w:after="120" w:line="240" w:lineRule="auto"/>
        <w:ind w:left="709" w:hanging="284"/>
        <w:jc w:val="both"/>
        <w:rPr>
          <w:rFonts w:eastAsia="Calibri"/>
        </w:rPr>
      </w:pPr>
      <w:r w:rsidRPr="00013F73">
        <w:rPr>
          <w:rFonts w:eastAsia="Calibri"/>
        </w:rPr>
        <w:t>zgodność sumy kontrolnej.</w:t>
      </w:r>
    </w:p>
    <w:p w:rsidR="008C1C5E" w:rsidRPr="008A6C18" w:rsidRDefault="00A904A9" w:rsidP="00AB1D46">
      <w:pPr>
        <w:pStyle w:val="Akapitzlist"/>
        <w:spacing w:after="120" w:line="240" w:lineRule="auto"/>
        <w:ind w:left="357"/>
        <w:jc w:val="both"/>
        <w:rPr>
          <w:rFonts w:eastAsia="Calibri"/>
        </w:rPr>
      </w:pPr>
      <w:r>
        <w:rPr>
          <w:rFonts w:eastAsia="Calibri"/>
        </w:rPr>
        <w:t>Zgodnie z art. 43 ustawy wdrożeniowej, weryfikacja wymogów formalnych nie stanowi etapu oceny wniosków</w:t>
      </w:r>
      <w:r w:rsidRPr="00A904A9">
        <w:rPr>
          <w:rFonts w:eastAsia="Calibri"/>
        </w:rPr>
        <w:t>, w związku z czym nie podlega procedurze odwoławczej.</w:t>
      </w:r>
    </w:p>
    <w:p w:rsidR="007D187A" w:rsidRPr="008A6C18" w:rsidRDefault="00106FCA" w:rsidP="00CA4D77">
      <w:pPr>
        <w:pStyle w:val="Akapitzlist"/>
        <w:numPr>
          <w:ilvl w:val="1"/>
          <w:numId w:val="29"/>
        </w:numPr>
        <w:spacing w:before="240" w:after="60" w:line="240" w:lineRule="auto"/>
        <w:ind w:left="851" w:hanging="491"/>
        <w:jc w:val="both"/>
        <w:rPr>
          <w:rFonts w:eastAsia="Calibri"/>
          <w:b/>
          <w:smallCaps/>
        </w:rPr>
      </w:pPr>
      <w:r w:rsidRPr="00162C4E">
        <w:rPr>
          <w:rFonts w:eastAsia="Calibri"/>
          <w:b/>
          <w:smallCaps/>
        </w:rPr>
        <w:t>Etap oceny formalnej</w:t>
      </w:r>
    </w:p>
    <w:p w:rsidR="00013F73" w:rsidRDefault="00D2053E" w:rsidP="00AB1D46">
      <w:pPr>
        <w:pStyle w:val="Akapitzlist"/>
        <w:spacing w:after="120" w:line="240" w:lineRule="auto"/>
        <w:ind w:left="357"/>
        <w:jc w:val="both"/>
        <w:rPr>
          <w:rFonts w:eastAsia="Calibri"/>
        </w:rPr>
      </w:pPr>
      <w:r w:rsidRPr="00D2053E">
        <w:rPr>
          <w:rFonts w:eastAsia="Calibri"/>
        </w:rPr>
        <w:t>Ocena formalna ma na celu weryfikację spełniania przez projekt podstawowych warunków formalnych uprawniających do udziału w konkursie.</w:t>
      </w:r>
    </w:p>
    <w:p w:rsidR="00D2053E" w:rsidRPr="00D2053E" w:rsidRDefault="00D2053E" w:rsidP="00AB1D46">
      <w:pPr>
        <w:pStyle w:val="Akapitzlist"/>
        <w:spacing w:after="120" w:line="240" w:lineRule="auto"/>
        <w:ind w:left="357"/>
        <w:jc w:val="both"/>
        <w:rPr>
          <w:rFonts w:eastAsia="Calibri"/>
        </w:rPr>
      </w:pPr>
      <w:r w:rsidRPr="00D2053E">
        <w:rPr>
          <w:rFonts w:eastAsia="Calibri"/>
        </w:rPr>
        <w:t xml:space="preserve">Ocena formalna jest oceną zerojedynkową (z przypisanymi wartościami logicznymi Tak/Nie). Niespełnienie któregokolwiek z kryteriów skutkuje uzyskaniem przez wniosek negatywnej oceny formalnej. W przypadku spełnienia wszystkich kryteriów formalnych wniosek uzyskuje pozytywną ocenę formalną i zostaje zakwalifikowany do oceny </w:t>
      </w:r>
      <w:r w:rsidR="00106FCA">
        <w:rPr>
          <w:rFonts w:eastAsia="Calibri"/>
        </w:rPr>
        <w:t>wykonalności</w:t>
      </w:r>
      <w:r w:rsidRPr="00D2053E">
        <w:rPr>
          <w:rFonts w:eastAsia="Calibri"/>
        </w:rPr>
        <w:t xml:space="preserve">.  </w:t>
      </w:r>
    </w:p>
    <w:p w:rsidR="00FF0B6B" w:rsidRDefault="00D2053E" w:rsidP="00AB1D46">
      <w:pPr>
        <w:pStyle w:val="Akapitzlist"/>
        <w:spacing w:after="120" w:line="240" w:lineRule="auto"/>
        <w:ind w:left="357"/>
        <w:jc w:val="both"/>
        <w:rPr>
          <w:rFonts w:eastAsia="Calibri"/>
        </w:rPr>
      </w:pPr>
      <w:r w:rsidRPr="00D2053E">
        <w:rPr>
          <w:rFonts w:eastAsia="Calibri"/>
        </w:rPr>
        <w:t xml:space="preserve">Po zakończeniu oceny </w:t>
      </w:r>
      <w:r w:rsidR="0088117E">
        <w:rPr>
          <w:rFonts w:eastAsia="Calibri"/>
          <w:lang w:val="pl-PL"/>
        </w:rPr>
        <w:t>wszystkich</w:t>
      </w:r>
      <w:r w:rsidRPr="00D2053E">
        <w:rPr>
          <w:rFonts w:eastAsia="Calibri"/>
        </w:rPr>
        <w:t xml:space="preserve"> wniosków w ramach naboru</w:t>
      </w:r>
      <w:r w:rsidR="005D30A1">
        <w:rPr>
          <w:rFonts w:eastAsia="Calibri"/>
        </w:rPr>
        <w:t xml:space="preserve">, </w:t>
      </w:r>
      <w:r w:rsidR="000C50AF">
        <w:rPr>
          <w:rFonts w:eastAsia="Calibri"/>
        </w:rPr>
        <w:t xml:space="preserve">ARP S.A. </w:t>
      </w:r>
      <w:r w:rsidR="0088117E">
        <w:rPr>
          <w:rFonts w:eastAsia="Calibri"/>
          <w:lang w:val="pl-PL"/>
        </w:rPr>
        <w:t>niezwłocznie</w:t>
      </w:r>
      <w:r w:rsidRPr="00D2053E">
        <w:rPr>
          <w:rFonts w:eastAsia="Calibri"/>
        </w:rPr>
        <w:t xml:space="preserve"> przekazuje wnioskodawcy pisemną informację o wyniku oceny wniosku (spełnieniu lub niespełnieniu kryteriów oceny) wraz z uzasadnieniem. W przypadku uzyskania przez wniosek oceny negatywnej, informacja o wyniku oceny zawiera pouczenie o możliwości wniesienia protestu zgodnie z art. 46 ust. 5 ustawy wdrożeniowej. </w:t>
      </w:r>
    </w:p>
    <w:p w:rsidR="00162C4E" w:rsidRPr="008A6C18" w:rsidRDefault="00162C4E" w:rsidP="00CA4D77">
      <w:pPr>
        <w:pStyle w:val="Akapitzlist"/>
        <w:numPr>
          <w:ilvl w:val="1"/>
          <w:numId w:val="29"/>
        </w:numPr>
        <w:spacing w:before="240" w:after="60" w:line="240" w:lineRule="auto"/>
        <w:ind w:left="851" w:hanging="491"/>
        <w:jc w:val="both"/>
        <w:rPr>
          <w:rFonts w:eastAsia="Calibri"/>
          <w:b/>
          <w:smallCaps/>
        </w:rPr>
      </w:pPr>
      <w:r w:rsidRPr="00A83FD1">
        <w:rPr>
          <w:rFonts w:eastAsia="Calibri"/>
          <w:b/>
          <w:smallCaps/>
        </w:rPr>
        <w:t>Etap oceny wykonalności</w:t>
      </w:r>
    </w:p>
    <w:p w:rsidR="009E5104" w:rsidRPr="009E5104" w:rsidRDefault="009E5104" w:rsidP="00AB1D46">
      <w:pPr>
        <w:spacing w:after="120"/>
        <w:ind w:left="357"/>
        <w:jc w:val="both"/>
        <w:rPr>
          <w:rFonts w:ascii="Calibri" w:eastAsia="Calibri" w:hAnsi="Calibri"/>
          <w:sz w:val="22"/>
          <w:szCs w:val="22"/>
        </w:rPr>
      </w:pPr>
      <w:r w:rsidRPr="009E5104">
        <w:rPr>
          <w:rFonts w:ascii="Calibri" w:eastAsia="Calibri" w:hAnsi="Calibri"/>
          <w:sz w:val="22"/>
          <w:szCs w:val="22"/>
        </w:rPr>
        <w:t>Ocena wykonalności jest częścią oceny merytorycznej i polega na weryfikacji zasadności i wewnętrznej logiki projektu, m.in. jego zakresu rzeczowego, kwestii technicznych i środowiskowych, finansowych, ekonomicznych oraz instytucjonalnych.</w:t>
      </w:r>
    </w:p>
    <w:p w:rsidR="009E5104" w:rsidRPr="009E5104" w:rsidRDefault="009E5104" w:rsidP="00AB1D46">
      <w:pPr>
        <w:spacing w:after="120"/>
        <w:ind w:left="357"/>
        <w:jc w:val="both"/>
        <w:rPr>
          <w:rFonts w:ascii="Calibri" w:eastAsia="Calibri" w:hAnsi="Calibri"/>
          <w:sz w:val="22"/>
          <w:szCs w:val="22"/>
        </w:rPr>
      </w:pPr>
      <w:r w:rsidRPr="009E5104">
        <w:rPr>
          <w:rFonts w:ascii="Calibri" w:eastAsia="Calibri" w:hAnsi="Calibri"/>
          <w:sz w:val="22"/>
          <w:szCs w:val="22"/>
        </w:rPr>
        <w:t>Ocena wykonalności jest oceną zerojedynkową (z przypisanymi wartościami logicznymi Tak/Nie). Niespełnienie któregokolwiek z kryteriów skutkuje uzyskaniem przez projekt negatywnej oceny wykonalności. W przypadku spełnienia wszystkich kryteriów wykonalności wniosek uzyskuje pozytywną ocenę wykonalności i zostaje zakwalifikowany do oceny strategicznej</w:t>
      </w:r>
      <w:r>
        <w:rPr>
          <w:rFonts w:ascii="Calibri" w:eastAsia="Calibri" w:hAnsi="Calibri"/>
          <w:sz w:val="22"/>
          <w:szCs w:val="22"/>
        </w:rPr>
        <w:t xml:space="preserve"> I stopnia</w:t>
      </w:r>
      <w:r w:rsidRPr="009E5104">
        <w:rPr>
          <w:rFonts w:ascii="Calibri" w:eastAsia="Calibri" w:hAnsi="Calibri"/>
          <w:sz w:val="22"/>
          <w:szCs w:val="22"/>
        </w:rPr>
        <w:t>.</w:t>
      </w:r>
    </w:p>
    <w:p w:rsidR="003C26D7" w:rsidRDefault="009E5104" w:rsidP="00AB1D46">
      <w:pPr>
        <w:spacing w:after="120"/>
        <w:ind w:left="357"/>
        <w:jc w:val="both"/>
        <w:rPr>
          <w:rFonts w:ascii="Calibri" w:eastAsia="MS Mincho" w:hAnsi="Calibri"/>
          <w:sz w:val="22"/>
          <w:szCs w:val="22"/>
          <w:lang w:eastAsia="ja-JP"/>
        </w:rPr>
      </w:pPr>
      <w:r>
        <w:rPr>
          <w:rFonts w:ascii="Calibri" w:eastAsia="MS Mincho" w:hAnsi="Calibri"/>
          <w:sz w:val="22"/>
          <w:szCs w:val="22"/>
          <w:lang w:eastAsia="ja-JP"/>
        </w:rPr>
        <w:t>P</w:t>
      </w:r>
      <w:r w:rsidRPr="009E5104">
        <w:rPr>
          <w:rFonts w:ascii="Calibri" w:eastAsia="MS Mincho" w:hAnsi="Calibri"/>
          <w:sz w:val="22"/>
          <w:szCs w:val="22"/>
          <w:lang w:eastAsia="ja-JP"/>
        </w:rPr>
        <w:t xml:space="preserve">o zakończeniu oceny </w:t>
      </w:r>
      <w:r w:rsidR="0088117E">
        <w:rPr>
          <w:rFonts w:ascii="Calibri" w:eastAsia="MS Mincho" w:hAnsi="Calibri"/>
          <w:sz w:val="22"/>
          <w:szCs w:val="22"/>
          <w:lang w:eastAsia="ja-JP"/>
        </w:rPr>
        <w:t>wykonalności wszystkich</w:t>
      </w:r>
      <w:r w:rsidR="005D30A1">
        <w:rPr>
          <w:rFonts w:ascii="Calibri" w:eastAsia="Calibri" w:hAnsi="Calibri" w:cs="Calibri"/>
          <w:sz w:val="22"/>
        </w:rPr>
        <w:t xml:space="preserve"> </w:t>
      </w:r>
      <w:r w:rsidR="0088117E">
        <w:rPr>
          <w:rFonts w:ascii="Calibri" w:eastAsia="Calibri" w:hAnsi="Calibri" w:cs="Calibri"/>
          <w:sz w:val="22"/>
        </w:rPr>
        <w:t>projektów</w:t>
      </w:r>
      <w:r w:rsidR="005D30A1">
        <w:rPr>
          <w:rFonts w:ascii="Calibri" w:eastAsia="Calibri" w:hAnsi="Calibri" w:cs="Calibri"/>
          <w:sz w:val="22"/>
        </w:rPr>
        <w:t xml:space="preserve"> </w:t>
      </w:r>
      <w:r w:rsidR="000C50AF">
        <w:rPr>
          <w:rFonts w:ascii="Calibri" w:eastAsia="Calibri" w:hAnsi="Calibri" w:cs="Calibri"/>
          <w:sz w:val="22"/>
        </w:rPr>
        <w:t xml:space="preserve">ARP S.A. </w:t>
      </w:r>
      <w:r w:rsidR="00485096">
        <w:rPr>
          <w:rFonts w:ascii="Calibri" w:eastAsia="Calibri" w:hAnsi="Calibri" w:cs="Calibri"/>
          <w:sz w:val="22"/>
        </w:rPr>
        <w:t>niezwłocznie</w:t>
      </w:r>
      <w:r w:rsidRPr="009E5104">
        <w:rPr>
          <w:rFonts w:ascii="Calibri" w:eastAsia="MS Mincho" w:hAnsi="Calibri"/>
          <w:sz w:val="22"/>
          <w:szCs w:val="22"/>
          <w:lang w:eastAsia="ja-JP"/>
        </w:rPr>
        <w:t xml:space="preserve"> przekazuje wnioskodawcy pisemną informację o wyniku oceny wraz z uzasadnieniem. W przypadku uzyskania negatywnej oceny informacja o wyniku oceny zawiera pouczenie o możliwości wniesienia protestu zgodnie z art. 46 ust. 5 ustawy wdrożeniowej.</w:t>
      </w:r>
    </w:p>
    <w:p w:rsidR="009E5104" w:rsidRPr="008A6C18" w:rsidRDefault="00B270B7" w:rsidP="00CA4D77">
      <w:pPr>
        <w:pStyle w:val="Akapitzlist"/>
        <w:numPr>
          <w:ilvl w:val="1"/>
          <w:numId w:val="29"/>
        </w:numPr>
        <w:spacing w:before="240" w:after="60" w:line="240" w:lineRule="auto"/>
        <w:ind w:left="851" w:hanging="491"/>
        <w:jc w:val="both"/>
        <w:rPr>
          <w:rFonts w:eastAsia="Calibri"/>
          <w:b/>
          <w:smallCaps/>
        </w:rPr>
      </w:pPr>
      <w:r>
        <w:rPr>
          <w:rFonts w:eastAsia="Calibri"/>
          <w:b/>
          <w:smallCaps/>
        </w:rPr>
        <w:t>Etap o</w:t>
      </w:r>
      <w:r w:rsidR="009E5104" w:rsidRPr="00394FD9">
        <w:rPr>
          <w:rFonts w:eastAsia="Calibri"/>
          <w:b/>
          <w:smallCaps/>
        </w:rPr>
        <w:t>c</w:t>
      </w:r>
      <w:r>
        <w:rPr>
          <w:rFonts w:eastAsia="Calibri"/>
          <w:b/>
          <w:smallCaps/>
        </w:rPr>
        <w:t>eny strategicznej</w:t>
      </w:r>
      <w:r w:rsidR="009E5104" w:rsidRPr="00394FD9">
        <w:rPr>
          <w:rFonts w:eastAsia="Calibri"/>
          <w:b/>
          <w:smallCaps/>
        </w:rPr>
        <w:t xml:space="preserve"> I stopnia</w:t>
      </w:r>
      <w:r w:rsidR="00AC1002" w:rsidRPr="00394FD9">
        <w:rPr>
          <w:rFonts w:eastAsia="Calibri"/>
          <w:b/>
          <w:smallCaps/>
        </w:rPr>
        <w:t xml:space="preserve"> i rozstrzygnięcie konkursu</w:t>
      </w:r>
    </w:p>
    <w:p w:rsidR="00AC1002" w:rsidRPr="008A6C18" w:rsidRDefault="00AC1002" w:rsidP="00CA4D77">
      <w:pPr>
        <w:pStyle w:val="Akapitzlist"/>
        <w:numPr>
          <w:ilvl w:val="0"/>
          <w:numId w:val="14"/>
        </w:numPr>
        <w:spacing w:after="60" w:line="240" w:lineRule="auto"/>
        <w:ind w:left="709" w:hanging="284"/>
        <w:jc w:val="both"/>
        <w:rPr>
          <w:b/>
        </w:rPr>
      </w:pPr>
      <w:r w:rsidRPr="00AC1002">
        <w:rPr>
          <w:b/>
        </w:rPr>
        <w:t>Ocena strategiczna I stopnia</w:t>
      </w:r>
    </w:p>
    <w:p w:rsidR="00565CDA" w:rsidRDefault="00D254FF" w:rsidP="00AB1D46">
      <w:pPr>
        <w:pStyle w:val="Akapitzlist"/>
        <w:spacing w:after="120" w:line="240" w:lineRule="auto"/>
        <w:ind w:left="357"/>
        <w:jc w:val="both"/>
      </w:pPr>
      <w:r>
        <w:t>Ocena strategiczna I stopnia jest częścią oceny merytorycznej i polega na ocenie stopnia wpisywania się projektu w cele, założenia i preferencje określone dla poszczególnych Działań i Poddziałań wynikające bezpośrednio z treści RPO WP 2014-2020 oraz Umowy Partnerstwa.</w:t>
      </w:r>
      <w:r w:rsidR="00565CDA">
        <w:t xml:space="preserve"> </w:t>
      </w:r>
    </w:p>
    <w:p w:rsidR="00836DCA" w:rsidRPr="008A6C18" w:rsidRDefault="00836DCA" w:rsidP="00AB1D46">
      <w:pPr>
        <w:pStyle w:val="Akapitzlist"/>
        <w:spacing w:after="120" w:line="240" w:lineRule="auto"/>
        <w:ind w:left="357"/>
        <w:jc w:val="both"/>
      </w:pPr>
      <w:r>
        <w:t>Ocena strategiczna I stopnia ma charakter punktowy z uzasadnieniem. W wyniku oceny powstaje lista projektów uszeregowanych według procentu uzyskanych punktów</w:t>
      </w:r>
      <w:r w:rsidRPr="00422F20">
        <w:rPr>
          <w:rStyle w:val="Odwoanieprzypisudolnego"/>
          <w:b/>
        </w:rPr>
        <w:footnoteReference w:id="11"/>
      </w:r>
      <w:r>
        <w:t xml:space="preserve"> w stosunku do maksymalnej liczby punktów możliwych do uzyskania dla danego typu projektu. Projekty, które uzyskały minimum procentowe (punktowe), otrzymują ocenę pozytywną i zostają przekazane do zatwierdzenia przez ZWP. Wnioski, które nie uzyskały minimum procentowego (punktowego) otrzymują ocenę negatywną.</w:t>
      </w:r>
    </w:p>
    <w:p w:rsidR="003C4797" w:rsidRPr="002F4C82" w:rsidRDefault="00836DCA" w:rsidP="002F4C82">
      <w:pPr>
        <w:pStyle w:val="Akapitzlist"/>
        <w:spacing w:after="120" w:line="240" w:lineRule="auto"/>
        <w:ind w:left="357"/>
        <w:jc w:val="both"/>
      </w:pPr>
      <w:r w:rsidRPr="002F4C82">
        <w:rPr>
          <w:b/>
          <w:u w:val="single"/>
        </w:rPr>
        <w:t xml:space="preserve">Minimum procentowe (punktowe) dla wniosków złożonych w ramach </w:t>
      </w:r>
      <w:r w:rsidR="005D30A1">
        <w:rPr>
          <w:b/>
          <w:u w:val="single"/>
        </w:rPr>
        <w:t>Dzi</w:t>
      </w:r>
      <w:r w:rsidR="00C33FAB">
        <w:rPr>
          <w:b/>
          <w:u w:val="single"/>
        </w:rPr>
        <w:t xml:space="preserve">ałania </w:t>
      </w:r>
      <w:r w:rsidR="00722132">
        <w:rPr>
          <w:b/>
          <w:u w:val="single"/>
          <w:lang w:val="pl-PL"/>
        </w:rPr>
        <w:t>1</w:t>
      </w:r>
      <w:r w:rsidR="00722132">
        <w:rPr>
          <w:b/>
          <w:u w:val="single"/>
        </w:rPr>
        <w:t xml:space="preserve">.2. </w:t>
      </w:r>
      <w:r w:rsidRPr="002F4C82">
        <w:rPr>
          <w:b/>
          <w:u w:val="single"/>
        </w:rPr>
        <w:t>wynosi 50 %.</w:t>
      </w:r>
    </w:p>
    <w:p w:rsidR="00D254FF" w:rsidRPr="008A6C18" w:rsidRDefault="00D254FF" w:rsidP="00CA4D77">
      <w:pPr>
        <w:pStyle w:val="Akapitzlist"/>
        <w:numPr>
          <w:ilvl w:val="0"/>
          <w:numId w:val="14"/>
        </w:numPr>
        <w:spacing w:after="60" w:line="240" w:lineRule="auto"/>
        <w:ind w:left="357" w:firstLine="0"/>
        <w:jc w:val="both"/>
        <w:rPr>
          <w:b/>
        </w:rPr>
      </w:pPr>
      <w:r w:rsidRPr="00AC1002">
        <w:rPr>
          <w:b/>
        </w:rPr>
        <w:t>Rozstrzygnięcie konkursu</w:t>
      </w:r>
    </w:p>
    <w:p w:rsidR="00AB3869" w:rsidRDefault="00AB3869" w:rsidP="00AB1D46">
      <w:pPr>
        <w:pStyle w:val="Akapitzlist"/>
        <w:spacing w:after="120" w:line="240" w:lineRule="auto"/>
        <w:ind w:left="357"/>
        <w:jc w:val="both"/>
        <w:rPr>
          <w:lang w:eastAsia="pl-PL"/>
        </w:rPr>
      </w:pPr>
      <w:r>
        <w:rPr>
          <w:lang w:eastAsia="pl-PL"/>
        </w:rPr>
        <w:t xml:space="preserve">Rozstrzygnięcie konkursu następuje poprzez zatwierdzenie przez ZWP, w drodze uchwały, wyników etapu oceny strategicznej I stopnia. O przyznaniu dofinansowania decyduje końcowy procent/liczba punktów uzyskanych przez projekt. </w:t>
      </w:r>
    </w:p>
    <w:p w:rsidR="00AB3869" w:rsidRDefault="00AB3869" w:rsidP="002F4C82">
      <w:pPr>
        <w:pStyle w:val="Akapitzlist"/>
        <w:spacing w:after="120" w:line="240" w:lineRule="auto"/>
        <w:ind w:left="357"/>
        <w:jc w:val="both"/>
        <w:rPr>
          <w:lang w:eastAsia="pl-PL"/>
        </w:rPr>
      </w:pPr>
      <w:r>
        <w:rPr>
          <w:lang w:eastAsia="pl-PL"/>
        </w:rPr>
        <w:t>W przypadku projektów o jednakowym procencie/liczbie punktów o wyborze do dofinansowania decyduje miejsce na liście po ocenie strategicznej I stopnia.</w:t>
      </w:r>
    </w:p>
    <w:p w:rsidR="00556ECA" w:rsidRDefault="00556ECA" w:rsidP="00DA2A91">
      <w:pPr>
        <w:pStyle w:val="Akapitzlist"/>
        <w:spacing w:after="120" w:line="240" w:lineRule="auto"/>
        <w:ind w:left="357"/>
        <w:jc w:val="both"/>
      </w:pPr>
      <w:r w:rsidRPr="007F4C9F">
        <w:t>W przypadku, gdy wartość dofinansowania wnioskowanego przez projekty, które uzyskały największy procent punktów w trakcie oceny strategicznej, przekracza alokację dostępną w ramach konkursu, ZWP może podjąć decyzję o obniżeniu kwoty lub poziomu (procentu) przyznanego dofinansowania.</w:t>
      </w:r>
    </w:p>
    <w:p w:rsidR="00AB3869" w:rsidRDefault="00AB3869" w:rsidP="00AB1D46">
      <w:pPr>
        <w:pStyle w:val="Akapitzlist"/>
        <w:spacing w:after="120" w:line="240" w:lineRule="auto"/>
        <w:ind w:left="357"/>
        <w:jc w:val="both"/>
        <w:rPr>
          <w:lang w:eastAsia="pl-PL"/>
        </w:rPr>
      </w:pPr>
      <w:r>
        <w:rPr>
          <w:lang w:eastAsia="pl-PL"/>
        </w:rPr>
        <w:t>Pisemna informacja o wyniku oceny strategicznej I stopnia i rozstrzygnięciu konkursu wraz z</w:t>
      </w:r>
      <w:r w:rsidR="00C33FAB">
        <w:t> </w:t>
      </w:r>
      <w:r>
        <w:rPr>
          <w:lang w:eastAsia="pl-PL"/>
        </w:rPr>
        <w:t xml:space="preserve">uzasadnieniem przekazywana jest wnioskodawcy niezwłocznie po posiedzeniu ZWP, na którym dokonano wyboru wniosków do dofinansowania. W przypadku uzyskania przez projekt negatywnej oceny strategicznej I stopnia lub niewybrania projektu do dofinansowania informacja ta zawiera pouczenie o możliwości wniesienia protestu zgodnie z art. 46 ust. 5 ustawy wdrożeniowej. </w:t>
      </w:r>
    </w:p>
    <w:p w:rsidR="005D30A1" w:rsidRDefault="00AB3869">
      <w:pPr>
        <w:pStyle w:val="Akapitzlist"/>
        <w:spacing w:after="120" w:line="240" w:lineRule="auto"/>
        <w:ind w:left="357"/>
        <w:jc w:val="both"/>
      </w:pPr>
      <w:r>
        <w:rPr>
          <w:lang w:eastAsia="pl-PL"/>
        </w:rPr>
        <w:t>Lista wniosków, które spełniły kryteria i uzyskały minimum procentowe, uszeregowanych według procentu uzyskanych punktów z wyróżnieniem projekt</w:t>
      </w:r>
      <w:r w:rsidR="007549A7">
        <w:rPr>
          <w:lang w:eastAsia="pl-PL"/>
        </w:rPr>
        <w:t>ów, które</w:t>
      </w:r>
      <w:r>
        <w:rPr>
          <w:lang w:eastAsia="pl-PL"/>
        </w:rPr>
        <w:t xml:space="preserve"> otrzymał</w:t>
      </w:r>
      <w:r w:rsidR="007549A7">
        <w:rPr>
          <w:lang w:eastAsia="pl-PL"/>
        </w:rPr>
        <w:t>y</w:t>
      </w:r>
      <w:r>
        <w:rPr>
          <w:lang w:eastAsia="pl-PL"/>
        </w:rPr>
        <w:t xml:space="preserve"> dofinansowanie, zamieszczana jest na </w:t>
      </w:r>
      <w:r w:rsidR="000C50AF">
        <w:t xml:space="preserve">stronach </w:t>
      </w:r>
      <w:r w:rsidR="005D30A1">
        <w:t xml:space="preserve">internetowych </w:t>
      </w:r>
      <w:r w:rsidR="000C50AF" w:rsidRPr="002017B1">
        <w:rPr>
          <w:rFonts w:eastAsia="MS Mincho"/>
          <w:i/>
          <w:color w:val="000000"/>
          <w:u w:val="single"/>
          <w:lang w:eastAsia="ja-JP"/>
        </w:rPr>
        <w:t>http://</w:t>
      </w:r>
      <w:hyperlink r:id="rId13" w:history="1">
        <w:r w:rsidR="000C50AF" w:rsidRPr="002017B1">
          <w:rPr>
            <w:rStyle w:val="Hipercze"/>
            <w:rFonts w:eastAsia="MS Mincho"/>
            <w:i/>
            <w:color w:val="000000"/>
            <w:lang w:eastAsia="ja-JP"/>
          </w:rPr>
          <w:t>www.rpo.pomorskie.eu</w:t>
        </w:r>
      </w:hyperlink>
      <w:r w:rsidRPr="00556ECA">
        <w:rPr>
          <w:rStyle w:val="Hipercze"/>
          <w:i/>
          <w:color w:val="000000"/>
        </w:rPr>
        <w:t xml:space="preserve"> </w:t>
      </w:r>
      <w:r w:rsidRPr="00556ECA">
        <w:rPr>
          <w:rStyle w:val="Hipercze"/>
          <w:color w:val="000000"/>
        </w:rPr>
        <w:t xml:space="preserve">oraz </w:t>
      </w:r>
      <w:r w:rsidR="000C50AF" w:rsidRPr="002017B1">
        <w:rPr>
          <w:rStyle w:val="Hipercze"/>
          <w:rFonts w:eastAsia="MS Mincho"/>
          <w:i/>
          <w:color w:val="000000"/>
          <w:lang w:eastAsia="ja-JP"/>
        </w:rPr>
        <w:t>http://www.arp.gda.pl</w:t>
      </w:r>
      <w:r w:rsidR="000C50AF" w:rsidRPr="002017B1">
        <w:rPr>
          <w:color w:val="000000"/>
        </w:rPr>
        <w:t xml:space="preserve"> </w:t>
      </w:r>
      <w:hyperlink r:id="rId14" w:history="1"/>
      <w:r w:rsidR="005D30A1">
        <w:rPr>
          <w:rFonts w:eastAsia="MS Mincho"/>
          <w:lang w:eastAsia="ja-JP"/>
        </w:rPr>
        <w:t>o</w:t>
      </w:r>
      <w:r w:rsidR="005D30A1">
        <w:t xml:space="preserve">raz </w:t>
      </w:r>
      <w:r>
        <w:rPr>
          <w:lang w:eastAsia="pl-PL"/>
        </w:rPr>
        <w:t xml:space="preserve">na portalu funduszy europejskich </w:t>
      </w:r>
      <w:r w:rsidR="005D30A1">
        <w:rPr>
          <w:i/>
        </w:rPr>
        <w:t>http://</w:t>
      </w:r>
      <w:hyperlink r:id="rId15" w:history="1">
        <w:r w:rsidR="005D30A1">
          <w:rPr>
            <w:rStyle w:val="Hipercze"/>
            <w:i/>
          </w:rPr>
          <w:t>www.funduszeeuropejskie.gov.pl</w:t>
        </w:r>
      </w:hyperlink>
      <w:r w:rsidR="00C33FAB">
        <w:t>/</w:t>
      </w:r>
      <w:r>
        <w:rPr>
          <w:lang w:eastAsia="pl-PL"/>
        </w:rPr>
        <w:t xml:space="preserve"> nie później niż w</w:t>
      </w:r>
      <w:r w:rsidR="00C33FAB">
        <w:t> </w:t>
      </w:r>
      <w:r>
        <w:rPr>
          <w:lang w:eastAsia="pl-PL"/>
        </w:rPr>
        <w:t>terminie 7 dni kalendarzowych od dnia rozstrzygnięcia konkursu.</w:t>
      </w:r>
    </w:p>
    <w:p w:rsidR="00D254FF" w:rsidRPr="00556ECA" w:rsidRDefault="00D254FF" w:rsidP="00AB1D46">
      <w:pPr>
        <w:pStyle w:val="Akapitzlist"/>
        <w:spacing w:after="240" w:line="240" w:lineRule="auto"/>
        <w:ind w:left="357"/>
        <w:jc w:val="both"/>
        <w:rPr>
          <w:b/>
          <w:smallCaps/>
        </w:rPr>
      </w:pPr>
      <w:r w:rsidRPr="00136B16">
        <w:t xml:space="preserve">Dokumentacja dotycząca projektów niewybranych do dofinansowania podlega archiwizacji w siedzibie </w:t>
      </w:r>
      <w:r w:rsidR="000C50AF">
        <w:t>ARP S.A</w:t>
      </w:r>
      <w:r w:rsidRPr="00136B16">
        <w:t>.</w:t>
      </w:r>
    </w:p>
    <w:p w:rsidR="001B042D" w:rsidRPr="00556ECA" w:rsidRDefault="001B042D" w:rsidP="00CA4D77">
      <w:pPr>
        <w:pStyle w:val="Akapitzlist"/>
        <w:numPr>
          <w:ilvl w:val="1"/>
          <w:numId w:val="29"/>
        </w:numPr>
        <w:spacing w:before="240" w:after="120" w:line="240" w:lineRule="auto"/>
        <w:jc w:val="both"/>
        <w:rPr>
          <w:rFonts w:eastAsia="Calibri"/>
        </w:rPr>
      </w:pPr>
      <w:r w:rsidRPr="00394FD9">
        <w:rPr>
          <w:rFonts w:eastAsia="Calibri"/>
          <w:b/>
          <w:smallCaps/>
        </w:rPr>
        <w:t>Anulowanie konkursu</w:t>
      </w:r>
    </w:p>
    <w:p w:rsidR="001B042D" w:rsidRDefault="000C50AF" w:rsidP="00556ECA">
      <w:pPr>
        <w:autoSpaceDE w:val="0"/>
        <w:ind w:left="357"/>
        <w:jc w:val="both"/>
        <w:rPr>
          <w:rFonts w:ascii="Calibri" w:hAnsi="Calibri"/>
          <w:sz w:val="22"/>
          <w:szCs w:val="22"/>
        </w:rPr>
      </w:pPr>
      <w:r>
        <w:rPr>
          <w:rFonts w:ascii="Calibri" w:hAnsi="Calibri" w:cs="Calibri"/>
          <w:sz w:val="22"/>
          <w:szCs w:val="22"/>
        </w:rPr>
        <w:t>ARP S.A.</w:t>
      </w:r>
      <w:r w:rsidR="00C61743" w:rsidRPr="00C61743">
        <w:rPr>
          <w:rFonts w:ascii="Calibri" w:hAnsi="Calibri"/>
          <w:sz w:val="22"/>
          <w:szCs w:val="22"/>
        </w:rPr>
        <w:t xml:space="preserve"> zastrzega możliwość anulowania konkursu </w:t>
      </w:r>
      <w:r w:rsidR="00C61743" w:rsidRPr="004D4C4F">
        <w:rPr>
          <w:rFonts w:ascii="Calibri" w:hAnsi="Calibri"/>
          <w:sz w:val="22"/>
          <w:szCs w:val="22"/>
        </w:rPr>
        <w:t>w przypadku</w:t>
      </w:r>
      <w:r w:rsidR="001B042D" w:rsidRPr="004D4C4F">
        <w:rPr>
          <w:rFonts w:ascii="Calibri" w:hAnsi="Calibri"/>
          <w:sz w:val="22"/>
          <w:szCs w:val="22"/>
        </w:rPr>
        <w:t>:</w:t>
      </w:r>
    </w:p>
    <w:p w:rsidR="001526C9" w:rsidRPr="001526C9" w:rsidRDefault="001526C9" w:rsidP="00AD774F">
      <w:pPr>
        <w:pStyle w:val="Akapitzlist"/>
        <w:numPr>
          <w:ilvl w:val="0"/>
          <w:numId w:val="51"/>
        </w:numPr>
        <w:autoSpaceDE w:val="0"/>
        <w:spacing w:after="0"/>
        <w:ind w:left="788" w:hanging="357"/>
        <w:jc w:val="both"/>
        <w:rPr>
          <w:rFonts w:eastAsia="Calibri"/>
          <w:b/>
        </w:rPr>
      </w:pPr>
      <w:r w:rsidRPr="001526C9">
        <w:rPr>
          <w:rFonts w:eastAsia="Calibri"/>
          <w:b/>
        </w:rPr>
        <w:t xml:space="preserve">nieuzgodnienia projektów w </w:t>
      </w:r>
      <w:r w:rsidRPr="001526C9">
        <w:rPr>
          <w:rFonts w:eastAsia="Calibri"/>
          <w:b/>
          <w:i/>
        </w:rPr>
        <w:t>Kontrakcie Terytorialnym dla Województwa Pomorskiego</w:t>
      </w:r>
      <w:r w:rsidRPr="001526C9">
        <w:rPr>
          <w:rFonts w:eastAsia="Calibri"/>
          <w:b/>
        </w:rPr>
        <w:t>,</w:t>
      </w:r>
    </w:p>
    <w:p w:rsidR="00D361BC" w:rsidRPr="004D4C4F" w:rsidRDefault="00D361BC" w:rsidP="00CA4D77">
      <w:pPr>
        <w:numPr>
          <w:ilvl w:val="0"/>
          <w:numId w:val="42"/>
        </w:numPr>
        <w:autoSpaceDE w:val="0"/>
        <w:jc w:val="both"/>
        <w:rPr>
          <w:rFonts w:ascii="Calibri" w:hAnsi="Calibri"/>
          <w:sz w:val="22"/>
          <w:szCs w:val="22"/>
        </w:rPr>
      </w:pPr>
      <w:r w:rsidRPr="004D4C4F">
        <w:rPr>
          <w:rFonts w:ascii="Calibri" w:hAnsi="Calibri"/>
          <w:sz w:val="22"/>
          <w:szCs w:val="22"/>
        </w:rPr>
        <w:t>ogłoszenia aktów prawnych lub wytycznych horyzontalnych w istotny sposób sprzecznych z</w:t>
      </w:r>
      <w:r w:rsidR="00C33FAB">
        <w:rPr>
          <w:rFonts w:ascii="Calibri" w:hAnsi="Calibri" w:cs="Calibri"/>
          <w:sz w:val="22"/>
          <w:szCs w:val="22"/>
        </w:rPr>
        <w:t> </w:t>
      </w:r>
      <w:r w:rsidRPr="004D4C4F">
        <w:rPr>
          <w:rFonts w:ascii="Calibri" w:hAnsi="Calibri"/>
          <w:sz w:val="22"/>
          <w:szCs w:val="22"/>
        </w:rPr>
        <w:t>postanowieniami niniejszego Regulam</w:t>
      </w:r>
      <w:r>
        <w:rPr>
          <w:rFonts w:ascii="Calibri" w:hAnsi="Calibri"/>
          <w:sz w:val="22"/>
          <w:szCs w:val="22"/>
        </w:rPr>
        <w:t>inu,</w:t>
      </w:r>
    </w:p>
    <w:p w:rsidR="00D361BC" w:rsidRPr="004D4C4F" w:rsidRDefault="00D361BC" w:rsidP="00CA4D77">
      <w:pPr>
        <w:numPr>
          <w:ilvl w:val="0"/>
          <w:numId w:val="42"/>
        </w:numPr>
        <w:autoSpaceDE w:val="0"/>
        <w:jc w:val="both"/>
        <w:rPr>
          <w:rFonts w:ascii="Calibri" w:hAnsi="Calibri"/>
          <w:sz w:val="22"/>
          <w:szCs w:val="22"/>
        </w:rPr>
      </w:pPr>
      <w:r w:rsidRPr="004D4C4F">
        <w:rPr>
          <w:rFonts w:ascii="Calibri" w:hAnsi="Calibri"/>
          <w:sz w:val="22"/>
          <w:szCs w:val="22"/>
        </w:rPr>
        <w:t xml:space="preserve">stwierdzenia </w:t>
      </w:r>
      <w:r w:rsidRPr="00C61743">
        <w:rPr>
          <w:rFonts w:ascii="Calibri" w:hAnsi="Calibri"/>
          <w:sz w:val="22"/>
          <w:szCs w:val="22"/>
        </w:rPr>
        <w:t>istotne</w:t>
      </w:r>
      <w:r>
        <w:rPr>
          <w:rFonts w:ascii="Calibri" w:hAnsi="Calibri"/>
          <w:sz w:val="22"/>
          <w:szCs w:val="22"/>
        </w:rPr>
        <w:t>go</w:t>
      </w:r>
      <w:r w:rsidRPr="00C61743">
        <w:rPr>
          <w:rFonts w:ascii="Calibri" w:hAnsi="Calibri"/>
          <w:sz w:val="22"/>
          <w:szCs w:val="22"/>
        </w:rPr>
        <w:t xml:space="preserve"> i niemożliwe</w:t>
      </w:r>
      <w:r>
        <w:rPr>
          <w:rFonts w:ascii="Calibri" w:hAnsi="Calibri"/>
          <w:sz w:val="22"/>
          <w:szCs w:val="22"/>
        </w:rPr>
        <w:t>go</w:t>
      </w:r>
      <w:r w:rsidRPr="00C61743">
        <w:rPr>
          <w:rFonts w:ascii="Calibri" w:hAnsi="Calibri"/>
          <w:sz w:val="22"/>
          <w:szCs w:val="22"/>
        </w:rPr>
        <w:t xml:space="preserve"> do naprawienia</w:t>
      </w:r>
      <w:r>
        <w:rPr>
          <w:rFonts w:ascii="Calibri" w:hAnsi="Calibri"/>
          <w:sz w:val="22"/>
          <w:szCs w:val="22"/>
        </w:rPr>
        <w:t xml:space="preserve"> </w:t>
      </w:r>
      <w:r w:rsidRPr="004D4C4F">
        <w:rPr>
          <w:rFonts w:ascii="Calibri" w:hAnsi="Calibri"/>
          <w:sz w:val="22"/>
          <w:szCs w:val="22"/>
        </w:rPr>
        <w:t xml:space="preserve">naruszenia przepisów prawa i/lub zasad regulaminu konkursu </w:t>
      </w:r>
      <w:r w:rsidRPr="00C61743">
        <w:rPr>
          <w:rFonts w:ascii="Calibri" w:hAnsi="Calibri"/>
          <w:sz w:val="22"/>
          <w:szCs w:val="22"/>
        </w:rPr>
        <w:t>w toku procedury konkursowej</w:t>
      </w:r>
      <w:r w:rsidRPr="004D4C4F">
        <w:rPr>
          <w:rFonts w:ascii="Calibri" w:hAnsi="Calibri"/>
          <w:sz w:val="22"/>
          <w:szCs w:val="22"/>
        </w:rPr>
        <w:t xml:space="preserve">, </w:t>
      </w:r>
    </w:p>
    <w:p w:rsidR="00D361BC" w:rsidRPr="004D4C4F" w:rsidRDefault="00D361BC" w:rsidP="00CA4D77">
      <w:pPr>
        <w:numPr>
          <w:ilvl w:val="0"/>
          <w:numId w:val="31"/>
        </w:numPr>
        <w:autoSpaceDE w:val="0"/>
        <w:autoSpaceDN w:val="0"/>
        <w:ind w:left="709" w:hanging="283"/>
        <w:jc w:val="both"/>
        <w:rPr>
          <w:rFonts w:ascii="Calibri" w:hAnsi="Calibri"/>
          <w:sz w:val="22"/>
          <w:szCs w:val="22"/>
        </w:rPr>
      </w:pPr>
      <w:r w:rsidRPr="004D4C4F">
        <w:rPr>
          <w:rFonts w:ascii="Calibri" w:hAnsi="Calibri"/>
          <w:sz w:val="22"/>
          <w:szCs w:val="22"/>
        </w:rPr>
        <w:t>zaistnienia sytuacji nadzwyczajnej, które</w:t>
      </w:r>
      <w:r>
        <w:rPr>
          <w:rFonts w:ascii="Calibri" w:hAnsi="Calibri"/>
          <w:sz w:val="22"/>
          <w:szCs w:val="22"/>
        </w:rPr>
        <w:t xml:space="preserve">j strony nie mogły przewidzieć </w:t>
      </w:r>
      <w:r w:rsidRPr="004D4C4F">
        <w:rPr>
          <w:rFonts w:ascii="Calibri" w:hAnsi="Calibri"/>
          <w:sz w:val="22"/>
          <w:szCs w:val="22"/>
        </w:rPr>
        <w:t>w chwili ogłoszenia konkursu, a której wystąpienie czyni niemożliwym lub rażąco utrudnia kontynuowanie procedury konkursowej lub stanowi zagrożenie dla interesu publicznego,</w:t>
      </w:r>
    </w:p>
    <w:p w:rsidR="00D361BC" w:rsidRPr="004D4C4F" w:rsidRDefault="00D361BC" w:rsidP="00CA4D77">
      <w:pPr>
        <w:numPr>
          <w:ilvl w:val="0"/>
          <w:numId w:val="31"/>
        </w:numPr>
        <w:autoSpaceDE w:val="0"/>
        <w:autoSpaceDN w:val="0"/>
        <w:ind w:left="426" w:firstLine="0"/>
        <w:jc w:val="both"/>
        <w:rPr>
          <w:rFonts w:ascii="Calibri" w:hAnsi="Calibri"/>
          <w:sz w:val="22"/>
          <w:szCs w:val="22"/>
        </w:rPr>
      </w:pPr>
      <w:r w:rsidRPr="004D4C4F">
        <w:rPr>
          <w:rFonts w:ascii="Calibri" w:hAnsi="Calibri"/>
          <w:sz w:val="22"/>
          <w:szCs w:val="22"/>
        </w:rPr>
        <w:t>niezłożenia żadnego wniosku o dofinansowanie projektu,</w:t>
      </w:r>
    </w:p>
    <w:p w:rsidR="00D361BC" w:rsidRPr="004D4C4F" w:rsidRDefault="00D361BC" w:rsidP="00CA4D77">
      <w:pPr>
        <w:numPr>
          <w:ilvl w:val="0"/>
          <w:numId w:val="31"/>
        </w:numPr>
        <w:autoSpaceDE w:val="0"/>
        <w:autoSpaceDN w:val="0"/>
        <w:spacing w:after="60"/>
        <w:ind w:left="709" w:hanging="283"/>
        <w:jc w:val="both"/>
        <w:rPr>
          <w:rFonts w:ascii="Calibri" w:hAnsi="Calibri"/>
          <w:sz w:val="22"/>
          <w:szCs w:val="22"/>
        </w:rPr>
      </w:pPr>
      <w:r w:rsidRPr="004D4C4F">
        <w:rPr>
          <w:rFonts w:ascii="Calibri" w:hAnsi="Calibri"/>
          <w:sz w:val="22"/>
          <w:szCs w:val="22"/>
        </w:rPr>
        <w:t>złożenia wniosków o dofinansowanie projektów wyłącznie przez podmioty niespełniające warunków uprawniających do udziału w danym konkursie</w:t>
      </w:r>
      <w:r>
        <w:rPr>
          <w:rFonts w:ascii="Calibri" w:hAnsi="Calibri"/>
          <w:sz w:val="22"/>
          <w:szCs w:val="22"/>
        </w:rPr>
        <w:t>.</w:t>
      </w:r>
    </w:p>
    <w:p w:rsidR="00D234CE" w:rsidRPr="008A6C18" w:rsidRDefault="00AD1113"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K</w:t>
      </w:r>
      <w:r w:rsidR="00D234CE" w:rsidRPr="00E657C8">
        <w:rPr>
          <w:b/>
          <w:smallCaps/>
          <w:sz w:val="24"/>
          <w:szCs w:val="24"/>
        </w:rPr>
        <w:t>ryteria wyboru projektów</w:t>
      </w:r>
    </w:p>
    <w:p w:rsidR="007549A7" w:rsidRPr="00556ECA" w:rsidRDefault="00037BC4" w:rsidP="00556ECA">
      <w:pPr>
        <w:pStyle w:val="Akapitzlist"/>
        <w:spacing w:after="240" w:line="240" w:lineRule="auto"/>
        <w:ind w:left="357"/>
        <w:jc w:val="both"/>
      </w:pPr>
      <w:r w:rsidRPr="00CA32D1">
        <w:t xml:space="preserve">Kryteria wyboru projektów </w:t>
      </w:r>
      <w:r w:rsidR="00AD1113" w:rsidRPr="00CA32D1">
        <w:t xml:space="preserve">dla </w:t>
      </w:r>
      <w:r w:rsidR="005D30A1">
        <w:t>Działania</w:t>
      </w:r>
      <w:r w:rsidR="00722132">
        <w:rPr>
          <w:lang w:val="pl-PL"/>
        </w:rPr>
        <w:t xml:space="preserve"> 1</w:t>
      </w:r>
      <w:r w:rsidR="00722132">
        <w:t xml:space="preserve">.2. </w:t>
      </w:r>
      <w:r w:rsidR="00AD1113" w:rsidRPr="00A57DB5">
        <w:t xml:space="preserve">przyjęte przez KM RPO WP znajdują się w </w:t>
      </w:r>
      <w:r w:rsidR="00275292">
        <w:t>Rozdziale 8.3.</w:t>
      </w:r>
      <w:r w:rsidR="00AD1113" w:rsidRPr="00A57DB5">
        <w:t xml:space="preserve"> SzOOP</w:t>
      </w:r>
      <w:r w:rsidR="00A26DE0">
        <w:t xml:space="preserve"> RPO WP</w:t>
      </w:r>
      <w:r w:rsidR="00A57DB5">
        <w:t>.</w:t>
      </w:r>
      <w:r w:rsidR="00E25EFD">
        <w:t xml:space="preserve"> </w:t>
      </w:r>
      <w:r w:rsidR="00E25EFD" w:rsidRPr="007F4C9F">
        <w:t>Wyciąg z kryteriów wyboru projektów stanowi Załącznik nr 6 do</w:t>
      </w:r>
      <w:r w:rsidR="00E25EFD">
        <w:t xml:space="preserve"> niniejszego Regulaminu.</w:t>
      </w:r>
    </w:p>
    <w:p w:rsidR="00A904A9" w:rsidRPr="008A6C18" w:rsidRDefault="00D234CE"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 xml:space="preserve">Sposób składania </w:t>
      </w:r>
      <w:r w:rsidR="0031641E" w:rsidRPr="00E657C8">
        <w:rPr>
          <w:b/>
          <w:smallCaps/>
          <w:sz w:val="24"/>
          <w:szCs w:val="24"/>
        </w:rPr>
        <w:t xml:space="preserve">uzupełnień i </w:t>
      </w:r>
      <w:r w:rsidR="00235110" w:rsidRPr="00E657C8">
        <w:rPr>
          <w:b/>
          <w:smallCaps/>
          <w:sz w:val="24"/>
          <w:szCs w:val="24"/>
        </w:rPr>
        <w:t>wyjaśnień przez Wnioskodawcę</w:t>
      </w:r>
    </w:p>
    <w:p w:rsidR="0001657E" w:rsidRPr="008A6C18" w:rsidRDefault="0001657E" w:rsidP="00CA4D77">
      <w:pPr>
        <w:pStyle w:val="Akapitzlist"/>
        <w:numPr>
          <w:ilvl w:val="1"/>
          <w:numId w:val="30"/>
        </w:numPr>
        <w:spacing w:before="240" w:after="60" w:line="240" w:lineRule="auto"/>
        <w:ind w:left="851" w:hanging="494"/>
        <w:jc w:val="both"/>
        <w:rPr>
          <w:b/>
          <w:smallCaps/>
          <w:sz w:val="24"/>
        </w:rPr>
      </w:pPr>
      <w:r w:rsidRPr="00A83FD1">
        <w:rPr>
          <w:rFonts w:eastAsia="MS Mincho"/>
          <w:b/>
          <w:smallCaps/>
          <w:lang w:eastAsia="ja-JP"/>
        </w:rPr>
        <w:t>Weryfikacja wymogów formalnych</w:t>
      </w:r>
    </w:p>
    <w:p w:rsidR="00A904A9" w:rsidRPr="001878B0" w:rsidRDefault="00A904A9" w:rsidP="00AB1D46">
      <w:pPr>
        <w:spacing w:after="120"/>
        <w:ind w:left="357"/>
        <w:jc w:val="both"/>
        <w:rPr>
          <w:rFonts w:ascii="Calibri" w:eastAsia="MS Mincho" w:hAnsi="Calibri"/>
          <w:sz w:val="22"/>
          <w:szCs w:val="22"/>
          <w:lang w:eastAsia="ja-JP"/>
        </w:rPr>
      </w:pPr>
      <w:r w:rsidRPr="001878B0">
        <w:rPr>
          <w:rFonts w:ascii="Calibri" w:eastAsia="MS Mincho" w:hAnsi="Calibri"/>
          <w:sz w:val="22"/>
          <w:szCs w:val="22"/>
          <w:lang w:eastAsia="ja-JP"/>
        </w:rPr>
        <w:t>Zgodnie z art. 43 ustawy wdrożenio</w:t>
      </w:r>
      <w:r w:rsidR="001878B0" w:rsidRPr="001878B0">
        <w:rPr>
          <w:rFonts w:ascii="Calibri" w:eastAsia="MS Mincho" w:hAnsi="Calibri"/>
          <w:sz w:val="22"/>
          <w:szCs w:val="22"/>
          <w:lang w:eastAsia="ja-JP"/>
        </w:rPr>
        <w:t>wej, w przypadku stwierdzenia we</w:t>
      </w:r>
      <w:r w:rsidRPr="001878B0">
        <w:rPr>
          <w:rFonts w:ascii="Calibri" w:eastAsia="MS Mincho" w:hAnsi="Calibri"/>
          <w:sz w:val="22"/>
          <w:szCs w:val="22"/>
          <w:lang w:eastAsia="ja-JP"/>
        </w:rPr>
        <w:t xml:space="preserve"> wniosku o dofinansowanie projektu braków formalnych, wnioskodawca zostaje wezwany przez </w:t>
      </w:r>
      <w:r w:rsidR="00556ECA">
        <w:rPr>
          <w:rFonts w:ascii="Calibri" w:eastAsia="MS Mincho" w:hAnsi="Calibri"/>
          <w:sz w:val="22"/>
          <w:szCs w:val="22"/>
          <w:lang w:eastAsia="ja-JP"/>
        </w:rPr>
        <w:t xml:space="preserve">ARP S.A. </w:t>
      </w:r>
      <w:r w:rsidRPr="001878B0">
        <w:rPr>
          <w:rFonts w:ascii="Calibri" w:eastAsia="MS Mincho" w:hAnsi="Calibri"/>
          <w:sz w:val="22"/>
          <w:szCs w:val="22"/>
          <w:lang w:eastAsia="ja-JP"/>
        </w:rPr>
        <w:t xml:space="preserve">do ich uzupełnienia w wyznaczonym terminie nie krótszym </w:t>
      </w:r>
      <w:r w:rsidRPr="006D7D6E">
        <w:rPr>
          <w:rFonts w:ascii="Calibri" w:eastAsia="MS Mincho" w:hAnsi="Calibri"/>
          <w:sz w:val="22"/>
          <w:szCs w:val="22"/>
          <w:lang w:eastAsia="ja-JP"/>
        </w:rPr>
        <w:t>niż</w:t>
      </w:r>
      <w:r w:rsidR="0067381A" w:rsidRPr="006D7D6E">
        <w:rPr>
          <w:rFonts w:ascii="Calibri" w:eastAsia="MS Mincho" w:hAnsi="Calibri"/>
          <w:sz w:val="22"/>
          <w:szCs w:val="22"/>
          <w:lang w:eastAsia="ja-JP"/>
        </w:rPr>
        <w:t xml:space="preserve"> 7</w:t>
      </w:r>
      <w:r w:rsidR="00B8283C" w:rsidRPr="006D7D6E">
        <w:rPr>
          <w:rFonts w:ascii="Calibri" w:eastAsia="MS Mincho" w:hAnsi="Calibri"/>
          <w:sz w:val="22"/>
          <w:szCs w:val="22"/>
          <w:lang w:eastAsia="ja-JP"/>
        </w:rPr>
        <w:t xml:space="preserve"> </w:t>
      </w:r>
      <w:r w:rsidRPr="006D7D6E">
        <w:rPr>
          <w:rFonts w:ascii="Calibri" w:eastAsia="MS Mincho" w:hAnsi="Calibri"/>
          <w:sz w:val="22"/>
          <w:szCs w:val="22"/>
          <w:lang w:eastAsia="ja-JP"/>
        </w:rPr>
        <w:t>dni kalendarzowych.</w:t>
      </w:r>
      <w:r w:rsidRPr="001878B0">
        <w:rPr>
          <w:rFonts w:ascii="Calibri" w:eastAsia="MS Mincho" w:hAnsi="Calibri"/>
          <w:sz w:val="22"/>
          <w:szCs w:val="22"/>
          <w:lang w:eastAsia="ja-JP"/>
        </w:rPr>
        <w:t xml:space="preserve"> </w:t>
      </w:r>
    </w:p>
    <w:p w:rsidR="00A904A9" w:rsidRPr="008A6C18" w:rsidRDefault="00A904A9" w:rsidP="00AB1D46">
      <w:pPr>
        <w:spacing w:after="120"/>
        <w:ind w:left="357"/>
        <w:jc w:val="both"/>
        <w:rPr>
          <w:rFonts w:ascii="Calibri" w:eastAsia="MS Mincho" w:hAnsi="Calibri"/>
          <w:sz w:val="22"/>
        </w:rPr>
      </w:pPr>
      <w:r w:rsidRPr="001878B0">
        <w:rPr>
          <w:rFonts w:ascii="Calibri" w:eastAsia="MS Mincho" w:hAnsi="Calibri"/>
          <w:sz w:val="22"/>
          <w:szCs w:val="22"/>
          <w:lang w:eastAsia="ja-JP"/>
        </w:rPr>
        <w:t xml:space="preserve">W przypadku niezłożenia przez wnioskodawcę uzupełnienia w wyznaczonym terminie, wniosek zostaje pozostawiony bez rozpatrzenia. Wnioski zweryfikowane pozytywnie pod względem spełniania wymogów formalnych przekazywane są do oceny formalnej. </w:t>
      </w:r>
    </w:p>
    <w:p w:rsidR="0001657E" w:rsidRPr="008A6C18" w:rsidRDefault="0001657E" w:rsidP="00CA4D77">
      <w:pPr>
        <w:pStyle w:val="Akapitzlist"/>
        <w:numPr>
          <w:ilvl w:val="1"/>
          <w:numId w:val="30"/>
        </w:numPr>
        <w:spacing w:before="240" w:after="60" w:line="240" w:lineRule="auto"/>
        <w:ind w:left="851" w:hanging="494"/>
        <w:jc w:val="both"/>
        <w:rPr>
          <w:rFonts w:eastAsia="MS Mincho"/>
          <w:b/>
          <w:smallCaps/>
        </w:rPr>
      </w:pPr>
      <w:r>
        <w:rPr>
          <w:rFonts w:eastAsia="MS Mincho"/>
          <w:b/>
          <w:smallCaps/>
          <w:lang w:eastAsia="ja-JP"/>
        </w:rPr>
        <w:t>Etap oceny formalnej</w:t>
      </w:r>
    </w:p>
    <w:p w:rsidR="00106FCA" w:rsidRPr="008A6C18" w:rsidRDefault="00106FCA" w:rsidP="00AB1D46">
      <w:pPr>
        <w:pStyle w:val="Akapitzlist"/>
        <w:spacing w:after="120" w:line="240" w:lineRule="auto"/>
        <w:ind w:left="357"/>
        <w:jc w:val="both"/>
        <w:rPr>
          <w:rFonts w:eastAsia="Calibri"/>
        </w:rPr>
      </w:pPr>
      <w:r w:rsidRPr="00D2053E">
        <w:rPr>
          <w:rFonts w:eastAsia="Calibri"/>
        </w:rPr>
        <w:t>Z uwagi na fakt, iż ocena formalna ma charakter dopuszczalności, na tym etapie nie ma możliwości składania przez wnioskodawców wyjaśnień bądź uzupełnień.</w:t>
      </w:r>
    </w:p>
    <w:p w:rsidR="009B4A2B" w:rsidRPr="008A6C18" w:rsidRDefault="008333A9" w:rsidP="00CA4D77">
      <w:pPr>
        <w:pStyle w:val="Akapitzlist"/>
        <w:numPr>
          <w:ilvl w:val="1"/>
          <w:numId w:val="30"/>
        </w:numPr>
        <w:spacing w:before="240" w:after="60" w:line="240" w:lineRule="auto"/>
        <w:ind w:left="851" w:hanging="494"/>
        <w:jc w:val="both"/>
        <w:rPr>
          <w:rFonts w:eastAsia="MS Mincho"/>
          <w:b/>
          <w:smallCaps/>
        </w:rPr>
      </w:pPr>
      <w:r w:rsidRPr="00394FD9">
        <w:rPr>
          <w:rFonts w:eastAsia="MS Mincho"/>
          <w:b/>
          <w:smallCaps/>
          <w:lang w:eastAsia="ja-JP"/>
        </w:rPr>
        <w:t>Etap oceny wykonalności</w:t>
      </w:r>
    </w:p>
    <w:p w:rsidR="001B20E0" w:rsidRDefault="001B20E0" w:rsidP="001B20E0">
      <w:pPr>
        <w:spacing w:after="120"/>
        <w:ind w:left="357"/>
        <w:jc w:val="both"/>
        <w:rPr>
          <w:rFonts w:ascii="Calibri" w:eastAsia="MS Mincho" w:hAnsi="Calibri"/>
          <w:sz w:val="22"/>
          <w:szCs w:val="22"/>
          <w:lang w:eastAsia="ja-JP"/>
        </w:rPr>
      </w:pPr>
      <w:r w:rsidRPr="009E5104">
        <w:rPr>
          <w:rFonts w:ascii="Calibri" w:eastAsia="MS Mincho" w:hAnsi="Calibri"/>
          <w:sz w:val="22"/>
          <w:szCs w:val="22"/>
          <w:lang w:eastAsia="ja-JP"/>
        </w:rPr>
        <w:t xml:space="preserve">W przypadku </w:t>
      </w:r>
      <w:r>
        <w:rPr>
          <w:rFonts w:ascii="Calibri" w:eastAsia="MS Mincho" w:hAnsi="Calibri"/>
          <w:sz w:val="22"/>
          <w:szCs w:val="22"/>
          <w:lang w:eastAsia="ja-JP"/>
        </w:rPr>
        <w:t xml:space="preserve">stwierdzenia przez osoby uczestniczące w ocenie </w:t>
      </w:r>
      <w:r w:rsidRPr="009E5104">
        <w:rPr>
          <w:rFonts w:ascii="Calibri" w:eastAsia="MS Mincho" w:hAnsi="Calibri"/>
          <w:sz w:val="22"/>
          <w:szCs w:val="22"/>
          <w:lang w:eastAsia="ja-JP"/>
        </w:rPr>
        <w:t>brak</w:t>
      </w:r>
      <w:r>
        <w:rPr>
          <w:rFonts w:ascii="Calibri" w:eastAsia="MS Mincho" w:hAnsi="Calibri"/>
          <w:sz w:val="22"/>
          <w:szCs w:val="22"/>
          <w:lang w:eastAsia="ja-JP"/>
        </w:rPr>
        <w:t>ów</w:t>
      </w:r>
      <w:r w:rsidRPr="009E5104">
        <w:rPr>
          <w:rFonts w:ascii="Calibri" w:eastAsia="MS Mincho" w:hAnsi="Calibri"/>
          <w:sz w:val="22"/>
          <w:szCs w:val="22"/>
          <w:lang w:eastAsia="ja-JP"/>
        </w:rPr>
        <w:t xml:space="preserve"> lub niejasności w informacjach zamieszczonych we wniosku, </w:t>
      </w:r>
      <w:r>
        <w:rPr>
          <w:rFonts w:ascii="Calibri" w:eastAsia="MS Mincho" w:hAnsi="Calibri"/>
          <w:sz w:val="22"/>
          <w:szCs w:val="22"/>
          <w:lang w:eastAsia="ja-JP"/>
        </w:rPr>
        <w:t>ARP S.A.</w:t>
      </w:r>
      <w:r w:rsidRPr="009E5104">
        <w:rPr>
          <w:rFonts w:ascii="Calibri" w:eastAsia="MS Mincho" w:hAnsi="Calibri"/>
          <w:sz w:val="22"/>
          <w:szCs w:val="22"/>
          <w:lang w:eastAsia="ja-JP"/>
        </w:rPr>
        <w:t xml:space="preserve"> </w:t>
      </w:r>
      <w:r>
        <w:rPr>
          <w:rFonts w:ascii="Calibri" w:eastAsia="MS Mincho" w:hAnsi="Calibri"/>
          <w:sz w:val="22"/>
          <w:szCs w:val="22"/>
          <w:lang w:eastAsia="ja-JP"/>
        </w:rPr>
        <w:t xml:space="preserve">może </w:t>
      </w:r>
      <w:r w:rsidRPr="009E5104">
        <w:rPr>
          <w:rFonts w:ascii="Calibri" w:eastAsia="MS Mincho" w:hAnsi="Calibri"/>
          <w:sz w:val="22"/>
          <w:szCs w:val="22"/>
          <w:lang w:eastAsia="ja-JP"/>
        </w:rPr>
        <w:t xml:space="preserve">zwrócić się pisemnie do wnioskodawcy o dodatkowe wyjaśnienia, które wnioskodawca powinien złożyć w formie pisemnej w terminie wskazanym </w:t>
      </w:r>
      <w:r>
        <w:rPr>
          <w:rFonts w:ascii="Calibri" w:eastAsia="MS Mincho" w:hAnsi="Calibri"/>
          <w:sz w:val="22"/>
          <w:szCs w:val="22"/>
          <w:lang w:eastAsia="ja-JP"/>
        </w:rPr>
        <w:t>w piśmie,</w:t>
      </w:r>
      <w:r w:rsidRPr="009E5104">
        <w:rPr>
          <w:rFonts w:ascii="Calibri" w:eastAsia="MS Mincho" w:hAnsi="Calibri"/>
          <w:sz w:val="22"/>
          <w:szCs w:val="22"/>
          <w:lang w:eastAsia="ja-JP"/>
        </w:rPr>
        <w:t xml:space="preserve"> nie krótszym jednak </w:t>
      </w:r>
      <w:r w:rsidRPr="006D7D6E">
        <w:rPr>
          <w:rFonts w:ascii="Calibri" w:eastAsia="MS Mincho" w:hAnsi="Calibri"/>
          <w:sz w:val="22"/>
          <w:szCs w:val="22"/>
          <w:lang w:eastAsia="ja-JP"/>
        </w:rPr>
        <w:t>niż 5 dni kalendarzowych.</w:t>
      </w:r>
      <w:r w:rsidRPr="009E5104">
        <w:rPr>
          <w:rFonts w:ascii="Calibri" w:eastAsia="MS Mincho" w:hAnsi="Calibri"/>
          <w:sz w:val="22"/>
          <w:szCs w:val="22"/>
          <w:lang w:eastAsia="ja-JP"/>
        </w:rPr>
        <w:t xml:space="preserve"> </w:t>
      </w:r>
    </w:p>
    <w:p w:rsidR="001B20E0" w:rsidRDefault="001B20E0" w:rsidP="001B20E0">
      <w:pPr>
        <w:spacing w:after="120"/>
        <w:ind w:left="357"/>
        <w:jc w:val="both"/>
        <w:rPr>
          <w:rFonts w:ascii="Calibri" w:eastAsia="MS Mincho" w:hAnsi="Calibri"/>
          <w:sz w:val="22"/>
          <w:szCs w:val="22"/>
          <w:lang w:eastAsia="ja-JP"/>
        </w:rPr>
      </w:pPr>
      <w:r w:rsidRPr="009E5104">
        <w:rPr>
          <w:rFonts w:ascii="Calibri" w:eastAsia="MS Mincho" w:hAnsi="Calibri"/>
          <w:sz w:val="22"/>
          <w:szCs w:val="22"/>
          <w:lang w:eastAsia="ja-JP"/>
        </w:rPr>
        <w:t xml:space="preserve">W przypadku, gdy wnioskodawca nie złoży wyjaśnień we wskazanym terminie, </w:t>
      </w:r>
      <w:r>
        <w:rPr>
          <w:rFonts w:ascii="Calibri" w:eastAsia="MS Mincho" w:hAnsi="Calibri"/>
          <w:sz w:val="22"/>
          <w:szCs w:val="22"/>
          <w:lang w:eastAsia="ja-JP"/>
        </w:rPr>
        <w:t>projekt podlega dalszej ocenie wykonalności w oparciu o informacje zawarte w pierwotnie złożonej dokumentacji</w:t>
      </w:r>
      <w:r w:rsidRPr="009E5104">
        <w:rPr>
          <w:rFonts w:ascii="Calibri" w:eastAsia="MS Mincho" w:hAnsi="Calibri"/>
          <w:sz w:val="22"/>
          <w:szCs w:val="22"/>
          <w:lang w:eastAsia="ja-JP"/>
        </w:rPr>
        <w:t>.</w:t>
      </w:r>
      <w:r>
        <w:rPr>
          <w:rFonts w:ascii="Calibri" w:eastAsia="MS Mincho" w:hAnsi="Calibri"/>
          <w:sz w:val="22"/>
          <w:szCs w:val="22"/>
          <w:lang w:eastAsia="ja-JP"/>
        </w:rPr>
        <w:t xml:space="preserve"> </w:t>
      </w:r>
    </w:p>
    <w:p w:rsidR="001B20E0" w:rsidRPr="00B96ACA" w:rsidRDefault="001B20E0" w:rsidP="001B20E0">
      <w:pPr>
        <w:spacing w:after="120"/>
        <w:ind w:left="357"/>
        <w:jc w:val="both"/>
        <w:rPr>
          <w:rFonts w:ascii="Calibri" w:hAnsi="Calibri"/>
          <w:sz w:val="22"/>
          <w:szCs w:val="22"/>
        </w:rPr>
      </w:pPr>
      <w:r w:rsidRPr="00F90F59">
        <w:rPr>
          <w:rFonts w:ascii="Calibri" w:eastAsia="MS Mincho" w:hAnsi="Calibri"/>
          <w:sz w:val="22"/>
          <w:szCs w:val="22"/>
          <w:lang w:eastAsia="ja-JP"/>
        </w:rPr>
        <w:t>W trakcie oceny wykonalności Członkowie KOP mają prawo do weryfikacji zgodności zakresu rzeczowego projektu z katalogiem wydatków kwalifikowalnych określony</w:t>
      </w:r>
      <w:r>
        <w:rPr>
          <w:rFonts w:ascii="Calibri" w:eastAsia="MS Mincho" w:hAnsi="Calibri"/>
          <w:sz w:val="22"/>
          <w:szCs w:val="22"/>
          <w:lang w:eastAsia="ja-JP"/>
        </w:rPr>
        <w:t>m</w:t>
      </w:r>
      <w:r w:rsidRPr="00F90F59">
        <w:rPr>
          <w:rFonts w:ascii="Calibri" w:eastAsia="MS Mincho" w:hAnsi="Calibri"/>
          <w:sz w:val="22"/>
          <w:szCs w:val="22"/>
          <w:lang w:eastAsia="ja-JP"/>
        </w:rPr>
        <w:t xml:space="preserve"> dla </w:t>
      </w:r>
      <w:r>
        <w:rPr>
          <w:rFonts w:ascii="Calibri" w:eastAsia="MS Mincho" w:hAnsi="Calibri"/>
          <w:sz w:val="22"/>
          <w:szCs w:val="22"/>
          <w:lang w:eastAsia="ja-JP"/>
        </w:rPr>
        <w:t xml:space="preserve">danego </w:t>
      </w:r>
      <w:r w:rsidRPr="00F90F59">
        <w:rPr>
          <w:rFonts w:ascii="Calibri" w:eastAsia="MS Mincho" w:hAnsi="Calibri"/>
          <w:sz w:val="22"/>
          <w:szCs w:val="22"/>
          <w:lang w:eastAsia="ja-JP"/>
        </w:rPr>
        <w:t xml:space="preserve">Działania/Poddziałania RPO WP w </w:t>
      </w:r>
      <w:r w:rsidRPr="00F90F59">
        <w:rPr>
          <w:rFonts w:ascii="Calibri" w:eastAsia="MS Mincho" w:hAnsi="Calibri"/>
          <w:i/>
          <w:sz w:val="22"/>
          <w:szCs w:val="22"/>
          <w:lang w:eastAsia="ja-JP"/>
        </w:rPr>
        <w:t>Wytycznych dotyczących kwalifikowalności wydatków w ramach RPO WP na lata 2014-2020</w:t>
      </w:r>
      <w:r w:rsidRPr="00F90F59">
        <w:rPr>
          <w:rFonts w:ascii="Calibri" w:eastAsia="MS Mincho" w:hAnsi="Calibri"/>
          <w:sz w:val="22"/>
          <w:szCs w:val="22"/>
          <w:lang w:eastAsia="ja-JP"/>
        </w:rPr>
        <w:t xml:space="preserve"> i sformułowania zaleceń odnośnie wyłączenia wybranych wydatków z kosztów kwalifikowalnych projektu. </w:t>
      </w:r>
      <w:r w:rsidRPr="00F90F59">
        <w:rPr>
          <w:rFonts w:ascii="Calibri" w:hAnsi="Calibri"/>
          <w:sz w:val="22"/>
          <w:szCs w:val="22"/>
        </w:rPr>
        <w:t>Realizacja ww. zaleceń nie może sk</w:t>
      </w:r>
      <w:r>
        <w:rPr>
          <w:rFonts w:ascii="Calibri" w:hAnsi="Calibri"/>
          <w:sz w:val="22"/>
          <w:szCs w:val="22"/>
        </w:rPr>
        <w:t xml:space="preserve">utkować istotną zmianą projektu lub jego ponowną oceną. </w:t>
      </w:r>
      <w:r w:rsidRPr="00336480">
        <w:rPr>
          <w:rFonts w:ascii="Calibri" w:hAnsi="Calibri"/>
          <w:sz w:val="22"/>
          <w:szCs w:val="22"/>
        </w:rPr>
        <w:t>W przypadku wybrania projektu przez ZWP do dofinansowania, jego wnioskodawca zobowiązany jest do ich niezwłocznego wypełnienia przed podpisaniem umowy o dofinansowanie. W przypadku niewypełnienia zaleceń w terminie, decyzja o wyborze do dofinansowania zostaje anulowana, a uwolnione w ten sposób środki zostają przeznaczone na dofinansowanie pozostałych projektów niewybranych do dofinansowania w związku z wyczerpaniem alokacji w ramach konkursu.</w:t>
      </w:r>
    </w:p>
    <w:p w:rsidR="00637D61" w:rsidRPr="008A6C18" w:rsidRDefault="00637D61" w:rsidP="00CA4D77">
      <w:pPr>
        <w:pStyle w:val="Akapitzlist"/>
        <w:numPr>
          <w:ilvl w:val="1"/>
          <w:numId w:val="30"/>
        </w:numPr>
        <w:spacing w:before="240" w:after="60" w:line="240" w:lineRule="auto"/>
        <w:ind w:left="851" w:hanging="494"/>
        <w:jc w:val="both"/>
        <w:rPr>
          <w:rFonts w:eastAsia="MS Mincho"/>
          <w:b/>
          <w:smallCaps/>
        </w:rPr>
      </w:pPr>
      <w:r w:rsidRPr="00A83FD1">
        <w:rPr>
          <w:rFonts w:eastAsia="MS Mincho"/>
          <w:b/>
          <w:smallCaps/>
          <w:lang w:eastAsia="ja-JP"/>
        </w:rPr>
        <w:t>Etap oceny strategicznej I stopnia</w:t>
      </w:r>
    </w:p>
    <w:p w:rsidR="009E5104" w:rsidRDefault="009E5104" w:rsidP="00AB1D46">
      <w:pPr>
        <w:pStyle w:val="Akapitzlist"/>
        <w:spacing w:after="120" w:line="240" w:lineRule="auto"/>
        <w:ind w:left="357"/>
        <w:jc w:val="both"/>
      </w:pPr>
      <w:r>
        <w:t>W trakcie oceny strategicznej I stopnia Członkowie KOP dokonujący oceny projektów mają prawo do:</w:t>
      </w:r>
    </w:p>
    <w:p w:rsidR="00637D61" w:rsidRPr="001B20E0" w:rsidRDefault="009E5104" w:rsidP="00CA4D77">
      <w:pPr>
        <w:pStyle w:val="Akapitzlist"/>
        <w:numPr>
          <w:ilvl w:val="0"/>
          <w:numId w:val="13"/>
        </w:numPr>
        <w:spacing w:after="120" w:line="240" w:lineRule="auto"/>
        <w:ind w:left="709" w:hanging="284"/>
        <w:jc w:val="both"/>
      </w:pPr>
      <w:r w:rsidRPr="001B20E0">
        <w:t xml:space="preserve">zgłoszenia potrzeby indywidualnych spotkań z wnioskodawcami w celu uzyskania dodatkowych wyjaśnień odnośnie ocenianych projektów. </w:t>
      </w:r>
      <w:r w:rsidR="005D30A1" w:rsidRPr="001B20E0">
        <w:t xml:space="preserve">Decyzję o organizacji ww. spotkań podejmuje Dyrektor RIF lub </w:t>
      </w:r>
      <w:r w:rsidR="005D30A1" w:rsidRPr="001B20E0">
        <w:rPr>
          <w:rFonts w:eastAsia="Calibri"/>
        </w:rPr>
        <w:t>Z-ca Dyrektora RIF ds. Kontraktowania</w:t>
      </w:r>
      <w:r w:rsidR="00FA0A90" w:rsidRPr="001B20E0">
        <w:t>,</w:t>
      </w:r>
    </w:p>
    <w:p w:rsidR="00552554" w:rsidRPr="008A6C18" w:rsidRDefault="009E5104" w:rsidP="00CA4D77">
      <w:pPr>
        <w:pStyle w:val="Akapitzlist"/>
        <w:numPr>
          <w:ilvl w:val="0"/>
          <w:numId w:val="13"/>
        </w:numPr>
        <w:spacing w:after="0" w:line="240" w:lineRule="auto"/>
        <w:ind w:left="709" w:hanging="284"/>
        <w:jc w:val="both"/>
      </w:pPr>
      <w:r>
        <w:t>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 zmianą przyznanej punktacj</w:t>
      </w:r>
      <w:r w:rsidR="00015785">
        <w:t xml:space="preserve">i. </w:t>
      </w:r>
      <w:r>
        <w:t>W przypadku wybrania projektu przez ZWP do dofinansowania, jego wnioskodawca zobowiązany jest do ich niezwłocznego wypełnienia przed podpisaniem umowy o dofinansowanie. W przypadku niewypełnienia zaleceń w terminie, decyzja o wyborze do dofinansowania zostaje anulowana, a uwolnione w ten sposób środki zostają przeznaczone na dofinansowanie pozostałych projektów niewybranych do dofinansowania w związku z wyczerpaniem alokacji w ramach konkursu.</w:t>
      </w:r>
    </w:p>
    <w:p w:rsidR="00D234CE" w:rsidRPr="00E657C8" w:rsidRDefault="00D234CE" w:rsidP="00CA4D77">
      <w:pPr>
        <w:pStyle w:val="Akapitzlist"/>
        <w:numPr>
          <w:ilvl w:val="0"/>
          <w:numId w:val="2"/>
        </w:numPr>
        <w:spacing w:before="240" w:after="60" w:line="240" w:lineRule="auto"/>
        <w:ind w:left="357" w:hanging="357"/>
        <w:jc w:val="both"/>
        <w:rPr>
          <w:b/>
          <w:smallCaps/>
          <w:sz w:val="24"/>
          <w:szCs w:val="24"/>
        </w:rPr>
      </w:pPr>
      <w:r w:rsidRPr="00E657C8">
        <w:rPr>
          <w:b/>
          <w:smallCaps/>
          <w:sz w:val="24"/>
          <w:szCs w:val="24"/>
        </w:rPr>
        <w:t>Środki odwoła</w:t>
      </w:r>
      <w:r w:rsidR="00F54874" w:rsidRPr="00E657C8">
        <w:rPr>
          <w:b/>
          <w:smallCaps/>
          <w:sz w:val="24"/>
          <w:szCs w:val="24"/>
        </w:rPr>
        <w:t>wcze przysługujące Wnioskodawcy</w:t>
      </w:r>
    </w:p>
    <w:p w:rsidR="00F54874" w:rsidRPr="00F54874" w:rsidRDefault="00EE51F5" w:rsidP="00AB1D46">
      <w:pPr>
        <w:pStyle w:val="Akapitzlist"/>
        <w:spacing w:after="120" w:line="240" w:lineRule="auto"/>
        <w:ind w:left="357"/>
        <w:jc w:val="both"/>
      </w:pPr>
      <w:r w:rsidRPr="004D3DE3">
        <w:t>W przypadku negatywnej oceny projektu na każdym etapie oceny, o którym mowa w p</w:t>
      </w:r>
      <w:r w:rsidR="000F582A" w:rsidRPr="004D3DE3">
        <w:t>kt</w:t>
      </w:r>
      <w:r w:rsidRPr="004D3DE3">
        <w:t xml:space="preserve"> 7 niniejszego Regulaminu, Wnioskodawcy przysługuje prawo wniesienia protestu. </w:t>
      </w:r>
      <w:r w:rsidR="00F54874" w:rsidRPr="00F54874">
        <w:t xml:space="preserve">Podstawę prawną dla procedury odwoławczej stanowi ustawa wdrożeniowa. </w:t>
      </w:r>
    </w:p>
    <w:p w:rsidR="00F54874" w:rsidRPr="00F54874" w:rsidRDefault="00F54874" w:rsidP="00AB1D46">
      <w:pPr>
        <w:ind w:left="357"/>
        <w:jc w:val="both"/>
        <w:rPr>
          <w:rFonts w:ascii="Calibri" w:eastAsia="MS Mincho" w:hAnsi="Calibri"/>
          <w:sz w:val="22"/>
          <w:szCs w:val="22"/>
          <w:lang w:eastAsia="ja-JP"/>
        </w:rPr>
      </w:pPr>
      <w:r w:rsidRPr="00F54874">
        <w:rPr>
          <w:rFonts w:ascii="Calibri" w:eastAsia="MS Mincho" w:hAnsi="Calibri"/>
          <w:sz w:val="22"/>
          <w:szCs w:val="22"/>
          <w:lang w:eastAsia="ja-JP"/>
        </w:rPr>
        <w:t>Procedura odwoławcza dzieli się na dwa etapy:</w:t>
      </w:r>
    </w:p>
    <w:p w:rsidR="00F54874" w:rsidRPr="004F64D8" w:rsidRDefault="00F54874" w:rsidP="00CA4D77">
      <w:pPr>
        <w:pStyle w:val="Akapitzlist"/>
        <w:numPr>
          <w:ilvl w:val="0"/>
          <w:numId w:val="48"/>
        </w:numPr>
        <w:spacing w:after="120"/>
        <w:contextualSpacing/>
        <w:jc w:val="both"/>
        <w:rPr>
          <w:rFonts w:eastAsia="MS Mincho"/>
          <w:lang w:eastAsia="ja-JP"/>
        </w:rPr>
      </w:pPr>
      <w:r w:rsidRPr="004F64D8">
        <w:rPr>
          <w:rFonts w:eastAsia="MS Mincho"/>
          <w:lang w:eastAsia="ja-JP"/>
        </w:rPr>
        <w:t xml:space="preserve">etap przedsądowy, który odbywa się na poziomie </w:t>
      </w:r>
      <w:r w:rsidR="00D41FDA" w:rsidRPr="004F64D8">
        <w:rPr>
          <w:rFonts w:eastAsia="MS Mincho" w:cs="Calibri"/>
          <w:lang w:eastAsia="ja-JP"/>
        </w:rPr>
        <w:t>ARP S.A.</w:t>
      </w:r>
      <w:r w:rsidR="005D30A1" w:rsidRPr="004F64D8">
        <w:rPr>
          <w:rFonts w:eastAsia="MS Mincho" w:cs="Calibri"/>
          <w:lang w:eastAsia="ja-JP"/>
        </w:rPr>
        <w:t>,</w:t>
      </w:r>
    </w:p>
    <w:p w:rsidR="00F54874" w:rsidRPr="00650EC3" w:rsidRDefault="00F54874" w:rsidP="00CA4D77">
      <w:pPr>
        <w:pStyle w:val="Akapitzlist"/>
        <w:numPr>
          <w:ilvl w:val="0"/>
          <w:numId w:val="47"/>
        </w:numPr>
        <w:spacing w:after="120"/>
        <w:jc w:val="both"/>
        <w:rPr>
          <w:rFonts w:eastAsia="MS Mincho"/>
          <w:lang w:eastAsia="ja-JP"/>
        </w:rPr>
      </w:pPr>
      <w:r w:rsidRPr="00650EC3">
        <w:rPr>
          <w:rFonts w:eastAsia="MS Mincho"/>
          <w:lang w:eastAsia="ja-JP"/>
        </w:rPr>
        <w:t>etap postępowania przed sądami administracyjnymi, tj. wojewódzkim sądem administracyjnym oraz Naczelnym Sądem Administracyjnym.</w:t>
      </w:r>
    </w:p>
    <w:p w:rsidR="00F54874" w:rsidRPr="00F54874" w:rsidRDefault="00F54874" w:rsidP="008A6C18">
      <w:pPr>
        <w:autoSpaceDE w:val="0"/>
        <w:autoSpaceDN w:val="0"/>
        <w:adjustRightInd w:val="0"/>
        <w:spacing w:after="120"/>
        <w:ind w:left="357"/>
        <w:jc w:val="both"/>
        <w:rPr>
          <w:rFonts w:ascii="Calibri" w:hAnsi="Calibri"/>
          <w:sz w:val="22"/>
          <w:szCs w:val="22"/>
        </w:rPr>
      </w:pPr>
      <w:r w:rsidRPr="00F54874">
        <w:rPr>
          <w:rFonts w:ascii="Calibri" w:hAnsi="Calibri"/>
          <w:sz w:val="22"/>
          <w:szCs w:val="22"/>
        </w:rPr>
        <w:t>Procedura odwoławcza nie wstrzymuje zawierania umów z wnioskodawcami, których projekty zostały wybrane do dofinansowania w ramach danego konkursu.</w:t>
      </w:r>
      <w:r w:rsidRPr="00F54874">
        <w:rPr>
          <w:rFonts w:ascii="Calibri" w:eastAsia="Calibri" w:hAnsi="Calibri"/>
          <w:sz w:val="22"/>
          <w:szCs w:val="22"/>
          <w:lang w:eastAsia="en-US"/>
        </w:rPr>
        <w:t xml:space="preserve"> Oznacza to, że w odniesieniu do projektów nieobjętych procedurą odwoławczą ich ocena odbywa się w normalnym trybie przewidzianym systemem realizacji, z zawarciem umowy o dofinansowanie włącznie.</w:t>
      </w:r>
    </w:p>
    <w:p w:rsidR="00F54874" w:rsidRPr="008A6C18" w:rsidRDefault="00F54874" w:rsidP="00CA4D77">
      <w:pPr>
        <w:numPr>
          <w:ilvl w:val="1"/>
          <w:numId w:val="26"/>
        </w:numPr>
        <w:spacing w:before="240" w:after="60"/>
        <w:ind w:left="851" w:hanging="494"/>
        <w:jc w:val="both"/>
        <w:rPr>
          <w:rFonts w:ascii="Calibri" w:eastAsia="MS Mincho" w:hAnsi="Calibri"/>
          <w:b/>
          <w:smallCaps/>
          <w:sz w:val="22"/>
        </w:rPr>
      </w:pPr>
      <w:r w:rsidRPr="008A6C18">
        <w:rPr>
          <w:rFonts w:ascii="Calibri" w:eastAsia="MS Mincho" w:hAnsi="Calibri"/>
          <w:b/>
          <w:smallCaps/>
          <w:sz w:val="22"/>
        </w:rPr>
        <w:t>Etap przedsądowy</w:t>
      </w:r>
    </w:p>
    <w:p w:rsidR="00F54874" w:rsidRPr="00F54874" w:rsidRDefault="00F54874" w:rsidP="008A6C18">
      <w:pPr>
        <w:autoSpaceDE w:val="0"/>
        <w:autoSpaceDN w:val="0"/>
        <w:adjustRightInd w:val="0"/>
        <w:spacing w:after="120"/>
        <w:ind w:left="357"/>
        <w:jc w:val="both"/>
        <w:rPr>
          <w:rFonts w:ascii="Calibri" w:hAnsi="Calibri"/>
          <w:sz w:val="22"/>
          <w:szCs w:val="22"/>
        </w:rPr>
      </w:pPr>
      <w:r w:rsidRPr="00F54874">
        <w:rPr>
          <w:rFonts w:ascii="Calibri" w:hAnsi="Calibri"/>
          <w:sz w:val="22"/>
          <w:szCs w:val="22"/>
        </w:rPr>
        <w:t>Środkiem zaskarżenia przysługującym wnioskodawcy jest pisemny protest.</w:t>
      </w:r>
    </w:p>
    <w:p w:rsidR="00F54874" w:rsidRPr="008A6C18" w:rsidRDefault="00F54874" w:rsidP="004F64D8">
      <w:pPr>
        <w:autoSpaceDE w:val="0"/>
        <w:spacing w:after="120"/>
        <w:ind w:left="357"/>
        <w:jc w:val="both"/>
        <w:rPr>
          <w:rFonts w:ascii="Calibri" w:hAnsi="Calibri"/>
          <w:sz w:val="22"/>
        </w:rPr>
      </w:pPr>
      <w:r w:rsidRPr="00F54874">
        <w:rPr>
          <w:rFonts w:ascii="Calibri" w:hAnsi="Calibri"/>
          <w:sz w:val="22"/>
          <w:szCs w:val="22"/>
        </w:rPr>
        <w:t>Protest przysługuje od każdego etapu oceny przewidzianego w regulaminie konkursu i wnoszony jest</w:t>
      </w:r>
      <w:r w:rsidR="00510837">
        <w:rPr>
          <w:rFonts w:ascii="Calibri" w:hAnsi="Calibri"/>
          <w:sz w:val="22"/>
          <w:szCs w:val="22"/>
        </w:rPr>
        <w:t xml:space="preserve"> bezpośrednio do </w:t>
      </w:r>
      <w:r w:rsidR="00106131">
        <w:rPr>
          <w:rFonts w:ascii="Calibri" w:hAnsi="Calibri" w:cs="Calibri"/>
          <w:sz w:val="22"/>
          <w:szCs w:val="22"/>
        </w:rPr>
        <w:t>ARP S.A.</w:t>
      </w:r>
      <w:r w:rsidRPr="00F54874">
        <w:rPr>
          <w:rFonts w:ascii="Calibri" w:hAnsi="Calibri"/>
          <w:sz w:val="22"/>
          <w:szCs w:val="22"/>
        </w:rPr>
        <w:t xml:space="preserve"> w terminie 14 dni od dnia doręczenia wnioskodawcy pisemnej </w:t>
      </w:r>
      <w:r w:rsidRPr="00F54874">
        <w:rPr>
          <w:rFonts w:ascii="Calibri" w:hAnsi="Calibri"/>
          <w:b/>
          <w:sz w:val="22"/>
          <w:szCs w:val="22"/>
        </w:rPr>
        <w:t>informacji o negatywnej ocenie projektu</w:t>
      </w:r>
      <w:r w:rsidRPr="00F54874">
        <w:rPr>
          <w:rFonts w:ascii="Calibri" w:hAnsi="Calibri"/>
          <w:sz w:val="22"/>
          <w:szCs w:val="22"/>
        </w:rPr>
        <w:t xml:space="preserve">. </w:t>
      </w:r>
    </w:p>
    <w:p w:rsidR="00E30DF3" w:rsidRPr="00E30DF3" w:rsidRDefault="00E30DF3" w:rsidP="008A6C18">
      <w:pPr>
        <w:ind w:firstLine="357"/>
        <w:rPr>
          <w:rFonts w:ascii="Calibri" w:hAnsi="Calibri"/>
          <w:sz w:val="22"/>
          <w:szCs w:val="22"/>
        </w:rPr>
      </w:pPr>
      <w:r w:rsidRPr="00E30DF3">
        <w:rPr>
          <w:rFonts w:ascii="Calibri" w:hAnsi="Calibri"/>
          <w:b/>
          <w:sz w:val="22"/>
          <w:szCs w:val="22"/>
        </w:rPr>
        <w:t>Negatywną oceną projektu</w:t>
      </w:r>
      <w:r w:rsidRPr="00E30DF3">
        <w:rPr>
          <w:rFonts w:ascii="Calibri" w:hAnsi="Calibri"/>
          <w:sz w:val="22"/>
          <w:szCs w:val="22"/>
        </w:rPr>
        <w:t xml:space="preserve"> jest ocena, w ramach której:</w:t>
      </w:r>
    </w:p>
    <w:p w:rsidR="00E30DF3" w:rsidRPr="00E30DF3" w:rsidRDefault="00E30DF3" w:rsidP="00CA4D77">
      <w:pPr>
        <w:numPr>
          <w:ilvl w:val="0"/>
          <w:numId w:val="36"/>
        </w:numPr>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projekt nie uzyskał wymaganej liczby punktów lub nie spełnił kryteriów wyboru projektów, na skutek czego nie może być wybrany do dofinansowania albo skierowany do kolejnego etapu oceny,</w:t>
      </w:r>
    </w:p>
    <w:p w:rsidR="00E30DF3" w:rsidRPr="00E30DF3" w:rsidRDefault="00E30DF3" w:rsidP="00CA4D77">
      <w:pPr>
        <w:numPr>
          <w:ilvl w:val="0"/>
          <w:numId w:val="36"/>
        </w:numPr>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projekt uzyskał wymaganą liczbę punktów lub spełnił kryteria wyboru projektów, jednak kwota przeznaczona na dofinansowanie projektów w konkursie nie wystarcza na wybranie go do dofinansowania.</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przypadku, gdy kwota przeznaczona na dofinansowanie projektów w konkursie nie wystarcza na wybranie projektu do dofinansowania, okoliczność ta nie może stanowić wyłącznej przesłanki wniesienia protestu.</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eastAsia="Calibri" w:hAnsi="Calibri"/>
          <w:sz w:val="22"/>
          <w:szCs w:val="22"/>
          <w:lang w:eastAsia="en-US"/>
        </w:rPr>
        <w:t>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zakresie stosuje się przepisy ustawy z dnia 14 czerwca 1960 r. – Kodeks postępowania administracyjnego</w:t>
      </w:r>
      <w:r w:rsidRPr="008A6C18">
        <w:rPr>
          <w:rFonts w:ascii="Calibri" w:eastAsia="Calibri" w:hAnsi="Calibri"/>
          <w:sz w:val="22"/>
          <w:vertAlign w:val="superscript"/>
        </w:rPr>
        <w:footnoteReference w:id="12"/>
      </w:r>
      <w:r w:rsidRPr="00E30DF3">
        <w:rPr>
          <w:rFonts w:ascii="Calibri" w:eastAsia="Calibri" w:hAnsi="Calibri"/>
          <w:sz w:val="22"/>
          <w:szCs w:val="22"/>
          <w:lang w:eastAsia="en-US"/>
        </w:rPr>
        <w:t xml:space="preserve"> dotyczące doręczeń.</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Zachowanie terminu na wniesienie protestu ustala si</w:t>
      </w:r>
      <w:r w:rsidRPr="00E30DF3">
        <w:rPr>
          <w:rFonts w:ascii="Calibri" w:eastAsia="TimesNewRoman" w:hAnsi="Calibri"/>
          <w:sz w:val="22"/>
          <w:szCs w:val="22"/>
        </w:rPr>
        <w:t xml:space="preserve">ę </w:t>
      </w:r>
      <w:r w:rsidRPr="00E30DF3">
        <w:rPr>
          <w:rFonts w:ascii="Calibri" w:hAnsi="Calibri"/>
          <w:sz w:val="22"/>
          <w:szCs w:val="22"/>
        </w:rPr>
        <w:t xml:space="preserve">na podstawie stempla pocztowego na przesyłce zawierającej protest lub pieczęci kancelaryjnej potwierdzającej osobiste doręczenie protestu. Nadanie faksu lub przesłanie skanu protestu na adres poczty elektronicznej </w:t>
      </w:r>
      <w:r w:rsidR="00106131">
        <w:rPr>
          <w:rFonts w:ascii="Calibri" w:hAnsi="Calibri" w:cs="Calibri"/>
          <w:sz w:val="22"/>
          <w:szCs w:val="22"/>
        </w:rPr>
        <w:t>ARP S.A.</w:t>
      </w:r>
      <w:r w:rsidRPr="00E30DF3">
        <w:rPr>
          <w:rFonts w:ascii="Calibri" w:hAnsi="Calibri"/>
          <w:sz w:val="22"/>
          <w:szCs w:val="22"/>
        </w:rPr>
        <w:t xml:space="preserve"> lub pracownika tej instytucji nie jest uznawane za</w:t>
      </w:r>
      <w:r w:rsidRPr="00E30DF3">
        <w:rPr>
          <w:rFonts w:ascii="Calibri" w:eastAsia="TimesNewRoman" w:hAnsi="Calibri"/>
          <w:sz w:val="22"/>
          <w:szCs w:val="22"/>
        </w:rPr>
        <w:t xml:space="preserve"> </w:t>
      </w:r>
      <w:r w:rsidRPr="00E30DF3">
        <w:rPr>
          <w:rFonts w:ascii="Calibri" w:hAnsi="Calibri"/>
          <w:sz w:val="22"/>
          <w:szCs w:val="22"/>
        </w:rPr>
        <w:t>zło</w:t>
      </w:r>
      <w:r w:rsidRPr="00E30DF3">
        <w:rPr>
          <w:rFonts w:ascii="Calibri" w:eastAsia="TimesNewRoman" w:hAnsi="Calibri"/>
          <w:sz w:val="22"/>
          <w:szCs w:val="22"/>
        </w:rPr>
        <w:t>ż</w:t>
      </w:r>
      <w:r w:rsidRPr="00E30DF3">
        <w:rPr>
          <w:rFonts w:ascii="Calibri" w:hAnsi="Calibri"/>
          <w:sz w:val="22"/>
          <w:szCs w:val="22"/>
        </w:rPr>
        <w:t>enie protestu, gdyż dokument w takiej formie stanowi jedynie kopię oryginału i nie spełnia wymogu pisemności środka zaskarżenia.</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Na prawo wnioskodawcy do wniesienia protestu nie wpływa negatywnie błędne pouczenie lub brak takiego pouczenia.</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W rozpatrywaniu protestu nie mogą brać udziału osoby, które były zaangażowane w przygotowanie projektu lub jego ocenę. Przepis art. 24 § 1 ustawy z dnia 14 czerwca 1960 r. – Kodeks postępowania administracyjnego stosuje się odpowiednio.</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Protest powinien zawierać:</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 xml:space="preserve">oznaczenie instytucji właściwej do rozpatrzenia protestu </w:t>
      </w:r>
      <w:r w:rsidRPr="00E30DF3">
        <w:rPr>
          <w:rFonts w:ascii="Calibri" w:eastAsia="Calibri" w:hAnsi="Calibri"/>
          <w:sz w:val="22"/>
          <w:szCs w:val="22"/>
          <w:lang w:eastAsia="en-US"/>
        </w:rPr>
        <w:t>(tj.</w:t>
      </w:r>
      <w:r w:rsidR="004F64D8">
        <w:rPr>
          <w:rFonts w:ascii="Calibri" w:eastAsia="Calibri" w:hAnsi="Calibri"/>
          <w:sz w:val="22"/>
          <w:szCs w:val="22"/>
          <w:lang w:eastAsia="en-US"/>
        </w:rPr>
        <w:t xml:space="preserve"> ARP S.A.),</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oznaczenie wnioskodawcy,</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numer wniosku o dofinansowanie projektu,</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wskazanie kryteriów wyboru projektów, z których oceną wnioskodawca się nie zgadza, wraz z uzasadnieniem,</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wskazanie zarzutów o charakterze proceduralnym w zakresie przeprowadzonej oceny, jeżeli zdaniem wnioskodawcy naruszenia takie miały miejsce, wraz z uzasadnieniem,</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podpis wnioskodawcy lub osoby upoważnionej do jego reprezentowania, z załączeniem oryginału lub kopii dokumentu poświadczającego umocowanie takiej osoby do reprezentowania wnioskodawcy.</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W przypadku wniesienia protestu niespełniającego wymogów formalnych, o których mowa w ww. pkt 1</w:t>
      </w:r>
      <w:r w:rsidR="005D30A1">
        <w:rPr>
          <w:rFonts w:ascii="Calibri" w:hAnsi="Calibri" w:cs="Calibri"/>
          <w:sz w:val="22"/>
          <w:szCs w:val="22"/>
        </w:rPr>
        <w:t xml:space="preserve">) - 3) i </w:t>
      </w:r>
      <w:r w:rsidRPr="00E30DF3">
        <w:rPr>
          <w:rFonts w:ascii="Calibri" w:hAnsi="Calibri"/>
          <w:sz w:val="22"/>
          <w:szCs w:val="22"/>
        </w:rPr>
        <w:t>6</w:t>
      </w:r>
      <w:r w:rsidR="005D30A1">
        <w:rPr>
          <w:rFonts w:ascii="Calibri" w:hAnsi="Calibri" w:cs="Calibri"/>
          <w:sz w:val="22"/>
          <w:szCs w:val="22"/>
        </w:rPr>
        <w:t>)</w:t>
      </w:r>
      <w:r w:rsidRPr="00E30DF3">
        <w:rPr>
          <w:rFonts w:ascii="Calibri" w:hAnsi="Calibri"/>
          <w:sz w:val="22"/>
          <w:szCs w:val="22"/>
        </w:rPr>
        <w:t xml:space="preserve"> lub zawierającego oczywiste omyłki, </w:t>
      </w:r>
      <w:r w:rsidR="005D30A1">
        <w:rPr>
          <w:rFonts w:ascii="Calibri" w:hAnsi="Calibri" w:cs="Calibri"/>
          <w:sz w:val="22"/>
          <w:szCs w:val="22"/>
        </w:rPr>
        <w:t xml:space="preserve">o których mowa w ww. pkt 1) - 6), </w:t>
      </w:r>
      <w:r w:rsidR="0063465E">
        <w:rPr>
          <w:rFonts w:ascii="Calibri" w:hAnsi="Calibri" w:cs="Calibri"/>
          <w:sz w:val="22"/>
          <w:szCs w:val="22"/>
        </w:rPr>
        <w:t>ARP S.A.</w:t>
      </w:r>
      <w:r w:rsidRPr="00E30DF3">
        <w:rPr>
          <w:rFonts w:ascii="Calibri" w:hAnsi="Calibri"/>
          <w:sz w:val="22"/>
          <w:szCs w:val="22"/>
        </w:rPr>
        <w:t xml:space="preserve"> wezwie wnioskodawcę do jego uzupełnienia lub</w:t>
      </w:r>
      <w:r w:rsidR="005D30A1">
        <w:rPr>
          <w:rFonts w:ascii="Calibri" w:hAnsi="Calibri" w:cs="Calibri"/>
          <w:sz w:val="22"/>
          <w:szCs w:val="22"/>
        </w:rPr>
        <w:t> </w:t>
      </w:r>
      <w:r w:rsidRPr="00E30DF3">
        <w:rPr>
          <w:rFonts w:ascii="Calibri" w:hAnsi="Calibri"/>
          <w:sz w:val="22"/>
          <w:szCs w:val="22"/>
        </w:rPr>
        <w:t>poprawienia w terminie 7 dni, licząc od dnia otrzymania wezwania, pod rygorem pozostawienia protestu bez rozpatrzenia.</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Uzupełnienie </w:t>
      </w:r>
      <w:r w:rsidR="005D30A1">
        <w:rPr>
          <w:rFonts w:ascii="Calibri" w:hAnsi="Calibri" w:cs="Calibri"/>
          <w:sz w:val="22"/>
          <w:szCs w:val="22"/>
        </w:rPr>
        <w:t xml:space="preserve">protestu </w:t>
      </w:r>
      <w:r w:rsidRPr="00E30DF3">
        <w:rPr>
          <w:rFonts w:ascii="Calibri" w:hAnsi="Calibri"/>
          <w:sz w:val="22"/>
          <w:szCs w:val="22"/>
        </w:rPr>
        <w:t xml:space="preserve">w zakresie elementów, o </w:t>
      </w:r>
      <w:r w:rsidR="005D30A1">
        <w:rPr>
          <w:rFonts w:ascii="Calibri" w:hAnsi="Calibri" w:cs="Calibri"/>
          <w:sz w:val="22"/>
          <w:szCs w:val="22"/>
        </w:rPr>
        <w:t>którym</w:t>
      </w:r>
      <w:r w:rsidRPr="00E30DF3">
        <w:rPr>
          <w:rFonts w:ascii="Calibri" w:hAnsi="Calibri"/>
          <w:sz w:val="22"/>
          <w:szCs w:val="22"/>
        </w:rPr>
        <w:t xml:space="preserve"> mowa</w:t>
      </w:r>
      <w:r w:rsidR="005D30A1">
        <w:rPr>
          <w:rFonts w:ascii="Calibri" w:hAnsi="Calibri" w:cs="Calibri"/>
          <w:sz w:val="22"/>
          <w:szCs w:val="22"/>
        </w:rPr>
        <w:t xml:space="preserve"> powyżej</w:t>
      </w:r>
      <w:r w:rsidRPr="00E30DF3">
        <w:rPr>
          <w:rFonts w:ascii="Calibri" w:hAnsi="Calibri"/>
          <w:sz w:val="22"/>
          <w:szCs w:val="22"/>
        </w:rPr>
        <w:t xml:space="preserve"> w pkt 4) i 5) nie jest możliwe.</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Wezwanie do uzupełnienia lub poprawienia protestu wstrzymuje bieg terminu na jego rozpatrzenie.</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Protest pozostawia się bez rozpatrzenia również wtedy, gdy mimo prawidłowego pouczenia, został wniesiony:</w:t>
      </w:r>
    </w:p>
    <w:p w:rsidR="00E30DF3" w:rsidRPr="00E30DF3" w:rsidRDefault="00E30DF3" w:rsidP="00CA4D77">
      <w:pPr>
        <w:numPr>
          <w:ilvl w:val="0"/>
          <w:numId w:val="8"/>
        </w:numPr>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po terminie,</w:t>
      </w:r>
    </w:p>
    <w:p w:rsidR="00E30DF3" w:rsidRPr="00E30DF3" w:rsidRDefault="00E30DF3" w:rsidP="00CA4D77">
      <w:pPr>
        <w:numPr>
          <w:ilvl w:val="0"/>
          <w:numId w:val="8"/>
        </w:numPr>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przez podmiot wykluczony z możliwości otrzymania dofinansowania,</w:t>
      </w:r>
    </w:p>
    <w:p w:rsidR="00E30DF3" w:rsidRPr="00E30DF3" w:rsidRDefault="00E30DF3" w:rsidP="00CA4D77">
      <w:pPr>
        <w:numPr>
          <w:ilvl w:val="0"/>
          <w:numId w:val="8"/>
        </w:numPr>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bez wskazania kryteriów wyboru projektów, z których oceną wnioskodawca się nie zgadza, wraz z uzasadnieniem.</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Ponadto </w:t>
      </w:r>
      <w:r w:rsidR="0063465E">
        <w:rPr>
          <w:rFonts w:ascii="Calibri" w:hAnsi="Calibri" w:cs="Calibri"/>
          <w:sz w:val="22"/>
          <w:szCs w:val="22"/>
        </w:rPr>
        <w:t>ARP S.A.</w:t>
      </w:r>
      <w:r w:rsidRPr="00E30DF3">
        <w:rPr>
          <w:rFonts w:ascii="Calibri" w:hAnsi="Calibri"/>
          <w:sz w:val="22"/>
          <w:szCs w:val="22"/>
        </w:rPr>
        <w:t xml:space="preserve"> pozostawia protest bez rozpatrzenia w przypadku, gdy na jakimkolwiek etapie postępowania w zakresie procedury odwoławczej wyczerpana zostanie kwota przeznaczona na dofinansowanie projektów w ramach danego Działania RPO WP 2014-2020.</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W razie pozostawienia protestu bez rozpatrzenia </w:t>
      </w:r>
      <w:r w:rsidR="0063465E">
        <w:rPr>
          <w:rFonts w:ascii="Calibri" w:hAnsi="Calibri" w:cs="Calibri"/>
          <w:sz w:val="22"/>
          <w:szCs w:val="22"/>
        </w:rPr>
        <w:t>ARP S.A.</w:t>
      </w:r>
      <w:r w:rsidRPr="00E30DF3">
        <w:rPr>
          <w:rFonts w:ascii="Calibri" w:hAnsi="Calibri"/>
          <w:sz w:val="22"/>
          <w:szCs w:val="22"/>
        </w:rPr>
        <w:t xml:space="preserve"> informuje o tym na piśmie wnioskodawcę, pouczając jednocześnie o możliwości wniesienia skargi do sądu administracyjnego.</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Do dnia rozstrzygnięcia wniesionego protestu przez </w:t>
      </w:r>
      <w:r w:rsidR="0063465E">
        <w:rPr>
          <w:rFonts w:ascii="Calibri" w:hAnsi="Calibri" w:cs="Calibri"/>
          <w:sz w:val="22"/>
          <w:szCs w:val="22"/>
        </w:rPr>
        <w:t>ARP S.A.</w:t>
      </w:r>
      <w:r w:rsidRPr="00E30DF3">
        <w:rPr>
          <w:rFonts w:ascii="Calibri" w:hAnsi="Calibri"/>
          <w:sz w:val="22"/>
          <w:szCs w:val="22"/>
        </w:rPr>
        <w:t xml:space="preserve"> wnioskodawca może złożyć pisemne oświadczenie o cofnięciu protestu. W takim przypadku postępowaniu związanemu z rozpatrywaniem protestu nie nadaje się dalszego biegu.</w:t>
      </w:r>
    </w:p>
    <w:p w:rsidR="00E30DF3" w:rsidRPr="00E30DF3" w:rsidRDefault="0063465E" w:rsidP="004F64D8">
      <w:pPr>
        <w:autoSpaceDE w:val="0"/>
        <w:spacing w:after="120"/>
        <w:ind w:left="357"/>
        <w:jc w:val="both"/>
        <w:rPr>
          <w:rFonts w:ascii="Calibri" w:hAnsi="Calibri"/>
          <w:sz w:val="22"/>
          <w:szCs w:val="22"/>
        </w:rPr>
      </w:pPr>
      <w:r>
        <w:rPr>
          <w:rFonts w:ascii="Calibri" w:hAnsi="Calibri" w:cs="Calibri"/>
          <w:sz w:val="22"/>
          <w:szCs w:val="22"/>
        </w:rPr>
        <w:t>ARP S.A.</w:t>
      </w:r>
      <w:r w:rsidR="00E30DF3" w:rsidRPr="00E30DF3">
        <w:rPr>
          <w:rFonts w:ascii="Calibri" w:hAnsi="Calibri"/>
          <w:sz w:val="22"/>
          <w:szCs w:val="22"/>
        </w:rPr>
        <w:t xml:space="preserve">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w:t>
      </w:r>
      <w:r>
        <w:rPr>
          <w:rFonts w:ascii="Calibri" w:hAnsi="Calibri" w:cs="Calibri"/>
          <w:sz w:val="22"/>
          <w:szCs w:val="22"/>
        </w:rPr>
        <w:t>ARP S.A.</w:t>
      </w:r>
      <w:r w:rsidR="00E30DF3" w:rsidRPr="00E30DF3">
        <w:rPr>
          <w:rFonts w:ascii="Calibri" w:hAnsi="Calibri"/>
          <w:sz w:val="22"/>
          <w:szCs w:val="22"/>
        </w:rPr>
        <w:t xml:space="preserve"> informuje wnioskodawcę na piśmie. Termin rozpatrzenia protestu nie może przekroczyć łącznie 60 dni od dnia jego wpływu.</w:t>
      </w:r>
    </w:p>
    <w:p w:rsidR="00E30DF3" w:rsidRPr="00E30DF3" w:rsidRDefault="00331BD4" w:rsidP="004F64D8">
      <w:pPr>
        <w:autoSpaceDE w:val="0"/>
        <w:ind w:left="357"/>
        <w:jc w:val="both"/>
        <w:rPr>
          <w:rFonts w:ascii="Calibri" w:hAnsi="Calibri"/>
          <w:sz w:val="22"/>
          <w:szCs w:val="22"/>
        </w:rPr>
      </w:pPr>
      <w:r>
        <w:rPr>
          <w:rFonts w:ascii="Calibri" w:hAnsi="Calibri" w:cs="Calibri"/>
          <w:sz w:val="22"/>
          <w:szCs w:val="22"/>
        </w:rPr>
        <w:t>ARP S.A.</w:t>
      </w:r>
      <w:r w:rsidR="00E30DF3" w:rsidRPr="00E30DF3">
        <w:rPr>
          <w:rFonts w:ascii="Calibri" w:hAnsi="Calibri"/>
          <w:sz w:val="22"/>
          <w:szCs w:val="22"/>
        </w:rPr>
        <w:t xml:space="preserve"> informuje wnioskodawcę o wyniku rozpatrzenia protestu. Informacja ta zawiera w szczególności:</w:t>
      </w:r>
    </w:p>
    <w:p w:rsidR="00E30DF3" w:rsidRPr="00E30DF3" w:rsidRDefault="00E30DF3" w:rsidP="00CA4D77">
      <w:pPr>
        <w:numPr>
          <w:ilvl w:val="0"/>
          <w:numId w:val="10"/>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treść rozstrzygnięcia polegającego na uwzględnieniu albo nieuwzględnieniu protestu, wraz z uzasadnieniem,</w:t>
      </w:r>
    </w:p>
    <w:p w:rsidR="00E30DF3" w:rsidRPr="00E30DF3" w:rsidRDefault="00E30DF3" w:rsidP="00CA4D77">
      <w:pPr>
        <w:numPr>
          <w:ilvl w:val="0"/>
          <w:numId w:val="10"/>
        </w:numPr>
        <w:tabs>
          <w:tab w:val="clear" w:pos="1260"/>
        </w:tabs>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w przypadku nieuwzględnienia protestu – także pouczenie o możliwości wniesienia skargi do sądu administracyjnego.</w:t>
      </w:r>
    </w:p>
    <w:p w:rsidR="00E30DF3" w:rsidRPr="008A6C18" w:rsidRDefault="00E30DF3" w:rsidP="004F64D8">
      <w:pPr>
        <w:autoSpaceDE w:val="0"/>
        <w:spacing w:after="120"/>
        <w:ind w:left="357"/>
        <w:jc w:val="both"/>
        <w:rPr>
          <w:rFonts w:ascii="Calibri" w:hAnsi="Calibri"/>
          <w:sz w:val="22"/>
        </w:rPr>
      </w:pPr>
      <w:r w:rsidRPr="00E30DF3">
        <w:rPr>
          <w:rFonts w:ascii="Calibri" w:hAnsi="Calibri"/>
          <w:sz w:val="22"/>
          <w:szCs w:val="22"/>
        </w:rPr>
        <w:t xml:space="preserve">W przypadku uwzględnienia protestu w wyniku przeprowadzenia procedury odwoławczej </w:t>
      </w:r>
      <w:r w:rsidR="0063465E">
        <w:rPr>
          <w:rFonts w:ascii="Calibri" w:hAnsi="Calibri" w:cs="Calibri"/>
          <w:sz w:val="22"/>
          <w:szCs w:val="22"/>
        </w:rPr>
        <w:t>ARP S.A.</w:t>
      </w:r>
      <w:r w:rsidRPr="00E30DF3">
        <w:rPr>
          <w:rFonts w:ascii="Calibri" w:hAnsi="Calibri"/>
          <w:sz w:val="22"/>
          <w:szCs w:val="22"/>
        </w:rPr>
        <w:t xml:space="preserve"> może odpowiednio skierować projekt do właściwego etapu oceny albo umieścić go na liście projektów wybranych do dofinansowania, informując o tym wnioskodawcę.</w:t>
      </w:r>
    </w:p>
    <w:p w:rsidR="00E30DF3" w:rsidRPr="008A6C18" w:rsidRDefault="00E30DF3" w:rsidP="00CA4D77">
      <w:pPr>
        <w:numPr>
          <w:ilvl w:val="1"/>
          <w:numId w:val="26"/>
        </w:numPr>
        <w:spacing w:before="240" w:after="60"/>
        <w:ind w:left="851" w:hanging="494"/>
        <w:jc w:val="both"/>
        <w:rPr>
          <w:rFonts w:ascii="Calibri" w:eastAsia="MS Mincho" w:hAnsi="Calibri"/>
          <w:b/>
          <w:smallCaps/>
          <w:sz w:val="22"/>
        </w:rPr>
      </w:pPr>
      <w:r w:rsidRPr="008A6C18">
        <w:rPr>
          <w:rFonts w:ascii="Calibri" w:eastAsia="MS Mincho" w:hAnsi="Calibri"/>
          <w:b/>
          <w:smallCaps/>
          <w:sz w:val="22"/>
        </w:rPr>
        <w:t>Etap postępowania przed sądami administracyjnymi</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przypadku nieuwzględnienia protestu lub pozostawienia protestu bez rozpatrzenia, w tym</w:t>
      </w:r>
      <w:r w:rsidRPr="00E30DF3">
        <w:rPr>
          <w:rFonts w:ascii="Calibri" w:eastAsia="Calibri" w:hAnsi="Calibri"/>
          <w:sz w:val="22"/>
          <w:szCs w:val="22"/>
          <w:lang w:eastAsia="en-US"/>
        </w:rPr>
        <w:t xml:space="preserve"> w razie, gdy na jakimkolwiek etapie postępowania w zakresie procedury odwoławczej wyczerpana zostanie kwota przeznaczona na dofinansowanie projektów w ramach danego Działania RPO WP 2014-2020</w:t>
      </w:r>
      <w:r w:rsidRPr="00E30DF3">
        <w:rPr>
          <w:rFonts w:ascii="Calibri" w:hAnsi="Calibri"/>
          <w:sz w:val="22"/>
          <w:szCs w:val="22"/>
        </w:rPr>
        <w:t xml:space="preserve">, wnioskodawca może wnieść </w:t>
      </w:r>
      <w:r w:rsidRPr="00E30DF3">
        <w:rPr>
          <w:rFonts w:ascii="Calibri" w:hAnsi="Calibri"/>
          <w:b/>
          <w:sz w:val="22"/>
          <w:szCs w:val="22"/>
        </w:rPr>
        <w:t>skargę do wojewódzkiego sądu administracyjnego</w:t>
      </w:r>
      <w:r w:rsidRPr="00E30DF3">
        <w:rPr>
          <w:rFonts w:ascii="Calibri" w:hAnsi="Calibri"/>
          <w:sz w:val="22"/>
          <w:szCs w:val="22"/>
        </w:rPr>
        <w:t>.</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Na prawo wnioskodawcy do wniesienia skargi do wojewódzkiego sądu administracyjnego nie wpływa negatywnie błędne pouczenie lub brak pouczenia.</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E30DF3" w:rsidRPr="00E30DF3" w:rsidRDefault="00E30DF3" w:rsidP="00CA4D77">
      <w:pPr>
        <w:numPr>
          <w:ilvl w:val="0"/>
          <w:numId w:val="11"/>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wniosek o dofinansowanie projektu,</w:t>
      </w:r>
    </w:p>
    <w:p w:rsidR="00E30DF3" w:rsidRPr="00E30DF3" w:rsidRDefault="00E30DF3" w:rsidP="00CA4D77">
      <w:pPr>
        <w:numPr>
          <w:ilvl w:val="0"/>
          <w:numId w:val="11"/>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informację o wynikach oceny projektu,</w:t>
      </w:r>
    </w:p>
    <w:p w:rsidR="00E30DF3" w:rsidRPr="00E30DF3" w:rsidRDefault="00E30DF3" w:rsidP="00CA4D77">
      <w:pPr>
        <w:numPr>
          <w:ilvl w:val="0"/>
          <w:numId w:val="11"/>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wniesiony protest,</w:t>
      </w:r>
    </w:p>
    <w:p w:rsidR="00E30DF3" w:rsidRPr="00E30DF3" w:rsidRDefault="00E30DF3" w:rsidP="00CA4D77">
      <w:pPr>
        <w:numPr>
          <w:ilvl w:val="0"/>
          <w:numId w:val="11"/>
        </w:numPr>
        <w:tabs>
          <w:tab w:val="clear" w:pos="1260"/>
        </w:tabs>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informację dotyczącą nieuwzględnienia protestu albo pozostawienia protestu bez rozpatrzenia</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wraz z ewentualnymi załącznikami. Kompletna dokumentacja jest wnoszona przez wnioskodawcę w oryginale lub w postaci uwierzytelnionej kopii.</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Skarga podlega wpisowi stałemu w wysokości określonej rozporządzeniem Rady Ministrów z dnia 16 grudnia 2003 r. w sprawie wysokości oraz szczegółowych zasad pobierania wpisu w postępowaniu przed sądami administracyjnymi</w:t>
      </w:r>
      <w:r w:rsidRPr="008A6C18">
        <w:rPr>
          <w:rFonts w:ascii="Calibri" w:hAnsi="Calibri"/>
          <w:sz w:val="22"/>
          <w:vertAlign w:val="superscript"/>
        </w:rPr>
        <w:footnoteReference w:id="13"/>
      </w:r>
      <w:r w:rsidRPr="00E30DF3">
        <w:rPr>
          <w:rFonts w:ascii="Calibri" w:hAnsi="Calibri"/>
          <w:sz w:val="22"/>
          <w:szCs w:val="22"/>
        </w:rPr>
        <w:t>.</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Wniesienie skargi:</w:t>
      </w:r>
    </w:p>
    <w:p w:rsidR="00E30DF3" w:rsidRPr="00E30DF3" w:rsidRDefault="00E30DF3" w:rsidP="00CA4D77">
      <w:pPr>
        <w:numPr>
          <w:ilvl w:val="0"/>
          <w:numId w:val="12"/>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po terminie;</w:t>
      </w:r>
    </w:p>
    <w:p w:rsidR="00E30DF3" w:rsidRPr="00E30DF3" w:rsidRDefault="00E30DF3" w:rsidP="00CA4D77">
      <w:pPr>
        <w:numPr>
          <w:ilvl w:val="0"/>
          <w:numId w:val="12"/>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bez kompletnej dokumentacji;</w:t>
      </w:r>
    </w:p>
    <w:p w:rsidR="00E30DF3" w:rsidRPr="00E30DF3" w:rsidRDefault="00E30DF3" w:rsidP="00CA4D77">
      <w:pPr>
        <w:numPr>
          <w:ilvl w:val="0"/>
          <w:numId w:val="12"/>
        </w:numPr>
        <w:tabs>
          <w:tab w:val="clear" w:pos="1260"/>
        </w:tabs>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bez uiszczenia wpisu stałego w terminie;</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xml:space="preserve">Wojewódzki sąd administracyjny rozpoznaje skargę w terminie 30 dni od dnia wniesienia skargi. </w:t>
      </w:r>
    </w:p>
    <w:p w:rsidR="00E30DF3" w:rsidRPr="00E30DF3" w:rsidRDefault="00E30DF3" w:rsidP="004F64D8">
      <w:pPr>
        <w:autoSpaceDE w:val="0"/>
        <w:ind w:left="357"/>
        <w:jc w:val="both"/>
        <w:rPr>
          <w:rFonts w:ascii="Calibri" w:hAnsi="Calibri"/>
          <w:sz w:val="22"/>
          <w:szCs w:val="22"/>
        </w:rPr>
      </w:pPr>
      <w:r w:rsidRPr="00E30DF3">
        <w:rPr>
          <w:rFonts w:ascii="Calibri" w:hAnsi="Calibri"/>
          <w:sz w:val="22"/>
          <w:szCs w:val="22"/>
        </w:rPr>
        <w:t>W wyniku rozpoznania skargi wojewódzki sąd administracyjny może:</w:t>
      </w:r>
    </w:p>
    <w:p w:rsidR="00E30DF3" w:rsidRPr="00E30DF3" w:rsidRDefault="00E30DF3" w:rsidP="00CA4D77">
      <w:pPr>
        <w:numPr>
          <w:ilvl w:val="0"/>
          <w:numId w:val="45"/>
        </w:numPr>
        <w:tabs>
          <w:tab w:val="clear" w:pos="1260"/>
          <w:tab w:val="num" w:pos="709"/>
        </w:tabs>
        <w:autoSpaceDE w:val="0"/>
        <w:spacing w:after="120"/>
        <w:contextualSpacing/>
        <w:jc w:val="both"/>
        <w:rPr>
          <w:rFonts w:ascii="Calibri" w:hAnsi="Calibri"/>
          <w:sz w:val="22"/>
          <w:szCs w:val="22"/>
        </w:rPr>
      </w:pPr>
      <w:r w:rsidRPr="00E30DF3">
        <w:rPr>
          <w:rFonts w:ascii="Calibri" w:hAnsi="Calibri"/>
          <w:sz w:val="22"/>
          <w:szCs w:val="22"/>
        </w:rPr>
        <w:t>uwzględnić skargę, stwierdzając, że:</w:t>
      </w:r>
    </w:p>
    <w:p w:rsidR="00E30DF3" w:rsidRPr="00E30DF3" w:rsidRDefault="00E30DF3" w:rsidP="00CA4D77">
      <w:pPr>
        <w:numPr>
          <w:ilvl w:val="1"/>
          <w:numId w:val="45"/>
        </w:numPr>
        <w:tabs>
          <w:tab w:val="clear" w:pos="1440"/>
          <w:tab w:val="num" w:pos="709"/>
          <w:tab w:val="num" w:pos="1134"/>
        </w:tabs>
        <w:autoSpaceDE w:val="0"/>
        <w:spacing w:after="120"/>
        <w:contextualSpacing/>
        <w:jc w:val="both"/>
        <w:rPr>
          <w:rFonts w:ascii="Calibri" w:hAnsi="Calibri"/>
          <w:sz w:val="22"/>
          <w:szCs w:val="22"/>
        </w:rPr>
      </w:pPr>
      <w:r w:rsidRPr="00E30DF3">
        <w:rPr>
          <w:rFonts w:ascii="Calibri" w:hAnsi="Calibri"/>
          <w:sz w:val="22"/>
          <w:szCs w:val="22"/>
        </w:rPr>
        <w:t xml:space="preserve">ocena projektu została przeprowadzona w sposób naruszający prawo i naruszenie to miało istotny wpływ na wynik oceny, przekazując jednocześnie sprawę do ponownego rozpatrzenia przez </w:t>
      </w:r>
      <w:r w:rsidR="0063465E">
        <w:rPr>
          <w:rFonts w:ascii="Calibri" w:hAnsi="Calibri" w:cs="Calibri"/>
          <w:sz w:val="22"/>
          <w:szCs w:val="22"/>
        </w:rPr>
        <w:t>ARP S.A.</w:t>
      </w:r>
      <w:r w:rsidR="005D30A1">
        <w:rPr>
          <w:rFonts w:ascii="Calibri" w:hAnsi="Calibri" w:cs="Calibri"/>
          <w:sz w:val="22"/>
          <w:szCs w:val="22"/>
        </w:rPr>
        <w:t>,</w:t>
      </w:r>
    </w:p>
    <w:p w:rsidR="00E30DF3" w:rsidRPr="00E30DF3" w:rsidRDefault="00E30DF3" w:rsidP="00CA4D77">
      <w:pPr>
        <w:numPr>
          <w:ilvl w:val="1"/>
          <w:numId w:val="45"/>
        </w:numPr>
        <w:tabs>
          <w:tab w:val="clear" w:pos="1440"/>
          <w:tab w:val="num" w:pos="709"/>
          <w:tab w:val="num" w:pos="1134"/>
        </w:tabs>
        <w:autoSpaceDE w:val="0"/>
        <w:spacing w:after="120"/>
        <w:contextualSpacing/>
        <w:jc w:val="both"/>
        <w:rPr>
          <w:rFonts w:ascii="Calibri" w:hAnsi="Calibri"/>
          <w:sz w:val="22"/>
          <w:szCs w:val="22"/>
        </w:rPr>
      </w:pPr>
      <w:r w:rsidRPr="00E30DF3">
        <w:rPr>
          <w:rFonts w:ascii="Calibri" w:hAnsi="Calibri"/>
          <w:sz w:val="22"/>
          <w:szCs w:val="22"/>
        </w:rPr>
        <w:t xml:space="preserve">pozostawienie protestu bez rozpatrzenia było nieuzasadnione, przekazując jednocześnie sprawę do rozpatrzenia przez </w:t>
      </w:r>
      <w:r w:rsidR="0063465E">
        <w:rPr>
          <w:rFonts w:ascii="Calibri" w:hAnsi="Calibri" w:cs="Calibri"/>
          <w:sz w:val="22"/>
          <w:szCs w:val="22"/>
        </w:rPr>
        <w:t>ARP S.A.</w:t>
      </w:r>
      <w:r w:rsidR="005D30A1">
        <w:rPr>
          <w:rFonts w:ascii="Calibri" w:hAnsi="Calibri" w:cs="Calibri"/>
          <w:sz w:val="22"/>
          <w:szCs w:val="22"/>
        </w:rPr>
        <w:t>;</w:t>
      </w:r>
    </w:p>
    <w:p w:rsidR="00E30DF3" w:rsidRPr="00E30DF3" w:rsidRDefault="00E30DF3" w:rsidP="00CA4D77">
      <w:pPr>
        <w:numPr>
          <w:ilvl w:val="0"/>
          <w:numId w:val="45"/>
        </w:numPr>
        <w:tabs>
          <w:tab w:val="clear" w:pos="1260"/>
          <w:tab w:val="num" w:pos="709"/>
        </w:tabs>
        <w:autoSpaceDE w:val="0"/>
        <w:spacing w:after="120"/>
        <w:contextualSpacing/>
        <w:jc w:val="both"/>
        <w:rPr>
          <w:rFonts w:ascii="Calibri" w:hAnsi="Calibri"/>
          <w:sz w:val="22"/>
          <w:szCs w:val="22"/>
        </w:rPr>
      </w:pPr>
      <w:r w:rsidRPr="00E30DF3">
        <w:rPr>
          <w:rFonts w:ascii="Calibri" w:hAnsi="Calibri"/>
          <w:sz w:val="22"/>
          <w:szCs w:val="22"/>
        </w:rPr>
        <w:t>oddalić skargę w przypadku jej nieuwzględnienia,</w:t>
      </w:r>
    </w:p>
    <w:p w:rsidR="00E30DF3" w:rsidRPr="00E30DF3" w:rsidRDefault="00E30DF3" w:rsidP="00CA4D77">
      <w:pPr>
        <w:numPr>
          <w:ilvl w:val="0"/>
          <w:numId w:val="45"/>
        </w:numPr>
        <w:tabs>
          <w:tab w:val="clear" w:pos="1260"/>
          <w:tab w:val="num" w:pos="709"/>
        </w:tabs>
        <w:autoSpaceDE w:val="0"/>
        <w:spacing w:after="120"/>
        <w:jc w:val="both"/>
        <w:rPr>
          <w:rFonts w:ascii="Calibri" w:hAnsi="Calibri"/>
          <w:sz w:val="22"/>
          <w:szCs w:val="22"/>
        </w:rPr>
      </w:pPr>
      <w:r w:rsidRPr="00E30DF3">
        <w:rPr>
          <w:rFonts w:ascii="Calibri" w:hAnsi="Calibri"/>
          <w:sz w:val="22"/>
          <w:szCs w:val="22"/>
        </w:rPr>
        <w:t>umorzyć postępowanie w sprawie, jeżeli jest ono bezprzedmiotowe.</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Wnioskodawca lub </w:t>
      </w:r>
      <w:r w:rsidR="0063465E">
        <w:rPr>
          <w:rFonts w:ascii="Calibri" w:hAnsi="Calibri" w:cs="Calibri"/>
          <w:sz w:val="22"/>
          <w:szCs w:val="22"/>
        </w:rPr>
        <w:t>ARP S.A.</w:t>
      </w:r>
      <w:r w:rsidRPr="00E30DF3">
        <w:rPr>
          <w:rFonts w:ascii="Calibri" w:hAnsi="Calibri"/>
          <w:b/>
          <w:sz w:val="22"/>
          <w:szCs w:val="22"/>
        </w:rPr>
        <w:t xml:space="preserve"> </w:t>
      </w:r>
      <w:r w:rsidRPr="00E30DF3">
        <w:rPr>
          <w:rFonts w:ascii="Calibri" w:hAnsi="Calibri"/>
          <w:sz w:val="22"/>
          <w:szCs w:val="22"/>
        </w:rPr>
        <w:t xml:space="preserve">może wnieść </w:t>
      </w:r>
      <w:r w:rsidRPr="00E30DF3">
        <w:rPr>
          <w:rFonts w:ascii="Calibri" w:hAnsi="Calibri"/>
          <w:b/>
          <w:sz w:val="22"/>
          <w:szCs w:val="22"/>
        </w:rPr>
        <w:t>skargę kasacyjną</w:t>
      </w:r>
      <w:r w:rsidRPr="00E30DF3">
        <w:rPr>
          <w:rFonts w:ascii="Calibri" w:hAnsi="Calibri"/>
          <w:sz w:val="22"/>
          <w:szCs w:val="22"/>
        </w:rPr>
        <w:t xml:space="preserve">, wraz z kompletną dokumentacją, bezpośrednio do Naczelnego Sądu Administracyjnego w terminie 14 dni od dnia doręczenia rozstrzygnięcia wojewódzkiego sądu administracyjnego. </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xml:space="preserve">Skarga kasacyjna rozpatrywana jest przez Naczelny Sąd Administracyjny w terminie 30 dni od dnia jej wniesienia. </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Prawomocne rozstrzygnięcie sądu administracyjnego polegające na oddaleniu skargi, odrzuceniu skargi albo pozostawieniu skargi bez rozpatrzenia kończy procedurę odwoławczą oraz procedurę wyboru projektu.</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zakresie nieuregulowanym w ustawie wdrożeniowej do postępowania przed sądami administracyjnymi stosuje się odpowiednio przepisy ustawy z dnia 30 sierpnia 2002 r. – Prawo o postępowaniu przed sądami administracyjnymi</w:t>
      </w:r>
      <w:r w:rsidRPr="008A6C18">
        <w:rPr>
          <w:rFonts w:ascii="Calibri" w:hAnsi="Calibri"/>
          <w:sz w:val="22"/>
          <w:vertAlign w:val="superscript"/>
        </w:rPr>
        <w:footnoteReference w:id="14"/>
      </w:r>
      <w:r w:rsidRPr="00E30DF3">
        <w:rPr>
          <w:rFonts w:ascii="Calibri" w:hAnsi="Calibri"/>
          <w:sz w:val="22"/>
          <w:szCs w:val="22"/>
        </w:rPr>
        <w:t xml:space="preserve"> określone dla aktów lub czynności, o których mowa w art. 3 § 2 pkt 4, z wyłączeniem art. 52-55, art. 61 § 3-6, art. 115-122, art. 146, art. 150 i art. 152 tej ustawy.</w:t>
      </w:r>
    </w:p>
    <w:p w:rsidR="00E30DF3" w:rsidRPr="008A6C18" w:rsidRDefault="00E30DF3" w:rsidP="008A6C18">
      <w:pPr>
        <w:autoSpaceDE w:val="0"/>
        <w:autoSpaceDN w:val="0"/>
        <w:adjustRightInd w:val="0"/>
        <w:spacing w:after="120"/>
        <w:ind w:left="357"/>
        <w:jc w:val="both"/>
        <w:rPr>
          <w:rFonts w:ascii="Calibri" w:hAnsi="Calibri"/>
          <w:sz w:val="22"/>
        </w:rPr>
      </w:pPr>
      <w:r w:rsidRPr="00E30DF3">
        <w:rPr>
          <w:rFonts w:ascii="Calibri" w:hAnsi="Calibri"/>
          <w:sz w:val="22"/>
          <w:szCs w:val="22"/>
        </w:rPr>
        <w:t>Do procedury odwoławczej nie stosuje się przepisów ustawy z dnia 14 czerwca 1960 r. – Kodeks postępowania administracyjnego, z wyjątkiem przepisów dotyczących wyłączenia pracowników organu, doręczeń i sposobu obliczania terminów.</w:t>
      </w:r>
    </w:p>
    <w:p w:rsidR="00E30DF3" w:rsidRPr="008A6C18" w:rsidRDefault="00E30DF3" w:rsidP="004F64D8">
      <w:pPr>
        <w:pStyle w:val="Akapitzlist"/>
        <w:spacing w:after="240" w:line="240" w:lineRule="auto"/>
        <w:ind w:left="357"/>
        <w:jc w:val="both"/>
        <w:rPr>
          <w:b/>
          <w:smallCaps/>
        </w:rPr>
      </w:pPr>
      <w:r w:rsidRPr="004F64D8">
        <w:t xml:space="preserve">Pisma dotyczące procedury odwoławczej nadawane są na adres wnioskodawcy wskazany we wniosku o dofinansowanie projektu. W związku z tym wnioskodawca ma obowiązek zawiadomić </w:t>
      </w:r>
      <w:r w:rsidR="0063465E">
        <w:t>ARP S.A.</w:t>
      </w:r>
      <w:r w:rsidRPr="004F64D8">
        <w:t xml:space="preserve"> o każdej zmianie swojego adresu, w tym adresu elektronicznego. W razie niedopełnienia tego obowiązku, doręczenie pisma pod dotychczasowy adres ma skutek prawny doręczenia.</w:t>
      </w:r>
    </w:p>
    <w:p w:rsidR="003344CD" w:rsidRPr="00196972" w:rsidRDefault="00060FCE" w:rsidP="00CA4D77">
      <w:pPr>
        <w:pStyle w:val="Akapitzlist"/>
        <w:numPr>
          <w:ilvl w:val="0"/>
          <w:numId w:val="2"/>
        </w:numPr>
        <w:spacing w:before="240" w:after="60" w:line="240" w:lineRule="auto"/>
        <w:ind w:left="357" w:hanging="357"/>
        <w:jc w:val="both"/>
        <w:rPr>
          <w:b/>
          <w:smallCaps/>
          <w:sz w:val="24"/>
          <w:szCs w:val="24"/>
        </w:rPr>
      </w:pPr>
      <w:r w:rsidRPr="00196972">
        <w:rPr>
          <w:b/>
          <w:smallCaps/>
          <w:sz w:val="24"/>
          <w:szCs w:val="24"/>
        </w:rPr>
        <w:t>Zasady zawierania umów</w:t>
      </w:r>
      <w:r w:rsidR="00D74F58">
        <w:rPr>
          <w:b/>
          <w:smallCaps/>
          <w:sz w:val="24"/>
          <w:szCs w:val="24"/>
        </w:rPr>
        <w:t xml:space="preserve"> o dofinansowanie projektów</w:t>
      </w:r>
    </w:p>
    <w:p w:rsidR="00060FCE" w:rsidRPr="00015785" w:rsidRDefault="00060FCE" w:rsidP="00CA4D77">
      <w:pPr>
        <w:pStyle w:val="Akapitzlist"/>
        <w:numPr>
          <w:ilvl w:val="1"/>
          <w:numId w:val="32"/>
        </w:numPr>
        <w:spacing w:before="120" w:after="120" w:line="240" w:lineRule="auto"/>
        <w:ind w:left="851" w:hanging="494"/>
        <w:jc w:val="both"/>
        <w:rPr>
          <w:rFonts w:eastAsia="MS Mincho"/>
          <w:b/>
          <w:smallCaps/>
          <w:lang w:eastAsia="ja-JP"/>
        </w:rPr>
      </w:pPr>
      <w:r w:rsidRPr="00015785">
        <w:rPr>
          <w:rFonts w:eastAsia="MS Mincho"/>
          <w:b/>
          <w:smallCaps/>
          <w:lang w:eastAsia="ja-JP"/>
        </w:rPr>
        <w:t xml:space="preserve">Umowa o dofinansowanie </w:t>
      </w:r>
    </w:p>
    <w:p w:rsidR="00D74F58" w:rsidRDefault="00060FCE" w:rsidP="00AB1D46">
      <w:pPr>
        <w:pStyle w:val="Akapitzlist"/>
        <w:spacing w:after="60" w:line="240" w:lineRule="auto"/>
        <w:ind w:left="357"/>
        <w:jc w:val="both"/>
      </w:pPr>
      <w:r>
        <w:t>Zgodnie z rozdziałem 14 (art. 52) ustawy wdrożeniowej podstawę przyznania dla projektu dofinansowania ze środków EFRR w ramach RPO WP 2014-2020 stanowi umowa o dofinansowanie projektu.</w:t>
      </w:r>
      <w:r w:rsidR="00DB430A">
        <w:t xml:space="preserve"> </w:t>
      </w:r>
    </w:p>
    <w:p w:rsidR="00DB430A" w:rsidRDefault="00DB430A" w:rsidP="00AB1D46">
      <w:pPr>
        <w:pStyle w:val="Akapitzlist"/>
        <w:spacing w:after="60" w:line="240" w:lineRule="auto"/>
        <w:ind w:left="357"/>
        <w:jc w:val="both"/>
      </w:pPr>
      <w:r w:rsidRPr="00E5236E">
        <w:t>Wzór</w:t>
      </w:r>
      <w:r w:rsidRPr="004D3DE3">
        <w:t xml:space="preserve"> umowy o dofinansowanie projektu stanowi Załącznik nr </w:t>
      </w:r>
      <w:r>
        <w:t>5</w:t>
      </w:r>
      <w:r w:rsidRPr="004D3DE3">
        <w:t xml:space="preserve"> do </w:t>
      </w:r>
      <w:r>
        <w:t>niniejszego Regulaminu</w:t>
      </w:r>
      <w:r w:rsidRPr="004D3DE3">
        <w:t>.</w:t>
      </w:r>
    </w:p>
    <w:p w:rsidR="00ED5F91" w:rsidRDefault="00ED5F91" w:rsidP="00AB1D46">
      <w:pPr>
        <w:pStyle w:val="Default"/>
        <w:spacing w:after="60"/>
        <w:ind w:left="357"/>
        <w:rPr>
          <w:sz w:val="14"/>
          <w:szCs w:val="14"/>
        </w:rPr>
      </w:pPr>
      <w:r>
        <w:rPr>
          <w:sz w:val="22"/>
          <w:szCs w:val="22"/>
        </w:rPr>
        <w:t>Integralną część umowy o dofinansowanie proje</w:t>
      </w:r>
      <w:r w:rsidR="006673FB">
        <w:rPr>
          <w:sz w:val="22"/>
          <w:szCs w:val="22"/>
        </w:rPr>
        <w:t>ktu stanowią załączniki, tj.:</w:t>
      </w:r>
      <w:r>
        <w:rPr>
          <w:sz w:val="22"/>
          <w:szCs w:val="22"/>
        </w:rPr>
        <w:t xml:space="preserve"> </w:t>
      </w:r>
    </w:p>
    <w:p w:rsidR="00ED5F91" w:rsidRDefault="00596CB8" w:rsidP="00596CB8">
      <w:pPr>
        <w:pStyle w:val="Default"/>
        <w:numPr>
          <w:ilvl w:val="0"/>
          <w:numId w:val="56"/>
        </w:numPr>
        <w:spacing w:before="60" w:after="60"/>
        <w:ind w:left="714" w:hanging="357"/>
        <w:jc w:val="both"/>
        <w:rPr>
          <w:sz w:val="22"/>
          <w:szCs w:val="22"/>
        </w:rPr>
      </w:pPr>
      <w:r>
        <w:rPr>
          <w:sz w:val="22"/>
          <w:szCs w:val="22"/>
        </w:rPr>
        <w:t>S</w:t>
      </w:r>
      <w:r w:rsidR="00ED5F91">
        <w:rPr>
          <w:sz w:val="22"/>
          <w:szCs w:val="22"/>
        </w:rPr>
        <w:t>zczegółowe postanowienia oraz prawa i obowiązki stron umowy o dofinansowanie projektu współfinansowanego z</w:t>
      </w:r>
      <w:r w:rsidR="006673FB">
        <w:rPr>
          <w:sz w:val="22"/>
          <w:szCs w:val="22"/>
        </w:rPr>
        <w:t xml:space="preserve"> EFRR w ramach RPO WP 2014-2020,</w:t>
      </w:r>
      <w:r w:rsidR="00ED5F91">
        <w:rPr>
          <w:sz w:val="22"/>
          <w:szCs w:val="22"/>
        </w:rPr>
        <w:t xml:space="preserve"> </w:t>
      </w:r>
    </w:p>
    <w:p w:rsidR="00ED5F91" w:rsidRDefault="00596CB8" w:rsidP="00596CB8">
      <w:pPr>
        <w:pStyle w:val="Default"/>
        <w:numPr>
          <w:ilvl w:val="0"/>
          <w:numId w:val="56"/>
        </w:numPr>
        <w:spacing w:before="60" w:after="60"/>
        <w:ind w:left="714" w:hanging="357"/>
        <w:rPr>
          <w:sz w:val="22"/>
          <w:szCs w:val="22"/>
        </w:rPr>
      </w:pPr>
      <w:r>
        <w:rPr>
          <w:sz w:val="22"/>
          <w:szCs w:val="22"/>
        </w:rPr>
        <w:t>W</w:t>
      </w:r>
      <w:r w:rsidR="00ED5F91">
        <w:rPr>
          <w:sz w:val="22"/>
          <w:szCs w:val="22"/>
        </w:rPr>
        <w:t>n</w:t>
      </w:r>
      <w:r w:rsidR="006673FB">
        <w:rPr>
          <w:sz w:val="22"/>
          <w:szCs w:val="22"/>
        </w:rPr>
        <w:t>iosek o dofinansowanie projektu,</w:t>
      </w:r>
      <w:r w:rsidR="00ED5F91">
        <w:rPr>
          <w:sz w:val="22"/>
          <w:szCs w:val="22"/>
        </w:rPr>
        <w:t xml:space="preserve"> </w:t>
      </w:r>
    </w:p>
    <w:p w:rsidR="00ED5F91" w:rsidRDefault="00596CB8" w:rsidP="00596CB8">
      <w:pPr>
        <w:pStyle w:val="Default"/>
        <w:numPr>
          <w:ilvl w:val="0"/>
          <w:numId w:val="56"/>
        </w:numPr>
        <w:spacing w:before="60" w:after="60"/>
        <w:ind w:left="714" w:hanging="357"/>
        <w:rPr>
          <w:sz w:val="22"/>
          <w:szCs w:val="22"/>
        </w:rPr>
      </w:pPr>
      <w:r>
        <w:rPr>
          <w:sz w:val="22"/>
          <w:szCs w:val="22"/>
        </w:rPr>
        <w:t>H</w:t>
      </w:r>
      <w:r w:rsidR="006673FB">
        <w:rPr>
          <w:sz w:val="22"/>
          <w:szCs w:val="22"/>
        </w:rPr>
        <w:t>armonogram dokonywania wydatków,</w:t>
      </w:r>
      <w:r w:rsidR="00ED5F91">
        <w:rPr>
          <w:sz w:val="22"/>
          <w:szCs w:val="22"/>
        </w:rPr>
        <w:t xml:space="preserve"> </w:t>
      </w:r>
    </w:p>
    <w:p w:rsidR="000126D8" w:rsidRDefault="00596CB8" w:rsidP="00596CB8">
      <w:pPr>
        <w:pStyle w:val="Default"/>
        <w:numPr>
          <w:ilvl w:val="0"/>
          <w:numId w:val="56"/>
        </w:numPr>
        <w:spacing w:before="60" w:after="60"/>
        <w:ind w:left="714" w:hanging="357"/>
        <w:rPr>
          <w:sz w:val="22"/>
          <w:szCs w:val="22"/>
        </w:rPr>
      </w:pPr>
      <w:r>
        <w:rPr>
          <w:sz w:val="22"/>
          <w:szCs w:val="22"/>
        </w:rPr>
        <w:t>O</w:t>
      </w:r>
      <w:r w:rsidR="00ED5F91" w:rsidRPr="000126D8">
        <w:rPr>
          <w:sz w:val="22"/>
          <w:szCs w:val="22"/>
        </w:rPr>
        <w:t>bowiązki informacyjne beneficjenta</w:t>
      </w:r>
      <w:r w:rsidR="000126D8" w:rsidRPr="000126D8">
        <w:rPr>
          <w:sz w:val="22"/>
          <w:szCs w:val="22"/>
        </w:rPr>
        <w:t>,</w:t>
      </w:r>
    </w:p>
    <w:p w:rsidR="008575CF" w:rsidRPr="00930C72" w:rsidRDefault="00596CB8" w:rsidP="00596CB8">
      <w:pPr>
        <w:pStyle w:val="Default"/>
        <w:numPr>
          <w:ilvl w:val="0"/>
          <w:numId w:val="56"/>
        </w:numPr>
        <w:spacing w:before="60" w:after="60"/>
        <w:ind w:left="714" w:hanging="357"/>
        <w:jc w:val="both"/>
        <w:rPr>
          <w:b/>
          <w:sz w:val="22"/>
          <w:szCs w:val="22"/>
        </w:rPr>
      </w:pPr>
      <w:r>
        <w:rPr>
          <w:b/>
          <w:sz w:val="22"/>
          <w:szCs w:val="22"/>
        </w:rPr>
        <w:t>M</w:t>
      </w:r>
      <w:r w:rsidR="000126D8" w:rsidRPr="00930C72">
        <w:rPr>
          <w:b/>
          <w:sz w:val="22"/>
          <w:szCs w:val="22"/>
        </w:rPr>
        <w:t>echanizm monitorowania i wycofania wynikający z przepisów o pomocy publicznej oraz zasady weryfikacji osiągnięcia wskaźnika przychodów z działalności komercyjnej w projektach dotyczących inwestycji w zakresie infrastruktury badawczej.</w:t>
      </w:r>
    </w:p>
    <w:p w:rsidR="00E5236E" w:rsidRPr="00286F1C" w:rsidRDefault="0050248A" w:rsidP="00CA4D77">
      <w:pPr>
        <w:pStyle w:val="Akapitzlist"/>
        <w:numPr>
          <w:ilvl w:val="1"/>
          <w:numId w:val="32"/>
        </w:numPr>
        <w:spacing w:before="240" w:after="120" w:line="240" w:lineRule="auto"/>
        <w:ind w:left="851" w:hanging="494"/>
        <w:jc w:val="both"/>
        <w:rPr>
          <w:b/>
          <w:smallCaps/>
        </w:rPr>
      </w:pPr>
      <w:r w:rsidRPr="00286F1C">
        <w:rPr>
          <w:b/>
          <w:smallCaps/>
        </w:rPr>
        <w:t>Dokumenty w</w:t>
      </w:r>
      <w:r w:rsidR="00060FCE" w:rsidRPr="00286F1C">
        <w:rPr>
          <w:b/>
          <w:smallCaps/>
        </w:rPr>
        <w:t>ymagane przed podpisaniem umowy</w:t>
      </w:r>
    </w:p>
    <w:p w:rsidR="00485096" w:rsidRPr="00422F20" w:rsidRDefault="00485096" w:rsidP="00485096">
      <w:pPr>
        <w:spacing w:after="60"/>
        <w:ind w:left="357"/>
        <w:jc w:val="both"/>
        <w:rPr>
          <w:rFonts w:ascii="Calibri" w:hAnsi="Calibri"/>
          <w:sz w:val="22"/>
          <w:szCs w:val="22"/>
        </w:rPr>
      </w:pPr>
      <w:r w:rsidRPr="00422F20">
        <w:rPr>
          <w:rFonts w:ascii="Calibri" w:hAnsi="Calibri"/>
          <w:sz w:val="22"/>
          <w:szCs w:val="22"/>
        </w:rPr>
        <w:t>Przed podpisaniem umowy beneficjent zostanie wezwany do niezwłocznego dostarczenia dodatkowych dokumentów, o czym zostanie każdorazowo pisemnie poinformowany, takich jak:</w:t>
      </w:r>
    </w:p>
    <w:p w:rsidR="00485096" w:rsidRPr="00FA0A90" w:rsidRDefault="00485096" w:rsidP="00485096">
      <w:pPr>
        <w:pStyle w:val="Default"/>
        <w:numPr>
          <w:ilvl w:val="0"/>
          <w:numId w:val="33"/>
        </w:numPr>
        <w:spacing w:after="60"/>
        <w:jc w:val="both"/>
        <w:rPr>
          <w:sz w:val="22"/>
          <w:szCs w:val="22"/>
        </w:rPr>
      </w:pPr>
      <w:r w:rsidRPr="00FA0A90">
        <w:rPr>
          <w:sz w:val="22"/>
          <w:szCs w:val="22"/>
        </w:rPr>
        <w:t>Wniosku/ów o nadanie dostępu dla osoby/osób uprawnionej/ych w ramach SL2014</w:t>
      </w:r>
    </w:p>
    <w:p w:rsidR="00485096" w:rsidRPr="000D14C0" w:rsidRDefault="00485096" w:rsidP="00485096">
      <w:pPr>
        <w:pStyle w:val="Default"/>
        <w:spacing w:after="60"/>
        <w:ind w:left="709"/>
        <w:jc w:val="both"/>
        <w:rPr>
          <w:sz w:val="22"/>
          <w:szCs w:val="22"/>
        </w:rPr>
      </w:pPr>
      <w:r w:rsidRPr="000D14C0">
        <w:rPr>
          <w:sz w:val="22"/>
          <w:szCs w:val="22"/>
        </w:rPr>
        <w:t>Po podpisaniu pierwszej umowy o dofinansowanie projektu w ramach RPO WP 2014-2020 beneficjent uzyskuje dostęp do SL2014, a uprawnienia do korzystania z niego otrzymują wskazane przez beneficjenta osoby, wyznaczone do wykonywania w jego imieniu czynności związanych z realizacją projektu i zgłoszone do pracy w ramach SL2014. Informacje o nadaniu uprawnień oraz dane dostępowe wysyłane są na adresy e-mail ww. osób. Co ważne</w:t>
      </w:r>
      <w:r>
        <w:rPr>
          <w:sz w:val="22"/>
          <w:szCs w:val="22"/>
        </w:rPr>
        <w:t>,</w:t>
      </w:r>
      <w:r w:rsidRPr="000D14C0">
        <w:rPr>
          <w:sz w:val="22"/>
          <w:szCs w:val="22"/>
        </w:rPr>
        <w:t xml:space="preserve"> kolejne umowy beneficjenta realizowane w ramach Programu powiązane będą z utworzonym wcześniej kontem. </w:t>
      </w:r>
    </w:p>
    <w:p w:rsidR="00485096" w:rsidRPr="000D14C0" w:rsidRDefault="00485096" w:rsidP="00485096">
      <w:pPr>
        <w:pStyle w:val="Default"/>
        <w:numPr>
          <w:ilvl w:val="0"/>
          <w:numId w:val="33"/>
        </w:numPr>
        <w:spacing w:after="60"/>
        <w:ind w:left="714" w:hanging="357"/>
        <w:jc w:val="both"/>
        <w:rPr>
          <w:sz w:val="22"/>
          <w:szCs w:val="22"/>
        </w:rPr>
      </w:pPr>
      <w:r w:rsidRPr="000D14C0">
        <w:rPr>
          <w:sz w:val="22"/>
          <w:szCs w:val="22"/>
        </w:rPr>
        <w:t>Poświadczenia zabezpieczenia środków (wkładu własnego) beneficjenta i partnerów niezbędnych w celu prawidłowej realizacji projektu</w:t>
      </w:r>
    </w:p>
    <w:p w:rsidR="00485096" w:rsidRDefault="00F03002" w:rsidP="00485096">
      <w:pPr>
        <w:pStyle w:val="Default"/>
        <w:spacing w:after="60"/>
        <w:ind w:left="709"/>
        <w:jc w:val="both"/>
        <w:rPr>
          <w:sz w:val="22"/>
          <w:szCs w:val="22"/>
        </w:rPr>
      </w:pPr>
      <w:r>
        <w:rPr>
          <w:sz w:val="22"/>
          <w:szCs w:val="22"/>
        </w:rPr>
        <w:t>N</w:t>
      </w:r>
      <w:r w:rsidR="00485096" w:rsidRPr="000D14C0">
        <w:rPr>
          <w:sz w:val="22"/>
          <w:szCs w:val="22"/>
        </w:rPr>
        <w:t>ależy załączyć kopię odpowiedniej uchwały właściwego organu (jeśli istnieje), określającej zadanie, na które przeznaczone są środki finansowe, a także wysokość wkładu własnego na realizację danego zadania w kolejnych latach lub oświadczenie o zabezpieczeniu środków (jeśli nie istnieje żaden dokument potwierdzający zabezpieczenie wkładu własnego).</w:t>
      </w:r>
    </w:p>
    <w:p w:rsidR="00485096" w:rsidRPr="000D14C0" w:rsidRDefault="00485096" w:rsidP="00485096">
      <w:pPr>
        <w:pStyle w:val="Default"/>
        <w:numPr>
          <w:ilvl w:val="0"/>
          <w:numId w:val="33"/>
        </w:numPr>
        <w:spacing w:after="60"/>
        <w:ind w:left="714" w:hanging="357"/>
        <w:jc w:val="both"/>
        <w:rPr>
          <w:sz w:val="22"/>
          <w:szCs w:val="22"/>
        </w:rPr>
      </w:pPr>
      <w:r w:rsidRPr="000D14C0">
        <w:rPr>
          <w:sz w:val="22"/>
          <w:szCs w:val="22"/>
        </w:rPr>
        <w:t xml:space="preserve">Harmonogramu </w:t>
      </w:r>
      <w:r w:rsidRPr="000D14C0">
        <w:rPr>
          <w:bCs/>
          <w:sz w:val="22"/>
          <w:szCs w:val="22"/>
        </w:rPr>
        <w:t>dokonywania wydatków</w:t>
      </w:r>
    </w:p>
    <w:p w:rsidR="00485096" w:rsidRPr="000D14C0" w:rsidRDefault="00485096" w:rsidP="00485096">
      <w:pPr>
        <w:pStyle w:val="Default"/>
        <w:spacing w:after="60"/>
        <w:ind w:left="709"/>
        <w:jc w:val="both"/>
        <w:rPr>
          <w:sz w:val="22"/>
          <w:szCs w:val="22"/>
        </w:rPr>
      </w:pPr>
      <w:r w:rsidRPr="000D14C0">
        <w:rPr>
          <w:sz w:val="22"/>
          <w:szCs w:val="22"/>
        </w:rPr>
        <w:t xml:space="preserve">Beneficjent opracowuje, w oparciu o wniosek o dofinansowanie projektu, harmonogram </w:t>
      </w:r>
      <w:r w:rsidRPr="000D14C0">
        <w:rPr>
          <w:bCs/>
          <w:sz w:val="22"/>
          <w:szCs w:val="22"/>
        </w:rPr>
        <w:t>dokonywania wydatków</w:t>
      </w:r>
      <w:r w:rsidRPr="000D14C0">
        <w:rPr>
          <w:sz w:val="22"/>
          <w:szCs w:val="22"/>
        </w:rPr>
        <w:t>, który po uzgodnieniu jego zapisów z IZ RPO WP/IP, staje się załącznikiem nr 3 do umowy.</w:t>
      </w:r>
    </w:p>
    <w:p w:rsidR="00485096" w:rsidRPr="000D14C0" w:rsidRDefault="00485096" w:rsidP="00485096">
      <w:pPr>
        <w:pStyle w:val="Default"/>
        <w:spacing w:after="60"/>
        <w:ind w:left="709"/>
        <w:jc w:val="both"/>
        <w:rPr>
          <w:sz w:val="22"/>
          <w:szCs w:val="22"/>
        </w:rPr>
      </w:pPr>
      <w:r w:rsidRPr="000D14C0">
        <w:rPr>
          <w:sz w:val="22"/>
          <w:szCs w:val="22"/>
        </w:rPr>
        <w:t xml:space="preserve">Wzór harmonogramu </w:t>
      </w:r>
      <w:r w:rsidRPr="000D14C0">
        <w:rPr>
          <w:bCs/>
          <w:sz w:val="22"/>
          <w:szCs w:val="22"/>
        </w:rPr>
        <w:t xml:space="preserve">dokonywania wydatków </w:t>
      </w:r>
      <w:r w:rsidRPr="000D14C0">
        <w:rPr>
          <w:sz w:val="22"/>
          <w:szCs w:val="22"/>
        </w:rPr>
        <w:t xml:space="preserve">znajduje się w załączniku do załącznika nr 8.1 do </w:t>
      </w:r>
      <w:r w:rsidRPr="000D14C0">
        <w:rPr>
          <w:i/>
          <w:sz w:val="22"/>
          <w:szCs w:val="22"/>
        </w:rPr>
        <w:t>Zasad wdrażania RPO WP 2014-2020</w:t>
      </w:r>
      <w:r w:rsidRPr="000D14C0">
        <w:rPr>
          <w:sz w:val="22"/>
          <w:szCs w:val="22"/>
        </w:rPr>
        <w:t xml:space="preserve">. </w:t>
      </w:r>
    </w:p>
    <w:p w:rsidR="00485096" w:rsidRPr="000D14C0" w:rsidRDefault="00485096" w:rsidP="00485096">
      <w:pPr>
        <w:pStyle w:val="Default"/>
        <w:numPr>
          <w:ilvl w:val="0"/>
          <w:numId w:val="33"/>
        </w:numPr>
        <w:spacing w:after="60"/>
        <w:ind w:left="714" w:hanging="357"/>
        <w:jc w:val="both"/>
        <w:rPr>
          <w:sz w:val="22"/>
          <w:szCs w:val="22"/>
        </w:rPr>
      </w:pPr>
      <w:r>
        <w:rPr>
          <w:sz w:val="22"/>
          <w:szCs w:val="22"/>
        </w:rPr>
        <w:t>O</w:t>
      </w:r>
      <w:r w:rsidRPr="000D14C0">
        <w:rPr>
          <w:sz w:val="22"/>
          <w:szCs w:val="22"/>
        </w:rPr>
        <w:t xml:space="preserve">świadczenia beneficjenta (w przypadku projektu partnerskiego partnera wiodącego) </w:t>
      </w:r>
      <w:r w:rsidRPr="000D14C0">
        <w:rPr>
          <w:sz w:val="22"/>
          <w:szCs w:val="22"/>
        </w:rPr>
        <w:br/>
        <w:t>o rachunku/ach bankowym/ch prowadzonym/ch na potrzeby realizacji projektu (tj.: na cele refundacji i zaliczki)</w:t>
      </w:r>
      <w:r>
        <w:rPr>
          <w:sz w:val="22"/>
          <w:szCs w:val="22"/>
        </w:rPr>
        <w:t>.</w:t>
      </w:r>
    </w:p>
    <w:p w:rsidR="00485096" w:rsidRDefault="00485096" w:rsidP="00485096">
      <w:pPr>
        <w:pStyle w:val="Default"/>
        <w:numPr>
          <w:ilvl w:val="0"/>
          <w:numId w:val="33"/>
        </w:numPr>
        <w:spacing w:after="60"/>
        <w:ind w:left="714" w:hanging="357"/>
        <w:jc w:val="both"/>
        <w:rPr>
          <w:sz w:val="22"/>
          <w:szCs w:val="22"/>
        </w:rPr>
      </w:pPr>
      <w:r w:rsidRPr="000D14C0">
        <w:rPr>
          <w:sz w:val="22"/>
          <w:szCs w:val="22"/>
        </w:rPr>
        <w:t>Doszczegółowienia zakresu rzeczowego i finansowego w podziale na partnerów projektu (jeśli dotyczy)</w:t>
      </w:r>
      <w:r>
        <w:rPr>
          <w:sz w:val="22"/>
          <w:szCs w:val="22"/>
        </w:rPr>
        <w:t>.</w:t>
      </w:r>
    </w:p>
    <w:p w:rsidR="00485096" w:rsidRPr="000D14C0" w:rsidRDefault="00485096" w:rsidP="00485096">
      <w:pPr>
        <w:pStyle w:val="Default"/>
        <w:numPr>
          <w:ilvl w:val="0"/>
          <w:numId w:val="33"/>
        </w:numPr>
        <w:spacing w:after="60"/>
        <w:ind w:left="714" w:hanging="357"/>
        <w:jc w:val="both"/>
        <w:rPr>
          <w:sz w:val="22"/>
          <w:szCs w:val="22"/>
        </w:rPr>
      </w:pPr>
      <w:r>
        <w:rPr>
          <w:rFonts w:cs="Arial"/>
          <w:sz w:val="22"/>
          <w:szCs w:val="22"/>
        </w:rPr>
        <w:t>W przypadku projektów realizowanych w partnerstwie p</w:t>
      </w:r>
      <w:r w:rsidRPr="002D467A">
        <w:rPr>
          <w:rFonts w:cs="Arial"/>
          <w:sz w:val="22"/>
          <w:szCs w:val="22"/>
        </w:rPr>
        <w:t>isemną informację n</w:t>
      </w:r>
      <w:r>
        <w:rPr>
          <w:rFonts w:cs="Arial"/>
          <w:sz w:val="22"/>
          <w:szCs w:val="22"/>
        </w:rPr>
        <w:t xml:space="preserve">a </w:t>
      </w:r>
      <w:r w:rsidRPr="002D467A">
        <w:rPr>
          <w:rFonts w:cs="Arial"/>
          <w:sz w:val="22"/>
          <w:szCs w:val="22"/>
        </w:rPr>
        <w:t>t</w:t>
      </w:r>
      <w:r>
        <w:rPr>
          <w:rFonts w:cs="Arial"/>
          <w:sz w:val="22"/>
          <w:szCs w:val="22"/>
        </w:rPr>
        <w:t xml:space="preserve">emat </w:t>
      </w:r>
      <w:r w:rsidRPr="002D467A">
        <w:rPr>
          <w:rFonts w:cs="Arial"/>
          <w:sz w:val="22"/>
          <w:szCs w:val="22"/>
        </w:rPr>
        <w:t>wybranego sposobu rozliczania projektu</w:t>
      </w:r>
      <w:r>
        <w:rPr>
          <w:rFonts w:cs="Arial"/>
          <w:sz w:val="22"/>
          <w:szCs w:val="22"/>
        </w:rPr>
        <w:t xml:space="preserve"> za pomocą SL2014 </w:t>
      </w:r>
      <w:r w:rsidRPr="002D467A">
        <w:rPr>
          <w:rFonts w:cs="Arial"/>
          <w:sz w:val="22"/>
          <w:szCs w:val="22"/>
        </w:rPr>
        <w:t>(możliwości rozlicza</w:t>
      </w:r>
      <w:r>
        <w:rPr>
          <w:rFonts w:cs="Arial"/>
          <w:sz w:val="22"/>
          <w:szCs w:val="22"/>
        </w:rPr>
        <w:t>nia projektu zostały opisane w R</w:t>
      </w:r>
      <w:r w:rsidRPr="002D467A">
        <w:rPr>
          <w:rFonts w:cs="Arial"/>
          <w:sz w:val="22"/>
          <w:szCs w:val="22"/>
        </w:rPr>
        <w:t xml:space="preserve">ozdziale </w:t>
      </w:r>
      <w:r w:rsidRPr="002D467A">
        <w:rPr>
          <w:rFonts w:cs="Calibri,BoldItalic"/>
          <w:bCs/>
          <w:iCs/>
          <w:sz w:val="22"/>
          <w:szCs w:val="22"/>
        </w:rPr>
        <w:t>3.9.3.3</w:t>
      </w:r>
      <w:r>
        <w:rPr>
          <w:rFonts w:cs="Calibri,BoldItalic"/>
          <w:bCs/>
          <w:iCs/>
          <w:sz w:val="22"/>
          <w:szCs w:val="22"/>
        </w:rPr>
        <w:t xml:space="preserve">. </w:t>
      </w:r>
      <w:r w:rsidRPr="00CF526F">
        <w:rPr>
          <w:rFonts w:cs="Calibri,BoldItalic"/>
          <w:bCs/>
          <w:iCs/>
          <w:sz w:val="22"/>
          <w:szCs w:val="22"/>
        </w:rPr>
        <w:t xml:space="preserve">Składanie wniosku o płatność w ramach projektu dofinansowanego ze środków EFRR </w:t>
      </w:r>
      <w:r w:rsidRPr="00CF526F">
        <w:rPr>
          <w:rFonts w:cs="Calibri,BoldItalic"/>
          <w:bCs/>
          <w:i/>
          <w:iCs/>
          <w:sz w:val="22"/>
          <w:szCs w:val="22"/>
        </w:rPr>
        <w:t>Zasad wdrażania RPO WP 2014-2020</w:t>
      </w:r>
      <w:r>
        <w:rPr>
          <w:rFonts w:cs="Calibri,BoldItalic"/>
          <w:bCs/>
          <w:iCs/>
          <w:sz w:val="22"/>
          <w:szCs w:val="22"/>
        </w:rPr>
        <w:t>)</w:t>
      </w:r>
      <w:r>
        <w:rPr>
          <w:rFonts w:cs="Arial"/>
          <w:sz w:val="22"/>
          <w:szCs w:val="22"/>
        </w:rPr>
        <w:t>.</w:t>
      </w:r>
    </w:p>
    <w:p w:rsidR="00485096" w:rsidRPr="009F3336" w:rsidRDefault="00485096" w:rsidP="00485096">
      <w:pPr>
        <w:pStyle w:val="Default"/>
        <w:numPr>
          <w:ilvl w:val="0"/>
          <w:numId w:val="33"/>
        </w:numPr>
        <w:spacing w:after="60"/>
        <w:ind w:left="714" w:hanging="357"/>
        <w:jc w:val="both"/>
        <w:rPr>
          <w:sz w:val="22"/>
          <w:szCs w:val="22"/>
        </w:rPr>
      </w:pPr>
      <w:r w:rsidRPr="000D14C0">
        <w:rPr>
          <w:sz w:val="22"/>
          <w:szCs w:val="22"/>
        </w:rPr>
        <w:t xml:space="preserve">Informacji o wyborze formy zabezpieczenia, zgodnie z Artykułem nr 4 Załącznika nr 1 wzoru umowy </w:t>
      </w:r>
      <w:r w:rsidRPr="009F3336">
        <w:rPr>
          <w:sz w:val="22"/>
          <w:szCs w:val="22"/>
        </w:rPr>
        <w:t>o dofinansowanie (nie dotyczy jednostek sektora finansów publicznych).</w:t>
      </w:r>
    </w:p>
    <w:p w:rsidR="00485096" w:rsidRPr="009F3336" w:rsidRDefault="00485096" w:rsidP="00485096">
      <w:pPr>
        <w:pStyle w:val="Default"/>
        <w:numPr>
          <w:ilvl w:val="0"/>
          <w:numId w:val="33"/>
        </w:numPr>
        <w:spacing w:after="60"/>
        <w:ind w:left="714" w:hanging="357"/>
        <w:jc w:val="both"/>
        <w:rPr>
          <w:sz w:val="22"/>
          <w:szCs w:val="22"/>
        </w:rPr>
      </w:pPr>
      <w:r w:rsidRPr="009F3336">
        <w:rPr>
          <w:sz w:val="22"/>
          <w:szCs w:val="22"/>
        </w:rPr>
        <w:t xml:space="preserve">Zaktualizowanego na moment podpisania umowy oświadczenia beneficjenta oraz partnerów o otrzymanej pomocy </w:t>
      </w:r>
      <w:r w:rsidRPr="009F3336">
        <w:rPr>
          <w:i/>
          <w:sz w:val="22"/>
          <w:szCs w:val="22"/>
        </w:rPr>
        <w:t>de minimis</w:t>
      </w:r>
      <w:r w:rsidRPr="009F3336">
        <w:rPr>
          <w:sz w:val="22"/>
          <w:szCs w:val="22"/>
        </w:rPr>
        <w:t>, które stanowi Załącznik nr 6.1.a do wniosku o dofinansowanie.</w:t>
      </w:r>
    </w:p>
    <w:p w:rsidR="00485096" w:rsidRPr="009F3336" w:rsidRDefault="00485096" w:rsidP="00485096">
      <w:pPr>
        <w:pStyle w:val="Default"/>
        <w:numPr>
          <w:ilvl w:val="0"/>
          <w:numId w:val="33"/>
        </w:numPr>
        <w:spacing w:after="60"/>
        <w:ind w:left="714" w:hanging="357"/>
        <w:jc w:val="both"/>
        <w:rPr>
          <w:sz w:val="22"/>
          <w:szCs w:val="22"/>
        </w:rPr>
      </w:pPr>
      <w:r w:rsidRPr="009F3336">
        <w:rPr>
          <w:sz w:val="22"/>
          <w:szCs w:val="22"/>
        </w:rPr>
        <w:t xml:space="preserve">Innych dokumentów na wezwanie IZ RPO WP, w tym w szczególności wynikających z zapisów </w:t>
      </w:r>
      <w:r w:rsidRPr="009F3336">
        <w:rPr>
          <w:i/>
          <w:sz w:val="22"/>
          <w:szCs w:val="22"/>
        </w:rPr>
        <w:t>Instrukcji przygotowania załączników do wniosku o dofinansowanie projektu z Europejskiego Funduszu Rozwoju Regionalnego w ramach Regionalnego Programu Operacyjnego Województwa Pomorskiego na lata 2014-2020</w:t>
      </w:r>
      <w:r w:rsidRPr="009F3336">
        <w:rPr>
          <w:sz w:val="22"/>
          <w:szCs w:val="22"/>
        </w:rPr>
        <w:t xml:space="preserve">, których beneficjent, po uzyskaniu wcześniejszej zgody </w:t>
      </w:r>
      <w:r w:rsidR="00F03002">
        <w:rPr>
          <w:sz w:val="22"/>
          <w:szCs w:val="22"/>
        </w:rPr>
        <w:t>ARP S.A.</w:t>
      </w:r>
      <w:r w:rsidRPr="009F3336">
        <w:rPr>
          <w:sz w:val="22"/>
          <w:szCs w:val="22"/>
        </w:rPr>
        <w:t>, nie przedłożył na etapie składania wniosku o dofinansowanie.</w:t>
      </w:r>
    </w:p>
    <w:p w:rsidR="00485096" w:rsidRPr="000D14C0" w:rsidRDefault="00485096" w:rsidP="00485096">
      <w:pPr>
        <w:pStyle w:val="Default"/>
        <w:numPr>
          <w:ilvl w:val="0"/>
          <w:numId w:val="33"/>
        </w:numPr>
        <w:spacing w:after="60"/>
        <w:ind w:left="714" w:hanging="357"/>
        <w:jc w:val="both"/>
        <w:rPr>
          <w:sz w:val="22"/>
          <w:szCs w:val="22"/>
        </w:rPr>
      </w:pPr>
      <w:r w:rsidRPr="009F3336">
        <w:rPr>
          <w:sz w:val="22"/>
          <w:szCs w:val="22"/>
        </w:rPr>
        <w:t>Zaktualizowanego wniosku o dofinansowanie projektu w przypadku zmiany</w:t>
      </w:r>
      <w:r w:rsidRPr="000D14C0">
        <w:rPr>
          <w:sz w:val="22"/>
          <w:szCs w:val="22"/>
        </w:rPr>
        <w:t xml:space="preserve"> istotnych danych zawartych we wniosku.</w:t>
      </w:r>
    </w:p>
    <w:p w:rsidR="00485096" w:rsidRDefault="00485096" w:rsidP="00485096">
      <w:pPr>
        <w:pStyle w:val="Default"/>
        <w:spacing w:after="60"/>
        <w:ind w:left="426"/>
        <w:jc w:val="both"/>
        <w:rPr>
          <w:sz w:val="22"/>
          <w:szCs w:val="22"/>
        </w:rPr>
      </w:pPr>
      <w:r>
        <w:rPr>
          <w:color w:val="auto"/>
          <w:sz w:val="22"/>
          <w:szCs w:val="22"/>
        </w:rPr>
        <w:t xml:space="preserve">W uzasadnionych przypadkach, </w:t>
      </w:r>
      <w:r w:rsidR="00F03002">
        <w:rPr>
          <w:color w:val="auto"/>
          <w:sz w:val="22"/>
          <w:szCs w:val="22"/>
        </w:rPr>
        <w:t>ARP S.A.</w:t>
      </w:r>
      <w:r>
        <w:rPr>
          <w:color w:val="auto"/>
          <w:sz w:val="22"/>
          <w:szCs w:val="22"/>
        </w:rPr>
        <w:t xml:space="preserve"> może negocjować termin uzupełnienia dokumentacji projektu, zakres rzeczowy projektu lub jego poziom dofinansowania. Przy wprowadzaniu zmian zakresu rzeczowego oraz poziomu dofinansowania projektu </w:t>
      </w:r>
      <w:r w:rsidR="00F03002">
        <w:rPr>
          <w:color w:val="auto"/>
          <w:sz w:val="22"/>
          <w:szCs w:val="22"/>
        </w:rPr>
        <w:t>ARP S.A.</w:t>
      </w:r>
      <w:r>
        <w:rPr>
          <w:color w:val="auto"/>
          <w:sz w:val="22"/>
          <w:szCs w:val="22"/>
        </w:rPr>
        <w:t xml:space="preserve"> dokonuje ponownej analizy wniosku pod kątem spełniania kryteriów wyboru projektów. Niewypełnienie przez beneficjenta któregoś z wyżej wskazanych wymogów może skutkować odmową przez </w:t>
      </w:r>
      <w:r w:rsidR="00F03002">
        <w:rPr>
          <w:color w:val="auto"/>
          <w:sz w:val="22"/>
          <w:szCs w:val="22"/>
        </w:rPr>
        <w:t>ARP S.A.</w:t>
      </w:r>
      <w:r>
        <w:rPr>
          <w:color w:val="auto"/>
          <w:sz w:val="22"/>
          <w:szCs w:val="22"/>
        </w:rPr>
        <w:t xml:space="preserve"> podpisania z beneficjentem umowy o dofinansowanie. </w:t>
      </w:r>
      <w:r w:rsidR="00F03002">
        <w:rPr>
          <w:color w:val="auto"/>
          <w:sz w:val="22"/>
          <w:szCs w:val="22"/>
        </w:rPr>
        <w:t>ARP S.A.</w:t>
      </w:r>
      <w:r>
        <w:rPr>
          <w:color w:val="auto"/>
          <w:sz w:val="22"/>
          <w:szCs w:val="22"/>
        </w:rPr>
        <w:t xml:space="preserve"> może również odmówić podpisania umowy z beneficjentem, w przypadku pojawienia się okoliczności nieznanych w</w:t>
      </w:r>
      <w:r w:rsidRPr="00A349DC">
        <w:rPr>
          <w:sz w:val="22"/>
          <w:szCs w:val="22"/>
        </w:rPr>
        <w:t xml:space="preserve"> </w:t>
      </w:r>
      <w:r>
        <w:rPr>
          <w:sz w:val="22"/>
          <w:szCs w:val="22"/>
        </w:rPr>
        <w:t xml:space="preserve">momencie dokonywania naboru projektów, a mających wpływ na wynik oceny. Ponadto beneficjent może zrezygnować z dofinansowania składając wniosek na piśmie. </w:t>
      </w:r>
    </w:p>
    <w:p w:rsidR="00485096" w:rsidRDefault="00485096" w:rsidP="00485096">
      <w:pPr>
        <w:pStyle w:val="Akapitzlist"/>
        <w:spacing w:after="60" w:line="240" w:lineRule="auto"/>
        <w:ind w:left="426"/>
        <w:jc w:val="both"/>
        <w:rPr>
          <w:b/>
          <w:smallCaps/>
        </w:rPr>
      </w:pPr>
      <w:r>
        <w:t>Po stwierdzeniu poprawności wszystkich przedłożonych dokumentów pod względem wymogów formalno-prawnych, sporządzany jest projekt umowy w dwóch jednobrzmiących egzemplarzach i przedstawiany beneficjentowi do podpisu. Jeden egzemplarz podpis</w:t>
      </w:r>
      <w:r w:rsidR="00F03002">
        <w:t xml:space="preserve">anej umowy wraz z załącznikami </w:t>
      </w:r>
      <w:r>
        <w:t xml:space="preserve">zostanie przekazany beneficjentowi (partnerowi wiodącemu). Podpisanie umowy z beneficjentem odbywa się w siedzibie </w:t>
      </w:r>
      <w:r w:rsidR="00F03002">
        <w:rPr>
          <w:lang w:val="pl-PL"/>
        </w:rPr>
        <w:t>ARP S.A. lub I</w:t>
      </w:r>
      <w:r>
        <w:t>Z RPO WP lub w innym uzgodnionym przez strony miejscu albo drogą korespondencyjną.</w:t>
      </w:r>
    </w:p>
    <w:p w:rsidR="00330C30" w:rsidRPr="008A6C18" w:rsidRDefault="00423158" w:rsidP="00CA4D77">
      <w:pPr>
        <w:pStyle w:val="Akapitzlist"/>
        <w:numPr>
          <w:ilvl w:val="0"/>
          <w:numId w:val="27"/>
        </w:numPr>
        <w:spacing w:before="240" w:after="60" w:line="240" w:lineRule="auto"/>
        <w:ind w:left="426" w:hanging="426"/>
        <w:jc w:val="both"/>
        <w:rPr>
          <w:b/>
          <w:smallCaps/>
          <w:sz w:val="24"/>
        </w:rPr>
      </w:pPr>
      <w:r w:rsidRPr="00A83FD1">
        <w:rPr>
          <w:b/>
          <w:smallCaps/>
          <w:sz w:val="24"/>
          <w:szCs w:val="24"/>
        </w:rPr>
        <w:t xml:space="preserve">Termin, </w:t>
      </w:r>
      <w:r w:rsidR="00172D82" w:rsidRPr="00A83FD1">
        <w:rPr>
          <w:b/>
          <w:smallCaps/>
          <w:sz w:val="24"/>
          <w:szCs w:val="24"/>
        </w:rPr>
        <w:t xml:space="preserve">forma </w:t>
      </w:r>
      <w:r w:rsidR="001E7F8E" w:rsidRPr="00A83FD1">
        <w:rPr>
          <w:b/>
          <w:smallCaps/>
          <w:sz w:val="24"/>
          <w:szCs w:val="24"/>
        </w:rPr>
        <w:t xml:space="preserve">i </w:t>
      </w:r>
      <w:r w:rsidR="00172D82" w:rsidRPr="00A83FD1">
        <w:rPr>
          <w:b/>
          <w:smallCaps/>
          <w:sz w:val="24"/>
          <w:szCs w:val="24"/>
        </w:rPr>
        <w:t>miejsce</w:t>
      </w:r>
      <w:r w:rsidR="001E7F8E" w:rsidRPr="00A83FD1">
        <w:rPr>
          <w:b/>
          <w:smallCaps/>
          <w:sz w:val="24"/>
          <w:szCs w:val="24"/>
        </w:rPr>
        <w:t xml:space="preserve"> </w:t>
      </w:r>
      <w:r w:rsidR="005F70FE" w:rsidRPr="00A83FD1">
        <w:rPr>
          <w:b/>
          <w:smallCaps/>
          <w:sz w:val="24"/>
          <w:szCs w:val="24"/>
        </w:rPr>
        <w:t>składania wniosków</w:t>
      </w:r>
    </w:p>
    <w:p w:rsidR="005F70FE" w:rsidRPr="000B0234" w:rsidRDefault="005F70FE" w:rsidP="008A6C18">
      <w:pPr>
        <w:autoSpaceDE w:val="0"/>
        <w:autoSpaceDN w:val="0"/>
        <w:adjustRightInd w:val="0"/>
        <w:spacing w:after="120"/>
        <w:ind w:left="426"/>
        <w:jc w:val="both"/>
        <w:rPr>
          <w:rFonts w:ascii="Calibri" w:hAnsi="Calibri"/>
          <w:sz w:val="22"/>
          <w:szCs w:val="22"/>
        </w:rPr>
      </w:pPr>
      <w:r w:rsidRPr="000B0234">
        <w:rPr>
          <w:rFonts w:ascii="Calibri" w:hAnsi="Calibri"/>
          <w:sz w:val="22"/>
          <w:szCs w:val="22"/>
        </w:rPr>
        <w:t xml:space="preserve">W zakresie obliczania terminów mają zastosowanie zasady wynikające z ustawy z dnia 14 czerwca </w:t>
      </w:r>
      <w:r w:rsidR="000B0234">
        <w:rPr>
          <w:rFonts w:ascii="Calibri" w:hAnsi="Calibri"/>
          <w:sz w:val="22"/>
          <w:szCs w:val="22"/>
        </w:rPr>
        <w:br/>
      </w:r>
      <w:r w:rsidRPr="000B0234">
        <w:rPr>
          <w:rFonts w:ascii="Calibri" w:hAnsi="Calibri"/>
          <w:sz w:val="22"/>
          <w:szCs w:val="22"/>
        </w:rPr>
        <w:t>1960 r. – Kodeks postępowania administracyjnego, tj.:</w:t>
      </w:r>
    </w:p>
    <w:p w:rsidR="005F70FE" w:rsidRPr="005F70FE" w:rsidRDefault="005F70FE" w:rsidP="00CA4D77">
      <w:pPr>
        <w:numPr>
          <w:ilvl w:val="1"/>
          <w:numId w:val="17"/>
        </w:numPr>
        <w:autoSpaceDE w:val="0"/>
        <w:autoSpaceDN w:val="0"/>
        <w:adjustRightInd w:val="0"/>
        <w:ind w:left="714" w:hanging="357"/>
        <w:jc w:val="both"/>
        <w:rPr>
          <w:rFonts w:ascii="Calibri" w:hAnsi="Calibri"/>
          <w:sz w:val="22"/>
          <w:szCs w:val="22"/>
        </w:rPr>
      </w:pPr>
      <w:r w:rsidRPr="005F70FE">
        <w:rPr>
          <w:rFonts w:ascii="Calibri" w:hAnsi="Calibri"/>
          <w:sz w:val="22"/>
          <w:szCs w:val="22"/>
        </w:rPr>
        <w:t>jeżeli początkiem terminu określonego w dniach jest pewne zdarzenie, przy obliczaniu tego terminu nie uwzględnia się dni</w:t>
      </w:r>
      <w:r>
        <w:rPr>
          <w:rFonts w:ascii="Calibri" w:hAnsi="Calibri"/>
          <w:sz w:val="22"/>
          <w:szCs w:val="22"/>
        </w:rPr>
        <w:t>a, w którym zdarzenie nastąpiło;</w:t>
      </w:r>
      <w:r w:rsidRPr="005F70FE">
        <w:rPr>
          <w:rFonts w:ascii="Calibri" w:hAnsi="Calibri"/>
          <w:sz w:val="22"/>
          <w:szCs w:val="22"/>
        </w:rPr>
        <w:t xml:space="preserve"> </w:t>
      </w:r>
      <w:r>
        <w:rPr>
          <w:rFonts w:ascii="Calibri" w:hAnsi="Calibri"/>
          <w:sz w:val="22"/>
          <w:szCs w:val="22"/>
        </w:rPr>
        <w:t>u</w:t>
      </w:r>
      <w:r w:rsidRPr="005F70FE">
        <w:rPr>
          <w:rFonts w:ascii="Calibri" w:hAnsi="Calibri"/>
          <w:sz w:val="22"/>
          <w:szCs w:val="22"/>
        </w:rPr>
        <w:t xml:space="preserve">pływ ostatniego z wyznaczonej liczby </w:t>
      </w:r>
      <w:r>
        <w:rPr>
          <w:rFonts w:ascii="Calibri" w:hAnsi="Calibri"/>
          <w:sz w:val="22"/>
          <w:szCs w:val="22"/>
        </w:rPr>
        <w:t>dni uważa się za koniec terminu,</w:t>
      </w:r>
    </w:p>
    <w:p w:rsidR="005F70FE" w:rsidRPr="005F70FE" w:rsidRDefault="005F70FE" w:rsidP="00CA4D77">
      <w:pPr>
        <w:numPr>
          <w:ilvl w:val="1"/>
          <w:numId w:val="17"/>
        </w:numPr>
        <w:autoSpaceDE w:val="0"/>
        <w:autoSpaceDN w:val="0"/>
        <w:adjustRightInd w:val="0"/>
        <w:ind w:left="714" w:hanging="357"/>
        <w:jc w:val="both"/>
        <w:rPr>
          <w:rFonts w:ascii="Calibri" w:hAnsi="Calibri"/>
          <w:sz w:val="22"/>
          <w:szCs w:val="22"/>
        </w:rPr>
      </w:pPr>
      <w:r w:rsidRPr="005F70FE">
        <w:rPr>
          <w:rFonts w:ascii="Calibri" w:hAnsi="Calibri"/>
          <w:sz w:val="22"/>
          <w:szCs w:val="22"/>
        </w:rPr>
        <w:t>terminy określone w tygodniach kończą się z upływem tego dnia w ostatnim tygodniu, który nazwą odpowi</w:t>
      </w:r>
      <w:r>
        <w:rPr>
          <w:rFonts w:ascii="Calibri" w:hAnsi="Calibri"/>
          <w:sz w:val="22"/>
          <w:szCs w:val="22"/>
        </w:rPr>
        <w:t>ada początkowemu dniowi terminu,</w:t>
      </w:r>
    </w:p>
    <w:p w:rsidR="005F70FE" w:rsidRPr="005F70FE" w:rsidRDefault="005F70FE" w:rsidP="00CA4D77">
      <w:pPr>
        <w:numPr>
          <w:ilvl w:val="1"/>
          <w:numId w:val="17"/>
        </w:numPr>
        <w:autoSpaceDE w:val="0"/>
        <w:autoSpaceDN w:val="0"/>
        <w:adjustRightInd w:val="0"/>
        <w:ind w:left="714" w:hanging="357"/>
        <w:jc w:val="both"/>
        <w:rPr>
          <w:rFonts w:ascii="Calibri" w:hAnsi="Calibri"/>
          <w:sz w:val="22"/>
          <w:szCs w:val="22"/>
        </w:rPr>
      </w:pPr>
      <w:r w:rsidRPr="005F70FE">
        <w:rPr>
          <w:rFonts w:ascii="Calibri" w:hAnsi="Calibri"/>
          <w:sz w:val="22"/>
          <w:szCs w:val="22"/>
        </w:rPr>
        <w:t xml:space="preserve">terminy określone w miesiącach kończą się z upływem tego dnia w ostatnim miesiącu, który odpowiada początkowemu dniowi terminu, a gdyby takiego dnia w ostatnim miesiącu nie było </w:t>
      </w:r>
      <w:r>
        <w:rPr>
          <w:rFonts w:ascii="Calibri" w:hAnsi="Calibri"/>
          <w:sz w:val="22"/>
          <w:szCs w:val="22"/>
        </w:rPr>
        <w:t>- w ostatnim dniu tego miesiąca,</w:t>
      </w:r>
    </w:p>
    <w:p w:rsidR="005F70FE" w:rsidRPr="005F70FE" w:rsidRDefault="005F70FE" w:rsidP="00CA4D77">
      <w:pPr>
        <w:numPr>
          <w:ilvl w:val="1"/>
          <w:numId w:val="17"/>
        </w:numPr>
        <w:autoSpaceDE w:val="0"/>
        <w:autoSpaceDN w:val="0"/>
        <w:adjustRightInd w:val="0"/>
        <w:spacing w:after="120"/>
        <w:ind w:left="714" w:hanging="357"/>
        <w:jc w:val="both"/>
        <w:rPr>
          <w:rFonts w:ascii="Calibri" w:hAnsi="Calibri"/>
          <w:sz w:val="22"/>
          <w:szCs w:val="22"/>
        </w:rPr>
      </w:pPr>
      <w:r w:rsidRPr="005F70FE">
        <w:rPr>
          <w:rFonts w:ascii="Calibri" w:hAnsi="Calibri"/>
          <w:sz w:val="22"/>
          <w:szCs w:val="22"/>
        </w:rPr>
        <w:t>jeżeli koniec terminu przypada na dzień ustawowo wolny od pracy, za ostatni dzień terminu uważa się najbliższy następny dzień powszedni.</w:t>
      </w:r>
    </w:p>
    <w:p w:rsidR="005F70FE" w:rsidRPr="009C58DA" w:rsidRDefault="005F70FE" w:rsidP="00A03A58">
      <w:pPr>
        <w:autoSpaceDE w:val="0"/>
        <w:spacing w:after="60"/>
        <w:ind w:left="357"/>
        <w:jc w:val="both"/>
        <w:rPr>
          <w:b/>
          <w:smallCaps/>
        </w:rPr>
      </w:pPr>
      <w:r w:rsidRPr="005F70FE">
        <w:rPr>
          <w:rFonts w:ascii="Calibri" w:hAnsi="Calibri"/>
          <w:sz w:val="22"/>
          <w:szCs w:val="22"/>
        </w:rPr>
        <w:t>Termin na dokonanie określonej czynności przez wnioskodawcę uważa się za zachowany, jeżeli przed j</w:t>
      </w:r>
      <w:r w:rsidR="00A03A58">
        <w:rPr>
          <w:rFonts w:ascii="Calibri" w:hAnsi="Calibri"/>
          <w:sz w:val="22"/>
          <w:szCs w:val="22"/>
        </w:rPr>
        <w:t xml:space="preserve">ego upływem pismo zostało m.in. </w:t>
      </w:r>
      <w:r w:rsidRPr="005F70FE">
        <w:rPr>
          <w:rFonts w:ascii="Calibri" w:hAnsi="Calibri"/>
          <w:sz w:val="22"/>
          <w:szCs w:val="22"/>
        </w:rPr>
        <w:t>nadane w polskiej placówce pocztowej wyznaczonego operatora w rozumieniu ustawy z dnia 23 listopada 2012 r. – Prawo pocztowe.</w:t>
      </w:r>
    </w:p>
    <w:p w:rsidR="00136B16" w:rsidRPr="008A6C18" w:rsidRDefault="00136B16" w:rsidP="00CA4D77">
      <w:pPr>
        <w:pStyle w:val="Akapitzlist"/>
        <w:numPr>
          <w:ilvl w:val="1"/>
          <w:numId w:val="16"/>
        </w:numPr>
        <w:spacing w:before="240" w:after="60" w:line="240" w:lineRule="auto"/>
        <w:ind w:left="850" w:hanging="493"/>
        <w:jc w:val="both"/>
        <w:rPr>
          <w:b/>
          <w:smallCaps/>
        </w:rPr>
      </w:pPr>
      <w:r w:rsidRPr="00A83FD1">
        <w:rPr>
          <w:b/>
          <w:smallCaps/>
        </w:rPr>
        <w:t xml:space="preserve">Termin </w:t>
      </w:r>
      <w:r w:rsidR="001E7F8E" w:rsidRPr="00A83FD1">
        <w:rPr>
          <w:b/>
          <w:smallCaps/>
        </w:rPr>
        <w:t>składania</w:t>
      </w:r>
      <w:r w:rsidRPr="00A83FD1">
        <w:rPr>
          <w:b/>
          <w:smallCaps/>
        </w:rPr>
        <w:t xml:space="preserve"> wniosków</w:t>
      </w:r>
    </w:p>
    <w:p w:rsidR="008575CF" w:rsidRPr="009C58DA" w:rsidRDefault="00A57DB5" w:rsidP="009C58DA">
      <w:pPr>
        <w:pStyle w:val="Akapitzlist"/>
        <w:spacing w:after="60" w:line="240" w:lineRule="auto"/>
        <w:ind w:left="426"/>
        <w:jc w:val="both"/>
      </w:pPr>
      <w:r w:rsidRPr="00A57DB5">
        <w:t xml:space="preserve">Wnioski należy składać w </w:t>
      </w:r>
      <w:r w:rsidRPr="00CF526F">
        <w:t xml:space="preserve">terminie </w:t>
      </w:r>
      <w:r w:rsidR="00B51CF9" w:rsidRPr="009C58DA">
        <w:rPr>
          <w:b/>
          <w:sz w:val="24"/>
        </w:rPr>
        <w:t xml:space="preserve">od </w:t>
      </w:r>
      <w:r w:rsidR="007F4C9F" w:rsidRPr="007F4C9F">
        <w:rPr>
          <w:b/>
          <w:sz w:val="24"/>
          <w:lang w:val="pl-PL"/>
        </w:rPr>
        <w:t>3</w:t>
      </w:r>
      <w:r w:rsidR="00F43DAC" w:rsidRPr="007F4C9F">
        <w:rPr>
          <w:b/>
          <w:sz w:val="24"/>
        </w:rPr>
        <w:t xml:space="preserve"> </w:t>
      </w:r>
      <w:r w:rsidR="00FD1E19">
        <w:rPr>
          <w:b/>
          <w:sz w:val="24"/>
          <w:lang w:val="pl-PL"/>
        </w:rPr>
        <w:t>kwietnia</w:t>
      </w:r>
      <w:r w:rsidR="00C4471C" w:rsidRPr="007F4C9F">
        <w:rPr>
          <w:b/>
          <w:sz w:val="24"/>
        </w:rPr>
        <w:t xml:space="preserve"> </w:t>
      </w:r>
      <w:r w:rsidR="00D90184" w:rsidRPr="007F4C9F">
        <w:rPr>
          <w:b/>
          <w:sz w:val="24"/>
        </w:rPr>
        <w:t>201</w:t>
      </w:r>
      <w:r w:rsidR="007F4C9F" w:rsidRPr="007F4C9F">
        <w:rPr>
          <w:b/>
          <w:sz w:val="24"/>
          <w:lang w:val="pl-PL"/>
        </w:rPr>
        <w:t>7</w:t>
      </w:r>
      <w:r w:rsidR="00B51CF9" w:rsidRPr="007F4C9F">
        <w:rPr>
          <w:b/>
          <w:sz w:val="24"/>
        </w:rPr>
        <w:t xml:space="preserve"> </w:t>
      </w:r>
      <w:r w:rsidR="00D90184" w:rsidRPr="007F4C9F">
        <w:rPr>
          <w:b/>
          <w:sz w:val="24"/>
        </w:rPr>
        <w:t>r</w:t>
      </w:r>
      <w:r w:rsidR="00B51CF9" w:rsidRPr="007F4C9F">
        <w:rPr>
          <w:b/>
          <w:sz w:val="24"/>
        </w:rPr>
        <w:t>oku</w:t>
      </w:r>
      <w:r w:rsidR="00D90184" w:rsidRPr="007F4C9F">
        <w:rPr>
          <w:b/>
          <w:sz w:val="24"/>
        </w:rPr>
        <w:t xml:space="preserve"> </w:t>
      </w:r>
      <w:r w:rsidR="00B51CF9" w:rsidRPr="007F4C9F">
        <w:rPr>
          <w:b/>
          <w:sz w:val="24"/>
        </w:rPr>
        <w:t>do</w:t>
      </w:r>
      <w:r w:rsidR="00C4471C" w:rsidRPr="007F4C9F">
        <w:rPr>
          <w:b/>
          <w:sz w:val="24"/>
        </w:rPr>
        <w:t xml:space="preserve"> </w:t>
      </w:r>
      <w:r w:rsidR="00286F1C">
        <w:rPr>
          <w:b/>
          <w:sz w:val="24"/>
          <w:lang w:val="pl-PL"/>
        </w:rPr>
        <w:t xml:space="preserve">5 </w:t>
      </w:r>
      <w:r w:rsidR="00370832">
        <w:rPr>
          <w:b/>
          <w:sz w:val="24"/>
          <w:lang w:val="pl-PL"/>
        </w:rPr>
        <w:t>czerwca</w:t>
      </w:r>
      <w:r w:rsidR="00F43DAC" w:rsidRPr="007F4C9F">
        <w:rPr>
          <w:b/>
          <w:sz w:val="24"/>
        </w:rPr>
        <w:t xml:space="preserve"> 2017</w:t>
      </w:r>
      <w:r w:rsidR="00B51CF9" w:rsidRPr="009C58DA">
        <w:rPr>
          <w:b/>
          <w:sz w:val="24"/>
        </w:rPr>
        <w:t xml:space="preserve"> </w:t>
      </w:r>
      <w:r w:rsidR="00D90184" w:rsidRPr="009C58DA">
        <w:rPr>
          <w:b/>
          <w:sz w:val="24"/>
        </w:rPr>
        <w:t>r</w:t>
      </w:r>
      <w:r w:rsidR="00B51CF9" w:rsidRPr="009C58DA">
        <w:rPr>
          <w:b/>
          <w:sz w:val="24"/>
        </w:rPr>
        <w:t>oku.</w:t>
      </w:r>
    </w:p>
    <w:p w:rsidR="002D2105" w:rsidRPr="008A6C18" w:rsidRDefault="002D2105" w:rsidP="00CA4D77">
      <w:pPr>
        <w:pStyle w:val="Akapitzlist"/>
        <w:numPr>
          <w:ilvl w:val="1"/>
          <w:numId w:val="16"/>
        </w:numPr>
        <w:spacing w:before="240" w:after="60" w:line="240" w:lineRule="auto"/>
        <w:ind w:left="850" w:hanging="493"/>
        <w:jc w:val="both"/>
        <w:rPr>
          <w:b/>
          <w:smallCaps/>
        </w:rPr>
      </w:pPr>
      <w:r w:rsidRPr="00A83FD1">
        <w:rPr>
          <w:b/>
          <w:smallCaps/>
        </w:rPr>
        <w:t>Forma składania wniosków</w:t>
      </w:r>
      <w:r w:rsidR="00C05487" w:rsidRPr="00394FD9">
        <w:rPr>
          <w:b/>
          <w:smallCaps/>
        </w:rPr>
        <w:t xml:space="preserve"> </w:t>
      </w:r>
    </w:p>
    <w:p w:rsidR="004C7326" w:rsidRPr="00D97A2E" w:rsidRDefault="004C7326" w:rsidP="008A6C18">
      <w:pPr>
        <w:pStyle w:val="Akapitzlist"/>
        <w:spacing w:after="120" w:line="240" w:lineRule="auto"/>
        <w:ind w:left="357"/>
        <w:jc w:val="both"/>
      </w:pPr>
      <w:r w:rsidRPr="00D97A2E">
        <w:t xml:space="preserve">Formularz wniosku należy w pierwszej kolejności </w:t>
      </w:r>
      <w:r w:rsidR="003D601A" w:rsidRPr="00D97A2E">
        <w:t xml:space="preserve">wypełnić i </w:t>
      </w:r>
      <w:r w:rsidRPr="00D97A2E">
        <w:rPr>
          <w:rFonts w:eastAsia="Calibri"/>
        </w:rPr>
        <w:t>wysłać w GWA. Następnie należy złożyć wniosek w formie</w:t>
      </w:r>
      <w:r w:rsidR="003D601A" w:rsidRPr="00D97A2E">
        <w:rPr>
          <w:rFonts w:eastAsia="Calibri"/>
        </w:rPr>
        <w:t xml:space="preserve"> </w:t>
      </w:r>
      <w:r w:rsidRPr="00D97A2E">
        <w:rPr>
          <w:rFonts w:eastAsia="Calibri"/>
        </w:rPr>
        <w:t>papierowej</w:t>
      </w:r>
      <w:r w:rsidR="003D601A" w:rsidRPr="00D97A2E">
        <w:rPr>
          <w:rFonts w:eastAsia="Calibri"/>
        </w:rPr>
        <w:t xml:space="preserve"> </w:t>
      </w:r>
      <w:r w:rsidR="00D64A51" w:rsidRPr="00D97A2E">
        <w:rPr>
          <w:rFonts w:eastAsia="Calibri"/>
        </w:rPr>
        <w:t>(listownie lub osobiście)</w:t>
      </w:r>
      <w:r w:rsidR="003D601A" w:rsidRPr="00D97A2E">
        <w:rPr>
          <w:rFonts w:eastAsia="Calibri"/>
        </w:rPr>
        <w:t>.</w:t>
      </w:r>
    </w:p>
    <w:p w:rsidR="001F30EC" w:rsidRPr="00D97A2E" w:rsidRDefault="005F70FE" w:rsidP="00CA4D77">
      <w:pPr>
        <w:pStyle w:val="Akapitzlist"/>
        <w:numPr>
          <w:ilvl w:val="0"/>
          <w:numId w:val="20"/>
        </w:numPr>
        <w:spacing w:after="60" w:line="240" w:lineRule="auto"/>
        <w:ind w:left="641" w:hanging="284"/>
        <w:jc w:val="both"/>
      </w:pPr>
      <w:r w:rsidRPr="00D97A2E">
        <w:t>Wnios</w:t>
      </w:r>
      <w:r w:rsidR="005F74ED" w:rsidRPr="00D97A2E">
        <w:t>ek</w:t>
      </w:r>
      <w:r w:rsidRPr="00D97A2E">
        <w:t xml:space="preserve"> w </w:t>
      </w:r>
      <w:r w:rsidR="005F74ED" w:rsidRPr="00D97A2E">
        <w:rPr>
          <w:b/>
        </w:rPr>
        <w:t>formie</w:t>
      </w:r>
      <w:r w:rsidRPr="00D97A2E">
        <w:rPr>
          <w:b/>
        </w:rPr>
        <w:t xml:space="preserve"> papierowej</w:t>
      </w:r>
      <w:r w:rsidRPr="00D97A2E">
        <w:t xml:space="preserve"> należy</w:t>
      </w:r>
      <w:r w:rsidR="00790D6E" w:rsidRPr="00D97A2E">
        <w:t xml:space="preserve"> </w:t>
      </w:r>
      <w:r w:rsidRPr="00D97A2E">
        <w:t xml:space="preserve">złożyć w </w:t>
      </w:r>
      <w:r w:rsidR="005F74ED" w:rsidRPr="00D97A2E">
        <w:t>2</w:t>
      </w:r>
      <w:r w:rsidRPr="00D97A2E">
        <w:t xml:space="preserve"> egzemplarzach</w:t>
      </w:r>
      <w:r w:rsidR="005F74ED" w:rsidRPr="00D97A2E">
        <w:t xml:space="preserve"> (2</w:t>
      </w:r>
      <w:r w:rsidR="00790D6E" w:rsidRPr="00D97A2E">
        <w:t xml:space="preserve"> egzemplarze wydruku formularza wniosku opatrzonego podpisami i pieczęciami osób upoważnionych </w:t>
      </w:r>
      <w:r w:rsidR="003D601A" w:rsidRPr="00D97A2E">
        <w:t xml:space="preserve">wraz z 2 egzemplarzami </w:t>
      </w:r>
      <w:r w:rsidR="005F74ED" w:rsidRPr="00D97A2E">
        <w:t>załącznik</w:t>
      </w:r>
      <w:r w:rsidR="003D601A" w:rsidRPr="00D97A2E">
        <w:t>ów</w:t>
      </w:r>
      <w:r w:rsidR="005F74ED" w:rsidRPr="00D97A2E">
        <w:t>)</w:t>
      </w:r>
      <w:r w:rsidRPr="00D97A2E">
        <w:t xml:space="preserve"> oraz na nośniku optycznym (płyta CD lub DVD)</w:t>
      </w:r>
      <w:r w:rsidR="005F74ED" w:rsidRPr="00D97A2E">
        <w:t xml:space="preserve">. </w:t>
      </w:r>
    </w:p>
    <w:p w:rsidR="001F30EC" w:rsidRDefault="001F30EC" w:rsidP="008A6C18">
      <w:pPr>
        <w:pStyle w:val="Akapitzlist"/>
        <w:spacing w:after="60" w:line="240" w:lineRule="auto"/>
        <w:ind w:left="641"/>
        <w:jc w:val="both"/>
      </w:pPr>
      <w:r w:rsidRPr="00D97A2E">
        <w:t>Każdy załącznik powinien być na pierwszej stronie parafowany wraz z imienną pieczątką przez osobę/jedną z osób podpisujących formularz wniosku. W przypadku dokumentu będącego kopią oryginału, na pierwszej stronie powinna znaleźć się pieczątka „za zgodność z oryginałem”, dopisek „ od strony 1 do XX (ostatniej)”</w:t>
      </w:r>
      <w:r w:rsidR="00D5400E">
        <w:t xml:space="preserve"> </w:t>
      </w:r>
      <w:r w:rsidRPr="00D97A2E">
        <w:t>oraz podpis wraz z imienną pieczątką osoby/jednej z osób podpisujących formularz wniosku.</w:t>
      </w:r>
      <w:r>
        <w:t xml:space="preserve"> </w:t>
      </w:r>
    </w:p>
    <w:p w:rsidR="001F30EC" w:rsidRDefault="005F74ED" w:rsidP="008A6C18">
      <w:pPr>
        <w:pStyle w:val="Akapitzlist"/>
        <w:spacing w:after="60" w:line="240" w:lineRule="auto"/>
        <w:ind w:left="641"/>
        <w:jc w:val="both"/>
      </w:pPr>
      <w:r>
        <w:t>Nośnik optyczny powinien zawierać: wygenerowany z GWA plik PDF formularza wniosku, skan formularza wniosku opatrzonego podpisami i pieczęciami osób upoważnionych oraz wersję elektroniczną wszystkich załączników do wniosku złożonych w wersji papierowej.</w:t>
      </w:r>
      <w:r w:rsidR="00D64A51">
        <w:t xml:space="preserve"> </w:t>
      </w:r>
    </w:p>
    <w:p w:rsidR="002D2105" w:rsidRDefault="00D64A51" w:rsidP="008A6C18">
      <w:pPr>
        <w:pStyle w:val="Akapitzlist"/>
        <w:spacing w:after="120" w:line="240" w:lineRule="auto"/>
        <w:ind w:left="641"/>
        <w:jc w:val="both"/>
      </w:pPr>
      <w:r w:rsidRPr="00D64A51">
        <w:t xml:space="preserve">Wersja elektroniczna </w:t>
      </w:r>
      <w:r>
        <w:t xml:space="preserve">zamieszczona na nośniku optycznym </w:t>
      </w:r>
      <w:r w:rsidRPr="00D64A51">
        <w:t>musi być zgodna z wydrukiem</w:t>
      </w:r>
      <w:r>
        <w:t>.</w:t>
      </w:r>
    </w:p>
    <w:p w:rsidR="00172D82" w:rsidRPr="008A6C18" w:rsidRDefault="00172D82" w:rsidP="00CA4D77">
      <w:pPr>
        <w:pStyle w:val="Akapitzlist"/>
        <w:numPr>
          <w:ilvl w:val="1"/>
          <w:numId w:val="16"/>
        </w:numPr>
        <w:spacing w:before="240" w:after="60" w:line="240" w:lineRule="auto"/>
        <w:ind w:left="850" w:hanging="493"/>
        <w:jc w:val="both"/>
        <w:rPr>
          <w:b/>
          <w:smallCaps/>
        </w:rPr>
      </w:pPr>
      <w:r w:rsidRPr="00A83FD1">
        <w:rPr>
          <w:b/>
          <w:smallCaps/>
        </w:rPr>
        <w:t>Miejsce składania wniosków</w:t>
      </w:r>
    </w:p>
    <w:p w:rsidR="00673413" w:rsidRPr="009C58DA" w:rsidRDefault="00172D82" w:rsidP="009C58DA">
      <w:pPr>
        <w:pStyle w:val="Akapitzlist"/>
        <w:spacing w:after="120" w:line="240" w:lineRule="auto"/>
        <w:jc w:val="both"/>
        <w:rPr>
          <w:b/>
        </w:rPr>
      </w:pPr>
      <w:r w:rsidRPr="002D2105">
        <w:t xml:space="preserve">Wnioski </w:t>
      </w:r>
      <w:r>
        <w:t xml:space="preserve">w </w:t>
      </w:r>
      <w:r w:rsidRPr="00637D61">
        <w:rPr>
          <w:b/>
        </w:rPr>
        <w:t>wersji papierowej</w:t>
      </w:r>
      <w:r>
        <w:t xml:space="preserve"> </w:t>
      </w:r>
      <w:r w:rsidRPr="002D2105">
        <w:t>należy składać</w:t>
      </w:r>
      <w:r>
        <w:t xml:space="preserve"> osobiście w </w:t>
      </w:r>
      <w:r w:rsidR="005D30A1">
        <w:t>siedzibie ARP S.</w:t>
      </w:r>
      <w:r w:rsidR="00C33FAB">
        <w:t>A., od poniedziałku do piątku w </w:t>
      </w:r>
      <w:r w:rsidR="005D30A1">
        <w:t>godz. 8.00-15.00</w:t>
      </w:r>
      <w:r>
        <w:t xml:space="preserve"> lub przesyłać na adres</w:t>
      </w:r>
      <w:r w:rsidRPr="002D2105">
        <w:t>:</w:t>
      </w:r>
    </w:p>
    <w:p w:rsidR="005D30A1" w:rsidRDefault="005D30A1">
      <w:pPr>
        <w:pStyle w:val="Akapitzlist"/>
        <w:spacing w:after="0" w:line="240" w:lineRule="auto"/>
        <w:ind w:left="0"/>
        <w:jc w:val="center"/>
        <w:rPr>
          <w:b/>
        </w:rPr>
      </w:pPr>
      <w:r>
        <w:rPr>
          <w:b/>
        </w:rPr>
        <w:t>Agencja Rozwoju Pomorza S.A.</w:t>
      </w:r>
    </w:p>
    <w:p w:rsidR="00172D82" w:rsidRDefault="00DF4E74" w:rsidP="009C58DA">
      <w:pPr>
        <w:pStyle w:val="Akapitzlist"/>
        <w:spacing w:after="0" w:line="240" w:lineRule="auto"/>
        <w:ind w:left="0"/>
        <w:jc w:val="center"/>
        <w:rPr>
          <w:b/>
          <w:sz w:val="24"/>
        </w:rPr>
      </w:pPr>
      <w:r>
        <w:rPr>
          <w:b/>
        </w:rPr>
        <w:t>a</w:t>
      </w:r>
      <w:r w:rsidR="005D30A1">
        <w:rPr>
          <w:b/>
        </w:rPr>
        <w:t xml:space="preserve">l. Grunwaldzka 472 D, </w:t>
      </w:r>
      <w:r w:rsidR="00172D82" w:rsidRPr="009C58DA">
        <w:rPr>
          <w:b/>
        </w:rPr>
        <w:t>80-</w:t>
      </w:r>
      <w:r w:rsidR="005D30A1">
        <w:rPr>
          <w:b/>
        </w:rPr>
        <w:t>309</w:t>
      </w:r>
      <w:r w:rsidR="00172D82" w:rsidRPr="009C58DA">
        <w:rPr>
          <w:b/>
        </w:rPr>
        <w:t xml:space="preserve"> Gdańsk</w:t>
      </w:r>
    </w:p>
    <w:p w:rsidR="005D30A1" w:rsidRDefault="005D30A1">
      <w:pPr>
        <w:pStyle w:val="Akapitzlist"/>
        <w:spacing w:after="240" w:line="240" w:lineRule="auto"/>
        <w:ind w:left="0"/>
      </w:pPr>
      <w:r>
        <w:rPr>
          <w:b/>
          <w:sz w:val="24"/>
        </w:rPr>
        <w:tab/>
      </w:r>
    </w:p>
    <w:p w:rsidR="00C61743" w:rsidRPr="008A6C18" w:rsidRDefault="00C61743" w:rsidP="00CA4D77">
      <w:pPr>
        <w:pStyle w:val="Akapitzlist"/>
        <w:numPr>
          <w:ilvl w:val="1"/>
          <w:numId w:val="16"/>
        </w:numPr>
        <w:spacing w:before="240" w:after="60" w:line="240" w:lineRule="auto"/>
        <w:ind w:left="850" w:hanging="493"/>
        <w:jc w:val="both"/>
        <w:rPr>
          <w:b/>
          <w:smallCaps/>
        </w:rPr>
      </w:pPr>
      <w:r w:rsidRPr="00A83FD1">
        <w:rPr>
          <w:b/>
          <w:smallCaps/>
        </w:rPr>
        <w:t>Orientacyjny termin rozstrzygnięcia konkursu</w:t>
      </w:r>
    </w:p>
    <w:p w:rsidR="001A27AF" w:rsidRPr="006617BC" w:rsidRDefault="001A27AF" w:rsidP="00CA4D77">
      <w:pPr>
        <w:pStyle w:val="Akapitzlist"/>
        <w:numPr>
          <w:ilvl w:val="2"/>
          <w:numId w:val="25"/>
        </w:numPr>
        <w:spacing w:after="120" w:line="240" w:lineRule="auto"/>
        <w:ind w:left="709"/>
        <w:jc w:val="both"/>
      </w:pPr>
      <w:r w:rsidRPr="001A27AF">
        <w:t xml:space="preserve">Ocena projektów, o której mowa w pkt 6, powinna zostać przeprowadzona w terminie nie dłuższym niż </w:t>
      </w:r>
      <w:r w:rsidRPr="006617BC">
        <w:t>10</w:t>
      </w:r>
      <w:r w:rsidR="006369F2" w:rsidRPr="006617BC">
        <w:rPr>
          <w:lang w:val="pl-PL"/>
        </w:rPr>
        <w:t>0</w:t>
      </w:r>
      <w:r w:rsidRPr="006617BC">
        <w:t xml:space="preserve"> dni kalendarzowych od dnia zakończenia weryfikacji wymogów formalnych wszystkich wniosków złożonych w ramach naboru. W uzasadnionych przypadkach czas przeznaczony na dokonanie oceny wniosków może podlegać wydłużeniu. </w:t>
      </w:r>
    </w:p>
    <w:p w:rsidR="00C61743" w:rsidRPr="006617BC" w:rsidRDefault="00C61743" w:rsidP="00CA4D77">
      <w:pPr>
        <w:pStyle w:val="Akapitzlist"/>
        <w:numPr>
          <w:ilvl w:val="2"/>
          <w:numId w:val="25"/>
        </w:numPr>
        <w:spacing w:after="120" w:line="240" w:lineRule="auto"/>
        <w:ind w:left="709"/>
        <w:jc w:val="both"/>
      </w:pPr>
      <w:r w:rsidRPr="006617BC">
        <w:t xml:space="preserve">Konkurs powinien zostać rozstrzygnięty </w:t>
      </w:r>
      <w:r w:rsidR="00C4471C" w:rsidRPr="006617BC">
        <w:t>w</w:t>
      </w:r>
      <w:r w:rsidR="00370832">
        <w:rPr>
          <w:lang w:val="pl-PL"/>
        </w:rPr>
        <w:t>e wrześniu</w:t>
      </w:r>
      <w:r w:rsidR="003C3499" w:rsidRPr="006617BC">
        <w:t xml:space="preserve"> </w:t>
      </w:r>
      <w:r w:rsidR="002A57BD" w:rsidRPr="006617BC">
        <w:t>201</w:t>
      </w:r>
      <w:r w:rsidR="00297CE3" w:rsidRPr="006617BC">
        <w:t>7</w:t>
      </w:r>
      <w:r w:rsidR="002A57BD" w:rsidRPr="006617BC">
        <w:t xml:space="preserve"> roku.</w:t>
      </w:r>
    </w:p>
    <w:p w:rsidR="00D234CE" w:rsidRPr="006617BC" w:rsidRDefault="00D234CE" w:rsidP="00CA4D77">
      <w:pPr>
        <w:pStyle w:val="Akapitzlist"/>
        <w:numPr>
          <w:ilvl w:val="0"/>
          <w:numId w:val="27"/>
        </w:numPr>
        <w:spacing w:before="240" w:after="60" w:line="240" w:lineRule="auto"/>
        <w:ind w:left="357" w:hanging="357"/>
        <w:jc w:val="both"/>
        <w:rPr>
          <w:b/>
          <w:smallCaps/>
          <w:sz w:val="24"/>
        </w:rPr>
      </w:pPr>
      <w:r w:rsidRPr="006617BC">
        <w:rPr>
          <w:b/>
          <w:smallCaps/>
          <w:sz w:val="24"/>
          <w:szCs w:val="24"/>
        </w:rPr>
        <w:t>Forma i sposób udzielania wyjaśnień</w:t>
      </w:r>
    </w:p>
    <w:p w:rsidR="00E4514E" w:rsidRPr="009C58DA" w:rsidRDefault="00E4514E" w:rsidP="00CA4D77">
      <w:pPr>
        <w:pStyle w:val="Akapitzlist"/>
        <w:numPr>
          <w:ilvl w:val="0"/>
          <w:numId w:val="41"/>
        </w:numPr>
        <w:tabs>
          <w:tab w:val="clear" w:pos="1238"/>
          <w:tab w:val="num" w:pos="188"/>
        </w:tabs>
        <w:spacing w:after="60" w:line="240" w:lineRule="auto"/>
        <w:ind w:left="717"/>
        <w:jc w:val="both"/>
        <w:rPr>
          <w:b/>
        </w:rPr>
      </w:pPr>
      <w:r w:rsidRPr="00D90184">
        <w:t>w sprawach dotyczących</w:t>
      </w:r>
      <w:r w:rsidR="00443000">
        <w:t xml:space="preserve"> </w:t>
      </w:r>
      <w:r w:rsidR="005D30A1">
        <w:rPr>
          <w:b/>
        </w:rPr>
        <w:t xml:space="preserve">Działania </w:t>
      </w:r>
      <w:r w:rsidR="008D2B6F">
        <w:rPr>
          <w:b/>
          <w:lang w:val="pl-PL"/>
        </w:rPr>
        <w:t>1</w:t>
      </w:r>
      <w:r w:rsidR="005D30A1">
        <w:rPr>
          <w:b/>
        </w:rPr>
        <w:t>.2.</w:t>
      </w:r>
      <w:r w:rsidRPr="009C58DA">
        <w:rPr>
          <w:b/>
        </w:rPr>
        <w:t xml:space="preserve"> </w:t>
      </w:r>
      <w:r w:rsidRPr="00D90184">
        <w:t>informacji udziela</w:t>
      </w:r>
      <w:r w:rsidR="00264298" w:rsidRPr="00D90184">
        <w:t xml:space="preserve"> telefonicznie i za pomocą poczty elektronicznej</w:t>
      </w:r>
      <w:r w:rsidRPr="00D90184">
        <w:t>:</w:t>
      </w:r>
    </w:p>
    <w:p w:rsidR="005D30A1" w:rsidRPr="002017B1" w:rsidRDefault="00741406" w:rsidP="00CA4D77">
      <w:pPr>
        <w:pStyle w:val="Akapitzlist"/>
        <w:numPr>
          <w:ilvl w:val="0"/>
          <w:numId w:val="44"/>
        </w:numPr>
        <w:suppressAutoHyphens/>
        <w:spacing w:after="120" w:line="240" w:lineRule="auto"/>
        <w:ind w:left="1134"/>
        <w:jc w:val="both"/>
        <w:rPr>
          <w:b/>
          <w:lang w:val="de-DE"/>
        </w:rPr>
      </w:pPr>
      <w:r>
        <w:rPr>
          <w:b/>
          <w:lang w:val="pl-PL"/>
        </w:rPr>
        <w:t>Małgorzata Iwanowicz</w:t>
      </w:r>
      <w:r>
        <w:rPr>
          <w:b/>
        </w:rPr>
        <w:t xml:space="preserve">, </w:t>
      </w:r>
      <w:r>
        <w:t xml:space="preserve">tel. </w:t>
      </w:r>
      <w:r w:rsidRPr="002017B1">
        <w:rPr>
          <w:lang w:val="de-DE"/>
        </w:rPr>
        <w:t>(58) 32 33 </w:t>
      </w:r>
      <w:r>
        <w:rPr>
          <w:lang w:val="de-DE"/>
        </w:rPr>
        <w:t>294</w:t>
      </w:r>
      <w:r w:rsidRPr="002017B1">
        <w:rPr>
          <w:lang w:val="de-DE"/>
        </w:rPr>
        <w:t xml:space="preserve">, e-mail: </w:t>
      </w:r>
      <w:r>
        <w:rPr>
          <w:lang w:val="de-DE"/>
        </w:rPr>
        <w:t>malgorzata.iwanowicz</w:t>
      </w:r>
      <w:r w:rsidRPr="00C303E0">
        <w:t>@</w:t>
      </w:r>
      <w:r>
        <w:rPr>
          <w:lang w:val="de-DE"/>
        </w:rPr>
        <w:t>arp.gda.pl,</w:t>
      </w:r>
      <w:r>
        <w:rPr>
          <w:b/>
        </w:rPr>
        <w:t xml:space="preserve"> </w:t>
      </w:r>
    </w:p>
    <w:p w:rsidR="005D30A1" w:rsidRDefault="005D30A1" w:rsidP="00CA4D77">
      <w:pPr>
        <w:pStyle w:val="Akapitzlist"/>
        <w:numPr>
          <w:ilvl w:val="0"/>
          <w:numId w:val="41"/>
        </w:numPr>
        <w:tabs>
          <w:tab w:val="clear" w:pos="1238"/>
          <w:tab w:val="num" w:pos="709"/>
        </w:tabs>
        <w:suppressAutoHyphens/>
        <w:spacing w:before="240" w:after="60" w:line="240" w:lineRule="auto"/>
        <w:ind w:left="709" w:hanging="283"/>
        <w:jc w:val="both"/>
        <w:rPr>
          <w:b/>
        </w:rPr>
      </w:pPr>
      <w:r>
        <w:t xml:space="preserve">w sprawach dotyczących </w:t>
      </w:r>
      <w:r>
        <w:rPr>
          <w:b/>
        </w:rPr>
        <w:t>naboru wniosków</w:t>
      </w:r>
      <w:r>
        <w:t xml:space="preserve"> informacji udzielają telefonicznie i za pomocą poczty elektronicznej:</w:t>
      </w:r>
    </w:p>
    <w:p w:rsidR="005D30A1" w:rsidRDefault="005D30A1" w:rsidP="000B2A09">
      <w:pPr>
        <w:pStyle w:val="Akapitzlist"/>
        <w:numPr>
          <w:ilvl w:val="0"/>
          <w:numId w:val="37"/>
        </w:numPr>
        <w:suppressAutoHyphens/>
        <w:spacing w:after="240" w:line="240" w:lineRule="auto"/>
        <w:ind w:left="1134"/>
        <w:jc w:val="both"/>
      </w:pPr>
      <w:r w:rsidRPr="00825564">
        <w:rPr>
          <w:lang w:val="en-US"/>
        </w:rPr>
        <w:t xml:space="preserve"> </w:t>
      </w:r>
      <w:r w:rsidR="00741406" w:rsidRPr="00825564">
        <w:rPr>
          <w:b/>
          <w:lang w:val="pl-PL"/>
        </w:rPr>
        <w:t>Karolina Piekarska</w:t>
      </w:r>
      <w:r w:rsidR="00741406">
        <w:t xml:space="preserve">, tel. (58) 32 33 </w:t>
      </w:r>
      <w:r w:rsidR="00741406" w:rsidRPr="00825564">
        <w:rPr>
          <w:lang w:val="pl-PL"/>
        </w:rPr>
        <w:t>2</w:t>
      </w:r>
      <w:r w:rsidR="00741406">
        <w:t xml:space="preserve">58, e-mail: </w:t>
      </w:r>
      <w:hyperlink r:id="rId16" w:history="1">
        <w:r w:rsidR="00741406" w:rsidRPr="00825564">
          <w:rPr>
            <w:rStyle w:val="Hipercze"/>
            <w:lang w:val="pl-PL"/>
          </w:rPr>
          <w:t>karolina.piekarska</w:t>
        </w:r>
        <w:r w:rsidR="00741406" w:rsidRPr="00221D64">
          <w:rPr>
            <w:rStyle w:val="Hipercze"/>
          </w:rPr>
          <w:t>@arp.gda.pl</w:t>
        </w:r>
      </w:hyperlink>
      <w:r w:rsidR="008B76D9">
        <w:t>,</w:t>
      </w:r>
      <w:r>
        <w:t xml:space="preserve"> </w:t>
      </w:r>
    </w:p>
    <w:p w:rsidR="009F6E91" w:rsidRPr="008A6C18" w:rsidRDefault="009F6E91" w:rsidP="00CA4D77">
      <w:pPr>
        <w:pStyle w:val="Akapitzlist"/>
        <w:numPr>
          <w:ilvl w:val="0"/>
          <w:numId w:val="4"/>
        </w:numPr>
        <w:tabs>
          <w:tab w:val="clear" w:pos="1238"/>
        </w:tabs>
        <w:spacing w:before="240" w:after="60" w:line="240" w:lineRule="auto"/>
        <w:ind w:left="640" w:hanging="283"/>
        <w:jc w:val="both"/>
      </w:pPr>
      <w:r w:rsidRPr="00E4514E">
        <w:t xml:space="preserve">w sprawach dotyczących </w:t>
      </w:r>
      <w:r>
        <w:rPr>
          <w:b/>
        </w:rPr>
        <w:t>Generatora Wniosków Aplikacyjnych</w:t>
      </w:r>
      <w:r>
        <w:t xml:space="preserve"> informacji udzielają telefonicznie i za pomocą poczty elektronicznej</w:t>
      </w:r>
      <w:r w:rsidRPr="00E4514E">
        <w:t>:</w:t>
      </w:r>
    </w:p>
    <w:p w:rsidR="009F6E91" w:rsidRPr="001E337C" w:rsidRDefault="009F6E91" w:rsidP="00CA4D77">
      <w:pPr>
        <w:pStyle w:val="Akapitzlist"/>
        <w:numPr>
          <w:ilvl w:val="0"/>
          <w:numId w:val="18"/>
        </w:numPr>
        <w:spacing w:after="120" w:line="240" w:lineRule="auto"/>
        <w:ind w:left="995"/>
        <w:jc w:val="both"/>
        <w:rPr>
          <w:lang w:val="pl-PL"/>
        </w:rPr>
      </w:pPr>
      <w:r>
        <w:rPr>
          <w:b/>
        </w:rPr>
        <w:t>Dariusz Pyśko</w:t>
      </w:r>
      <w:r w:rsidRPr="00E4514E">
        <w:t xml:space="preserve">, tel. </w:t>
      </w:r>
      <w:r w:rsidRPr="001E337C">
        <w:rPr>
          <w:lang w:val="pl-PL"/>
        </w:rPr>
        <w:t>(58) 326 8</w:t>
      </w:r>
      <w:r w:rsidR="00D84BDC" w:rsidRPr="001E337C">
        <w:rPr>
          <w:lang w:val="pl-PL"/>
        </w:rPr>
        <w:t>2 43</w:t>
      </w:r>
      <w:r w:rsidRPr="001E337C">
        <w:rPr>
          <w:lang w:val="pl-PL"/>
        </w:rPr>
        <w:t xml:space="preserve">, e-mail: </w:t>
      </w:r>
      <w:hyperlink r:id="rId17" w:history="1">
        <w:r w:rsidR="00447A16" w:rsidRPr="001E337C">
          <w:rPr>
            <w:rStyle w:val="Hipercze"/>
            <w:lang w:val="pl-PL"/>
          </w:rPr>
          <w:t>d.pysko@pomorskie.eu</w:t>
        </w:r>
      </w:hyperlink>
      <w:r w:rsidRPr="001E337C">
        <w:rPr>
          <w:lang w:val="pl-PL"/>
        </w:rPr>
        <w:t>,</w:t>
      </w:r>
    </w:p>
    <w:p w:rsidR="009F6E91" w:rsidRPr="008A6C18" w:rsidRDefault="009F6E91" w:rsidP="00CA4D77">
      <w:pPr>
        <w:pStyle w:val="Akapitzlist"/>
        <w:numPr>
          <w:ilvl w:val="0"/>
          <w:numId w:val="18"/>
        </w:numPr>
        <w:spacing w:after="120" w:line="240" w:lineRule="auto"/>
        <w:ind w:left="995"/>
        <w:jc w:val="both"/>
      </w:pPr>
      <w:r>
        <w:rPr>
          <w:b/>
        </w:rPr>
        <w:t>Andrzej Wrona</w:t>
      </w:r>
      <w:r>
        <w:t xml:space="preserve">, tel. (58) 326 81 13, e-mail: </w:t>
      </w:r>
      <w:hyperlink r:id="rId18" w:history="1">
        <w:r w:rsidR="00447A16" w:rsidRPr="00CB3F21">
          <w:rPr>
            <w:rStyle w:val="Hipercze"/>
          </w:rPr>
          <w:t>a.wrona@pomorskie.eu</w:t>
        </w:r>
      </w:hyperlink>
      <w:r>
        <w:t>.</w:t>
      </w:r>
    </w:p>
    <w:p w:rsidR="005D30A1" w:rsidRPr="001E337C" w:rsidRDefault="005D30A1" w:rsidP="006369F2">
      <w:pPr>
        <w:pStyle w:val="Akapitzlist"/>
        <w:numPr>
          <w:ilvl w:val="0"/>
          <w:numId w:val="37"/>
        </w:numPr>
        <w:tabs>
          <w:tab w:val="clear" w:pos="0"/>
          <w:tab w:val="num" w:pos="-139"/>
        </w:tabs>
        <w:suppressAutoHyphens/>
        <w:spacing w:after="120" w:line="240" w:lineRule="auto"/>
        <w:ind w:left="995"/>
        <w:jc w:val="both"/>
        <w:rPr>
          <w:b/>
          <w:smallCaps/>
          <w:sz w:val="24"/>
          <w:szCs w:val="24"/>
          <w:lang w:val="pl-PL"/>
        </w:rPr>
      </w:pPr>
      <w:r>
        <w:rPr>
          <w:b/>
        </w:rPr>
        <w:t xml:space="preserve">Miłosz Mociewicz, </w:t>
      </w:r>
      <w:r>
        <w:t xml:space="preserve">tel. </w:t>
      </w:r>
      <w:r w:rsidRPr="001E337C">
        <w:rPr>
          <w:lang w:val="pl-PL"/>
        </w:rPr>
        <w:t xml:space="preserve">(58) 32 33 221, e-mail: </w:t>
      </w:r>
      <w:hyperlink r:id="rId19" w:history="1">
        <w:r w:rsidRPr="001E337C">
          <w:rPr>
            <w:rStyle w:val="Hipercze"/>
            <w:lang w:val="pl-PL"/>
          </w:rPr>
          <w:t>milosz.mociewicz@arp.gda.pl</w:t>
        </w:r>
      </w:hyperlink>
      <w:r w:rsidR="008B76D9" w:rsidRPr="001E337C">
        <w:rPr>
          <w:lang w:val="pl-PL"/>
        </w:rPr>
        <w:t>.</w:t>
      </w:r>
      <w:r w:rsidRPr="001E337C">
        <w:rPr>
          <w:lang w:val="pl-PL"/>
        </w:rPr>
        <w:t xml:space="preserve"> </w:t>
      </w:r>
    </w:p>
    <w:p w:rsidR="00EE51F5" w:rsidRPr="008A6C18" w:rsidRDefault="00EE51F5" w:rsidP="00CA4D77">
      <w:pPr>
        <w:pStyle w:val="Akapitzlist"/>
        <w:numPr>
          <w:ilvl w:val="0"/>
          <w:numId w:val="27"/>
        </w:numPr>
        <w:spacing w:before="240" w:after="60" w:line="240" w:lineRule="auto"/>
        <w:ind w:left="357" w:hanging="357"/>
        <w:jc w:val="both"/>
        <w:rPr>
          <w:b/>
          <w:smallCaps/>
          <w:sz w:val="24"/>
        </w:rPr>
      </w:pPr>
      <w:r w:rsidRPr="00A83FD1">
        <w:rPr>
          <w:b/>
          <w:smallCaps/>
          <w:sz w:val="24"/>
          <w:szCs w:val="24"/>
        </w:rPr>
        <w:t>Wykaz dokumentów niezbędnych do pra</w:t>
      </w:r>
      <w:r w:rsidR="00A83FD1" w:rsidRPr="00A83FD1">
        <w:rPr>
          <w:b/>
          <w:smallCaps/>
          <w:sz w:val="24"/>
          <w:szCs w:val="24"/>
        </w:rPr>
        <w:t>widłowego przygotowania wniosku</w:t>
      </w:r>
    </w:p>
    <w:p w:rsidR="002A1175" w:rsidRPr="008A6C18" w:rsidRDefault="002A1175" w:rsidP="00CA4D77">
      <w:pPr>
        <w:pStyle w:val="Akapitzlist"/>
        <w:numPr>
          <w:ilvl w:val="0"/>
          <w:numId w:val="3"/>
        </w:numPr>
        <w:spacing w:after="120" w:line="240" w:lineRule="auto"/>
        <w:ind w:left="641" w:hanging="284"/>
        <w:jc w:val="both"/>
        <w:rPr>
          <w:b/>
          <w:sz w:val="24"/>
        </w:rPr>
      </w:pPr>
      <w:r w:rsidRPr="004D3DE3">
        <w:rPr>
          <w:i/>
          <w:szCs w:val="24"/>
        </w:rPr>
        <w:t>Regionalny Program Operacyjny Województwa Pomorskiego na lata 2014-2020</w:t>
      </w:r>
      <w:r w:rsidRPr="004D3DE3">
        <w:rPr>
          <w:szCs w:val="24"/>
        </w:rPr>
        <w:t xml:space="preserve"> </w:t>
      </w:r>
      <w:r w:rsidRPr="004D3DE3">
        <w:rPr>
          <w:rFonts w:eastAsia="Calibri"/>
        </w:rPr>
        <w:t xml:space="preserve">przyjęty uchwałą </w:t>
      </w:r>
      <w:r w:rsidR="00FC2E13">
        <w:rPr>
          <w:rFonts w:eastAsia="Calibri"/>
          <w:lang w:val="pl-PL"/>
        </w:rPr>
        <w:br/>
      </w:r>
      <w:r w:rsidRPr="004D3DE3">
        <w:rPr>
          <w:rFonts w:eastAsia="Calibri"/>
        </w:rPr>
        <w:t>nr 196/20/15 ZWP z dnia 3 marca 2015 roku w związku z decyzją Komisji Europejskiej nr C(2015) 908 z dnia 12 lutego 2015 roku.</w:t>
      </w:r>
    </w:p>
    <w:p w:rsidR="00AE6835" w:rsidRPr="001B710E" w:rsidRDefault="00AE6835" w:rsidP="00930C72">
      <w:pPr>
        <w:pStyle w:val="Akapitzlist"/>
        <w:numPr>
          <w:ilvl w:val="0"/>
          <w:numId w:val="39"/>
        </w:numPr>
        <w:spacing w:after="120" w:line="240" w:lineRule="auto"/>
        <w:jc w:val="both"/>
        <w:rPr>
          <w:b/>
          <w:sz w:val="24"/>
        </w:rPr>
      </w:pPr>
      <w:r w:rsidRPr="001B710E">
        <w:rPr>
          <w:i/>
          <w:szCs w:val="24"/>
        </w:rPr>
        <w:t>Szczegółowy Opis Osi Priorytetowych Regionalnego Programu Operacyjnego Województwa Pomorskiego na lata 2014-2020</w:t>
      </w:r>
      <w:r w:rsidRPr="001B710E">
        <w:rPr>
          <w:szCs w:val="24"/>
        </w:rPr>
        <w:t xml:space="preserve"> </w:t>
      </w:r>
      <w:r w:rsidRPr="00EE1005">
        <w:t xml:space="preserve">przyjęty uchwałą nr </w:t>
      </w:r>
      <w:r w:rsidR="005D30A1">
        <w:t xml:space="preserve">434/34/15 ZWP z dnia 21 maja 2015 roku ze zmianami. Obowiązująca na potrzeby konkursu wersja SzOOP została przyjęta uchwałą </w:t>
      </w:r>
      <w:r w:rsidR="001B710E" w:rsidRPr="001B710E">
        <w:rPr>
          <w:lang w:val="pl-PL"/>
        </w:rPr>
        <w:t xml:space="preserve">ZWP </w:t>
      </w:r>
      <w:r w:rsidR="005D30A1" w:rsidRPr="001B710E">
        <w:t xml:space="preserve">nr </w:t>
      </w:r>
      <w:r w:rsidR="001B710E">
        <w:t>1</w:t>
      </w:r>
      <w:r w:rsidR="002C2134">
        <w:rPr>
          <w:lang w:val="pl-PL"/>
        </w:rPr>
        <w:t>372</w:t>
      </w:r>
      <w:r w:rsidR="002C2134">
        <w:t>/201</w:t>
      </w:r>
      <w:r w:rsidR="001B710E">
        <w:t>/16</w:t>
      </w:r>
      <w:r w:rsidR="001B710E" w:rsidRPr="001B710E">
        <w:rPr>
          <w:lang w:val="pl-PL"/>
        </w:rPr>
        <w:t xml:space="preserve"> </w:t>
      </w:r>
      <w:r w:rsidR="001B710E">
        <w:t xml:space="preserve">z dnia </w:t>
      </w:r>
      <w:r w:rsidR="002C2134">
        <w:rPr>
          <w:lang w:val="pl-PL"/>
        </w:rPr>
        <w:t>29</w:t>
      </w:r>
      <w:r w:rsidR="001B710E">
        <w:t xml:space="preserve"> grudnia 2016 r.</w:t>
      </w:r>
      <w:r w:rsidR="001B710E" w:rsidRPr="001B710E">
        <w:rPr>
          <w:lang w:val="pl-PL"/>
        </w:rPr>
        <w:t xml:space="preserve"> </w:t>
      </w:r>
    </w:p>
    <w:p w:rsidR="001B042D" w:rsidRDefault="00337634" w:rsidP="00CA4D77">
      <w:pPr>
        <w:pStyle w:val="Akapitzlist"/>
        <w:numPr>
          <w:ilvl w:val="0"/>
          <w:numId w:val="3"/>
        </w:numPr>
        <w:spacing w:after="60" w:line="240" w:lineRule="auto"/>
        <w:ind w:left="641" w:hanging="284"/>
        <w:jc w:val="both"/>
      </w:pPr>
      <w:r w:rsidRPr="001B042D">
        <w:rPr>
          <w:i/>
        </w:rPr>
        <w:t>Zasad</w:t>
      </w:r>
      <w:r w:rsidR="00111712" w:rsidRPr="001B042D">
        <w:rPr>
          <w:i/>
        </w:rPr>
        <w:t>y</w:t>
      </w:r>
      <w:r w:rsidRPr="001B042D">
        <w:rPr>
          <w:i/>
        </w:rPr>
        <w:t xml:space="preserve"> wdrażania Regionalnego Programu Operacyjnego Województwa Pomorskiego na lata 2014-2020</w:t>
      </w:r>
      <w:r w:rsidR="00111712">
        <w:t xml:space="preserve"> </w:t>
      </w:r>
      <w:r w:rsidR="00111712" w:rsidRPr="004F7C4B">
        <w:rPr>
          <w:u w:val="single"/>
        </w:rPr>
        <w:t>obowiązujące w dniu rozpoczęcia naboru wnio</w:t>
      </w:r>
      <w:r w:rsidR="001B042D" w:rsidRPr="004F7C4B">
        <w:rPr>
          <w:u w:val="single"/>
        </w:rPr>
        <w:t>sków</w:t>
      </w:r>
      <w:r w:rsidR="001B042D">
        <w:t xml:space="preserve"> o dofinansowanie projektów wraz </w:t>
      </w:r>
      <w:r w:rsidR="00FC2E13">
        <w:rPr>
          <w:lang w:val="pl-PL"/>
        </w:rPr>
        <w:br/>
      </w:r>
      <w:r w:rsidR="001B042D">
        <w:t>z następującymi załącznikami:</w:t>
      </w:r>
    </w:p>
    <w:p w:rsidR="001B042D" w:rsidRPr="00B270B7" w:rsidRDefault="001B042D" w:rsidP="00CA4D77">
      <w:pPr>
        <w:pStyle w:val="Akapitzlist"/>
        <w:numPr>
          <w:ilvl w:val="1"/>
          <w:numId w:val="3"/>
        </w:numPr>
        <w:spacing w:after="60" w:line="240" w:lineRule="auto"/>
        <w:ind w:left="1134" w:hanging="357"/>
        <w:jc w:val="both"/>
      </w:pPr>
      <w:r w:rsidRPr="00B270B7">
        <w:t>Wytyczne dotyczące kwalifikowalności wydatków w ramach Regionalnego Programu Operacyjnego Województwa Pomorskiego na lata 2014-2020.</w:t>
      </w:r>
    </w:p>
    <w:p w:rsidR="001B042D" w:rsidRPr="00B270B7" w:rsidRDefault="001B042D" w:rsidP="00CA4D77">
      <w:pPr>
        <w:pStyle w:val="Akapitzlist"/>
        <w:numPr>
          <w:ilvl w:val="1"/>
          <w:numId w:val="3"/>
        </w:numPr>
        <w:spacing w:after="60" w:line="240" w:lineRule="auto"/>
        <w:ind w:left="1134" w:hanging="357"/>
        <w:jc w:val="both"/>
      </w:pPr>
      <w:r w:rsidRPr="00B270B7">
        <w:t>Wytyczne dotyczące oceny oddziaływania na środowisko projektów dofinansowanych w ramach Regionalnego Programu Operacyjnego Województwa Pomorskiego na lata 2014-2020.</w:t>
      </w:r>
    </w:p>
    <w:p w:rsidR="001B042D" w:rsidRPr="00B270B7" w:rsidRDefault="001B042D" w:rsidP="00CA4D77">
      <w:pPr>
        <w:pStyle w:val="Akapitzlist"/>
        <w:numPr>
          <w:ilvl w:val="1"/>
          <w:numId w:val="3"/>
        </w:numPr>
        <w:spacing w:after="60" w:line="240" w:lineRule="auto"/>
        <w:ind w:left="1134" w:hanging="357"/>
        <w:jc w:val="both"/>
      </w:pPr>
      <w:r w:rsidRPr="00B270B7">
        <w:t>Wytyczne w zakresie stosowania pomocy publicznej w ramach Regionalnego Programu Operacyjnego Województwa Pomorskiego na lata 2014-2020.</w:t>
      </w:r>
    </w:p>
    <w:p w:rsidR="001B042D" w:rsidRPr="00B270B7" w:rsidRDefault="001B042D" w:rsidP="00CA4D77">
      <w:pPr>
        <w:pStyle w:val="Akapitzlist"/>
        <w:numPr>
          <w:ilvl w:val="1"/>
          <w:numId w:val="3"/>
        </w:numPr>
        <w:spacing w:after="60" w:line="240" w:lineRule="auto"/>
        <w:ind w:left="1134" w:hanging="357"/>
        <w:jc w:val="both"/>
      </w:pPr>
      <w:r w:rsidRPr="00B270B7">
        <w:t>System wskaźników w ramach Regionalnego Programu Operacyjnego Województwa Pomorskiego na lata 2014-2020.</w:t>
      </w:r>
    </w:p>
    <w:p w:rsidR="001B042D" w:rsidRPr="00B270B7" w:rsidRDefault="001B042D" w:rsidP="00CA4D77">
      <w:pPr>
        <w:numPr>
          <w:ilvl w:val="1"/>
          <w:numId w:val="3"/>
        </w:numPr>
        <w:spacing w:after="60"/>
        <w:ind w:left="1134" w:hanging="357"/>
        <w:jc w:val="both"/>
        <w:rPr>
          <w:rFonts w:ascii="Calibri" w:hAnsi="Calibri"/>
          <w:sz w:val="22"/>
          <w:szCs w:val="22"/>
        </w:rPr>
      </w:pPr>
      <w:r w:rsidRPr="00B270B7">
        <w:rPr>
          <w:rFonts w:ascii="Calibri" w:hAnsi="Calibri"/>
          <w:sz w:val="22"/>
          <w:szCs w:val="22"/>
        </w:rPr>
        <w:t>Wytyczne dotyczące udzielania zamówień publicznych w ramach Regionalnego Programu Operacyjnego Województwa Pomorskiego na lata 2014-2020.</w:t>
      </w:r>
    </w:p>
    <w:p w:rsidR="001B042D" w:rsidRPr="00B270B7" w:rsidRDefault="001B042D" w:rsidP="00CA4D77">
      <w:pPr>
        <w:numPr>
          <w:ilvl w:val="1"/>
          <w:numId w:val="3"/>
        </w:numPr>
        <w:spacing w:after="60"/>
        <w:ind w:left="1134" w:hanging="357"/>
        <w:jc w:val="both"/>
        <w:rPr>
          <w:rFonts w:ascii="Calibri" w:hAnsi="Calibri"/>
          <w:sz w:val="22"/>
          <w:szCs w:val="22"/>
        </w:rPr>
      </w:pPr>
      <w:r w:rsidRPr="00B270B7">
        <w:rPr>
          <w:rFonts w:ascii="Calibri" w:hAnsi="Calibri"/>
          <w:sz w:val="22"/>
          <w:szCs w:val="22"/>
        </w:rPr>
        <w:t>Wytyczne w zakresie informacji i promocji projektów dofinansowanych w ramach Regionalnego Programu Operacyjnego Województwa Pomorskiego na lata 2014-2020.</w:t>
      </w:r>
    </w:p>
    <w:p w:rsidR="00746E31" w:rsidRPr="009C58DA" w:rsidRDefault="001B042D" w:rsidP="00CA4D77">
      <w:pPr>
        <w:numPr>
          <w:ilvl w:val="1"/>
          <w:numId w:val="3"/>
        </w:numPr>
        <w:spacing w:after="120"/>
        <w:ind w:left="1134" w:hanging="357"/>
        <w:jc w:val="both"/>
        <w:rPr>
          <w:rFonts w:ascii="Calibri" w:hAnsi="Calibri"/>
          <w:sz w:val="22"/>
        </w:rPr>
      </w:pPr>
      <w:r w:rsidRPr="00B270B7">
        <w:rPr>
          <w:rFonts w:ascii="Calibri" w:hAnsi="Calibri"/>
          <w:sz w:val="22"/>
          <w:szCs w:val="22"/>
        </w:rPr>
        <w:t>Wytyczne w zakresie zasad przechowywania i udostępniania dokumentów związanych z realizacją projektów dofinansowanych w ramach Regionalnego Programu Operacyjnego Województwa Pomorskiego na lata 2014-2020.</w:t>
      </w:r>
    </w:p>
    <w:p w:rsidR="00330C30" w:rsidRPr="008A6C18" w:rsidRDefault="006F3FB6" w:rsidP="00CA4D77">
      <w:pPr>
        <w:pStyle w:val="Akapitzlist"/>
        <w:numPr>
          <w:ilvl w:val="0"/>
          <w:numId w:val="27"/>
        </w:numPr>
        <w:spacing w:before="240" w:after="120" w:line="240" w:lineRule="auto"/>
        <w:ind w:left="357" w:hanging="357"/>
        <w:jc w:val="both"/>
        <w:rPr>
          <w:b/>
          <w:smallCaps/>
          <w:sz w:val="24"/>
        </w:rPr>
      </w:pPr>
      <w:r w:rsidRPr="00A83FD1">
        <w:rPr>
          <w:b/>
          <w:smallCaps/>
          <w:sz w:val="24"/>
          <w:szCs w:val="24"/>
        </w:rPr>
        <w:t>Wykaz załączników do Regulaminu</w:t>
      </w:r>
    </w:p>
    <w:p w:rsidR="006F3FB6" w:rsidRPr="00D90802" w:rsidRDefault="00264298" w:rsidP="00CA4D77">
      <w:pPr>
        <w:numPr>
          <w:ilvl w:val="0"/>
          <w:numId w:val="4"/>
        </w:numPr>
        <w:tabs>
          <w:tab w:val="clear" w:pos="1238"/>
        </w:tabs>
        <w:spacing w:after="60"/>
        <w:ind w:left="641" w:hanging="284"/>
        <w:jc w:val="both"/>
        <w:rPr>
          <w:rFonts w:ascii="Calibri" w:hAnsi="Calibri"/>
          <w:sz w:val="22"/>
          <w:szCs w:val="22"/>
        </w:rPr>
      </w:pPr>
      <w:r w:rsidRPr="00264298">
        <w:rPr>
          <w:rFonts w:ascii="Calibri" w:hAnsi="Calibri"/>
          <w:sz w:val="22"/>
          <w:szCs w:val="22"/>
        </w:rPr>
        <w:t>Załącznik nr 1</w:t>
      </w:r>
      <w:r>
        <w:rPr>
          <w:rFonts w:ascii="Calibri" w:hAnsi="Calibri"/>
          <w:sz w:val="22"/>
          <w:szCs w:val="22"/>
        </w:rPr>
        <w:t>.</w:t>
      </w:r>
      <w:r w:rsidRPr="00264298">
        <w:rPr>
          <w:rFonts w:ascii="Calibri" w:hAnsi="Calibri"/>
          <w:sz w:val="22"/>
          <w:szCs w:val="22"/>
        </w:rPr>
        <w:t xml:space="preserve"> Wzór wniosku</w:t>
      </w:r>
      <w:r w:rsidRPr="00264298">
        <w:t xml:space="preserve"> </w:t>
      </w:r>
      <w:r w:rsidRPr="00264298">
        <w:rPr>
          <w:rFonts w:ascii="Calibri" w:hAnsi="Calibri"/>
          <w:sz w:val="22"/>
          <w:szCs w:val="22"/>
        </w:rPr>
        <w:t>o dofinansowanie projektu w ramach Regionalnego Programu Operacyjnego Województwa Pomorskiego na lata 2014-2020</w:t>
      </w:r>
      <w:r w:rsidR="00751199" w:rsidRPr="00D90802">
        <w:rPr>
          <w:rFonts w:ascii="Calibri" w:hAnsi="Calibri"/>
          <w:sz w:val="22"/>
          <w:szCs w:val="22"/>
        </w:rPr>
        <w:t>,</w:t>
      </w:r>
    </w:p>
    <w:p w:rsidR="00264298" w:rsidRDefault="00264298" w:rsidP="00CA4D77">
      <w:pPr>
        <w:numPr>
          <w:ilvl w:val="0"/>
          <w:numId w:val="4"/>
        </w:numPr>
        <w:tabs>
          <w:tab w:val="clear" w:pos="1238"/>
        </w:tabs>
        <w:spacing w:after="60"/>
        <w:ind w:left="641" w:hanging="284"/>
        <w:jc w:val="both"/>
        <w:rPr>
          <w:rFonts w:ascii="Calibri" w:hAnsi="Calibri"/>
          <w:sz w:val="22"/>
          <w:szCs w:val="22"/>
        </w:rPr>
      </w:pPr>
      <w:r w:rsidRPr="00A83FD1">
        <w:rPr>
          <w:rFonts w:ascii="Calibri" w:hAnsi="Calibri"/>
          <w:sz w:val="22"/>
          <w:szCs w:val="22"/>
        </w:rPr>
        <w:t xml:space="preserve">Załącznik nr 2. </w:t>
      </w:r>
      <w:r w:rsidR="00A83FD1" w:rsidRPr="00A83FD1">
        <w:rPr>
          <w:rFonts w:ascii="Calibri" w:hAnsi="Calibri"/>
          <w:sz w:val="22"/>
          <w:szCs w:val="22"/>
        </w:rPr>
        <w:t>Instrukcja wypełniania formularza wniosku o dofinansowanie projektu z Europejskiego Funduszu Rozwoju Regionalnego w ramach Regionalnego Programu Operacyjnego Województwa Pomorskiego na lata 2014-</w:t>
      </w:r>
      <w:r w:rsidR="00A83FD1" w:rsidRPr="00D90802">
        <w:rPr>
          <w:rFonts w:ascii="Calibri" w:hAnsi="Calibri"/>
          <w:sz w:val="22"/>
          <w:szCs w:val="22"/>
        </w:rPr>
        <w:t>2020</w:t>
      </w:r>
      <w:r w:rsidR="00650EF4">
        <w:rPr>
          <w:rFonts w:ascii="Calibri" w:hAnsi="Calibri"/>
          <w:sz w:val="22"/>
          <w:szCs w:val="22"/>
        </w:rPr>
        <w:t>,</w:t>
      </w:r>
    </w:p>
    <w:p w:rsidR="00A83FD1" w:rsidRPr="006B055D" w:rsidRDefault="00A83FD1" w:rsidP="00CA4D77">
      <w:pPr>
        <w:numPr>
          <w:ilvl w:val="0"/>
          <w:numId w:val="4"/>
        </w:numPr>
        <w:tabs>
          <w:tab w:val="clear" w:pos="1238"/>
        </w:tabs>
        <w:spacing w:after="60"/>
        <w:ind w:left="641" w:hanging="284"/>
        <w:jc w:val="both"/>
        <w:rPr>
          <w:rFonts w:ascii="Calibri" w:hAnsi="Calibri"/>
          <w:sz w:val="22"/>
          <w:szCs w:val="22"/>
        </w:rPr>
      </w:pPr>
      <w:r w:rsidRPr="00A83FD1">
        <w:rPr>
          <w:rFonts w:ascii="Calibri" w:hAnsi="Calibri"/>
          <w:sz w:val="22"/>
          <w:szCs w:val="22"/>
        </w:rPr>
        <w:t xml:space="preserve">Załącznik nr 3. Instrukcja przygotowania załączników do wniosku o dofinansowanie projektu z Europejskiego Funduszu Rozwoju Regionalnego w ramach Regionalnego Programu Operacyjnego Województwa </w:t>
      </w:r>
      <w:r w:rsidRPr="006B055D">
        <w:rPr>
          <w:rFonts w:ascii="Calibri" w:hAnsi="Calibri"/>
          <w:sz w:val="22"/>
          <w:szCs w:val="22"/>
        </w:rPr>
        <w:t>Pomorskiego na lata 2014-2020</w:t>
      </w:r>
      <w:r w:rsidR="008F16D2" w:rsidRPr="006B055D">
        <w:rPr>
          <w:rFonts w:ascii="Calibri" w:hAnsi="Calibri"/>
          <w:sz w:val="22"/>
          <w:szCs w:val="22"/>
        </w:rPr>
        <w:t>,</w:t>
      </w:r>
      <w:r w:rsidR="002448ED" w:rsidRPr="006B055D">
        <w:rPr>
          <w:rFonts w:ascii="Calibri" w:hAnsi="Calibri"/>
          <w:sz w:val="22"/>
          <w:szCs w:val="22"/>
        </w:rPr>
        <w:t xml:space="preserve"> </w:t>
      </w:r>
    </w:p>
    <w:p w:rsidR="00083647" w:rsidRPr="008D2B6F" w:rsidRDefault="00083647" w:rsidP="005F209E">
      <w:pPr>
        <w:numPr>
          <w:ilvl w:val="0"/>
          <w:numId w:val="4"/>
        </w:numPr>
        <w:tabs>
          <w:tab w:val="clear" w:pos="1238"/>
        </w:tabs>
        <w:spacing w:after="60"/>
        <w:ind w:left="641" w:hanging="284"/>
        <w:jc w:val="both"/>
        <w:rPr>
          <w:rFonts w:ascii="Calibri" w:hAnsi="Calibri"/>
          <w:sz w:val="22"/>
          <w:szCs w:val="22"/>
        </w:rPr>
      </w:pPr>
      <w:r w:rsidRPr="008D2B6F">
        <w:rPr>
          <w:rFonts w:ascii="Calibri" w:hAnsi="Calibri"/>
          <w:sz w:val="22"/>
          <w:szCs w:val="22"/>
        </w:rPr>
        <w:t xml:space="preserve">Załącznik nr 4. </w:t>
      </w:r>
      <w:r w:rsidR="00D7018D" w:rsidRPr="008D2B6F">
        <w:rPr>
          <w:rFonts w:ascii="Calibri" w:hAnsi="Calibri"/>
          <w:sz w:val="22"/>
          <w:szCs w:val="22"/>
        </w:rPr>
        <w:t xml:space="preserve">Wytyczne do </w:t>
      </w:r>
      <w:r w:rsidR="007B5721" w:rsidRPr="008D2B6F">
        <w:rPr>
          <w:rFonts w:ascii="Calibri" w:hAnsi="Calibri"/>
          <w:sz w:val="22"/>
          <w:szCs w:val="22"/>
        </w:rPr>
        <w:t>Studiów Wykonalności</w:t>
      </w:r>
      <w:r w:rsidR="00D7018D" w:rsidRPr="008D2B6F">
        <w:rPr>
          <w:rFonts w:ascii="Calibri" w:hAnsi="Calibri"/>
          <w:sz w:val="22"/>
          <w:szCs w:val="22"/>
        </w:rPr>
        <w:t xml:space="preserve"> stanowiąc</w:t>
      </w:r>
      <w:r w:rsidR="007B5721" w:rsidRPr="008D2B6F">
        <w:rPr>
          <w:rFonts w:ascii="Calibri" w:hAnsi="Calibri"/>
          <w:sz w:val="22"/>
          <w:szCs w:val="22"/>
        </w:rPr>
        <w:t>ych</w:t>
      </w:r>
      <w:r w:rsidR="00D7018D" w:rsidRPr="008D2B6F">
        <w:rPr>
          <w:rFonts w:ascii="Calibri" w:hAnsi="Calibri"/>
          <w:sz w:val="22"/>
          <w:szCs w:val="22"/>
        </w:rPr>
        <w:t xml:space="preserve"> załącznik do wniosku o dofinansowanie projektu z Europejskiego Funduszu Rozwoju Regionalnego w ramach Regionalnego Programu Operacyjnego Województwa Pomorskiego na lata 2014-2020</w:t>
      </w:r>
      <w:r w:rsidR="008D2B6F">
        <w:rPr>
          <w:rFonts w:ascii="Calibri" w:hAnsi="Calibri"/>
          <w:sz w:val="22"/>
          <w:szCs w:val="22"/>
        </w:rPr>
        <w:t xml:space="preserve"> </w:t>
      </w:r>
      <w:r w:rsidR="008D2B6F" w:rsidRPr="008D2B6F">
        <w:rPr>
          <w:rFonts w:ascii="Calibri" w:hAnsi="Calibri"/>
          <w:sz w:val="22"/>
          <w:szCs w:val="22"/>
        </w:rPr>
        <w:t xml:space="preserve">dla Poddziałania 1.1.1 i Działania 1.2 </w:t>
      </w:r>
      <w:r w:rsidR="008D2B6F" w:rsidRPr="008D2B6F">
        <w:rPr>
          <w:rFonts w:ascii="Calibri" w:hAnsi="Calibri"/>
          <w:i/>
          <w:sz w:val="22"/>
          <w:szCs w:val="22"/>
        </w:rPr>
        <w:t>(infrastruktura B+R przedsiębiorstw i jednostek naukowych)</w:t>
      </w:r>
      <w:r w:rsidR="00D97A2E" w:rsidRPr="008D2B6F">
        <w:rPr>
          <w:rFonts w:ascii="Calibri" w:hAnsi="Calibri"/>
          <w:sz w:val="22"/>
          <w:szCs w:val="22"/>
        </w:rPr>
        <w:t>,</w:t>
      </w:r>
    </w:p>
    <w:p w:rsidR="003344CD" w:rsidRDefault="00083647" w:rsidP="00CA4D77">
      <w:pPr>
        <w:numPr>
          <w:ilvl w:val="0"/>
          <w:numId w:val="4"/>
        </w:numPr>
        <w:tabs>
          <w:tab w:val="clear" w:pos="1238"/>
        </w:tabs>
        <w:ind w:left="641" w:hanging="284"/>
        <w:jc w:val="both"/>
        <w:rPr>
          <w:rFonts w:ascii="Calibri" w:hAnsi="Calibri"/>
          <w:sz w:val="22"/>
          <w:szCs w:val="22"/>
        </w:rPr>
      </w:pPr>
      <w:r w:rsidRPr="00162C4E">
        <w:rPr>
          <w:rFonts w:ascii="Calibri" w:hAnsi="Calibri"/>
          <w:sz w:val="22"/>
          <w:szCs w:val="22"/>
        </w:rPr>
        <w:t xml:space="preserve">Załącznik nr 5. Wzór umowy o dofinansowanie projektu </w:t>
      </w:r>
      <w:r w:rsidR="00E657C8" w:rsidRPr="00162C4E">
        <w:rPr>
          <w:rFonts w:ascii="Calibri" w:hAnsi="Calibri"/>
          <w:sz w:val="22"/>
          <w:szCs w:val="22"/>
        </w:rPr>
        <w:t>w ramach Regionalnego Programu Operacyjnego Województwa Pomorskiego na lata 2014-2020</w:t>
      </w:r>
      <w:r w:rsidR="00E25EFD">
        <w:rPr>
          <w:rFonts w:ascii="Calibri" w:hAnsi="Calibri"/>
          <w:sz w:val="22"/>
          <w:szCs w:val="22"/>
        </w:rPr>
        <w:t>,</w:t>
      </w:r>
    </w:p>
    <w:p w:rsidR="00E31E52" w:rsidRPr="00246C8F" w:rsidRDefault="00712702" w:rsidP="00CA4D77">
      <w:pPr>
        <w:numPr>
          <w:ilvl w:val="0"/>
          <w:numId w:val="4"/>
        </w:numPr>
        <w:tabs>
          <w:tab w:val="clear" w:pos="1238"/>
        </w:tabs>
        <w:spacing w:before="120"/>
        <w:ind w:left="641" w:hanging="284"/>
        <w:jc w:val="both"/>
        <w:rPr>
          <w:rFonts w:ascii="Calibri" w:hAnsi="Calibri"/>
          <w:sz w:val="22"/>
          <w:szCs w:val="22"/>
        </w:rPr>
      </w:pPr>
      <w:r w:rsidRPr="00246C8F">
        <w:rPr>
          <w:rFonts w:ascii="Calibri" w:hAnsi="Calibri"/>
          <w:sz w:val="22"/>
          <w:szCs w:val="22"/>
        </w:rPr>
        <w:t xml:space="preserve">Załącznik nr 6. Wyciąg z kryteriów wyboru projektów </w:t>
      </w:r>
      <w:r w:rsidR="004C1AFD" w:rsidRPr="00246C8F">
        <w:rPr>
          <w:rFonts w:ascii="Calibri" w:hAnsi="Calibri"/>
          <w:sz w:val="22"/>
          <w:szCs w:val="22"/>
        </w:rPr>
        <w:t>w ramach</w:t>
      </w:r>
      <w:r w:rsidRPr="00246C8F">
        <w:rPr>
          <w:rFonts w:ascii="Calibri" w:hAnsi="Calibri"/>
          <w:sz w:val="22"/>
          <w:szCs w:val="22"/>
        </w:rPr>
        <w:t xml:space="preserve"> Regionalnego Programu Operacyjnego Województwa Pomorskiego na lata 2014-2020.</w:t>
      </w:r>
    </w:p>
    <w:p w:rsidR="006D2CAB" w:rsidRPr="00246C8F" w:rsidRDefault="006D2CAB" w:rsidP="00CA4D77">
      <w:pPr>
        <w:pStyle w:val="Akapitzlist"/>
        <w:numPr>
          <w:ilvl w:val="0"/>
          <w:numId w:val="27"/>
        </w:numPr>
        <w:spacing w:before="240" w:after="60" w:line="240" w:lineRule="auto"/>
        <w:ind w:left="426"/>
        <w:jc w:val="both"/>
        <w:rPr>
          <w:b/>
          <w:smallCaps/>
          <w:sz w:val="24"/>
          <w:szCs w:val="24"/>
        </w:rPr>
      </w:pPr>
      <w:r w:rsidRPr="00246C8F">
        <w:rPr>
          <w:b/>
          <w:smallCaps/>
          <w:sz w:val="24"/>
          <w:szCs w:val="24"/>
        </w:rPr>
        <w:t>Zmiany regulaminu</w:t>
      </w:r>
    </w:p>
    <w:p w:rsidR="00621B17" w:rsidRPr="00621B17" w:rsidRDefault="006D2CAB" w:rsidP="00621B17">
      <w:pPr>
        <w:spacing w:after="120"/>
        <w:ind w:left="357"/>
        <w:jc w:val="both"/>
        <w:rPr>
          <w:rFonts w:ascii="Calibri" w:hAnsi="Calibri" w:cs="Arial"/>
          <w:sz w:val="22"/>
          <w:szCs w:val="22"/>
          <w:u w:val="single"/>
          <w:lang w:eastAsia="zh-CN"/>
        </w:rPr>
      </w:pPr>
      <w:r>
        <w:rPr>
          <w:rFonts w:ascii="Calibri" w:hAnsi="Calibri"/>
          <w:sz w:val="22"/>
        </w:rPr>
        <w:t>I</w:t>
      </w:r>
      <w:r w:rsidRPr="006D2CAB">
        <w:rPr>
          <w:rFonts w:ascii="Calibri" w:hAnsi="Calibri"/>
          <w:sz w:val="22"/>
        </w:rPr>
        <w:t>nforma</w:t>
      </w:r>
      <w:r>
        <w:rPr>
          <w:rFonts w:ascii="Calibri" w:hAnsi="Calibri"/>
          <w:sz w:val="22"/>
        </w:rPr>
        <w:t>cje</w:t>
      </w:r>
      <w:r w:rsidRPr="006D2CAB">
        <w:rPr>
          <w:rFonts w:ascii="Calibri" w:hAnsi="Calibri"/>
          <w:sz w:val="22"/>
        </w:rPr>
        <w:t xml:space="preserve"> o</w:t>
      </w:r>
      <w:r>
        <w:rPr>
          <w:rFonts w:ascii="Calibri" w:hAnsi="Calibri"/>
          <w:sz w:val="22"/>
        </w:rPr>
        <w:t xml:space="preserve"> </w:t>
      </w:r>
      <w:r w:rsidR="00E80D7C">
        <w:rPr>
          <w:rFonts w:ascii="Calibri" w:hAnsi="Calibri"/>
          <w:sz w:val="22"/>
        </w:rPr>
        <w:t xml:space="preserve">ewentualnych </w:t>
      </w:r>
      <w:r w:rsidRPr="006D2CAB">
        <w:rPr>
          <w:rFonts w:ascii="Calibri" w:hAnsi="Calibri"/>
          <w:sz w:val="22"/>
        </w:rPr>
        <w:t>zmian</w:t>
      </w:r>
      <w:r w:rsidR="00E80D7C">
        <w:rPr>
          <w:rFonts w:ascii="Calibri" w:hAnsi="Calibri"/>
          <w:sz w:val="22"/>
        </w:rPr>
        <w:t>ach</w:t>
      </w:r>
      <w:r w:rsidRPr="006D2CAB">
        <w:rPr>
          <w:rFonts w:ascii="Calibri" w:hAnsi="Calibri"/>
          <w:sz w:val="22"/>
        </w:rPr>
        <w:t xml:space="preserve"> </w:t>
      </w:r>
      <w:r>
        <w:rPr>
          <w:rFonts w:ascii="Calibri" w:hAnsi="Calibri"/>
          <w:sz w:val="22"/>
        </w:rPr>
        <w:t>treści</w:t>
      </w:r>
      <w:r w:rsidR="00E80D7C">
        <w:rPr>
          <w:rFonts w:ascii="Calibri" w:hAnsi="Calibri"/>
          <w:sz w:val="22"/>
        </w:rPr>
        <w:t xml:space="preserve"> niniejszego</w:t>
      </w:r>
      <w:r>
        <w:rPr>
          <w:rFonts w:ascii="Calibri" w:hAnsi="Calibri"/>
          <w:sz w:val="22"/>
        </w:rPr>
        <w:t xml:space="preserve"> R</w:t>
      </w:r>
      <w:r w:rsidRPr="006D2CAB">
        <w:rPr>
          <w:rFonts w:ascii="Calibri" w:hAnsi="Calibri"/>
          <w:sz w:val="22"/>
        </w:rPr>
        <w:t>egulaminu</w:t>
      </w:r>
      <w:r>
        <w:rPr>
          <w:rFonts w:ascii="Calibri" w:hAnsi="Calibri"/>
          <w:sz w:val="22"/>
        </w:rPr>
        <w:t xml:space="preserve"> zamieszczane są przez </w:t>
      </w:r>
      <w:r w:rsidR="00621B17">
        <w:rPr>
          <w:rFonts w:ascii="Calibri" w:hAnsi="Calibri"/>
          <w:sz w:val="22"/>
        </w:rPr>
        <w:t>ARP S.A.</w:t>
      </w:r>
      <w:r>
        <w:rPr>
          <w:rFonts w:ascii="Calibri" w:hAnsi="Calibri"/>
          <w:sz w:val="22"/>
        </w:rPr>
        <w:t xml:space="preserve"> </w:t>
      </w:r>
      <w:r w:rsidR="00621B17" w:rsidRPr="00621B17">
        <w:rPr>
          <w:rFonts w:ascii="Calibri" w:eastAsia="MS Mincho" w:hAnsi="Calibri" w:cs="Calibri"/>
          <w:color w:val="000000"/>
          <w:sz w:val="22"/>
          <w:szCs w:val="22"/>
          <w:lang w:eastAsia="ja-JP"/>
        </w:rPr>
        <w:t xml:space="preserve">na stronach internetowych </w:t>
      </w:r>
      <w:r w:rsidR="00621B17" w:rsidRPr="00621B17">
        <w:rPr>
          <w:rFonts w:ascii="Calibri" w:eastAsia="MS Mincho" w:hAnsi="Calibri" w:cs="Calibri"/>
          <w:i/>
          <w:color w:val="000000"/>
          <w:sz w:val="22"/>
          <w:szCs w:val="22"/>
          <w:u w:val="single"/>
          <w:lang w:eastAsia="ja-JP"/>
        </w:rPr>
        <w:t>http://</w:t>
      </w:r>
      <w:hyperlink r:id="rId20" w:history="1">
        <w:r w:rsidR="00621B17" w:rsidRPr="00621B17">
          <w:rPr>
            <w:rFonts w:ascii="Calibri" w:eastAsia="MS Mincho" w:hAnsi="Calibri" w:cs="Calibri"/>
            <w:i/>
            <w:color w:val="000000"/>
            <w:sz w:val="22"/>
            <w:szCs w:val="22"/>
            <w:u w:val="single"/>
            <w:lang w:eastAsia="ja-JP"/>
          </w:rPr>
          <w:t>www.rpo.pomorskie.eu</w:t>
        </w:r>
      </w:hyperlink>
      <w:r w:rsidR="00621B17" w:rsidRPr="00621B17">
        <w:rPr>
          <w:rFonts w:ascii="Calibri" w:eastAsia="MS Mincho" w:hAnsi="Calibri" w:cs="Calibri"/>
          <w:i/>
          <w:color w:val="000000"/>
          <w:sz w:val="22"/>
          <w:szCs w:val="22"/>
          <w:u w:val="single"/>
          <w:lang w:eastAsia="ja-JP"/>
        </w:rPr>
        <w:t>/,</w:t>
      </w:r>
      <w:r w:rsidR="00621B17" w:rsidRPr="00621B17">
        <w:rPr>
          <w:rFonts w:ascii="Calibri" w:eastAsia="MS Mincho" w:hAnsi="Calibri" w:cs="Calibri"/>
          <w:color w:val="000000"/>
          <w:sz w:val="22"/>
          <w:szCs w:val="22"/>
          <w:u w:val="single"/>
          <w:lang w:eastAsia="ja-JP"/>
        </w:rPr>
        <w:t xml:space="preserve"> </w:t>
      </w:r>
      <w:hyperlink r:id="rId21" w:history="1">
        <w:r w:rsidR="00621B17" w:rsidRPr="00621B17">
          <w:rPr>
            <w:rFonts w:ascii="Calibri" w:eastAsia="MS Mincho" w:hAnsi="Calibri" w:cs="Calibri"/>
            <w:i/>
            <w:color w:val="000000"/>
            <w:sz w:val="22"/>
            <w:szCs w:val="22"/>
            <w:u w:val="single"/>
            <w:lang w:eastAsia="ja-JP"/>
          </w:rPr>
          <w:t>http://www.arp.gda.pl/</w:t>
        </w:r>
      </w:hyperlink>
      <w:r w:rsidR="00621B17" w:rsidRPr="00621B17">
        <w:rPr>
          <w:rFonts w:ascii="Calibri" w:eastAsia="MS Mincho" w:hAnsi="Calibri" w:cs="Calibri"/>
          <w:i/>
          <w:color w:val="000000"/>
          <w:sz w:val="22"/>
          <w:szCs w:val="22"/>
          <w:u w:val="single"/>
          <w:lang w:eastAsia="ja-JP"/>
        </w:rPr>
        <w:t xml:space="preserve"> </w:t>
      </w:r>
      <w:r w:rsidR="00621B17" w:rsidRPr="00621B17">
        <w:rPr>
          <w:rFonts w:ascii="Calibri" w:eastAsia="MS Mincho" w:hAnsi="Calibri" w:cs="Calibri"/>
          <w:color w:val="000000"/>
          <w:sz w:val="22"/>
          <w:szCs w:val="22"/>
          <w:u w:val="single"/>
          <w:lang w:eastAsia="ja-JP"/>
        </w:rPr>
        <w:t>oraz</w:t>
      </w:r>
      <w:r w:rsidR="00621B17" w:rsidRPr="00621B17">
        <w:rPr>
          <w:rFonts w:ascii="Calibri" w:eastAsia="MS Mincho" w:hAnsi="Calibri" w:cs="Calibri"/>
          <w:color w:val="000000"/>
          <w:sz w:val="22"/>
          <w:szCs w:val="22"/>
          <w:lang w:eastAsia="ja-JP"/>
        </w:rPr>
        <w:t xml:space="preserve"> </w:t>
      </w:r>
      <w:r w:rsidR="00621B17" w:rsidRPr="00621B17">
        <w:rPr>
          <w:rFonts w:ascii="Calibri" w:hAnsi="Calibri" w:cs="Arial"/>
          <w:color w:val="000000"/>
          <w:sz w:val="22"/>
          <w:szCs w:val="22"/>
          <w:lang w:eastAsia="zh-CN"/>
        </w:rPr>
        <w:t xml:space="preserve">portalu funduszy europejskich </w:t>
      </w:r>
      <w:hyperlink r:id="rId22" w:history="1">
        <w:r w:rsidR="00621B17" w:rsidRPr="00621B17">
          <w:rPr>
            <w:rFonts w:ascii="Calibri" w:hAnsi="Calibri" w:cs="Arial"/>
            <w:i/>
            <w:color w:val="000000"/>
            <w:sz w:val="22"/>
            <w:szCs w:val="22"/>
            <w:u w:val="single"/>
            <w:lang w:eastAsia="zh-CN"/>
          </w:rPr>
          <w:t>http://www.funduszeeuropejskie.gov.pl/</w:t>
        </w:r>
      </w:hyperlink>
      <w:r w:rsidR="00621B17" w:rsidRPr="00621B17">
        <w:rPr>
          <w:rFonts w:ascii="Calibri" w:hAnsi="Calibri" w:cs="Arial"/>
          <w:color w:val="000000"/>
          <w:sz w:val="22"/>
          <w:szCs w:val="22"/>
          <w:u w:val="single"/>
          <w:lang w:eastAsia="zh-CN"/>
        </w:rPr>
        <w:t>.</w:t>
      </w:r>
    </w:p>
    <w:p w:rsidR="006D2CAB" w:rsidRPr="006D2CAB" w:rsidRDefault="006D2CAB" w:rsidP="00AB1D46">
      <w:pPr>
        <w:spacing w:after="60"/>
        <w:ind w:left="426"/>
        <w:jc w:val="both"/>
        <w:rPr>
          <w:rFonts w:ascii="Calibri" w:hAnsi="Calibri"/>
          <w:sz w:val="22"/>
        </w:rPr>
      </w:pPr>
      <w:r>
        <w:rPr>
          <w:rFonts w:ascii="Calibri" w:hAnsi="Calibri"/>
          <w:sz w:val="22"/>
        </w:rPr>
        <w:t>Informacja o zmianie Regulaminu zawiera:</w:t>
      </w:r>
      <w:r w:rsidRPr="006D2CAB">
        <w:rPr>
          <w:rFonts w:ascii="Calibri" w:hAnsi="Calibri"/>
          <w:sz w:val="22"/>
        </w:rPr>
        <w:t xml:space="preserve"> </w:t>
      </w:r>
    </w:p>
    <w:p w:rsidR="006D2CAB" w:rsidRPr="006D2CAB" w:rsidRDefault="006D2CAB" w:rsidP="00CA4D77">
      <w:pPr>
        <w:pStyle w:val="Akapitzlist"/>
        <w:numPr>
          <w:ilvl w:val="2"/>
          <w:numId w:val="34"/>
        </w:numPr>
        <w:spacing w:after="0" w:line="240" w:lineRule="auto"/>
        <w:ind w:left="709" w:hanging="284"/>
        <w:jc w:val="both"/>
        <w:rPr>
          <w:lang w:eastAsia="pl-PL"/>
        </w:rPr>
      </w:pPr>
      <w:r>
        <w:rPr>
          <w:lang w:eastAsia="pl-PL"/>
        </w:rPr>
        <w:t>aktualną treść R</w:t>
      </w:r>
      <w:r w:rsidRPr="006D2CAB">
        <w:rPr>
          <w:lang w:eastAsia="pl-PL"/>
        </w:rPr>
        <w:t>egulaminu</w:t>
      </w:r>
      <w:r>
        <w:rPr>
          <w:lang w:eastAsia="pl-PL"/>
        </w:rPr>
        <w:t xml:space="preserve"> konkursu</w:t>
      </w:r>
      <w:r w:rsidRPr="006D2CAB">
        <w:rPr>
          <w:lang w:eastAsia="pl-PL"/>
        </w:rPr>
        <w:t xml:space="preserve">, </w:t>
      </w:r>
    </w:p>
    <w:p w:rsidR="006D2CAB" w:rsidRPr="006D2CAB" w:rsidRDefault="006D2CAB" w:rsidP="00CA4D77">
      <w:pPr>
        <w:pStyle w:val="Akapitzlist"/>
        <w:numPr>
          <w:ilvl w:val="2"/>
          <w:numId w:val="34"/>
        </w:numPr>
        <w:spacing w:after="0" w:line="240" w:lineRule="auto"/>
        <w:ind w:left="709" w:hanging="284"/>
        <w:jc w:val="both"/>
        <w:rPr>
          <w:lang w:eastAsia="pl-PL"/>
        </w:rPr>
      </w:pPr>
      <w:r w:rsidRPr="006D2CAB">
        <w:rPr>
          <w:lang w:eastAsia="pl-PL"/>
        </w:rPr>
        <w:t>uzasadnienie wprowadzenia zmiany,</w:t>
      </w:r>
    </w:p>
    <w:p w:rsidR="006D2CAB" w:rsidRPr="006D2CAB" w:rsidRDefault="006D2CAB" w:rsidP="00CA4D77">
      <w:pPr>
        <w:pStyle w:val="Akapitzlist"/>
        <w:numPr>
          <w:ilvl w:val="2"/>
          <w:numId w:val="34"/>
        </w:numPr>
        <w:spacing w:after="120" w:line="240" w:lineRule="auto"/>
        <w:ind w:left="709" w:hanging="284"/>
        <w:jc w:val="both"/>
      </w:pPr>
      <w:r w:rsidRPr="006D2CAB">
        <w:rPr>
          <w:lang w:eastAsia="pl-PL"/>
        </w:rPr>
        <w:t>termin,</w:t>
      </w:r>
      <w:r w:rsidRPr="006D2CAB">
        <w:t xml:space="preserve"> od którego zmian</w:t>
      </w:r>
      <w:r>
        <w:t>a</w:t>
      </w:r>
      <w:r w:rsidRPr="006D2CAB">
        <w:t xml:space="preserve"> obowiązuje. </w:t>
      </w:r>
    </w:p>
    <w:p w:rsidR="006D2CAB" w:rsidRPr="008A6C18" w:rsidRDefault="00535FF7" w:rsidP="008A6C18">
      <w:pPr>
        <w:spacing w:after="120"/>
        <w:ind w:left="426"/>
        <w:jc w:val="both"/>
        <w:rPr>
          <w:rFonts w:ascii="Calibri" w:hAnsi="Calibri"/>
          <w:sz w:val="22"/>
        </w:rPr>
      </w:pPr>
      <w:r>
        <w:rPr>
          <w:rFonts w:ascii="Calibri" w:hAnsi="Calibri"/>
          <w:sz w:val="22"/>
        </w:rPr>
        <w:t>W</w:t>
      </w:r>
      <w:r w:rsidR="006D2CAB">
        <w:rPr>
          <w:rFonts w:ascii="Calibri" w:hAnsi="Calibri"/>
          <w:sz w:val="22"/>
        </w:rPr>
        <w:t xml:space="preserve"> przypadku, gdy zmiana Regulaminu konkursu wprowadzona została po rozpoczęciu naboru wniosków, </w:t>
      </w:r>
      <w:r w:rsidR="00621B17">
        <w:rPr>
          <w:rFonts w:ascii="Calibri" w:hAnsi="Calibri"/>
          <w:sz w:val="22"/>
        </w:rPr>
        <w:t>ARP S.A.</w:t>
      </w:r>
      <w:r w:rsidR="006D2CAB">
        <w:rPr>
          <w:rFonts w:ascii="Calibri" w:hAnsi="Calibri"/>
          <w:sz w:val="22"/>
        </w:rPr>
        <w:t xml:space="preserve"> </w:t>
      </w:r>
      <w:r>
        <w:rPr>
          <w:rFonts w:ascii="Calibri" w:hAnsi="Calibri"/>
          <w:sz w:val="22"/>
        </w:rPr>
        <w:t xml:space="preserve">informuje o tym fakcie </w:t>
      </w:r>
      <w:r w:rsidR="006D2CAB" w:rsidRPr="006D2CAB">
        <w:rPr>
          <w:rFonts w:ascii="Calibri" w:hAnsi="Calibri"/>
          <w:sz w:val="22"/>
        </w:rPr>
        <w:t xml:space="preserve">wszystkich wnioskodawców, tj. </w:t>
      </w:r>
      <w:r>
        <w:rPr>
          <w:rFonts w:ascii="Calibri" w:hAnsi="Calibri"/>
          <w:sz w:val="22"/>
        </w:rPr>
        <w:t xml:space="preserve">wszystkie </w:t>
      </w:r>
      <w:r w:rsidR="006D2CAB" w:rsidRPr="006D2CAB">
        <w:rPr>
          <w:rFonts w:ascii="Calibri" w:hAnsi="Calibri"/>
          <w:sz w:val="22"/>
        </w:rPr>
        <w:t xml:space="preserve">podmioty, które złożyły </w:t>
      </w:r>
      <w:r>
        <w:rPr>
          <w:rFonts w:ascii="Calibri" w:hAnsi="Calibri"/>
          <w:sz w:val="22"/>
        </w:rPr>
        <w:t xml:space="preserve">do </w:t>
      </w:r>
      <w:r w:rsidR="00621B17">
        <w:rPr>
          <w:rFonts w:ascii="Calibri" w:hAnsi="Calibri"/>
          <w:sz w:val="22"/>
        </w:rPr>
        <w:t>ARP S.A.</w:t>
      </w:r>
      <w:r>
        <w:rPr>
          <w:rFonts w:ascii="Calibri" w:hAnsi="Calibri"/>
          <w:sz w:val="22"/>
        </w:rPr>
        <w:t xml:space="preserve"> </w:t>
      </w:r>
      <w:r w:rsidR="006D2CAB" w:rsidRPr="006D2CAB">
        <w:rPr>
          <w:rFonts w:ascii="Calibri" w:hAnsi="Calibri"/>
          <w:sz w:val="22"/>
        </w:rPr>
        <w:t>wnioski o dofinansowanie projektu w odpowiedzi na konkurs</w:t>
      </w:r>
      <w:r>
        <w:rPr>
          <w:rFonts w:ascii="Calibri" w:hAnsi="Calibri"/>
          <w:sz w:val="22"/>
        </w:rPr>
        <w:t>.</w:t>
      </w:r>
    </w:p>
    <w:sectPr w:rsidR="006D2CAB" w:rsidRPr="008A6C18" w:rsidSect="004051D5">
      <w:headerReference w:type="default" r:id="rId23"/>
      <w:footerReference w:type="default" r:id="rId24"/>
      <w:headerReference w:type="first" r:id="rId25"/>
      <w:footerReference w:type="first" r:id="rId26"/>
      <w:pgSz w:w="11906" w:h="16838"/>
      <w:pgMar w:top="1670" w:right="1080" w:bottom="1440" w:left="1080"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A9" w:rsidRDefault="00E33CA9">
      <w:r>
        <w:separator/>
      </w:r>
    </w:p>
  </w:endnote>
  <w:endnote w:type="continuationSeparator" w:id="0">
    <w:p w:rsidR="00E33CA9" w:rsidRDefault="00E33CA9">
      <w:r>
        <w:continuationSeparator/>
      </w:r>
    </w:p>
  </w:endnote>
  <w:endnote w:type="continuationNotice" w:id="1">
    <w:p w:rsidR="00E33CA9" w:rsidRDefault="00E33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9E" w:rsidRPr="00A83FD1" w:rsidRDefault="005F209E">
    <w:pPr>
      <w:pStyle w:val="Stopka"/>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sidR="009C6CF5">
      <w:rPr>
        <w:rFonts w:ascii="Calibri" w:hAnsi="Calibri"/>
        <w:noProof/>
        <w:sz w:val="20"/>
        <w:szCs w:val="20"/>
      </w:rPr>
      <w:t>20</w:t>
    </w:r>
    <w:r w:rsidRPr="00A83FD1">
      <w:rPr>
        <w:rFonts w:ascii="Calibri" w:hAnsi="Calibri"/>
        <w:sz w:val="20"/>
        <w:szCs w:val="20"/>
      </w:rPr>
      <w:fldChar w:fldCharType="end"/>
    </w:r>
  </w:p>
  <w:p w:rsidR="005F209E" w:rsidRDefault="005F20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9E" w:rsidRPr="008A6C18" w:rsidRDefault="005F209E" w:rsidP="00B01F08">
    <w:pPr>
      <w:pStyle w:val="Stopka"/>
    </w:pPr>
    <w:r>
      <w:rPr>
        <w:noProof/>
        <w:lang w:val="pl-PL" w:eastAsia="pl-PL"/>
      </w:rPr>
      <w:drawing>
        <wp:anchor distT="0" distB="0" distL="114300" distR="114300" simplePos="0" relativeHeight="251658240" behindDoc="0" locked="0" layoutInCell="0" allowOverlap="1" wp14:anchorId="319CEF66" wp14:editId="6C98E2C9">
          <wp:simplePos x="0" y="0"/>
          <wp:positionH relativeFrom="page">
            <wp:align>center</wp:align>
          </wp:positionH>
          <wp:positionV relativeFrom="page">
            <wp:posOffset>9973945</wp:posOffset>
          </wp:positionV>
          <wp:extent cx="7026910" cy="194310"/>
          <wp:effectExtent l="0" t="0" r="2540" b="0"/>
          <wp:wrapNone/>
          <wp:docPr id="4" name="Obraz 50"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A9" w:rsidRDefault="00E33CA9">
      <w:r>
        <w:separator/>
      </w:r>
    </w:p>
  </w:footnote>
  <w:footnote w:type="continuationSeparator" w:id="0">
    <w:p w:rsidR="00E33CA9" w:rsidRDefault="00E33CA9">
      <w:r>
        <w:continuationSeparator/>
      </w:r>
    </w:p>
  </w:footnote>
  <w:footnote w:type="continuationNotice" w:id="1">
    <w:p w:rsidR="00E33CA9" w:rsidRDefault="00E33CA9"/>
  </w:footnote>
  <w:footnote w:id="2">
    <w:p w:rsidR="00526B18" w:rsidRPr="00610BAA" w:rsidRDefault="00526B18">
      <w:pPr>
        <w:pStyle w:val="Tekstprzypisudolnego"/>
        <w:rPr>
          <w:rFonts w:asciiTheme="minorHAnsi" w:hAnsiTheme="minorHAnsi" w:cstheme="minorHAnsi"/>
          <w:sz w:val="16"/>
          <w:szCs w:val="16"/>
          <w:lang w:val="pl-PL"/>
        </w:rPr>
      </w:pPr>
      <w:r>
        <w:rPr>
          <w:rStyle w:val="Odwoanieprzypisudolnego"/>
        </w:rPr>
        <w:footnoteRef/>
      </w:r>
      <w:r>
        <w:t xml:space="preserve"> </w:t>
      </w:r>
      <w:r w:rsidRPr="00610BAA">
        <w:rPr>
          <w:rFonts w:asciiTheme="minorHAnsi" w:hAnsiTheme="minorHAnsi" w:cstheme="minorHAnsi"/>
          <w:sz w:val="16"/>
          <w:szCs w:val="16"/>
          <w:lang w:val="pl-PL"/>
        </w:rPr>
        <w:t xml:space="preserve">Podstawą weryfikacji zgodności </w:t>
      </w:r>
      <w:r w:rsidR="00610BAA" w:rsidRPr="00610BAA">
        <w:rPr>
          <w:rFonts w:asciiTheme="minorHAnsi" w:hAnsiTheme="minorHAnsi" w:cstheme="minorHAnsi"/>
          <w:sz w:val="16"/>
          <w:szCs w:val="16"/>
          <w:lang w:val="pl-PL"/>
        </w:rPr>
        <w:t xml:space="preserve">złożonych w konkursie </w:t>
      </w:r>
      <w:r w:rsidRPr="00610BAA">
        <w:rPr>
          <w:rFonts w:asciiTheme="minorHAnsi" w:hAnsiTheme="minorHAnsi" w:cstheme="minorHAnsi"/>
          <w:sz w:val="16"/>
          <w:szCs w:val="16"/>
          <w:lang w:val="pl-PL"/>
        </w:rPr>
        <w:t>projektów z</w:t>
      </w:r>
      <w:r w:rsidR="00610BAA" w:rsidRPr="00610BAA">
        <w:rPr>
          <w:rFonts w:asciiTheme="minorHAnsi" w:hAnsiTheme="minorHAnsi" w:cstheme="minorHAnsi"/>
          <w:sz w:val="16"/>
          <w:szCs w:val="16"/>
          <w:lang w:val="pl-PL"/>
        </w:rPr>
        <w:t xml:space="preserve"> przedsięwzięciami uzgodnionymi w Kontrakcie Terytorialnym </w:t>
      </w:r>
      <w:r w:rsidRPr="00610BAA">
        <w:rPr>
          <w:rFonts w:asciiTheme="minorHAnsi" w:hAnsiTheme="minorHAnsi" w:cstheme="minorHAnsi"/>
          <w:sz w:val="16"/>
          <w:szCs w:val="16"/>
          <w:lang w:val="pl-PL"/>
        </w:rPr>
        <w:t xml:space="preserve">będzie opis </w:t>
      </w:r>
      <w:r w:rsidR="00610BAA" w:rsidRPr="00610BAA">
        <w:rPr>
          <w:rFonts w:asciiTheme="minorHAnsi" w:hAnsiTheme="minorHAnsi" w:cstheme="minorHAnsi"/>
          <w:sz w:val="16"/>
          <w:szCs w:val="16"/>
          <w:lang w:val="pl-PL"/>
        </w:rPr>
        <w:t xml:space="preserve">ich </w:t>
      </w:r>
      <w:r w:rsidRPr="00610BAA">
        <w:rPr>
          <w:rFonts w:asciiTheme="minorHAnsi" w:hAnsiTheme="minorHAnsi" w:cstheme="minorHAnsi"/>
          <w:sz w:val="16"/>
          <w:szCs w:val="16"/>
          <w:lang w:val="pl-PL"/>
        </w:rPr>
        <w:t>kluczowych założeń i parametrów</w:t>
      </w:r>
      <w:r w:rsidR="00610BAA" w:rsidRPr="00610BAA">
        <w:rPr>
          <w:rFonts w:asciiTheme="minorHAnsi" w:hAnsiTheme="minorHAnsi" w:cstheme="minorHAnsi"/>
          <w:sz w:val="16"/>
          <w:szCs w:val="16"/>
          <w:lang w:val="pl-PL"/>
        </w:rPr>
        <w:t xml:space="preserve">, który zostanie przyjęty uchwałą Zarządu Województwa Pomorskiego. </w:t>
      </w:r>
    </w:p>
  </w:footnote>
  <w:footnote w:id="3">
    <w:p w:rsidR="005F209E" w:rsidRPr="00E97D04" w:rsidRDefault="005F209E" w:rsidP="005B7343">
      <w:pPr>
        <w:pStyle w:val="Tekstprzypisudolnego"/>
        <w:rPr>
          <w:rFonts w:asciiTheme="minorHAnsi" w:hAnsiTheme="minorHAnsi"/>
        </w:rPr>
      </w:pPr>
      <w:r w:rsidRPr="00E97D04">
        <w:rPr>
          <w:rStyle w:val="Odwoanieprzypisudolnego"/>
          <w:rFonts w:asciiTheme="minorHAnsi" w:hAnsiTheme="minorHAnsi"/>
        </w:rPr>
        <w:footnoteRef/>
      </w:r>
      <w:r w:rsidRPr="00E97D04">
        <w:rPr>
          <w:rFonts w:asciiTheme="minorHAnsi" w:hAnsiTheme="minorHAnsi"/>
        </w:rPr>
        <w:t xml:space="preserve"> </w:t>
      </w:r>
      <w:r w:rsidRPr="004F283D">
        <w:rPr>
          <w:rFonts w:asciiTheme="minorHAnsi" w:hAnsiTheme="minorHAnsi"/>
          <w:sz w:val="16"/>
          <w:szCs w:val="16"/>
        </w:rPr>
        <w:t>W uzasadnionych i potwierdzonych przypadkach obiektywnego braku możliwości wykorzystania istniejącej infrastruktury.</w:t>
      </w:r>
    </w:p>
  </w:footnote>
  <w:footnote w:id="4">
    <w:p w:rsidR="005F209E" w:rsidRPr="00E97D04" w:rsidRDefault="005F209E" w:rsidP="005B7343">
      <w:pPr>
        <w:pStyle w:val="Tekstprzypisudolnego"/>
        <w:rPr>
          <w:rFonts w:asciiTheme="minorHAnsi" w:hAnsiTheme="minorHAnsi"/>
        </w:rPr>
      </w:pPr>
      <w:r w:rsidRPr="00E97D04">
        <w:rPr>
          <w:rStyle w:val="Odwoanieprzypisudolnego"/>
          <w:rFonts w:asciiTheme="minorHAnsi" w:hAnsiTheme="minorHAnsi"/>
        </w:rPr>
        <w:footnoteRef/>
      </w:r>
      <w:r w:rsidRPr="00E97D04">
        <w:rPr>
          <w:rFonts w:asciiTheme="minorHAnsi" w:hAnsiTheme="minorHAnsi"/>
        </w:rPr>
        <w:t xml:space="preserve"> </w:t>
      </w:r>
      <w:r w:rsidRPr="00E97D04">
        <w:rPr>
          <w:rFonts w:asciiTheme="minorHAnsi" w:hAnsiTheme="minorHAnsi"/>
          <w:sz w:val="16"/>
          <w:szCs w:val="16"/>
        </w:rPr>
        <w:t xml:space="preserve">Zgodnie z definicją infrastruktury badawczej zawartej w </w:t>
      </w:r>
      <w:r w:rsidRPr="00E97D04">
        <w:rPr>
          <w:rFonts w:asciiTheme="minorHAnsi" w:hAnsiTheme="minorHAnsi"/>
          <w:i/>
          <w:sz w:val="16"/>
          <w:szCs w:val="16"/>
        </w:rPr>
        <w:t>Rozporządzeniu Komisji (UE) nr 651/2014 z dnia 17.06.2014 r.</w:t>
      </w:r>
    </w:p>
  </w:footnote>
  <w:footnote w:id="5">
    <w:p w:rsidR="005F209E" w:rsidRPr="00E97D04" w:rsidRDefault="005F209E" w:rsidP="005B7343">
      <w:pPr>
        <w:pStyle w:val="Tekstprzypisudolnego"/>
        <w:rPr>
          <w:rFonts w:asciiTheme="minorHAnsi" w:hAnsiTheme="minorHAnsi"/>
          <w:sz w:val="16"/>
          <w:szCs w:val="16"/>
        </w:rPr>
      </w:pPr>
      <w:r w:rsidRPr="00E97D04">
        <w:rPr>
          <w:rStyle w:val="Odwoanieprzypisudolnego"/>
          <w:rFonts w:asciiTheme="minorHAnsi" w:hAnsiTheme="minorHAnsi"/>
        </w:rPr>
        <w:footnoteRef/>
      </w:r>
      <w:r w:rsidRPr="00E97D04">
        <w:rPr>
          <w:rFonts w:asciiTheme="minorHAnsi" w:hAnsiTheme="minorHAnsi"/>
        </w:rPr>
        <w:t xml:space="preserve"> </w:t>
      </w:r>
      <w:r w:rsidRPr="00E97D04">
        <w:rPr>
          <w:rFonts w:asciiTheme="minorHAnsi" w:hAnsiTheme="minorHAnsi"/>
          <w:sz w:val="16"/>
          <w:szCs w:val="16"/>
        </w:rPr>
        <w:t xml:space="preserve">W rozumieniu </w:t>
      </w:r>
      <w:r w:rsidRPr="00E97D04">
        <w:rPr>
          <w:rFonts w:asciiTheme="minorHAnsi" w:hAnsiTheme="minorHAnsi"/>
          <w:i/>
          <w:sz w:val="16"/>
          <w:szCs w:val="16"/>
        </w:rPr>
        <w:t>ustawy o zasadach finansowania nauki</w:t>
      </w:r>
      <w:r w:rsidRPr="00E97D04">
        <w:rPr>
          <w:rFonts w:asciiTheme="minorHAnsi" w:hAnsiTheme="minorHAnsi"/>
          <w:sz w:val="16"/>
          <w:szCs w:val="16"/>
        </w:rPr>
        <w:t xml:space="preserve"> z 30.04.2010</w:t>
      </w:r>
      <w:r>
        <w:rPr>
          <w:rFonts w:asciiTheme="minorHAnsi" w:hAnsiTheme="minorHAnsi"/>
          <w:sz w:val="16"/>
          <w:szCs w:val="16"/>
        </w:rPr>
        <w:t xml:space="preserve"> r. </w:t>
      </w:r>
      <w:r w:rsidRPr="004F135D">
        <w:rPr>
          <w:rFonts w:asciiTheme="minorHAnsi" w:hAnsiTheme="minorHAnsi"/>
          <w:sz w:val="16"/>
          <w:szCs w:val="16"/>
        </w:rPr>
        <w:t>(</w:t>
      </w:r>
      <w:r w:rsidRPr="004F283D">
        <w:rPr>
          <w:rFonts w:asciiTheme="minorHAnsi" w:hAnsiTheme="minorHAnsi"/>
          <w:sz w:val="16"/>
          <w:szCs w:val="16"/>
        </w:rPr>
        <w:t>Dz.U. z 2010 r., nr 96, poz. 615</w:t>
      </w:r>
      <w:r w:rsidRPr="004F135D">
        <w:rPr>
          <w:rFonts w:asciiTheme="minorHAnsi" w:hAnsiTheme="minorHAnsi"/>
          <w:sz w:val="16"/>
          <w:szCs w:val="16"/>
        </w:rPr>
        <w:t>)</w:t>
      </w:r>
      <w:r w:rsidRPr="00AD0CE2">
        <w:rPr>
          <w:rFonts w:asciiTheme="minorHAnsi" w:hAnsiTheme="minorHAnsi"/>
          <w:sz w:val="16"/>
          <w:szCs w:val="16"/>
        </w:rPr>
        <w:t>.</w:t>
      </w:r>
    </w:p>
  </w:footnote>
  <w:footnote w:id="6">
    <w:p w:rsidR="00B453A4" w:rsidRPr="00825564" w:rsidRDefault="00B453A4">
      <w:pPr>
        <w:pStyle w:val="Tekstprzypisudolnego"/>
        <w:rPr>
          <w:rFonts w:asciiTheme="minorHAnsi" w:hAnsiTheme="minorHAnsi" w:cstheme="minorHAnsi"/>
          <w:sz w:val="16"/>
          <w:szCs w:val="16"/>
          <w:lang w:val="pl-PL"/>
        </w:rPr>
      </w:pPr>
      <w:r>
        <w:rPr>
          <w:rStyle w:val="Odwoanieprzypisudolnego"/>
        </w:rPr>
        <w:footnoteRef/>
      </w:r>
      <w:r>
        <w:t xml:space="preserve"> </w:t>
      </w:r>
      <w:r w:rsidRPr="00825564">
        <w:rPr>
          <w:rFonts w:asciiTheme="minorHAnsi" w:hAnsiTheme="minorHAnsi" w:cstheme="minorHAnsi"/>
          <w:sz w:val="16"/>
          <w:szCs w:val="16"/>
          <w:lang w:val="pl-PL"/>
        </w:rPr>
        <w:t xml:space="preserve">Przyjmuje się, że </w:t>
      </w:r>
      <w:r w:rsidR="00825564">
        <w:rPr>
          <w:rFonts w:asciiTheme="minorHAnsi" w:hAnsiTheme="minorHAnsi" w:cstheme="minorHAnsi"/>
          <w:sz w:val="16"/>
          <w:szCs w:val="16"/>
          <w:lang w:val="pl-PL"/>
        </w:rPr>
        <w:t>pozytywna weryfikacja tego warunku następuje</w:t>
      </w:r>
      <w:r w:rsidRPr="00825564">
        <w:rPr>
          <w:rFonts w:asciiTheme="minorHAnsi" w:hAnsiTheme="minorHAnsi" w:cstheme="minorHAnsi"/>
          <w:sz w:val="16"/>
          <w:szCs w:val="16"/>
          <w:lang w:val="pl-PL"/>
        </w:rPr>
        <w:t xml:space="preserve"> poprzez ujęcie przedsięwzięcia w </w:t>
      </w:r>
      <w:r w:rsidR="00825564">
        <w:rPr>
          <w:rFonts w:asciiTheme="minorHAnsi" w:hAnsiTheme="minorHAnsi" w:cstheme="minorHAnsi"/>
          <w:sz w:val="16"/>
          <w:szCs w:val="16"/>
          <w:lang w:val="pl-PL"/>
        </w:rPr>
        <w:t>Kontrakcie Terytorialnym</w:t>
      </w:r>
      <w:r w:rsidRPr="00825564">
        <w:rPr>
          <w:rFonts w:asciiTheme="minorHAnsi" w:hAnsiTheme="minorHAnsi" w:cstheme="minorHAnsi"/>
          <w:sz w:val="16"/>
          <w:szCs w:val="16"/>
          <w:lang w:val="pl-PL"/>
        </w:rPr>
        <w:t>.</w:t>
      </w:r>
    </w:p>
  </w:footnote>
  <w:footnote w:id="7">
    <w:p w:rsidR="005F209E" w:rsidRPr="00316EE3" w:rsidRDefault="005F209E" w:rsidP="00316EE3">
      <w:pPr>
        <w:pStyle w:val="Tekstprzypisudolnego"/>
        <w:jc w:val="both"/>
        <w:rPr>
          <w:rFonts w:asciiTheme="minorHAnsi" w:hAnsiTheme="minorHAnsi" w:cstheme="minorHAnsi"/>
          <w:sz w:val="16"/>
          <w:szCs w:val="16"/>
          <w:lang w:val="pl-PL"/>
        </w:rPr>
      </w:pPr>
      <w:r>
        <w:rPr>
          <w:rStyle w:val="Odwoanieprzypisudolnego"/>
        </w:rPr>
        <w:footnoteRef/>
      </w:r>
      <w:r>
        <w:t xml:space="preserve"> </w:t>
      </w:r>
      <w:r w:rsidRPr="00316EE3">
        <w:rPr>
          <w:rFonts w:asciiTheme="minorHAnsi" w:hAnsiTheme="minorHAnsi" w:cstheme="minorHAnsi"/>
          <w:sz w:val="16"/>
          <w:szCs w:val="16"/>
          <w:lang w:val="pl-PL"/>
        </w:rPr>
        <w:t>Szczegółowe zasady</w:t>
      </w:r>
      <w:r>
        <w:rPr>
          <w:lang w:val="pl-PL"/>
        </w:rPr>
        <w:t xml:space="preserve"> </w:t>
      </w:r>
      <w:r w:rsidRPr="00316EE3">
        <w:rPr>
          <w:rFonts w:asciiTheme="minorHAnsi" w:hAnsiTheme="minorHAnsi" w:cstheme="minorHAnsi"/>
          <w:sz w:val="16"/>
          <w:szCs w:val="16"/>
          <w:lang w:val="pl-PL"/>
        </w:rPr>
        <w:t xml:space="preserve">weryfikacji tego wskaźnika i ewentualnego zwrotu dofinansowania określone są w załączniku nr 5 do wzoru umowy o dofinansowanie. </w:t>
      </w:r>
    </w:p>
  </w:footnote>
  <w:footnote w:id="8">
    <w:p w:rsidR="005F209E" w:rsidRPr="00A25C99" w:rsidRDefault="005F209E" w:rsidP="00BB5D10">
      <w:pPr>
        <w:pStyle w:val="Tekstprzypisudolnego"/>
        <w:tabs>
          <w:tab w:val="left" w:pos="284"/>
        </w:tabs>
        <w:jc w:val="both"/>
        <w:rPr>
          <w:sz w:val="16"/>
          <w:szCs w:val="16"/>
        </w:rPr>
      </w:pPr>
      <w:r w:rsidRPr="008A6C18">
        <w:rPr>
          <w:rStyle w:val="Odwoanieprzypisudolnego"/>
          <w:rFonts w:ascii="Calibri" w:hAnsi="Calibri"/>
          <w:sz w:val="16"/>
        </w:rPr>
        <w:footnoteRef/>
      </w:r>
      <w:r w:rsidRPr="00BB5D10">
        <w:rPr>
          <w:rFonts w:ascii="Calibri" w:hAnsi="Calibri"/>
          <w:sz w:val="18"/>
        </w:rPr>
        <w:t xml:space="preserve"> </w:t>
      </w:r>
      <w:r w:rsidRPr="00A25C99">
        <w:rPr>
          <w:rFonts w:ascii="Calibri" w:hAnsi="Calibri"/>
          <w:sz w:val="16"/>
          <w:szCs w:val="16"/>
        </w:rPr>
        <w:t>Przyjętym uchwałą</w:t>
      </w:r>
      <w:r w:rsidRPr="00A25C99">
        <w:rPr>
          <w:sz w:val="16"/>
          <w:szCs w:val="16"/>
        </w:rPr>
        <w:t xml:space="preserve"> </w:t>
      </w:r>
      <w:r w:rsidRPr="00A25C99">
        <w:rPr>
          <w:rFonts w:ascii="Calibri" w:hAnsi="Calibri"/>
          <w:sz w:val="16"/>
          <w:szCs w:val="16"/>
        </w:rPr>
        <w:t>ZWP nr 1145/187/16</w:t>
      </w:r>
      <w:r w:rsidRPr="00A25C99">
        <w:rPr>
          <w:rFonts w:ascii="Calibri" w:hAnsi="Calibri"/>
          <w:sz w:val="16"/>
          <w:szCs w:val="16"/>
          <w:lang w:val="pl-PL"/>
        </w:rPr>
        <w:t xml:space="preserve"> </w:t>
      </w:r>
      <w:r w:rsidRPr="00A25C99">
        <w:rPr>
          <w:rFonts w:ascii="Calibri" w:hAnsi="Calibri"/>
          <w:sz w:val="16"/>
          <w:szCs w:val="16"/>
        </w:rPr>
        <w:t>z dnia 10 listopada 2016 r.</w:t>
      </w:r>
      <w:r w:rsidRPr="00A25C99">
        <w:rPr>
          <w:rFonts w:ascii="Calibri" w:hAnsi="Calibri"/>
          <w:sz w:val="16"/>
          <w:szCs w:val="16"/>
          <w:lang w:val="pl-PL"/>
        </w:rPr>
        <w:t xml:space="preserve"> </w:t>
      </w:r>
    </w:p>
  </w:footnote>
  <w:footnote w:id="9">
    <w:p w:rsidR="005F209E" w:rsidRPr="008A6C18" w:rsidRDefault="005F209E" w:rsidP="008A6C18">
      <w:pPr>
        <w:pStyle w:val="Tekstprzypisudolnego"/>
        <w:jc w:val="both"/>
        <w:rPr>
          <w:rFonts w:ascii="Calibri" w:hAnsi="Calibri"/>
          <w:sz w:val="16"/>
        </w:rPr>
      </w:pPr>
      <w:r w:rsidRPr="008A6C18">
        <w:rPr>
          <w:rStyle w:val="Odwoanieprzypisudolnego"/>
          <w:rFonts w:ascii="Calibri" w:hAnsi="Calibri"/>
          <w:sz w:val="16"/>
        </w:rPr>
        <w:footnoteRef/>
      </w:r>
      <w:r w:rsidRPr="008A6C18">
        <w:rPr>
          <w:rFonts w:ascii="Calibri" w:hAnsi="Calibri"/>
          <w:sz w:val="16"/>
        </w:rPr>
        <w:t xml:space="preserve"> Kurs przeliczenia EUR/PLN jest tożsamy z kursem wskazanym w algorytmie ustalania limitu kontraktacji wskazanym w Kontrakcie Terytorialnym dla województwa pomorskiego, tj. kurs EBC z przedostatniego dnia roboczego miesiąca poprzedzającego miesiąc ogłoszenia naboru.</w:t>
      </w:r>
    </w:p>
  </w:footnote>
  <w:footnote w:id="10">
    <w:p w:rsidR="00596CB8" w:rsidRPr="00596CB8" w:rsidRDefault="00596CB8">
      <w:pPr>
        <w:pStyle w:val="Tekstprzypisudolnego"/>
        <w:rPr>
          <w:lang w:val="pl-PL"/>
        </w:rPr>
      </w:pPr>
      <w:r>
        <w:rPr>
          <w:rStyle w:val="Odwoanieprzypisudolnego"/>
        </w:rPr>
        <w:footnoteRef/>
      </w:r>
      <w:r>
        <w:t xml:space="preserve"> </w:t>
      </w:r>
      <w:r w:rsidRPr="00596CB8">
        <w:rPr>
          <w:rFonts w:asciiTheme="minorHAnsi" w:hAnsiTheme="minorHAnsi" w:cstheme="minorHAnsi"/>
          <w:sz w:val="16"/>
          <w:szCs w:val="16"/>
          <w:lang w:val="pl-PL"/>
        </w:rPr>
        <w:t>Zasady te określone są w załączniku nr 5 do wzoru umowy o dofinansowanie.</w:t>
      </w:r>
    </w:p>
  </w:footnote>
  <w:footnote w:id="11">
    <w:p w:rsidR="005F209E" w:rsidRPr="007D0C70" w:rsidRDefault="005F209E" w:rsidP="00836DCA">
      <w:pPr>
        <w:pStyle w:val="Tekstprzypisudolnego"/>
        <w:jc w:val="both"/>
        <w:rPr>
          <w:rFonts w:ascii="Calibri" w:hAnsi="Calibri"/>
          <w:sz w:val="18"/>
          <w:szCs w:val="18"/>
        </w:rPr>
      </w:pPr>
      <w:r w:rsidRPr="005969D5">
        <w:rPr>
          <w:rStyle w:val="Odwoanieprzypisudolnego"/>
          <w:rFonts w:ascii="Calibri" w:hAnsi="Calibri"/>
          <w:sz w:val="18"/>
          <w:szCs w:val="18"/>
        </w:rPr>
        <w:footnoteRef/>
      </w:r>
      <w:r w:rsidRPr="005969D5">
        <w:rPr>
          <w:rFonts w:ascii="Calibri" w:hAnsi="Calibri"/>
          <w:sz w:val="18"/>
          <w:szCs w:val="18"/>
        </w:rPr>
        <w:t xml:space="preserve"> </w:t>
      </w:r>
      <w:r w:rsidRPr="00422F20">
        <w:rPr>
          <w:rFonts w:ascii="Calibri" w:hAnsi="Calibri"/>
          <w:sz w:val="18"/>
          <w:szCs w:val="18"/>
        </w:rPr>
        <w:t xml:space="preserve">W </w:t>
      </w:r>
      <w:r w:rsidRPr="007D0C70">
        <w:rPr>
          <w:rFonts w:ascii="Calibri" w:hAnsi="Calibri"/>
          <w:sz w:val="18"/>
          <w:szCs w:val="18"/>
        </w:rPr>
        <w:t>przypadku projektów o jednakowym procencie punktów o miejscu na liście decyduje kolejno punktacja uzyskana w:</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Obszarze A. Wkład projektu w realizację Programu (punktacja łączna)</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Kryterium A.3. Wkład w zakładane efekty realizacji Programu</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 xml:space="preserve">Kryterium A.4. Oddziaływanie projektu </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Kryterium A.2. Potrzeba realizacji projektu</w:t>
      </w:r>
      <w:r w:rsidRPr="000F394D" w:rsidDel="00565CDA">
        <w:rPr>
          <w:rFonts w:ascii="Calibri" w:hAnsi="Calibri"/>
          <w:sz w:val="18"/>
          <w:szCs w:val="18"/>
        </w:rPr>
        <w:t xml:space="preserve"> </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Kryterium A.1. Profil projektu na tle zapisów Programu</w:t>
      </w:r>
      <w:r w:rsidRPr="000F394D" w:rsidDel="00565CDA">
        <w:rPr>
          <w:rFonts w:ascii="Calibri" w:hAnsi="Calibri"/>
          <w:sz w:val="18"/>
          <w:szCs w:val="18"/>
        </w:rPr>
        <w:t xml:space="preserve"> </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Obszarze B. Metodyka projektu (punktacja łączna)</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Kryterium B.1. Kompleksowość projektu</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rPr>
        <w:t>Kryterium B.2. Komplementarność projektu</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lang w:val="pl-PL"/>
        </w:rPr>
        <w:t>Kryterium C.1. Partnerstwo</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lang w:val="pl-PL"/>
        </w:rPr>
        <w:t xml:space="preserve">Kryterium C.2. Wynikanie z </w:t>
      </w:r>
      <w:r w:rsidRPr="000F394D">
        <w:rPr>
          <w:rFonts w:ascii="Calibri" w:hAnsi="Calibri"/>
          <w:i/>
          <w:sz w:val="18"/>
          <w:szCs w:val="18"/>
          <w:lang w:val="pl-PL"/>
        </w:rPr>
        <w:t>Porozumień na rzecz inteligentnych specjalizacji regionu</w:t>
      </w:r>
    </w:p>
    <w:p w:rsidR="005F209E" w:rsidRPr="000F394D" w:rsidRDefault="005F209E" w:rsidP="00CA4D77">
      <w:pPr>
        <w:pStyle w:val="Tekstprzypisudolnego"/>
        <w:numPr>
          <w:ilvl w:val="0"/>
          <w:numId w:val="35"/>
        </w:numPr>
        <w:ind w:left="397" w:hanging="284"/>
        <w:jc w:val="both"/>
        <w:rPr>
          <w:rFonts w:ascii="Calibri" w:hAnsi="Calibri"/>
          <w:sz w:val="18"/>
          <w:szCs w:val="18"/>
        </w:rPr>
      </w:pPr>
      <w:r w:rsidRPr="000F394D">
        <w:rPr>
          <w:rFonts w:ascii="Calibri" w:hAnsi="Calibri"/>
          <w:sz w:val="18"/>
          <w:szCs w:val="18"/>
          <w:lang w:val="pl-PL"/>
        </w:rPr>
        <w:t>Kryterium C.3.</w:t>
      </w:r>
      <w:r w:rsidRPr="000F394D">
        <w:rPr>
          <w:rFonts w:ascii="Calibri" w:eastAsia="Calibri" w:hAnsi="Calibri"/>
          <w:lang w:val="pl-PL" w:eastAsia="en-US"/>
        </w:rPr>
        <w:t xml:space="preserve"> </w:t>
      </w:r>
      <w:r w:rsidRPr="000F394D">
        <w:rPr>
          <w:rFonts w:ascii="Calibri" w:hAnsi="Calibri"/>
          <w:sz w:val="18"/>
          <w:szCs w:val="18"/>
          <w:lang w:val="pl-PL"/>
        </w:rPr>
        <w:t xml:space="preserve">Zaangażowanie kapitału prywatnego </w:t>
      </w:r>
    </w:p>
    <w:p w:rsidR="005F209E" w:rsidRPr="000F394D" w:rsidRDefault="005F209E" w:rsidP="00A522BE">
      <w:pPr>
        <w:pStyle w:val="Tekstprzypisudolnego"/>
        <w:ind w:left="426"/>
        <w:jc w:val="both"/>
        <w:rPr>
          <w:rFonts w:ascii="Calibri" w:hAnsi="Calibri"/>
          <w:sz w:val="18"/>
          <w:szCs w:val="18"/>
        </w:rPr>
      </w:pPr>
    </w:p>
  </w:footnote>
  <w:footnote w:id="12">
    <w:p w:rsidR="005F209E" w:rsidRPr="008A6C18" w:rsidRDefault="005F209E" w:rsidP="004F64D8">
      <w:pPr>
        <w:pStyle w:val="Tekstprzypisudolnego"/>
        <w:jc w:val="both"/>
        <w:rPr>
          <w:rFonts w:ascii="Calibri" w:hAnsi="Calibri"/>
          <w:sz w:val="18"/>
        </w:rPr>
      </w:pPr>
      <w:r w:rsidRPr="008A6C18">
        <w:rPr>
          <w:rStyle w:val="Odwoanieprzypisudolnego"/>
          <w:rFonts w:ascii="Calibri" w:eastAsia="Calibri" w:hAnsi="Calibri"/>
          <w:sz w:val="18"/>
        </w:rPr>
        <w:footnoteRef/>
      </w:r>
      <w:r>
        <w:rPr>
          <w:rFonts w:ascii="Calibri" w:hAnsi="Calibri"/>
          <w:sz w:val="18"/>
          <w:szCs w:val="18"/>
        </w:rPr>
        <w:t xml:space="preserve"> t.j. Dz. U. z 2016 r. poz. 23 ze zm.</w:t>
      </w:r>
    </w:p>
  </w:footnote>
  <w:footnote w:id="13">
    <w:p w:rsidR="005F209E" w:rsidRPr="008A6C18" w:rsidRDefault="005F209E" w:rsidP="004F64D8">
      <w:pPr>
        <w:pStyle w:val="Tekstprzypisudolnego"/>
        <w:jc w:val="both"/>
        <w:rPr>
          <w:rFonts w:ascii="Calibri" w:hAnsi="Calibri"/>
          <w:sz w:val="18"/>
        </w:rPr>
      </w:pPr>
      <w:r w:rsidRPr="008A6C18">
        <w:rPr>
          <w:rStyle w:val="Odwoanieprzypisudolnego"/>
          <w:rFonts w:ascii="Calibri" w:eastAsia="Calibri" w:hAnsi="Calibri"/>
          <w:sz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14">
    <w:p w:rsidR="005F209E" w:rsidRPr="008A6C18" w:rsidRDefault="005F209E" w:rsidP="00621B17">
      <w:pPr>
        <w:pStyle w:val="Tekstprzypisudolnego"/>
        <w:jc w:val="both"/>
        <w:rPr>
          <w:rFonts w:ascii="Calibri" w:hAnsi="Calibri"/>
          <w:sz w:val="18"/>
        </w:rPr>
      </w:pPr>
      <w:r w:rsidRPr="008A6C18">
        <w:rPr>
          <w:rStyle w:val="Odwoanieprzypisudolnego"/>
          <w:rFonts w:ascii="Calibri" w:eastAsia="Calibri" w:hAnsi="Calibri"/>
          <w:sz w:val="18"/>
        </w:rPr>
        <w:footnoteRef/>
      </w:r>
      <w:r>
        <w:rPr>
          <w:rFonts w:ascii="Calibri" w:hAnsi="Calibri"/>
          <w:sz w:val="18"/>
          <w:szCs w:val="18"/>
        </w:rPr>
        <w:t xml:space="preserve"> t</w:t>
      </w:r>
      <w:r w:rsidRPr="00AB0DEF">
        <w:rPr>
          <w:rFonts w:ascii="Calibri" w:hAnsi="Calibri"/>
          <w:sz w:val="18"/>
          <w:szCs w:val="18"/>
        </w:rPr>
        <w:t xml:space="preserve">.j.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9E" w:rsidRDefault="005F20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9E" w:rsidRPr="008A6C18" w:rsidRDefault="005F209E">
    <w:pPr>
      <w:pStyle w:val="Nagwek"/>
    </w:pPr>
    <w:r>
      <w:rPr>
        <w:noProof/>
      </w:rPr>
      <w:drawing>
        <wp:anchor distT="0" distB="0" distL="114300" distR="114300" simplePos="0" relativeHeight="251657216" behindDoc="0" locked="0" layoutInCell="0" allowOverlap="1" wp14:anchorId="01E0325D" wp14:editId="10F8BDFB">
          <wp:simplePos x="0" y="0"/>
          <wp:positionH relativeFrom="page">
            <wp:posOffset>365760</wp:posOffset>
          </wp:positionH>
          <wp:positionV relativeFrom="page">
            <wp:posOffset>252095</wp:posOffset>
          </wp:positionV>
          <wp:extent cx="7023735" cy="759460"/>
          <wp:effectExtent l="0" t="0" r="5715" b="2540"/>
          <wp:wrapNone/>
          <wp:docPr id="3" name="Obraz 4" descr="listownik-mono-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1417"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o"/>
      <w:lvlJc w:val="left"/>
      <w:pPr>
        <w:tabs>
          <w:tab w:val="num" w:pos="1080"/>
        </w:tabs>
        <w:ind w:left="1080" w:hanging="360"/>
      </w:pPr>
      <w:rPr>
        <w:rFonts w:ascii="Courier New" w:hAnsi="Courier New" w:cs="Courier New"/>
        <w:sz w:val="22"/>
        <w:szCs w:val="22"/>
      </w:rPr>
    </w:lvl>
  </w:abstractNum>
  <w:abstractNum w:abstractNumId="2" w15:restartNumberingAfterBreak="0">
    <w:nsid w:val="00000004"/>
    <w:multiLevelType w:val="singleLevel"/>
    <w:tmpl w:val="00000004"/>
    <w:name w:val="WW8Num3"/>
    <w:lvl w:ilvl="0">
      <w:start w:val="1"/>
      <w:numFmt w:val="bullet"/>
      <w:lvlText w:val="o"/>
      <w:lvlJc w:val="left"/>
      <w:pPr>
        <w:tabs>
          <w:tab w:val="num" w:pos="0"/>
        </w:tabs>
        <w:ind w:left="764" w:hanging="360"/>
      </w:pPr>
      <w:rPr>
        <w:rFonts w:ascii="Courier New" w:hAnsi="Courier New" w:cs="Courier New"/>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1417" w:hanging="360"/>
      </w:pPr>
      <w:rPr>
        <w:rFonts w:ascii="Symbol" w:hAnsi="Symbol" w:cs="Symbol"/>
      </w:rPr>
    </w:lvl>
    <w:lvl w:ilvl="1">
      <w:start w:val="1"/>
      <w:numFmt w:val="bullet"/>
      <w:lvlText w:val=""/>
      <w:lvlJc w:val="left"/>
      <w:pPr>
        <w:tabs>
          <w:tab w:val="num" w:pos="0"/>
        </w:tabs>
        <w:ind w:left="2137" w:hanging="360"/>
      </w:pPr>
      <w:rPr>
        <w:rFonts w:ascii="Symbol" w:hAnsi="Symbol" w:cs="Symbol"/>
      </w:rPr>
    </w:lvl>
    <w:lvl w:ilvl="2">
      <w:start w:val="1"/>
      <w:numFmt w:val="bullet"/>
      <w:lvlText w:val=""/>
      <w:lvlJc w:val="left"/>
      <w:pPr>
        <w:tabs>
          <w:tab w:val="num" w:pos="0"/>
        </w:tabs>
        <w:ind w:left="2857" w:hanging="360"/>
      </w:pPr>
      <w:rPr>
        <w:rFonts w:ascii="Wingdings" w:hAnsi="Wingdings" w:cs="Wingdings"/>
      </w:rPr>
    </w:lvl>
    <w:lvl w:ilvl="3">
      <w:start w:val="1"/>
      <w:numFmt w:val="bullet"/>
      <w:lvlText w:val=""/>
      <w:lvlJc w:val="left"/>
      <w:pPr>
        <w:tabs>
          <w:tab w:val="num" w:pos="0"/>
        </w:tabs>
        <w:ind w:left="3577" w:hanging="360"/>
      </w:pPr>
      <w:rPr>
        <w:rFonts w:ascii="Symbol" w:hAnsi="Symbol" w:cs="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cs="Wingdings"/>
      </w:rPr>
    </w:lvl>
    <w:lvl w:ilvl="6">
      <w:start w:val="1"/>
      <w:numFmt w:val="bullet"/>
      <w:lvlText w:val=""/>
      <w:lvlJc w:val="left"/>
      <w:pPr>
        <w:tabs>
          <w:tab w:val="num" w:pos="0"/>
        </w:tabs>
        <w:ind w:left="5737" w:hanging="360"/>
      </w:pPr>
      <w:rPr>
        <w:rFonts w:ascii="Symbol" w:hAnsi="Symbol" w:cs="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cs="Wingdings"/>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1146" w:hanging="360"/>
      </w:pPr>
      <w:rPr>
        <w:rFonts w:ascii="Symbol" w:hAnsi="Symbol" w:cs="Symbol"/>
      </w:rPr>
    </w:lvl>
  </w:abstractNum>
  <w:abstractNum w:abstractNumId="6" w15:restartNumberingAfterBreak="0">
    <w:nsid w:val="00000008"/>
    <w:multiLevelType w:val="singleLevel"/>
    <w:tmpl w:val="00000008"/>
    <w:name w:val="WW8Num7"/>
    <w:lvl w:ilvl="0">
      <w:start w:val="1"/>
      <w:numFmt w:val="bullet"/>
      <w:lvlText w:val="o"/>
      <w:lvlJc w:val="left"/>
      <w:pPr>
        <w:tabs>
          <w:tab w:val="num" w:pos="0"/>
        </w:tabs>
        <w:ind w:left="1774" w:hanging="360"/>
      </w:pPr>
      <w:rPr>
        <w:rFonts w:ascii="Courier New" w:hAnsi="Courier New" w:cs="Courier New"/>
        <w:lang w:val="en-US"/>
      </w:rPr>
    </w:lvl>
  </w:abstractNum>
  <w:abstractNum w:abstractNumId="7" w15:restartNumberingAfterBreak="0">
    <w:nsid w:val="00000009"/>
    <w:multiLevelType w:val="singleLevel"/>
    <w:tmpl w:val="00000009"/>
    <w:name w:val="WW8Num8"/>
    <w:lvl w:ilvl="0">
      <w:start w:val="1"/>
      <w:numFmt w:val="bullet"/>
      <w:lvlText w:val=""/>
      <w:lvlJc w:val="left"/>
      <w:pPr>
        <w:tabs>
          <w:tab w:val="num" w:pos="0"/>
        </w:tabs>
        <w:ind w:left="1417" w:hanging="360"/>
      </w:pPr>
      <w:rPr>
        <w:rFonts w:ascii="Symbol" w:hAnsi="Symbol" w:cs="Symbol"/>
      </w:rPr>
    </w:lvl>
  </w:abstractNum>
  <w:abstractNum w:abstractNumId="8" w15:restartNumberingAfterBreak="0">
    <w:nsid w:val="0000000A"/>
    <w:multiLevelType w:val="multilevel"/>
    <w:tmpl w:val="0000000A"/>
    <w:name w:val="WW8Num9"/>
    <w:lvl w:ilvl="0">
      <w:start w:val="4"/>
      <w:numFmt w:val="decimal"/>
      <w:lvlText w:val="%1."/>
      <w:lvlJc w:val="left"/>
      <w:pPr>
        <w:tabs>
          <w:tab w:val="num" w:pos="0"/>
        </w:tabs>
        <w:ind w:left="360" w:hanging="360"/>
      </w:pPr>
    </w:lvl>
    <w:lvl w:ilvl="1">
      <w:start w:val="1"/>
      <w:numFmt w:val="decimal"/>
      <w:lvlText w:val="%1.%2."/>
      <w:lvlJc w:val="left"/>
      <w:pPr>
        <w:tabs>
          <w:tab w:val="num" w:pos="0"/>
        </w:tabs>
        <w:ind w:left="1789" w:hanging="360"/>
      </w:pPr>
      <w:rPr>
        <w:b/>
        <w:smallCaps/>
      </w:rPr>
    </w:lvl>
    <w:lvl w:ilvl="2">
      <w:start w:val="1"/>
      <w:numFmt w:val="decimal"/>
      <w:lvlText w:val="%1.%2.%3."/>
      <w:lvlJc w:val="left"/>
      <w:pPr>
        <w:tabs>
          <w:tab w:val="num" w:pos="0"/>
        </w:tabs>
        <w:ind w:left="3578" w:hanging="720"/>
      </w:pPr>
      <w:rPr>
        <w:rFonts w:ascii="Calibri" w:eastAsia="Calibri" w:hAnsi="Calibri" w:cs="Calibri"/>
        <w:b/>
        <w:smallCaps/>
        <w:sz w:val="22"/>
        <w:szCs w:val="22"/>
        <w:lang w:eastAsia="en-US"/>
      </w:rPr>
    </w:lvl>
    <w:lvl w:ilvl="3">
      <w:start w:val="1"/>
      <w:numFmt w:val="decimal"/>
      <w:lvlText w:val="%1.%2.%3.%4."/>
      <w:lvlJc w:val="left"/>
      <w:pPr>
        <w:tabs>
          <w:tab w:val="num" w:pos="0"/>
        </w:tabs>
        <w:ind w:left="5007" w:hanging="72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225" w:hanging="108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443" w:hanging="1440"/>
      </w:pPr>
    </w:lvl>
    <w:lvl w:ilvl="8">
      <w:start w:val="1"/>
      <w:numFmt w:val="decimal"/>
      <w:lvlText w:val="%1.%2.%3.%4.%5.%6.%7.%8.%9."/>
      <w:lvlJc w:val="left"/>
      <w:pPr>
        <w:tabs>
          <w:tab w:val="num" w:pos="0"/>
        </w:tabs>
        <w:ind w:left="13232" w:hanging="1800"/>
      </w:p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1125" w:hanging="360"/>
      </w:pPr>
      <w:rPr>
        <w:rFonts w:ascii="Symbol" w:hAnsi="Symbol" w:cs="Symbol"/>
      </w:rPr>
    </w:lvl>
  </w:abstractNum>
  <w:abstractNum w:abstractNumId="10" w15:restartNumberingAfterBreak="0">
    <w:nsid w:val="0000000C"/>
    <w:multiLevelType w:val="multilevel"/>
    <w:tmpl w:val="0000000C"/>
    <w:name w:val="WW8Num11"/>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2"/>
    <w:lvl w:ilvl="0">
      <w:start w:val="1"/>
      <w:numFmt w:val="decimal"/>
      <w:lvlText w:val="%1)"/>
      <w:lvlJc w:val="left"/>
      <w:pPr>
        <w:tabs>
          <w:tab w:val="num" w:pos="1260"/>
        </w:tabs>
        <w:ind w:left="1260" w:hanging="360"/>
      </w:pPr>
      <w:rPr>
        <w:rFonts w:ascii="Calibri" w:hAnsi="Calibri" w:cs="Calibri"/>
        <w:b w:val="0"/>
        <w:sz w:val="22"/>
        <w:szCs w:val="22"/>
      </w:rPr>
    </w:lvl>
  </w:abstractNum>
  <w:abstractNum w:abstractNumId="12" w15:restartNumberingAfterBreak="0">
    <w:nsid w:val="0000000E"/>
    <w:multiLevelType w:val="singleLevel"/>
    <w:tmpl w:val="0000000E"/>
    <w:name w:val="WW8Num13"/>
    <w:lvl w:ilvl="0">
      <w:start w:val="1"/>
      <w:numFmt w:val="decimal"/>
      <w:lvlText w:val="%1)"/>
      <w:lvlJc w:val="left"/>
      <w:pPr>
        <w:tabs>
          <w:tab w:val="num" w:pos="1260"/>
        </w:tabs>
        <w:ind w:left="1260" w:hanging="360"/>
      </w:pPr>
      <w:rPr>
        <w:b w:val="0"/>
      </w:rPr>
    </w:lvl>
  </w:abstractNum>
  <w:abstractNum w:abstractNumId="13" w15:restartNumberingAfterBreak="0">
    <w:nsid w:val="0000000F"/>
    <w:multiLevelType w:val="multilevel"/>
    <w:tmpl w:val="F05C78D2"/>
    <w:name w:val="WW8Num14"/>
    <w:lvl w:ilvl="0">
      <w:start w:val="1"/>
      <w:numFmt w:val="decimal"/>
      <w:lvlText w:val="%1."/>
      <w:lvlJc w:val="left"/>
      <w:pPr>
        <w:tabs>
          <w:tab w:val="num" w:pos="-76"/>
        </w:tabs>
        <w:ind w:left="644" w:hanging="360"/>
      </w:pPr>
      <w:rPr>
        <w:b/>
        <w:smallCaps/>
        <w:sz w:val="24"/>
        <w:szCs w:val="28"/>
      </w:rPr>
    </w:lvl>
    <w:lvl w:ilvl="1">
      <w:start w:val="1"/>
      <w:numFmt w:val="decimal"/>
      <w:isLgl/>
      <w:lvlText w:val="%1.%2."/>
      <w:lvlJc w:val="left"/>
      <w:pPr>
        <w:ind w:left="644" w:hanging="360"/>
      </w:pPr>
      <w:rPr>
        <w:rFonts w:eastAsia="Times New Roman" w:hint="default"/>
        <w:b/>
      </w:rPr>
    </w:lvl>
    <w:lvl w:ilvl="2">
      <w:start w:val="1"/>
      <w:numFmt w:val="decimal"/>
      <w:isLgl/>
      <w:lvlText w:val="%1.%2.%3."/>
      <w:lvlJc w:val="left"/>
      <w:pPr>
        <w:ind w:left="1004" w:hanging="720"/>
      </w:pPr>
      <w:rPr>
        <w:rFonts w:eastAsia="Times New Roman" w:hint="default"/>
        <w:b/>
      </w:rPr>
    </w:lvl>
    <w:lvl w:ilvl="3">
      <w:start w:val="1"/>
      <w:numFmt w:val="decimal"/>
      <w:isLgl/>
      <w:lvlText w:val="%1.%2.%3.%4."/>
      <w:lvlJc w:val="left"/>
      <w:pPr>
        <w:ind w:left="1004" w:hanging="720"/>
      </w:pPr>
      <w:rPr>
        <w:rFonts w:eastAsia="Times New Roman" w:hint="default"/>
        <w:b/>
      </w:rPr>
    </w:lvl>
    <w:lvl w:ilvl="4">
      <w:start w:val="1"/>
      <w:numFmt w:val="decimal"/>
      <w:isLgl/>
      <w:lvlText w:val="%1.%2.%3.%4.%5."/>
      <w:lvlJc w:val="left"/>
      <w:pPr>
        <w:ind w:left="1364" w:hanging="1080"/>
      </w:pPr>
      <w:rPr>
        <w:rFonts w:eastAsia="Times New Roman" w:hint="default"/>
        <w:b/>
      </w:rPr>
    </w:lvl>
    <w:lvl w:ilvl="5">
      <w:start w:val="1"/>
      <w:numFmt w:val="decimal"/>
      <w:isLgl/>
      <w:lvlText w:val="%1.%2.%3.%4.%5.%6."/>
      <w:lvlJc w:val="left"/>
      <w:pPr>
        <w:ind w:left="1364" w:hanging="1080"/>
      </w:pPr>
      <w:rPr>
        <w:rFonts w:eastAsia="Times New Roman" w:hint="default"/>
        <w:b/>
      </w:rPr>
    </w:lvl>
    <w:lvl w:ilvl="6">
      <w:start w:val="1"/>
      <w:numFmt w:val="decimal"/>
      <w:isLgl/>
      <w:lvlText w:val="%1.%2.%3.%4.%5.%6.%7."/>
      <w:lvlJc w:val="left"/>
      <w:pPr>
        <w:ind w:left="1724" w:hanging="1440"/>
      </w:pPr>
      <w:rPr>
        <w:rFonts w:eastAsia="Times New Roman" w:hint="default"/>
        <w:b/>
      </w:rPr>
    </w:lvl>
    <w:lvl w:ilvl="7">
      <w:start w:val="1"/>
      <w:numFmt w:val="decimal"/>
      <w:isLgl/>
      <w:lvlText w:val="%1.%2.%3.%4.%5.%6.%7.%8."/>
      <w:lvlJc w:val="left"/>
      <w:pPr>
        <w:ind w:left="1724" w:hanging="1440"/>
      </w:pPr>
      <w:rPr>
        <w:rFonts w:eastAsia="Times New Roman" w:hint="default"/>
        <w:b/>
      </w:rPr>
    </w:lvl>
    <w:lvl w:ilvl="8">
      <w:start w:val="1"/>
      <w:numFmt w:val="decimal"/>
      <w:isLgl/>
      <w:lvlText w:val="%1.%2.%3.%4.%5.%6.%7.%8.%9."/>
      <w:lvlJc w:val="left"/>
      <w:pPr>
        <w:ind w:left="2084" w:hanging="1800"/>
      </w:pPr>
      <w:rPr>
        <w:rFonts w:eastAsia="Times New Roman" w:hint="default"/>
        <w:b/>
      </w:rPr>
    </w:lvl>
  </w:abstractNum>
  <w:abstractNum w:abstractNumId="14" w15:restartNumberingAfterBreak="0">
    <w:nsid w:val="00000010"/>
    <w:multiLevelType w:val="singleLevel"/>
    <w:tmpl w:val="00000010"/>
    <w:name w:val="WW8Num15"/>
    <w:lvl w:ilvl="0">
      <w:start w:val="1"/>
      <w:numFmt w:val="bullet"/>
      <w:lvlText w:val=""/>
      <w:lvlJc w:val="left"/>
      <w:pPr>
        <w:tabs>
          <w:tab w:val="num" w:pos="0"/>
        </w:tabs>
        <w:ind w:left="1145"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1238"/>
        </w:tabs>
        <w:ind w:left="1238" w:hanging="360"/>
      </w:pPr>
      <w:rPr>
        <w:rFonts w:ascii="Symbol" w:hAnsi="Symbol" w:cs="Symbol"/>
        <w:sz w:val="22"/>
        <w:szCs w:val="22"/>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libri" w:hAnsi="Calibri" w:cs="Calibri"/>
        <w:sz w:val="18"/>
        <w:szCs w:val="18"/>
      </w:rPr>
    </w:lvl>
  </w:abstractNum>
  <w:abstractNum w:abstractNumId="17" w15:restartNumberingAfterBreak="0">
    <w:nsid w:val="00000013"/>
    <w:multiLevelType w:val="singleLevel"/>
    <w:tmpl w:val="00000013"/>
    <w:name w:val="WW8Num19"/>
    <w:lvl w:ilvl="0">
      <w:start w:val="1"/>
      <w:numFmt w:val="bullet"/>
      <w:lvlText w:val="o"/>
      <w:lvlJc w:val="left"/>
      <w:pPr>
        <w:tabs>
          <w:tab w:val="num" w:pos="1080"/>
        </w:tabs>
        <w:ind w:left="1080" w:hanging="360"/>
      </w:pPr>
      <w:rPr>
        <w:rFonts w:ascii="Courier New" w:hAnsi="Courier New" w:cs="Courier New"/>
        <w:sz w:val="22"/>
        <w:szCs w:val="22"/>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2"/>
        <w:szCs w:val="22"/>
        <w:lang w:eastAsia="ja-JP"/>
      </w:rPr>
    </w:lvl>
    <w:lvl w:ilvl="1">
      <w:start w:val="1"/>
      <w:numFmt w:val="bullet"/>
      <w:lvlText w:val=""/>
      <w:lvlJc w:val="left"/>
      <w:pPr>
        <w:tabs>
          <w:tab w:val="num" w:pos="1440"/>
        </w:tabs>
        <w:ind w:left="1440" w:hanging="360"/>
      </w:pPr>
      <w:rPr>
        <w:rFonts w:ascii="Symbol" w:hAnsi="Symbol" w:cs="Symbol"/>
        <w:sz w:val="22"/>
        <w:szCs w:val="22"/>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89" w:hanging="360"/>
      </w:pPr>
      <w:rPr>
        <w:rFonts w:ascii="Symbol" w:hAnsi="Symbol" w:cs="Symbol"/>
        <w:sz w:val="22"/>
        <w:szCs w:val="22"/>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1417" w:hanging="360"/>
      </w:pPr>
      <w:rPr>
        <w:rFonts w:ascii="Symbol" w:hAnsi="Symbol" w:cs="Symbol"/>
      </w:rPr>
    </w:lvl>
  </w:abstractNum>
  <w:abstractNum w:abstractNumId="21" w15:restartNumberingAfterBreak="0">
    <w:nsid w:val="00000017"/>
    <w:multiLevelType w:val="multilevel"/>
    <w:tmpl w:val="00000017"/>
    <w:name w:val="WW8Num23"/>
    <w:lvl w:ilvl="0">
      <w:start w:val="9"/>
      <w:numFmt w:val="decimal"/>
      <w:lvlText w:val="%1."/>
      <w:lvlJc w:val="left"/>
      <w:pPr>
        <w:tabs>
          <w:tab w:val="num" w:pos="0"/>
        </w:tabs>
        <w:ind w:left="360" w:hanging="360"/>
      </w:pPr>
      <w:rPr>
        <w:rFonts w:eastAsia="MS Mincho"/>
        <w:b w:val="0"/>
        <w:sz w:val="22"/>
      </w:rPr>
    </w:lvl>
    <w:lvl w:ilvl="1">
      <w:start w:val="1"/>
      <w:numFmt w:val="decimal"/>
      <w:lvlText w:val="%1.%2."/>
      <w:lvlJc w:val="left"/>
      <w:pPr>
        <w:tabs>
          <w:tab w:val="num" w:pos="0"/>
        </w:tabs>
        <w:ind w:left="1440" w:hanging="720"/>
      </w:pPr>
      <w:rPr>
        <w:rFonts w:eastAsia="MS Mincho"/>
        <w:b/>
        <w:color w:val="auto"/>
        <w:sz w:val="22"/>
      </w:rPr>
    </w:lvl>
    <w:lvl w:ilvl="2">
      <w:start w:val="1"/>
      <w:numFmt w:val="decimal"/>
      <w:lvlText w:val="%1.%2.%3."/>
      <w:lvlJc w:val="left"/>
      <w:pPr>
        <w:tabs>
          <w:tab w:val="num" w:pos="0"/>
        </w:tabs>
        <w:ind w:left="2160" w:hanging="720"/>
      </w:pPr>
      <w:rPr>
        <w:rFonts w:eastAsia="MS Mincho"/>
        <w:b w:val="0"/>
        <w:sz w:val="22"/>
      </w:rPr>
    </w:lvl>
    <w:lvl w:ilvl="3">
      <w:start w:val="1"/>
      <w:numFmt w:val="decimal"/>
      <w:lvlText w:val="%1.%2.%3.%4."/>
      <w:lvlJc w:val="left"/>
      <w:pPr>
        <w:tabs>
          <w:tab w:val="num" w:pos="0"/>
        </w:tabs>
        <w:ind w:left="3240" w:hanging="1080"/>
      </w:pPr>
      <w:rPr>
        <w:rFonts w:eastAsia="MS Mincho"/>
        <w:b w:val="0"/>
        <w:sz w:val="22"/>
      </w:rPr>
    </w:lvl>
    <w:lvl w:ilvl="4">
      <w:start w:val="1"/>
      <w:numFmt w:val="decimal"/>
      <w:lvlText w:val="%1.%2.%3.%4.%5."/>
      <w:lvlJc w:val="left"/>
      <w:pPr>
        <w:tabs>
          <w:tab w:val="num" w:pos="0"/>
        </w:tabs>
        <w:ind w:left="3960" w:hanging="1080"/>
      </w:pPr>
      <w:rPr>
        <w:rFonts w:eastAsia="MS Mincho"/>
        <w:b w:val="0"/>
        <w:sz w:val="22"/>
      </w:rPr>
    </w:lvl>
    <w:lvl w:ilvl="5">
      <w:start w:val="1"/>
      <w:numFmt w:val="decimal"/>
      <w:lvlText w:val="%1.%2.%3.%4.%5.%6."/>
      <w:lvlJc w:val="left"/>
      <w:pPr>
        <w:tabs>
          <w:tab w:val="num" w:pos="0"/>
        </w:tabs>
        <w:ind w:left="5040" w:hanging="1440"/>
      </w:pPr>
      <w:rPr>
        <w:rFonts w:eastAsia="MS Mincho"/>
        <w:b w:val="0"/>
        <w:sz w:val="22"/>
      </w:rPr>
    </w:lvl>
    <w:lvl w:ilvl="6">
      <w:start w:val="1"/>
      <w:numFmt w:val="decimal"/>
      <w:lvlText w:val="%1.%2.%3.%4.%5.%6.%7."/>
      <w:lvlJc w:val="left"/>
      <w:pPr>
        <w:tabs>
          <w:tab w:val="num" w:pos="0"/>
        </w:tabs>
        <w:ind w:left="5760" w:hanging="1440"/>
      </w:pPr>
      <w:rPr>
        <w:rFonts w:eastAsia="MS Mincho"/>
        <w:b w:val="0"/>
        <w:sz w:val="22"/>
      </w:rPr>
    </w:lvl>
    <w:lvl w:ilvl="7">
      <w:start w:val="1"/>
      <w:numFmt w:val="decimal"/>
      <w:lvlText w:val="%1.%2.%3.%4.%5.%6.%7.%8."/>
      <w:lvlJc w:val="left"/>
      <w:pPr>
        <w:tabs>
          <w:tab w:val="num" w:pos="0"/>
        </w:tabs>
        <w:ind w:left="6840" w:hanging="1800"/>
      </w:pPr>
      <w:rPr>
        <w:rFonts w:eastAsia="MS Mincho"/>
        <w:b w:val="0"/>
        <w:sz w:val="22"/>
      </w:rPr>
    </w:lvl>
    <w:lvl w:ilvl="8">
      <w:start w:val="1"/>
      <w:numFmt w:val="decimal"/>
      <w:lvlText w:val="%1.%2.%3.%4.%5.%6.%7.%8.%9."/>
      <w:lvlJc w:val="left"/>
      <w:pPr>
        <w:tabs>
          <w:tab w:val="num" w:pos="0"/>
        </w:tabs>
        <w:ind w:left="7560" w:hanging="1800"/>
      </w:pPr>
      <w:rPr>
        <w:rFonts w:eastAsia="MS Mincho"/>
        <w:b w:val="0"/>
        <w:sz w:val="22"/>
      </w:rPr>
    </w:lvl>
  </w:abstractNum>
  <w:abstractNum w:abstractNumId="22" w15:restartNumberingAfterBreak="0">
    <w:nsid w:val="00000018"/>
    <w:multiLevelType w:val="multilevel"/>
    <w:tmpl w:val="5F525E0A"/>
    <w:name w:val="WW8Num24"/>
    <w:lvl w:ilvl="0">
      <w:start w:val="1"/>
      <w:numFmt w:val="bullet"/>
      <w:lvlText w:val=""/>
      <w:lvlJc w:val="left"/>
      <w:pPr>
        <w:tabs>
          <w:tab w:val="num" w:pos="0"/>
        </w:tabs>
        <w:ind w:left="1417" w:hanging="360"/>
      </w:pPr>
      <w:rPr>
        <w:rFonts w:ascii="Symbol" w:hAnsi="Symbol" w:cs="Symbol"/>
      </w:rPr>
    </w:lvl>
    <w:lvl w:ilvl="1">
      <w:start w:val="1"/>
      <w:numFmt w:val="bullet"/>
      <w:lvlText w:val=""/>
      <w:lvlJc w:val="left"/>
      <w:pPr>
        <w:tabs>
          <w:tab w:val="num" w:pos="0"/>
        </w:tabs>
        <w:ind w:left="2137" w:hanging="360"/>
      </w:pPr>
      <w:rPr>
        <w:rFonts w:ascii="Symbol" w:hAnsi="Symbol" w:cs="Symbol"/>
      </w:rPr>
    </w:lvl>
    <w:lvl w:ilvl="2">
      <w:start w:val="1"/>
      <w:numFmt w:val="decimal"/>
      <w:lvlText w:val="%3)"/>
      <w:lvlJc w:val="left"/>
      <w:pPr>
        <w:tabs>
          <w:tab w:val="num" w:pos="-2071"/>
        </w:tabs>
        <w:ind w:left="786" w:hanging="360"/>
      </w:pPr>
      <w:rPr>
        <w:rFonts w:ascii="Calibri" w:hAnsi="Calibri" w:cs="Calibri"/>
        <w:b w:val="0"/>
        <w:sz w:val="22"/>
        <w:szCs w:val="22"/>
      </w:rPr>
    </w:lvl>
    <w:lvl w:ilvl="3">
      <w:start w:val="1"/>
      <w:numFmt w:val="bullet"/>
      <w:lvlText w:val=""/>
      <w:lvlJc w:val="left"/>
      <w:pPr>
        <w:tabs>
          <w:tab w:val="num" w:pos="0"/>
        </w:tabs>
        <w:ind w:left="3577" w:hanging="360"/>
      </w:pPr>
      <w:rPr>
        <w:rFonts w:ascii="Symbol" w:hAnsi="Symbol" w:cs="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cs="Wingdings"/>
      </w:rPr>
    </w:lvl>
    <w:lvl w:ilvl="6">
      <w:start w:val="1"/>
      <w:numFmt w:val="bullet"/>
      <w:lvlText w:val=""/>
      <w:lvlJc w:val="left"/>
      <w:pPr>
        <w:tabs>
          <w:tab w:val="num" w:pos="0"/>
        </w:tabs>
        <w:ind w:left="5737" w:hanging="360"/>
      </w:pPr>
      <w:rPr>
        <w:rFonts w:ascii="Symbol" w:hAnsi="Symbol" w:cs="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cs="Wingdings"/>
      </w:rPr>
    </w:lvl>
  </w:abstractNum>
  <w:abstractNum w:abstractNumId="23" w15:restartNumberingAfterBreak="0">
    <w:nsid w:val="00000019"/>
    <w:multiLevelType w:val="singleLevel"/>
    <w:tmpl w:val="00000019"/>
    <w:name w:val="WW8Num25"/>
    <w:lvl w:ilvl="0">
      <w:start w:val="1"/>
      <w:numFmt w:val="decimal"/>
      <w:lvlText w:val="%1)"/>
      <w:lvlJc w:val="left"/>
      <w:pPr>
        <w:tabs>
          <w:tab w:val="num" w:pos="1260"/>
        </w:tabs>
        <w:ind w:left="1260" w:hanging="360"/>
      </w:pPr>
      <w:rPr>
        <w:rFonts w:ascii="Calibri" w:hAnsi="Calibri" w:cs="Calibri"/>
        <w:b w:val="0"/>
        <w:sz w:val="22"/>
        <w:szCs w:val="22"/>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160"/>
        </w:tabs>
        <w:ind w:left="2160" w:hanging="360"/>
      </w:pPr>
      <w:rPr>
        <w:rFonts w:ascii="Calibri" w:hAnsi="Calibri" w:cs="Calibri"/>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B"/>
    <w:multiLevelType w:val="singleLevel"/>
    <w:tmpl w:val="0000001B"/>
    <w:name w:val="WW8Num27"/>
    <w:lvl w:ilvl="0">
      <w:start w:val="1"/>
      <w:numFmt w:val="decimal"/>
      <w:lvlText w:val="%1)"/>
      <w:lvlJc w:val="left"/>
      <w:pPr>
        <w:tabs>
          <w:tab w:val="num" w:pos="1260"/>
        </w:tabs>
        <w:ind w:left="1260" w:hanging="360"/>
      </w:pPr>
      <w:rPr>
        <w:rFonts w:ascii="Calibri" w:eastAsia="Calibri" w:hAnsi="Calibri" w:cs="Calibri"/>
        <w:b w:val="0"/>
        <w:sz w:val="22"/>
        <w:szCs w:val="22"/>
        <w:lang w:eastAsia="en-US"/>
      </w:rPr>
    </w:lvl>
  </w:abstractNum>
  <w:abstractNum w:abstractNumId="26" w15:restartNumberingAfterBreak="0">
    <w:nsid w:val="0000001C"/>
    <w:multiLevelType w:val="singleLevel"/>
    <w:tmpl w:val="0000001C"/>
    <w:name w:val="WW8Num28"/>
    <w:lvl w:ilvl="0">
      <w:start w:val="1"/>
      <w:numFmt w:val="decimal"/>
      <w:lvlText w:val="%1)"/>
      <w:lvlJc w:val="left"/>
      <w:pPr>
        <w:tabs>
          <w:tab w:val="num" w:pos="1260"/>
        </w:tabs>
        <w:ind w:left="1260" w:hanging="360"/>
      </w:pPr>
      <w:rPr>
        <w:rFonts w:ascii="Calibri" w:hAnsi="Calibri" w:cs="Calibri"/>
        <w:b w:val="0"/>
        <w:sz w:val="22"/>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1429" w:hanging="360"/>
      </w:pPr>
      <w:rPr>
        <w:rFonts w:ascii="Symbol" w:hAnsi="Symbol" w:cs="Symbol"/>
        <w:sz w:val="22"/>
        <w:szCs w:val="22"/>
        <w:lang w:eastAsia="en-US"/>
      </w:rPr>
    </w:lvl>
  </w:abstractNum>
  <w:abstractNum w:abstractNumId="28" w15:restartNumberingAfterBreak="0">
    <w:nsid w:val="0000001E"/>
    <w:multiLevelType w:val="multilevel"/>
    <w:tmpl w:val="0000001E"/>
    <w:name w:val="WW8Num30"/>
    <w:lvl w:ilvl="0">
      <w:start w:val="2"/>
      <w:numFmt w:val="decimal"/>
      <w:lvlText w:val="%1."/>
      <w:lvlJc w:val="left"/>
      <w:pPr>
        <w:tabs>
          <w:tab w:val="num" w:pos="0"/>
        </w:tabs>
        <w:ind w:left="360" w:hanging="360"/>
      </w:pPr>
    </w:lvl>
    <w:lvl w:ilvl="1">
      <w:start w:val="1"/>
      <w:numFmt w:val="decimal"/>
      <w:lvlText w:val="%1.%2."/>
      <w:lvlJc w:val="left"/>
      <w:pPr>
        <w:tabs>
          <w:tab w:val="num" w:pos="0"/>
        </w:tabs>
        <w:ind w:left="1288" w:hanging="720"/>
      </w:pPr>
      <w:rPr>
        <w:b/>
        <w:smallCap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1080" w:hanging="360"/>
      </w:pPr>
      <w:rPr>
        <w:i w:val="0"/>
        <w:lang w:eastAsia="pl-PL"/>
      </w:rPr>
    </w:lvl>
  </w:abstractNum>
  <w:abstractNum w:abstractNumId="30" w15:restartNumberingAfterBreak="0">
    <w:nsid w:val="00000020"/>
    <w:multiLevelType w:val="multilevel"/>
    <w:tmpl w:val="00000020"/>
    <w:name w:val="WW8Num3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eastAsia="Calibri"/>
        <w:b/>
        <w:smallCap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00000021"/>
    <w:multiLevelType w:val="singleLevel"/>
    <w:tmpl w:val="00000021"/>
    <w:name w:val="WW8Num33"/>
    <w:lvl w:ilvl="0">
      <w:start w:val="1"/>
      <w:numFmt w:val="bullet"/>
      <w:lvlText w:val="o"/>
      <w:lvlJc w:val="left"/>
      <w:pPr>
        <w:tabs>
          <w:tab w:val="num" w:pos="0"/>
        </w:tabs>
        <w:ind w:left="1774" w:hanging="360"/>
      </w:pPr>
      <w:rPr>
        <w:rFonts w:ascii="Courier New" w:hAnsi="Courier New" w:cs="Courier New"/>
      </w:rPr>
    </w:lvl>
  </w:abstractNum>
  <w:abstractNum w:abstractNumId="32" w15:restartNumberingAfterBreak="0">
    <w:nsid w:val="00000022"/>
    <w:multiLevelType w:val="singleLevel"/>
    <w:tmpl w:val="00000022"/>
    <w:name w:val="WW8Num34"/>
    <w:lvl w:ilvl="0">
      <w:start w:val="1"/>
      <w:numFmt w:val="bullet"/>
      <w:lvlText w:val=""/>
      <w:lvlJc w:val="left"/>
      <w:pPr>
        <w:tabs>
          <w:tab w:val="num" w:pos="0"/>
        </w:tabs>
        <w:ind w:left="1428" w:hanging="360"/>
      </w:pPr>
      <w:rPr>
        <w:rFonts w:ascii="Symbol" w:hAnsi="Symbol" w:cs="Symbol"/>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1417" w:hanging="360"/>
      </w:pPr>
      <w:rPr>
        <w:rFonts w:ascii="Symbol" w:hAnsi="Symbol" w:cs="Symbol"/>
      </w:rPr>
    </w:lvl>
    <w:lvl w:ilvl="1">
      <w:start w:val="1"/>
      <w:numFmt w:val="decimal"/>
      <w:lvlText w:val="%2)"/>
      <w:lvlJc w:val="left"/>
      <w:pPr>
        <w:tabs>
          <w:tab w:val="num" w:pos="0"/>
        </w:tabs>
        <w:ind w:left="2137" w:hanging="360"/>
      </w:pPr>
      <w:rPr>
        <w:rFonts w:ascii="Calibri" w:hAnsi="Calibri" w:cs="Calibri"/>
        <w:sz w:val="22"/>
        <w:szCs w:val="22"/>
      </w:rPr>
    </w:lvl>
    <w:lvl w:ilvl="2">
      <w:start w:val="1"/>
      <w:numFmt w:val="bullet"/>
      <w:lvlText w:val=""/>
      <w:lvlJc w:val="left"/>
      <w:pPr>
        <w:tabs>
          <w:tab w:val="num" w:pos="0"/>
        </w:tabs>
        <w:ind w:left="2857" w:hanging="360"/>
      </w:pPr>
      <w:rPr>
        <w:rFonts w:ascii="Wingdings" w:hAnsi="Wingdings" w:cs="Wingdings"/>
      </w:rPr>
    </w:lvl>
    <w:lvl w:ilvl="3">
      <w:start w:val="1"/>
      <w:numFmt w:val="bullet"/>
      <w:lvlText w:val=""/>
      <w:lvlJc w:val="left"/>
      <w:pPr>
        <w:tabs>
          <w:tab w:val="num" w:pos="0"/>
        </w:tabs>
        <w:ind w:left="3577" w:hanging="360"/>
      </w:pPr>
      <w:rPr>
        <w:rFonts w:ascii="Symbol" w:hAnsi="Symbol" w:cs="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cs="Wingdings"/>
      </w:rPr>
    </w:lvl>
    <w:lvl w:ilvl="6">
      <w:start w:val="1"/>
      <w:numFmt w:val="bullet"/>
      <w:lvlText w:val=""/>
      <w:lvlJc w:val="left"/>
      <w:pPr>
        <w:tabs>
          <w:tab w:val="num" w:pos="0"/>
        </w:tabs>
        <w:ind w:left="5737" w:hanging="360"/>
      </w:pPr>
      <w:rPr>
        <w:rFonts w:ascii="Symbol" w:hAnsi="Symbol" w:cs="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cs="Wingdings"/>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1417" w:hanging="360"/>
      </w:pPr>
      <w:rPr>
        <w:rFonts w:ascii="Symbol" w:hAnsi="Symbol" w:cs="Symbol"/>
      </w:rPr>
    </w:lvl>
  </w:abstractNum>
  <w:abstractNum w:abstractNumId="35" w15:restartNumberingAfterBreak="0">
    <w:nsid w:val="00000025"/>
    <w:multiLevelType w:val="singleLevel"/>
    <w:tmpl w:val="00000025"/>
    <w:name w:val="WW8Num37"/>
    <w:lvl w:ilvl="0">
      <w:start w:val="1"/>
      <w:numFmt w:val="bullet"/>
      <w:lvlText w:val=""/>
      <w:lvlJc w:val="left"/>
      <w:pPr>
        <w:tabs>
          <w:tab w:val="num" w:pos="1260"/>
        </w:tabs>
        <w:ind w:left="1260" w:hanging="360"/>
      </w:pPr>
      <w:rPr>
        <w:rFonts w:ascii="Symbol" w:hAnsi="Symbol" w:cs="Symbol"/>
        <w:b w:val="0"/>
        <w:sz w:val="22"/>
        <w:szCs w:val="22"/>
      </w:rPr>
    </w:lvl>
  </w:abstractNum>
  <w:abstractNum w:abstractNumId="36" w15:restartNumberingAfterBreak="0">
    <w:nsid w:val="00000026"/>
    <w:multiLevelType w:val="multilevel"/>
    <w:tmpl w:val="00000026"/>
    <w:name w:val="WW8Num38"/>
    <w:lvl w:ilvl="0">
      <w:start w:val="1"/>
      <w:numFmt w:val="decimal"/>
      <w:lvlText w:val="%1)"/>
      <w:lvlJc w:val="left"/>
      <w:pPr>
        <w:tabs>
          <w:tab w:val="num" w:pos="1260"/>
        </w:tabs>
        <w:ind w:left="1260" w:hanging="360"/>
      </w:pPr>
      <w:rPr>
        <w:rFonts w:ascii="Calibri" w:hAnsi="Calibri" w:cs="Calibri"/>
        <w:b w:val="0"/>
        <w:sz w:val="22"/>
        <w:szCs w:val="22"/>
      </w:rPr>
    </w:lvl>
    <w:lvl w:ilvl="1">
      <w:start w:val="1"/>
      <w:numFmt w:val="lowerLetter"/>
      <w:lvlText w:val="%2)"/>
      <w:lvlJc w:val="left"/>
      <w:pPr>
        <w:tabs>
          <w:tab w:val="num" w:pos="1440"/>
        </w:tabs>
        <w:ind w:left="1440" w:hanging="360"/>
      </w:pPr>
      <w:rPr>
        <w:rFonts w:ascii="Calibri" w:hAnsi="Calibri" w:cs="Calibri"/>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7"/>
    <w:multiLevelType w:val="multilevel"/>
    <w:tmpl w:val="00000027"/>
    <w:name w:val="WW8Num40"/>
    <w:lvl w:ilvl="0">
      <w:start w:val="11"/>
      <w:numFmt w:val="decimal"/>
      <w:lvlText w:val="%1."/>
      <w:lvlJc w:val="left"/>
      <w:pPr>
        <w:tabs>
          <w:tab w:val="num" w:pos="0"/>
        </w:tabs>
        <w:ind w:left="435" w:hanging="435"/>
      </w:pPr>
    </w:lvl>
    <w:lvl w:ilvl="1">
      <w:start w:val="1"/>
      <w:numFmt w:val="decimal"/>
      <w:lvlText w:val="%1.%2."/>
      <w:lvlJc w:val="left"/>
      <w:pPr>
        <w:tabs>
          <w:tab w:val="num" w:pos="0"/>
        </w:tabs>
        <w:ind w:left="1145" w:hanging="435"/>
      </w:pPr>
      <w:rPr>
        <w:b/>
        <w:smallCap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8" w15:restartNumberingAfterBreak="0">
    <w:nsid w:val="006A21E5"/>
    <w:multiLevelType w:val="hybridMultilevel"/>
    <w:tmpl w:val="8A44D76E"/>
    <w:lvl w:ilvl="0" w:tplc="04150001">
      <w:start w:val="1"/>
      <w:numFmt w:val="bullet"/>
      <w:lvlText w:val=""/>
      <w:lvlJc w:val="left"/>
      <w:pPr>
        <w:ind w:left="1417" w:hanging="360"/>
      </w:pPr>
      <w:rPr>
        <w:rFonts w:ascii="Symbol" w:hAnsi="Symbol" w:hint="default"/>
      </w:rPr>
    </w:lvl>
    <w:lvl w:ilvl="1" w:tplc="04150003">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9" w15:restartNumberingAfterBreak="0">
    <w:nsid w:val="01F550A4"/>
    <w:multiLevelType w:val="hybridMultilevel"/>
    <w:tmpl w:val="BBD677D8"/>
    <w:lvl w:ilvl="0" w:tplc="04150003">
      <w:start w:val="1"/>
      <w:numFmt w:val="bullet"/>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06CA137A"/>
    <w:multiLevelType w:val="hybridMultilevel"/>
    <w:tmpl w:val="E54C4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7864286"/>
    <w:multiLevelType w:val="hybridMultilevel"/>
    <w:tmpl w:val="868A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0C217E08"/>
    <w:multiLevelType w:val="hybridMultilevel"/>
    <w:tmpl w:val="0BFAC3D2"/>
    <w:lvl w:ilvl="0" w:tplc="CB226B84">
      <w:start w:val="1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901D08"/>
    <w:multiLevelType w:val="hybridMultilevel"/>
    <w:tmpl w:val="FFB209D0"/>
    <w:lvl w:ilvl="0" w:tplc="04150001">
      <w:start w:val="1"/>
      <w:numFmt w:val="bullet"/>
      <w:lvlText w:val=""/>
      <w:lvlJc w:val="left"/>
      <w:pPr>
        <w:ind w:left="1417" w:hanging="360"/>
      </w:pPr>
      <w:rPr>
        <w:rFonts w:ascii="Symbol" w:hAnsi="Symbol" w:hint="default"/>
      </w:rPr>
    </w:lvl>
    <w:lvl w:ilvl="1" w:tplc="04150001">
      <w:start w:val="1"/>
      <w:numFmt w:val="bullet"/>
      <w:lvlText w:val=""/>
      <w:lvlJc w:val="left"/>
      <w:pPr>
        <w:ind w:left="2137" w:hanging="360"/>
      </w:pPr>
      <w:rPr>
        <w:rFonts w:ascii="Symbol" w:hAnsi="Symbol"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45" w15:restartNumberingAfterBreak="0">
    <w:nsid w:val="128A6484"/>
    <w:multiLevelType w:val="hybridMultilevel"/>
    <w:tmpl w:val="C2804F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32D5374"/>
    <w:multiLevelType w:val="hybridMultilevel"/>
    <w:tmpl w:val="9AAEACF2"/>
    <w:lvl w:ilvl="0" w:tplc="04150001">
      <w:start w:val="1"/>
      <w:numFmt w:val="bullet"/>
      <w:lvlText w:val=""/>
      <w:lvlJc w:val="left"/>
      <w:pPr>
        <w:ind w:left="1417" w:hanging="360"/>
      </w:pPr>
      <w:rPr>
        <w:rFonts w:ascii="Symbol" w:hAnsi="Symbol" w:hint="default"/>
      </w:rPr>
    </w:lvl>
    <w:lvl w:ilvl="1" w:tplc="04150003">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47" w15:restartNumberingAfterBreak="0">
    <w:nsid w:val="15133A45"/>
    <w:multiLevelType w:val="hybridMultilevel"/>
    <w:tmpl w:val="5A584E58"/>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48" w15:restartNumberingAfterBreak="0">
    <w:nsid w:val="1D224925"/>
    <w:multiLevelType w:val="hybridMultilevel"/>
    <w:tmpl w:val="A0FA3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9F4E76"/>
    <w:multiLevelType w:val="hybridMultilevel"/>
    <w:tmpl w:val="925427B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0" w15:restartNumberingAfterBreak="0">
    <w:nsid w:val="22C174B9"/>
    <w:multiLevelType w:val="hybridMultilevel"/>
    <w:tmpl w:val="395AA73E"/>
    <w:lvl w:ilvl="0" w:tplc="7A0697CC">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9B6E12"/>
    <w:multiLevelType w:val="multilevel"/>
    <w:tmpl w:val="D8BEA7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A5A7BC7"/>
    <w:multiLevelType w:val="multilevel"/>
    <w:tmpl w:val="C71C1610"/>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2BAC11B5"/>
    <w:multiLevelType w:val="hybridMultilevel"/>
    <w:tmpl w:val="A7D66B9C"/>
    <w:lvl w:ilvl="0" w:tplc="C88887A8">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6" w15:restartNumberingAfterBreak="0">
    <w:nsid w:val="2DEE4739"/>
    <w:multiLevelType w:val="hybridMultilevel"/>
    <w:tmpl w:val="54F0D34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331A2395"/>
    <w:multiLevelType w:val="hybridMultilevel"/>
    <w:tmpl w:val="B1F2170A"/>
    <w:lvl w:ilvl="0" w:tplc="91BA19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D3EAB2E">
      <w:start w:val="1"/>
      <w:numFmt w:val="bullet"/>
      <w:lvlText w:val="•"/>
      <w:lvlJc w:val="left"/>
      <w:pPr>
        <w:ind w:left="2160" w:hanging="360"/>
      </w:pPr>
      <w:rPr>
        <w:rFonts w:ascii="Calibri" w:eastAsia="Times New Roman"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40441AE"/>
    <w:multiLevelType w:val="hybridMultilevel"/>
    <w:tmpl w:val="7EDC2BD6"/>
    <w:lvl w:ilvl="0" w:tplc="04150001">
      <w:start w:val="1"/>
      <w:numFmt w:val="bullet"/>
      <w:lvlText w:val=""/>
      <w:lvlJc w:val="left"/>
      <w:pPr>
        <w:tabs>
          <w:tab w:val="num" w:pos="1238"/>
        </w:tabs>
        <w:ind w:left="1238" w:hanging="360"/>
      </w:pPr>
      <w:rPr>
        <w:rFonts w:ascii="Symbol" w:hAnsi="Symbol" w:hint="default"/>
      </w:rPr>
    </w:lvl>
    <w:lvl w:ilvl="1" w:tplc="04150003">
      <w:start w:val="1"/>
      <w:numFmt w:val="decimal"/>
      <w:lvlText w:val="%2."/>
      <w:lvlJc w:val="left"/>
      <w:pPr>
        <w:tabs>
          <w:tab w:val="num" w:pos="1598"/>
        </w:tabs>
        <w:ind w:left="1598" w:hanging="360"/>
      </w:pPr>
    </w:lvl>
    <w:lvl w:ilvl="2" w:tplc="04150005">
      <w:start w:val="1"/>
      <w:numFmt w:val="decimal"/>
      <w:lvlText w:val="%3."/>
      <w:lvlJc w:val="left"/>
      <w:pPr>
        <w:tabs>
          <w:tab w:val="num" w:pos="2318"/>
        </w:tabs>
        <w:ind w:left="2318" w:hanging="360"/>
      </w:pPr>
    </w:lvl>
    <w:lvl w:ilvl="3" w:tplc="04150001">
      <w:start w:val="1"/>
      <w:numFmt w:val="decimal"/>
      <w:lvlText w:val="%4."/>
      <w:lvlJc w:val="left"/>
      <w:pPr>
        <w:tabs>
          <w:tab w:val="num" w:pos="3038"/>
        </w:tabs>
        <w:ind w:left="3038" w:hanging="360"/>
      </w:pPr>
    </w:lvl>
    <w:lvl w:ilvl="4" w:tplc="04150003">
      <w:start w:val="1"/>
      <w:numFmt w:val="decimal"/>
      <w:lvlText w:val="%5."/>
      <w:lvlJc w:val="left"/>
      <w:pPr>
        <w:tabs>
          <w:tab w:val="num" w:pos="3758"/>
        </w:tabs>
        <w:ind w:left="3758" w:hanging="360"/>
      </w:pPr>
    </w:lvl>
    <w:lvl w:ilvl="5" w:tplc="04150005">
      <w:start w:val="1"/>
      <w:numFmt w:val="decimal"/>
      <w:lvlText w:val="%6."/>
      <w:lvlJc w:val="left"/>
      <w:pPr>
        <w:tabs>
          <w:tab w:val="num" w:pos="4478"/>
        </w:tabs>
        <w:ind w:left="4478" w:hanging="360"/>
      </w:pPr>
    </w:lvl>
    <w:lvl w:ilvl="6" w:tplc="04150001">
      <w:start w:val="1"/>
      <w:numFmt w:val="decimal"/>
      <w:lvlText w:val="%7."/>
      <w:lvlJc w:val="left"/>
      <w:pPr>
        <w:tabs>
          <w:tab w:val="num" w:pos="5198"/>
        </w:tabs>
        <w:ind w:left="5198" w:hanging="360"/>
      </w:pPr>
    </w:lvl>
    <w:lvl w:ilvl="7" w:tplc="04150003">
      <w:start w:val="1"/>
      <w:numFmt w:val="decimal"/>
      <w:lvlText w:val="%8."/>
      <w:lvlJc w:val="left"/>
      <w:pPr>
        <w:tabs>
          <w:tab w:val="num" w:pos="5918"/>
        </w:tabs>
        <w:ind w:left="5918" w:hanging="360"/>
      </w:pPr>
    </w:lvl>
    <w:lvl w:ilvl="8" w:tplc="04150005">
      <w:start w:val="1"/>
      <w:numFmt w:val="decimal"/>
      <w:lvlText w:val="%9."/>
      <w:lvlJc w:val="left"/>
      <w:pPr>
        <w:tabs>
          <w:tab w:val="num" w:pos="6638"/>
        </w:tabs>
        <w:ind w:left="6638" w:hanging="360"/>
      </w:pPr>
    </w:lvl>
  </w:abstractNum>
  <w:abstractNum w:abstractNumId="59" w15:restartNumberingAfterBreak="0">
    <w:nsid w:val="36EA77FA"/>
    <w:multiLevelType w:val="hybridMultilevel"/>
    <w:tmpl w:val="64F4762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7173EF9"/>
    <w:multiLevelType w:val="hybridMultilevel"/>
    <w:tmpl w:val="7AA82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FA06F4"/>
    <w:multiLevelType w:val="hybridMultilevel"/>
    <w:tmpl w:val="F8FEB594"/>
    <w:lvl w:ilvl="0" w:tplc="04150003">
      <w:start w:val="1"/>
      <w:numFmt w:val="bullet"/>
      <w:lvlText w:val="o"/>
      <w:lvlJc w:val="left"/>
      <w:pPr>
        <w:tabs>
          <w:tab w:val="num" w:pos="928"/>
        </w:tabs>
        <w:ind w:left="928"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3EA50FF2"/>
    <w:multiLevelType w:val="hybridMultilevel"/>
    <w:tmpl w:val="23583AC4"/>
    <w:lvl w:ilvl="0" w:tplc="04150011">
      <w:start w:val="1"/>
      <w:numFmt w:val="decimal"/>
      <w:lvlText w:val="%1)"/>
      <w:lvlJc w:val="left"/>
      <w:pPr>
        <w:ind w:left="360" w:hanging="360"/>
      </w:pPr>
      <w:rPr>
        <w:rFonts w:hint="default"/>
      </w:rPr>
    </w:lvl>
    <w:lvl w:ilvl="1" w:tplc="80BC176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4FC4A35"/>
    <w:multiLevelType w:val="multilevel"/>
    <w:tmpl w:val="44BAE8A4"/>
    <w:lvl w:ilvl="0">
      <w:start w:val="9"/>
      <w:numFmt w:val="decimal"/>
      <w:lvlText w:val="%1."/>
      <w:lvlJc w:val="left"/>
      <w:pPr>
        <w:ind w:left="360" w:hanging="360"/>
      </w:pPr>
      <w:rPr>
        <w:rFonts w:eastAsia="MS Mincho" w:hint="default"/>
        <w:b w:val="0"/>
        <w:sz w:val="22"/>
      </w:rPr>
    </w:lvl>
    <w:lvl w:ilvl="1">
      <w:start w:val="1"/>
      <w:numFmt w:val="decimal"/>
      <w:lvlText w:val="%1.%2."/>
      <w:lvlJc w:val="left"/>
      <w:pPr>
        <w:ind w:left="1440" w:hanging="720"/>
      </w:pPr>
      <w:rPr>
        <w:rFonts w:eastAsia="MS Mincho" w:hint="default"/>
        <w:b/>
        <w:color w:val="auto"/>
        <w:sz w:val="22"/>
      </w:rPr>
    </w:lvl>
    <w:lvl w:ilvl="2">
      <w:start w:val="1"/>
      <w:numFmt w:val="decimal"/>
      <w:lvlText w:val="%1.%2.%3."/>
      <w:lvlJc w:val="left"/>
      <w:pPr>
        <w:ind w:left="2160" w:hanging="720"/>
      </w:pPr>
      <w:rPr>
        <w:rFonts w:eastAsia="MS Mincho" w:hint="default"/>
        <w:b w:val="0"/>
        <w:sz w:val="22"/>
      </w:rPr>
    </w:lvl>
    <w:lvl w:ilvl="3">
      <w:start w:val="1"/>
      <w:numFmt w:val="decimal"/>
      <w:lvlText w:val="%1.%2.%3.%4."/>
      <w:lvlJc w:val="left"/>
      <w:pPr>
        <w:ind w:left="3240" w:hanging="108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5040" w:hanging="144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840" w:hanging="180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64" w15:restartNumberingAfterBreak="0">
    <w:nsid w:val="46CA6AFD"/>
    <w:multiLevelType w:val="hybridMultilevel"/>
    <w:tmpl w:val="99DE6A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EB5021"/>
    <w:multiLevelType w:val="hybridMultilevel"/>
    <w:tmpl w:val="A454A018"/>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66" w15:restartNumberingAfterBreak="0">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94E4426"/>
    <w:multiLevelType w:val="hybridMultilevel"/>
    <w:tmpl w:val="714E2C3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9B24535"/>
    <w:multiLevelType w:val="hybridMultilevel"/>
    <w:tmpl w:val="6D7A680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C9CAEB2E">
      <w:start w:val="1"/>
      <w:numFmt w:val="bullet"/>
      <w:lvlText w:val="-"/>
      <w:lvlJc w:val="left"/>
      <w:pPr>
        <w:tabs>
          <w:tab w:val="num" w:pos="2160"/>
        </w:tabs>
        <w:ind w:left="2160" w:hanging="360"/>
      </w:pPr>
      <w:rPr>
        <w:rFonts w:ascii="Calibri" w:hAnsi="Calibri"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0"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6D05"/>
    <w:multiLevelType w:val="hybridMultilevel"/>
    <w:tmpl w:val="2FDED3C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72" w15:restartNumberingAfterBreak="0">
    <w:nsid w:val="5EB93740"/>
    <w:multiLevelType w:val="hybridMultilevel"/>
    <w:tmpl w:val="90E40374"/>
    <w:lvl w:ilvl="0" w:tplc="F21A851C">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0AC79B9"/>
    <w:multiLevelType w:val="hybridMultilevel"/>
    <w:tmpl w:val="ACD274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63631C00"/>
    <w:multiLevelType w:val="multilevel"/>
    <w:tmpl w:val="71506C6C"/>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7FB666B"/>
    <w:multiLevelType w:val="hybridMultilevel"/>
    <w:tmpl w:val="A86807D2"/>
    <w:lvl w:ilvl="0" w:tplc="0F708600">
      <w:start w:val="1"/>
      <w:numFmt w:val="bullet"/>
      <w:lvlText w:val="-"/>
      <w:lvlJc w:val="left"/>
      <w:pPr>
        <w:ind w:left="1107" w:hanging="360"/>
      </w:pPr>
      <w:rPr>
        <w:rFonts w:ascii="Courier New" w:hAnsi="Courier New" w:hint="default"/>
      </w:rPr>
    </w:lvl>
    <w:lvl w:ilvl="1" w:tplc="04150003">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77" w15:restartNumberingAfterBreak="0">
    <w:nsid w:val="69827914"/>
    <w:multiLevelType w:val="hybridMultilevel"/>
    <w:tmpl w:val="83DAC4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DE11AEE"/>
    <w:multiLevelType w:val="multilevel"/>
    <w:tmpl w:val="AC187ED2"/>
    <w:lvl w:ilvl="0">
      <w:start w:val="8"/>
      <w:numFmt w:val="decimal"/>
      <w:lvlText w:val="%1."/>
      <w:lvlJc w:val="left"/>
      <w:pPr>
        <w:ind w:left="360" w:hanging="360"/>
      </w:pPr>
      <w:rPr>
        <w:rFonts w:eastAsia="MS Mincho" w:hint="default"/>
        <w:sz w:val="22"/>
      </w:rPr>
    </w:lvl>
    <w:lvl w:ilvl="1">
      <w:start w:val="1"/>
      <w:numFmt w:val="decimal"/>
      <w:lvlText w:val="%1.%2."/>
      <w:lvlJc w:val="left"/>
      <w:pPr>
        <w:ind w:left="1434" w:hanging="720"/>
      </w:pPr>
      <w:rPr>
        <w:rFonts w:eastAsia="MS Mincho" w:hint="default"/>
        <w:sz w:val="22"/>
      </w:rPr>
    </w:lvl>
    <w:lvl w:ilvl="2">
      <w:start w:val="1"/>
      <w:numFmt w:val="decimal"/>
      <w:lvlText w:val="%1.%2.%3."/>
      <w:lvlJc w:val="left"/>
      <w:pPr>
        <w:ind w:left="2148" w:hanging="720"/>
      </w:pPr>
      <w:rPr>
        <w:rFonts w:eastAsia="MS Mincho" w:hint="default"/>
        <w:sz w:val="22"/>
      </w:rPr>
    </w:lvl>
    <w:lvl w:ilvl="3">
      <w:start w:val="1"/>
      <w:numFmt w:val="decimal"/>
      <w:lvlText w:val="%1.%2.%3.%4."/>
      <w:lvlJc w:val="left"/>
      <w:pPr>
        <w:ind w:left="3222" w:hanging="1080"/>
      </w:pPr>
      <w:rPr>
        <w:rFonts w:eastAsia="MS Mincho" w:hint="default"/>
        <w:sz w:val="22"/>
      </w:rPr>
    </w:lvl>
    <w:lvl w:ilvl="4">
      <w:start w:val="1"/>
      <w:numFmt w:val="decimal"/>
      <w:lvlText w:val="%1.%2.%3.%4.%5."/>
      <w:lvlJc w:val="left"/>
      <w:pPr>
        <w:ind w:left="3936" w:hanging="1080"/>
      </w:pPr>
      <w:rPr>
        <w:rFonts w:eastAsia="MS Mincho" w:hint="default"/>
        <w:sz w:val="22"/>
      </w:rPr>
    </w:lvl>
    <w:lvl w:ilvl="5">
      <w:start w:val="1"/>
      <w:numFmt w:val="decimal"/>
      <w:lvlText w:val="%1.%2.%3.%4.%5.%6."/>
      <w:lvlJc w:val="left"/>
      <w:pPr>
        <w:ind w:left="5010" w:hanging="1440"/>
      </w:pPr>
      <w:rPr>
        <w:rFonts w:eastAsia="MS Mincho" w:hint="default"/>
        <w:sz w:val="22"/>
      </w:rPr>
    </w:lvl>
    <w:lvl w:ilvl="6">
      <w:start w:val="1"/>
      <w:numFmt w:val="decimal"/>
      <w:lvlText w:val="%1.%2.%3.%4.%5.%6.%7."/>
      <w:lvlJc w:val="left"/>
      <w:pPr>
        <w:ind w:left="5724" w:hanging="1440"/>
      </w:pPr>
      <w:rPr>
        <w:rFonts w:eastAsia="MS Mincho" w:hint="default"/>
        <w:sz w:val="22"/>
      </w:rPr>
    </w:lvl>
    <w:lvl w:ilvl="7">
      <w:start w:val="1"/>
      <w:numFmt w:val="decimal"/>
      <w:lvlText w:val="%1.%2.%3.%4.%5.%6.%7.%8."/>
      <w:lvlJc w:val="left"/>
      <w:pPr>
        <w:ind w:left="6798" w:hanging="1800"/>
      </w:pPr>
      <w:rPr>
        <w:rFonts w:eastAsia="MS Mincho" w:hint="default"/>
        <w:sz w:val="22"/>
      </w:rPr>
    </w:lvl>
    <w:lvl w:ilvl="8">
      <w:start w:val="1"/>
      <w:numFmt w:val="decimal"/>
      <w:lvlText w:val="%1.%2.%3.%4.%5.%6.%7.%8.%9."/>
      <w:lvlJc w:val="left"/>
      <w:pPr>
        <w:ind w:left="7512" w:hanging="1800"/>
      </w:pPr>
      <w:rPr>
        <w:rFonts w:eastAsia="MS Mincho" w:hint="default"/>
        <w:sz w:val="22"/>
      </w:rPr>
    </w:lvl>
  </w:abstractNum>
  <w:abstractNum w:abstractNumId="79" w15:restartNumberingAfterBreak="0">
    <w:nsid w:val="6E3368B2"/>
    <w:multiLevelType w:val="hybridMultilevel"/>
    <w:tmpl w:val="74AEBF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702513E5"/>
    <w:multiLevelType w:val="hybridMultilevel"/>
    <w:tmpl w:val="BD54F666"/>
    <w:lvl w:ilvl="0" w:tplc="04150001">
      <w:start w:val="1"/>
      <w:numFmt w:val="bullet"/>
      <w:lvlText w:val=""/>
      <w:lvlJc w:val="left"/>
      <w:pPr>
        <w:ind w:left="1417" w:hanging="360"/>
      </w:pPr>
      <w:rPr>
        <w:rFonts w:ascii="Symbol" w:hAnsi="Symbol" w:hint="default"/>
      </w:rPr>
    </w:lvl>
    <w:lvl w:ilvl="1" w:tplc="04150011">
      <w:start w:val="1"/>
      <w:numFmt w:val="decimal"/>
      <w:lvlText w:val="%2)"/>
      <w:lvlJc w:val="left"/>
      <w:pPr>
        <w:ind w:left="2137" w:hanging="360"/>
      </w:pPr>
      <w:rPr>
        <w:rFonts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81" w15:restartNumberingAfterBreak="0">
    <w:nsid w:val="70E01965"/>
    <w:multiLevelType w:val="hybridMultilevel"/>
    <w:tmpl w:val="D432166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82" w15:restartNumberingAfterBreak="0">
    <w:nsid w:val="73F5442C"/>
    <w:multiLevelType w:val="hybridMultilevel"/>
    <w:tmpl w:val="37DC681C"/>
    <w:lvl w:ilvl="0" w:tplc="DF7E80FE">
      <w:start w:val="1"/>
      <w:numFmt w:val="decimal"/>
      <w:lvlText w:val="%1."/>
      <w:lvlJc w:val="left"/>
      <w:pPr>
        <w:ind w:left="720" w:hanging="360"/>
      </w:pPr>
      <w:rPr>
        <w:sz w:val="24"/>
      </w:rPr>
    </w:lvl>
    <w:lvl w:ilvl="1" w:tplc="FE9AFF6A">
      <w:start w:val="1"/>
      <w:numFmt w:val="decimal"/>
      <w:lvlText w:val="%2."/>
      <w:lvlJc w:val="left"/>
      <w:pPr>
        <w:ind w:left="1440" w:hanging="360"/>
      </w:pPr>
      <w:rPr>
        <w:rFonts w:cs="Times New Roman"/>
        <w:i w:val="0"/>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57539"/>
    <w:multiLevelType w:val="hybridMultilevel"/>
    <w:tmpl w:val="C1402B3E"/>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84" w15:restartNumberingAfterBreak="0">
    <w:nsid w:val="7D27099D"/>
    <w:multiLevelType w:val="multilevel"/>
    <w:tmpl w:val="4CF4A58E"/>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9"/>
  </w:num>
  <w:num w:numId="2">
    <w:abstractNumId w:val="75"/>
  </w:num>
  <w:num w:numId="3">
    <w:abstractNumId w:val="50"/>
  </w:num>
  <w:num w:numId="4">
    <w:abstractNumId w:val="58"/>
  </w:num>
  <w:num w:numId="5">
    <w:abstractNumId w:val="74"/>
  </w:num>
  <w:num w:numId="6">
    <w:abstractNumId w:val="65"/>
  </w:num>
  <w:num w:numId="7">
    <w:abstractNumId w:val="81"/>
  </w:num>
  <w:num w:numId="8">
    <w:abstractNumId w:val="52"/>
  </w:num>
  <w:num w:numId="9">
    <w:abstractNumId w:val="70"/>
  </w:num>
  <w:num w:numId="10">
    <w:abstractNumId w:val="73"/>
  </w:num>
  <w:num w:numId="11">
    <w:abstractNumId w:val="68"/>
  </w:num>
  <w:num w:numId="12">
    <w:abstractNumId w:val="53"/>
  </w:num>
  <w:num w:numId="13">
    <w:abstractNumId w:val="42"/>
  </w:num>
  <w:num w:numId="14">
    <w:abstractNumId w:val="38"/>
  </w:num>
  <w:num w:numId="15">
    <w:abstractNumId w:val="44"/>
  </w:num>
  <w:num w:numId="16">
    <w:abstractNumId w:val="84"/>
  </w:num>
  <w:num w:numId="17">
    <w:abstractNumId w:val="80"/>
  </w:num>
  <w:num w:numId="18">
    <w:abstractNumId w:val="47"/>
  </w:num>
  <w:num w:numId="19">
    <w:abstractNumId w:val="49"/>
  </w:num>
  <w:num w:numId="20">
    <w:abstractNumId w:val="45"/>
  </w:num>
  <w:num w:numId="21">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61"/>
  </w:num>
  <w:num w:numId="24">
    <w:abstractNumId w:val="39"/>
  </w:num>
  <w:num w:numId="25">
    <w:abstractNumId w:val="57"/>
  </w:num>
  <w:num w:numId="26">
    <w:abstractNumId w:val="63"/>
  </w:num>
  <w:num w:numId="27">
    <w:abstractNumId w:val="43"/>
  </w:num>
  <w:num w:numId="28">
    <w:abstractNumId w:val="48"/>
  </w:num>
  <w:num w:numId="29">
    <w:abstractNumId w:val="51"/>
  </w:num>
  <w:num w:numId="30">
    <w:abstractNumId w:val="78"/>
  </w:num>
  <w:num w:numId="31">
    <w:abstractNumId w:val="46"/>
  </w:num>
  <w:num w:numId="32">
    <w:abstractNumId w:val="54"/>
  </w:num>
  <w:num w:numId="33">
    <w:abstractNumId w:val="59"/>
  </w:num>
  <w:num w:numId="34">
    <w:abstractNumId w:val="82"/>
  </w:num>
  <w:num w:numId="35">
    <w:abstractNumId w:val="60"/>
  </w:num>
  <w:num w:numId="36">
    <w:abstractNumId w:val="66"/>
  </w:num>
  <w:num w:numId="37">
    <w:abstractNumId w:val="6"/>
  </w:num>
  <w:num w:numId="38">
    <w:abstractNumId w:val="8"/>
  </w:num>
  <w:num w:numId="39">
    <w:abstractNumId w:val="10"/>
  </w:num>
  <w:num w:numId="40">
    <w:abstractNumId w:val="13"/>
  </w:num>
  <w:num w:numId="41">
    <w:abstractNumId w:val="15"/>
  </w:num>
  <w:num w:numId="42">
    <w:abstractNumId w:val="19"/>
  </w:num>
  <w:num w:numId="43">
    <w:abstractNumId w:val="20"/>
  </w:num>
  <w:num w:numId="44">
    <w:abstractNumId w:val="31"/>
  </w:num>
  <w:num w:numId="45">
    <w:abstractNumId w:val="36"/>
  </w:num>
  <w:num w:numId="46">
    <w:abstractNumId w:val="77"/>
  </w:num>
  <w:num w:numId="47">
    <w:abstractNumId w:val="40"/>
  </w:num>
  <w:num w:numId="48">
    <w:abstractNumId w:val="41"/>
  </w:num>
  <w:num w:numId="49">
    <w:abstractNumId w:val="62"/>
  </w:num>
  <w:num w:numId="50">
    <w:abstractNumId w:val="76"/>
  </w:num>
  <w:num w:numId="51">
    <w:abstractNumId w:val="71"/>
  </w:num>
  <w:num w:numId="52">
    <w:abstractNumId w:val="67"/>
  </w:num>
  <w:num w:numId="53">
    <w:abstractNumId w:val="72"/>
  </w:num>
  <w:num w:numId="54">
    <w:abstractNumId w:val="55"/>
  </w:num>
  <w:num w:numId="55">
    <w:abstractNumId w:val="83"/>
  </w:num>
  <w:num w:numId="56">
    <w:abstractNumId w:val="6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14"/>
    <w:rsid w:val="00000A16"/>
    <w:rsid w:val="00000EA8"/>
    <w:rsid w:val="00000F12"/>
    <w:rsid w:val="000041BC"/>
    <w:rsid w:val="000053FF"/>
    <w:rsid w:val="000066C3"/>
    <w:rsid w:val="00011848"/>
    <w:rsid w:val="00011D52"/>
    <w:rsid w:val="000126D8"/>
    <w:rsid w:val="00013F73"/>
    <w:rsid w:val="00015785"/>
    <w:rsid w:val="00015FD2"/>
    <w:rsid w:val="0001657E"/>
    <w:rsid w:val="00020A66"/>
    <w:rsid w:val="00022329"/>
    <w:rsid w:val="00023565"/>
    <w:rsid w:val="00024B36"/>
    <w:rsid w:val="00027646"/>
    <w:rsid w:val="00027E56"/>
    <w:rsid w:val="000307E3"/>
    <w:rsid w:val="00035A0D"/>
    <w:rsid w:val="000375A9"/>
    <w:rsid w:val="00037BC4"/>
    <w:rsid w:val="00043436"/>
    <w:rsid w:val="0004415A"/>
    <w:rsid w:val="000463E1"/>
    <w:rsid w:val="00050563"/>
    <w:rsid w:val="0005143C"/>
    <w:rsid w:val="00053B33"/>
    <w:rsid w:val="000546C5"/>
    <w:rsid w:val="00054814"/>
    <w:rsid w:val="00055F20"/>
    <w:rsid w:val="00057016"/>
    <w:rsid w:val="00060FCE"/>
    <w:rsid w:val="00061F20"/>
    <w:rsid w:val="000644FF"/>
    <w:rsid w:val="00064AC7"/>
    <w:rsid w:val="00067CB3"/>
    <w:rsid w:val="00074086"/>
    <w:rsid w:val="00076335"/>
    <w:rsid w:val="00077EBA"/>
    <w:rsid w:val="00080D83"/>
    <w:rsid w:val="0008319D"/>
    <w:rsid w:val="000835F8"/>
    <w:rsid w:val="00083647"/>
    <w:rsid w:val="0008544F"/>
    <w:rsid w:val="0009133A"/>
    <w:rsid w:val="00091DB0"/>
    <w:rsid w:val="00092374"/>
    <w:rsid w:val="00092F55"/>
    <w:rsid w:val="000944C7"/>
    <w:rsid w:val="0009499E"/>
    <w:rsid w:val="000A1528"/>
    <w:rsid w:val="000A2352"/>
    <w:rsid w:val="000B0234"/>
    <w:rsid w:val="000B2811"/>
    <w:rsid w:val="000B451E"/>
    <w:rsid w:val="000B70CB"/>
    <w:rsid w:val="000C0613"/>
    <w:rsid w:val="000C1303"/>
    <w:rsid w:val="000C2A86"/>
    <w:rsid w:val="000C3BBC"/>
    <w:rsid w:val="000C4C61"/>
    <w:rsid w:val="000C50AF"/>
    <w:rsid w:val="000C59BC"/>
    <w:rsid w:val="000D0328"/>
    <w:rsid w:val="000D14C0"/>
    <w:rsid w:val="000D283E"/>
    <w:rsid w:val="000D366F"/>
    <w:rsid w:val="000D3ECD"/>
    <w:rsid w:val="000D506E"/>
    <w:rsid w:val="000E0E0D"/>
    <w:rsid w:val="000E0E89"/>
    <w:rsid w:val="000E2A4F"/>
    <w:rsid w:val="000E31FC"/>
    <w:rsid w:val="000E4632"/>
    <w:rsid w:val="000E6228"/>
    <w:rsid w:val="000F1822"/>
    <w:rsid w:val="000F394D"/>
    <w:rsid w:val="000F582A"/>
    <w:rsid w:val="00100670"/>
    <w:rsid w:val="00106050"/>
    <w:rsid w:val="00106131"/>
    <w:rsid w:val="00106F65"/>
    <w:rsid w:val="00106FCA"/>
    <w:rsid w:val="00111712"/>
    <w:rsid w:val="00114368"/>
    <w:rsid w:val="001220E9"/>
    <w:rsid w:val="00124D4A"/>
    <w:rsid w:val="0012592E"/>
    <w:rsid w:val="00127B5A"/>
    <w:rsid w:val="001307D2"/>
    <w:rsid w:val="00130B23"/>
    <w:rsid w:val="001337C5"/>
    <w:rsid w:val="00133C1D"/>
    <w:rsid w:val="00134276"/>
    <w:rsid w:val="00136B16"/>
    <w:rsid w:val="00137556"/>
    <w:rsid w:val="001416B0"/>
    <w:rsid w:val="001435AD"/>
    <w:rsid w:val="001458E1"/>
    <w:rsid w:val="00152354"/>
    <w:rsid w:val="001526C9"/>
    <w:rsid w:val="00152FCD"/>
    <w:rsid w:val="00162C4E"/>
    <w:rsid w:val="001640A1"/>
    <w:rsid w:val="00164407"/>
    <w:rsid w:val="0016753D"/>
    <w:rsid w:val="0017228F"/>
    <w:rsid w:val="00172B53"/>
    <w:rsid w:val="00172D82"/>
    <w:rsid w:val="00174531"/>
    <w:rsid w:val="00176459"/>
    <w:rsid w:val="00181570"/>
    <w:rsid w:val="001878B0"/>
    <w:rsid w:val="00187CFA"/>
    <w:rsid w:val="001907E1"/>
    <w:rsid w:val="00190835"/>
    <w:rsid w:val="00191A39"/>
    <w:rsid w:val="00194139"/>
    <w:rsid w:val="00195262"/>
    <w:rsid w:val="00196972"/>
    <w:rsid w:val="00197170"/>
    <w:rsid w:val="001972B0"/>
    <w:rsid w:val="00197DCD"/>
    <w:rsid w:val="001A128C"/>
    <w:rsid w:val="001A1C73"/>
    <w:rsid w:val="001A27AF"/>
    <w:rsid w:val="001A4544"/>
    <w:rsid w:val="001B042D"/>
    <w:rsid w:val="001B1B1E"/>
    <w:rsid w:val="001B20E0"/>
    <w:rsid w:val="001B210F"/>
    <w:rsid w:val="001B268E"/>
    <w:rsid w:val="001B50B3"/>
    <w:rsid w:val="001B710E"/>
    <w:rsid w:val="001B794B"/>
    <w:rsid w:val="001B7C68"/>
    <w:rsid w:val="001C5209"/>
    <w:rsid w:val="001C524B"/>
    <w:rsid w:val="001C5301"/>
    <w:rsid w:val="001D2EA4"/>
    <w:rsid w:val="001D3CCE"/>
    <w:rsid w:val="001D5E23"/>
    <w:rsid w:val="001D664F"/>
    <w:rsid w:val="001E059E"/>
    <w:rsid w:val="001E0941"/>
    <w:rsid w:val="001E337C"/>
    <w:rsid w:val="001E3AD5"/>
    <w:rsid w:val="001E5FD5"/>
    <w:rsid w:val="001E71C2"/>
    <w:rsid w:val="001E7F8E"/>
    <w:rsid w:val="001F30EC"/>
    <w:rsid w:val="001F5463"/>
    <w:rsid w:val="001F55F3"/>
    <w:rsid w:val="001F5EBC"/>
    <w:rsid w:val="001F6AC4"/>
    <w:rsid w:val="001F7B3D"/>
    <w:rsid w:val="001F7C68"/>
    <w:rsid w:val="0020078F"/>
    <w:rsid w:val="002017B1"/>
    <w:rsid w:val="00207105"/>
    <w:rsid w:val="0021022B"/>
    <w:rsid w:val="002155DF"/>
    <w:rsid w:val="0022260D"/>
    <w:rsid w:val="00232ECC"/>
    <w:rsid w:val="00233AED"/>
    <w:rsid w:val="00235110"/>
    <w:rsid w:val="00235B6A"/>
    <w:rsid w:val="00237E70"/>
    <w:rsid w:val="00240AED"/>
    <w:rsid w:val="00241C1F"/>
    <w:rsid w:val="002425AE"/>
    <w:rsid w:val="0024334D"/>
    <w:rsid w:val="002448ED"/>
    <w:rsid w:val="00246C8F"/>
    <w:rsid w:val="00246E7D"/>
    <w:rsid w:val="002520B0"/>
    <w:rsid w:val="00252E38"/>
    <w:rsid w:val="0025649C"/>
    <w:rsid w:val="00256E61"/>
    <w:rsid w:val="002624F2"/>
    <w:rsid w:val="002626EA"/>
    <w:rsid w:val="00262D68"/>
    <w:rsid w:val="00264298"/>
    <w:rsid w:val="00266A7C"/>
    <w:rsid w:val="00267595"/>
    <w:rsid w:val="002727C8"/>
    <w:rsid w:val="00275292"/>
    <w:rsid w:val="002762E7"/>
    <w:rsid w:val="002771A6"/>
    <w:rsid w:val="002774FA"/>
    <w:rsid w:val="00281643"/>
    <w:rsid w:val="00286D97"/>
    <w:rsid w:val="00286F1C"/>
    <w:rsid w:val="00287AAF"/>
    <w:rsid w:val="002919BD"/>
    <w:rsid w:val="00297AE1"/>
    <w:rsid w:val="00297CE3"/>
    <w:rsid w:val="002A1175"/>
    <w:rsid w:val="002A57BD"/>
    <w:rsid w:val="002B4784"/>
    <w:rsid w:val="002B4D76"/>
    <w:rsid w:val="002B56F8"/>
    <w:rsid w:val="002C2134"/>
    <w:rsid w:val="002C2417"/>
    <w:rsid w:val="002C2F29"/>
    <w:rsid w:val="002C3447"/>
    <w:rsid w:val="002C6347"/>
    <w:rsid w:val="002D017D"/>
    <w:rsid w:val="002D2105"/>
    <w:rsid w:val="002F1C59"/>
    <w:rsid w:val="002F3DB5"/>
    <w:rsid w:val="002F4C82"/>
    <w:rsid w:val="002F549D"/>
    <w:rsid w:val="002F5998"/>
    <w:rsid w:val="002F6633"/>
    <w:rsid w:val="002F6CF9"/>
    <w:rsid w:val="002F744A"/>
    <w:rsid w:val="002F771B"/>
    <w:rsid w:val="0030101F"/>
    <w:rsid w:val="0030558D"/>
    <w:rsid w:val="003061B7"/>
    <w:rsid w:val="003064C0"/>
    <w:rsid w:val="00306716"/>
    <w:rsid w:val="00313243"/>
    <w:rsid w:val="00314CAC"/>
    <w:rsid w:val="00316102"/>
    <w:rsid w:val="0031641E"/>
    <w:rsid w:val="00316EE3"/>
    <w:rsid w:val="0032009F"/>
    <w:rsid w:val="003203EA"/>
    <w:rsid w:val="00320AAC"/>
    <w:rsid w:val="003223C7"/>
    <w:rsid w:val="00325198"/>
    <w:rsid w:val="00327BF3"/>
    <w:rsid w:val="00330C30"/>
    <w:rsid w:val="00331BD4"/>
    <w:rsid w:val="003343AE"/>
    <w:rsid w:val="003344CD"/>
    <w:rsid w:val="00334D45"/>
    <w:rsid w:val="00336480"/>
    <w:rsid w:val="00337634"/>
    <w:rsid w:val="00341009"/>
    <w:rsid w:val="003413F9"/>
    <w:rsid w:val="00342096"/>
    <w:rsid w:val="0035085B"/>
    <w:rsid w:val="0035482A"/>
    <w:rsid w:val="00354A27"/>
    <w:rsid w:val="0035794E"/>
    <w:rsid w:val="003619F2"/>
    <w:rsid w:val="00363309"/>
    <w:rsid w:val="00364F50"/>
    <w:rsid w:val="00365820"/>
    <w:rsid w:val="00366B43"/>
    <w:rsid w:val="00370832"/>
    <w:rsid w:val="003718AA"/>
    <w:rsid w:val="00373965"/>
    <w:rsid w:val="0037631F"/>
    <w:rsid w:val="0038776E"/>
    <w:rsid w:val="003916C7"/>
    <w:rsid w:val="00393FF8"/>
    <w:rsid w:val="00394FD9"/>
    <w:rsid w:val="003A50CE"/>
    <w:rsid w:val="003B26DC"/>
    <w:rsid w:val="003C251C"/>
    <w:rsid w:val="003C26D7"/>
    <w:rsid w:val="003C3499"/>
    <w:rsid w:val="003C4797"/>
    <w:rsid w:val="003C4B63"/>
    <w:rsid w:val="003C554F"/>
    <w:rsid w:val="003D136C"/>
    <w:rsid w:val="003D379C"/>
    <w:rsid w:val="003D4234"/>
    <w:rsid w:val="003D5435"/>
    <w:rsid w:val="003D5548"/>
    <w:rsid w:val="003D601A"/>
    <w:rsid w:val="003F1669"/>
    <w:rsid w:val="003F5B1F"/>
    <w:rsid w:val="003F5BE3"/>
    <w:rsid w:val="003F762A"/>
    <w:rsid w:val="003F771A"/>
    <w:rsid w:val="0040149C"/>
    <w:rsid w:val="0040237B"/>
    <w:rsid w:val="0040256C"/>
    <w:rsid w:val="00402AA8"/>
    <w:rsid w:val="00404231"/>
    <w:rsid w:val="004051D5"/>
    <w:rsid w:val="00405440"/>
    <w:rsid w:val="00411E0F"/>
    <w:rsid w:val="00414478"/>
    <w:rsid w:val="00414A59"/>
    <w:rsid w:val="00422F20"/>
    <w:rsid w:val="00423158"/>
    <w:rsid w:val="00423E3F"/>
    <w:rsid w:val="0042406F"/>
    <w:rsid w:val="004344FF"/>
    <w:rsid w:val="00437D09"/>
    <w:rsid w:val="004406C3"/>
    <w:rsid w:val="00440AC7"/>
    <w:rsid w:val="00443000"/>
    <w:rsid w:val="00443D78"/>
    <w:rsid w:val="00445278"/>
    <w:rsid w:val="00446EA0"/>
    <w:rsid w:val="00447857"/>
    <w:rsid w:val="00447A16"/>
    <w:rsid w:val="00450581"/>
    <w:rsid w:val="00450AF3"/>
    <w:rsid w:val="00462710"/>
    <w:rsid w:val="00470485"/>
    <w:rsid w:val="00471A60"/>
    <w:rsid w:val="004740A7"/>
    <w:rsid w:val="004815CE"/>
    <w:rsid w:val="0048190C"/>
    <w:rsid w:val="00483F5E"/>
    <w:rsid w:val="00485096"/>
    <w:rsid w:val="0048705D"/>
    <w:rsid w:val="00490540"/>
    <w:rsid w:val="004928B0"/>
    <w:rsid w:val="00492BD3"/>
    <w:rsid w:val="004935E9"/>
    <w:rsid w:val="00493CE9"/>
    <w:rsid w:val="004A5602"/>
    <w:rsid w:val="004B0D9E"/>
    <w:rsid w:val="004B2DD8"/>
    <w:rsid w:val="004B70BD"/>
    <w:rsid w:val="004C165C"/>
    <w:rsid w:val="004C1AFD"/>
    <w:rsid w:val="004C3FA0"/>
    <w:rsid w:val="004C44C1"/>
    <w:rsid w:val="004C559D"/>
    <w:rsid w:val="004C7326"/>
    <w:rsid w:val="004C738C"/>
    <w:rsid w:val="004C797C"/>
    <w:rsid w:val="004D1119"/>
    <w:rsid w:val="004D3840"/>
    <w:rsid w:val="004D3DE3"/>
    <w:rsid w:val="004D3F1B"/>
    <w:rsid w:val="004D4C4F"/>
    <w:rsid w:val="004E0795"/>
    <w:rsid w:val="004E1010"/>
    <w:rsid w:val="004E470E"/>
    <w:rsid w:val="004E6FEF"/>
    <w:rsid w:val="004E7A27"/>
    <w:rsid w:val="004F001E"/>
    <w:rsid w:val="004F205B"/>
    <w:rsid w:val="004F3643"/>
    <w:rsid w:val="004F4940"/>
    <w:rsid w:val="004F4948"/>
    <w:rsid w:val="004F4D5F"/>
    <w:rsid w:val="004F64D8"/>
    <w:rsid w:val="004F6969"/>
    <w:rsid w:val="004F7C4B"/>
    <w:rsid w:val="0050248A"/>
    <w:rsid w:val="00505018"/>
    <w:rsid w:val="00505E10"/>
    <w:rsid w:val="005060C2"/>
    <w:rsid w:val="005063CC"/>
    <w:rsid w:val="00506F9F"/>
    <w:rsid w:val="00510837"/>
    <w:rsid w:val="00511023"/>
    <w:rsid w:val="005128A4"/>
    <w:rsid w:val="00517436"/>
    <w:rsid w:val="0052111D"/>
    <w:rsid w:val="0052319D"/>
    <w:rsid w:val="0052647A"/>
    <w:rsid w:val="00526B18"/>
    <w:rsid w:val="00526CAE"/>
    <w:rsid w:val="00532668"/>
    <w:rsid w:val="0053420D"/>
    <w:rsid w:val="0053514E"/>
    <w:rsid w:val="00535ADC"/>
    <w:rsid w:val="00535FF7"/>
    <w:rsid w:val="005361E4"/>
    <w:rsid w:val="00540E23"/>
    <w:rsid w:val="00547B94"/>
    <w:rsid w:val="0055215C"/>
    <w:rsid w:val="00552554"/>
    <w:rsid w:val="00556ECA"/>
    <w:rsid w:val="00557BDB"/>
    <w:rsid w:val="00561EB6"/>
    <w:rsid w:val="005640ED"/>
    <w:rsid w:val="00564DE2"/>
    <w:rsid w:val="0056519F"/>
    <w:rsid w:val="00565CDA"/>
    <w:rsid w:val="005707EA"/>
    <w:rsid w:val="005760A9"/>
    <w:rsid w:val="00585E96"/>
    <w:rsid w:val="00586ED7"/>
    <w:rsid w:val="0059366B"/>
    <w:rsid w:val="00594464"/>
    <w:rsid w:val="00595BB5"/>
    <w:rsid w:val="005969D5"/>
    <w:rsid w:val="00596CB8"/>
    <w:rsid w:val="005A0C49"/>
    <w:rsid w:val="005A1AEE"/>
    <w:rsid w:val="005A4271"/>
    <w:rsid w:val="005A650D"/>
    <w:rsid w:val="005B1F7F"/>
    <w:rsid w:val="005B3B26"/>
    <w:rsid w:val="005B56F7"/>
    <w:rsid w:val="005B72BA"/>
    <w:rsid w:val="005B7343"/>
    <w:rsid w:val="005C6A29"/>
    <w:rsid w:val="005D30A1"/>
    <w:rsid w:val="005D5C6C"/>
    <w:rsid w:val="005E03AC"/>
    <w:rsid w:val="005E0ADF"/>
    <w:rsid w:val="005E2CE2"/>
    <w:rsid w:val="005E2DD9"/>
    <w:rsid w:val="005E4060"/>
    <w:rsid w:val="005E5841"/>
    <w:rsid w:val="005F1EDC"/>
    <w:rsid w:val="005F209E"/>
    <w:rsid w:val="005F2689"/>
    <w:rsid w:val="005F6045"/>
    <w:rsid w:val="005F70FE"/>
    <w:rsid w:val="005F74ED"/>
    <w:rsid w:val="005F7E70"/>
    <w:rsid w:val="00600461"/>
    <w:rsid w:val="00600C56"/>
    <w:rsid w:val="006011EE"/>
    <w:rsid w:val="00605AEB"/>
    <w:rsid w:val="006061C6"/>
    <w:rsid w:val="0060761D"/>
    <w:rsid w:val="00610BAA"/>
    <w:rsid w:val="00613652"/>
    <w:rsid w:val="00613C11"/>
    <w:rsid w:val="006141D9"/>
    <w:rsid w:val="00621B17"/>
    <w:rsid w:val="00622781"/>
    <w:rsid w:val="00623FC2"/>
    <w:rsid w:val="006252E4"/>
    <w:rsid w:val="006302E6"/>
    <w:rsid w:val="006304E1"/>
    <w:rsid w:val="00630E47"/>
    <w:rsid w:val="0063378A"/>
    <w:rsid w:val="0063465E"/>
    <w:rsid w:val="00635354"/>
    <w:rsid w:val="006354FC"/>
    <w:rsid w:val="00636772"/>
    <w:rsid w:val="006369F2"/>
    <w:rsid w:val="00637813"/>
    <w:rsid w:val="00637D61"/>
    <w:rsid w:val="00640BFF"/>
    <w:rsid w:val="006414EB"/>
    <w:rsid w:val="006417D8"/>
    <w:rsid w:val="0064564A"/>
    <w:rsid w:val="00647025"/>
    <w:rsid w:val="00650085"/>
    <w:rsid w:val="00650EC3"/>
    <w:rsid w:val="00650EF4"/>
    <w:rsid w:val="0065139C"/>
    <w:rsid w:val="0065260D"/>
    <w:rsid w:val="00653611"/>
    <w:rsid w:val="00653888"/>
    <w:rsid w:val="00656BD1"/>
    <w:rsid w:val="006606D1"/>
    <w:rsid w:val="00660887"/>
    <w:rsid w:val="006617BC"/>
    <w:rsid w:val="00665C1A"/>
    <w:rsid w:val="006673FB"/>
    <w:rsid w:val="00670065"/>
    <w:rsid w:val="00673413"/>
    <w:rsid w:val="0067381A"/>
    <w:rsid w:val="006839A3"/>
    <w:rsid w:val="00683F8E"/>
    <w:rsid w:val="0068645B"/>
    <w:rsid w:val="0069621B"/>
    <w:rsid w:val="006A07A1"/>
    <w:rsid w:val="006A1903"/>
    <w:rsid w:val="006A4F57"/>
    <w:rsid w:val="006A7B67"/>
    <w:rsid w:val="006B055D"/>
    <w:rsid w:val="006B2459"/>
    <w:rsid w:val="006B76A1"/>
    <w:rsid w:val="006C456A"/>
    <w:rsid w:val="006C4E76"/>
    <w:rsid w:val="006C6DE8"/>
    <w:rsid w:val="006C767D"/>
    <w:rsid w:val="006D193C"/>
    <w:rsid w:val="006D2CAB"/>
    <w:rsid w:val="006D5EC5"/>
    <w:rsid w:val="006D71E8"/>
    <w:rsid w:val="006D7D6E"/>
    <w:rsid w:val="006E0E2D"/>
    <w:rsid w:val="006E1013"/>
    <w:rsid w:val="006E50A1"/>
    <w:rsid w:val="006F065F"/>
    <w:rsid w:val="006F209E"/>
    <w:rsid w:val="006F3FB6"/>
    <w:rsid w:val="006F7D9C"/>
    <w:rsid w:val="00701228"/>
    <w:rsid w:val="007022C9"/>
    <w:rsid w:val="007055DA"/>
    <w:rsid w:val="00712182"/>
    <w:rsid w:val="00712702"/>
    <w:rsid w:val="0071307E"/>
    <w:rsid w:val="00714413"/>
    <w:rsid w:val="0071521A"/>
    <w:rsid w:val="00715337"/>
    <w:rsid w:val="00715822"/>
    <w:rsid w:val="00716365"/>
    <w:rsid w:val="00720000"/>
    <w:rsid w:val="00721535"/>
    <w:rsid w:val="00722132"/>
    <w:rsid w:val="007224F0"/>
    <w:rsid w:val="00725023"/>
    <w:rsid w:val="007259EC"/>
    <w:rsid w:val="00727F94"/>
    <w:rsid w:val="00731A2A"/>
    <w:rsid w:val="00731F27"/>
    <w:rsid w:val="007337EB"/>
    <w:rsid w:val="00735B03"/>
    <w:rsid w:val="00736733"/>
    <w:rsid w:val="00737061"/>
    <w:rsid w:val="00741406"/>
    <w:rsid w:val="0074213A"/>
    <w:rsid w:val="007425B7"/>
    <w:rsid w:val="00742B36"/>
    <w:rsid w:val="00743130"/>
    <w:rsid w:val="00745D18"/>
    <w:rsid w:val="00746096"/>
    <w:rsid w:val="00746E31"/>
    <w:rsid w:val="00747490"/>
    <w:rsid w:val="00751199"/>
    <w:rsid w:val="007546C4"/>
    <w:rsid w:val="007546DE"/>
    <w:rsid w:val="007549A7"/>
    <w:rsid w:val="00760F47"/>
    <w:rsid w:val="00767D7E"/>
    <w:rsid w:val="0077233E"/>
    <w:rsid w:val="00773510"/>
    <w:rsid w:val="00776530"/>
    <w:rsid w:val="0078301B"/>
    <w:rsid w:val="007867C9"/>
    <w:rsid w:val="007907DE"/>
    <w:rsid w:val="00790D6E"/>
    <w:rsid w:val="00791E8E"/>
    <w:rsid w:val="00793B48"/>
    <w:rsid w:val="007956F5"/>
    <w:rsid w:val="007967EA"/>
    <w:rsid w:val="00797D31"/>
    <w:rsid w:val="007A0109"/>
    <w:rsid w:val="007A3639"/>
    <w:rsid w:val="007A3B8A"/>
    <w:rsid w:val="007A5BFB"/>
    <w:rsid w:val="007B1784"/>
    <w:rsid w:val="007B2500"/>
    <w:rsid w:val="007B5721"/>
    <w:rsid w:val="007C3DAF"/>
    <w:rsid w:val="007D0C70"/>
    <w:rsid w:val="007D187A"/>
    <w:rsid w:val="007D3BE3"/>
    <w:rsid w:val="007D4A4B"/>
    <w:rsid w:val="007D5432"/>
    <w:rsid w:val="007D61D6"/>
    <w:rsid w:val="007D79A3"/>
    <w:rsid w:val="007E08D2"/>
    <w:rsid w:val="007E129A"/>
    <w:rsid w:val="007E1749"/>
    <w:rsid w:val="007E18BE"/>
    <w:rsid w:val="007E1B19"/>
    <w:rsid w:val="007E40BD"/>
    <w:rsid w:val="007F0113"/>
    <w:rsid w:val="007F0A1E"/>
    <w:rsid w:val="007F3623"/>
    <w:rsid w:val="007F4C9F"/>
    <w:rsid w:val="007F7A78"/>
    <w:rsid w:val="007F7E5F"/>
    <w:rsid w:val="00802D0A"/>
    <w:rsid w:val="00804573"/>
    <w:rsid w:val="00804683"/>
    <w:rsid w:val="00804C9C"/>
    <w:rsid w:val="00805269"/>
    <w:rsid w:val="00805B7C"/>
    <w:rsid w:val="00812CAE"/>
    <w:rsid w:val="00813D79"/>
    <w:rsid w:val="00814839"/>
    <w:rsid w:val="008178A8"/>
    <w:rsid w:val="00820620"/>
    <w:rsid w:val="008227C3"/>
    <w:rsid w:val="008247DA"/>
    <w:rsid w:val="00825564"/>
    <w:rsid w:val="00826F25"/>
    <w:rsid w:val="00827311"/>
    <w:rsid w:val="008333A9"/>
    <w:rsid w:val="0083391B"/>
    <w:rsid w:val="00834BB4"/>
    <w:rsid w:val="00835187"/>
    <w:rsid w:val="00835812"/>
    <w:rsid w:val="00836DCA"/>
    <w:rsid w:val="0084642C"/>
    <w:rsid w:val="00850CAA"/>
    <w:rsid w:val="00851AB7"/>
    <w:rsid w:val="008575CF"/>
    <w:rsid w:val="00857E14"/>
    <w:rsid w:val="00867069"/>
    <w:rsid w:val="00874244"/>
    <w:rsid w:val="00876326"/>
    <w:rsid w:val="0088117E"/>
    <w:rsid w:val="0088225E"/>
    <w:rsid w:val="00882AB0"/>
    <w:rsid w:val="008945D9"/>
    <w:rsid w:val="00894C47"/>
    <w:rsid w:val="008A07C3"/>
    <w:rsid w:val="008A0A85"/>
    <w:rsid w:val="008A261F"/>
    <w:rsid w:val="008A3B5E"/>
    <w:rsid w:val="008A6C18"/>
    <w:rsid w:val="008B0BE7"/>
    <w:rsid w:val="008B11BD"/>
    <w:rsid w:val="008B76D9"/>
    <w:rsid w:val="008C1BAB"/>
    <w:rsid w:val="008C1C5E"/>
    <w:rsid w:val="008C1F22"/>
    <w:rsid w:val="008C688D"/>
    <w:rsid w:val="008D0F39"/>
    <w:rsid w:val="008D13D5"/>
    <w:rsid w:val="008D1C85"/>
    <w:rsid w:val="008D2B6F"/>
    <w:rsid w:val="008D4A6C"/>
    <w:rsid w:val="008D6B10"/>
    <w:rsid w:val="008D6D50"/>
    <w:rsid w:val="008E0632"/>
    <w:rsid w:val="008E24DB"/>
    <w:rsid w:val="008E362B"/>
    <w:rsid w:val="008E59C6"/>
    <w:rsid w:val="008F16D2"/>
    <w:rsid w:val="008F3ADB"/>
    <w:rsid w:val="008F48CD"/>
    <w:rsid w:val="008F4AD8"/>
    <w:rsid w:val="008F5C2D"/>
    <w:rsid w:val="00902C2C"/>
    <w:rsid w:val="00904629"/>
    <w:rsid w:val="00910212"/>
    <w:rsid w:val="00911B81"/>
    <w:rsid w:val="009132F5"/>
    <w:rsid w:val="00915191"/>
    <w:rsid w:val="009204FF"/>
    <w:rsid w:val="00921E86"/>
    <w:rsid w:val="00921ED8"/>
    <w:rsid w:val="00924129"/>
    <w:rsid w:val="00930C72"/>
    <w:rsid w:val="00935875"/>
    <w:rsid w:val="00936235"/>
    <w:rsid w:val="009366F9"/>
    <w:rsid w:val="00941686"/>
    <w:rsid w:val="00941AEC"/>
    <w:rsid w:val="009430A4"/>
    <w:rsid w:val="00943EEB"/>
    <w:rsid w:val="00950C53"/>
    <w:rsid w:val="00954A3F"/>
    <w:rsid w:val="009551DD"/>
    <w:rsid w:val="00965854"/>
    <w:rsid w:val="00970E51"/>
    <w:rsid w:val="00973B4F"/>
    <w:rsid w:val="00976548"/>
    <w:rsid w:val="00976FA1"/>
    <w:rsid w:val="0097705C"/>
    <w:rsid w:val="009804BF"/>
    <w:rsid w:val="009811B6"/>
    <w:rsid w:val="00986A4C"/>
    <w:rsid w:val="0098770D"/>
    <w:rsid w:val="009918D7"/>
    <w:rsid w:val="009923A6"/>
    <w:rsid w:val="00993A17"/>
    <w:rsid w:val="0099552C"/>
    <w:rsid w:val="009A36E3"/>
    <w:rsid w:val="009A4A61"/>
    <w:rsid w:val="009A4E1B"/>
    <w:rsid w:val="009A7D52"/>
    <w:rsid w:val="009B125F"/>
    <w:rsid w:val="009B4A2B"/>
    <w:rsid w:val="009B558E"/>
    <w:rsid w:val="009B55F0"/>
    <w:rsid w:val="009B696E"/>
    <w:rsid w:val="009C0208"/>
    <w:rsid w:val="009C04B6"/>
    <w:rsid w:val="009C288F"/>
    <w:rsid w:val="009C58DA"/>
    <w:rsid w:val="009C6CF5"/>
    <w:rsid w:val="009C70E7"/>
    <w:rsid w:val="009D0261"/>
    <w:rsid w:val="009D10DB"/>
    <w:rsid w:val="009D2621"/>
    <w:rsid w:val="009D39A5"/>
    <w:rsid w:val="009D5C1E"/>
    <w:rsid w:val="009D71C1"/>
    <w:rsid w:val="009E0713"/>
    <w:rsid w:val="009E4F4F"/>
    <w:rsid w:val="009E5104"/>
    <w:rsid w:val="009E7DD8"/>
    <w:rsid w:val="009F13B5"/>
    <w:rsid w:val="009F1E00"/>
    <w:rsid w:val="009F2CF0"/>
    <w:rsid w:val="009F3336"/>
    <w:rsid w:val="009F6E91"/>
    <w:rsid w:val="00A03A58"/>
    <w:rsid w:val="00A04690"/>
    <w:rsid w:val="00A06E96"/>
    <w:rsid w:val="00A1140E"/>
    <w:rsid w:val="00A11BDB"/>
    <w:rsid w:val="00A135CA"/>
    <w:rsid w:val="00A156EB"/>
    <w:rsid w:val="00A16779"/>
    <w:rsid w:val="00A1700B"/>
    <w:rsid w:val="00A17A70"/>
    <w:rsid w:val="00A21A61"/>
    <w:rsid w:val="00A23162"/>
    <w:rsid w:val="00A25C99"/>
    <w:rsid w:val="00A26DE0"/>
    <w:rsid w:val="00A329B2"/>
    <w:rsid w:val="00A349DC"/>
    <w:rsid w:val="00A355B2"/>
    <w:rsid w:val="00A36235"/>
    <w:rsid w:val="00A379F4"/>
    <w:rsid w:val="00A40DD3"/>
    <w:rsid w:val="00A41070"/>
    <w:rsid w:val="00A41A3D"/>
    <w:rsid w:val="00A42CB5"/>
    <w:rsid w:val="00A449DE"/>
    <w:rsid w:val="00A449E6"/>
    <w:rsid w:val="00A522BE"/>
    <w:rsid w:val="00A54C08"/>
    <w:rsid w:val="00A56B1C"/>
    <w:rsid w:val="00A578A3"/>
    <w:rsid w:val="00A57DB5"/>
    <w:rsid w:val="00A60E66"/>
    <w:rsid w:val="00A6592B"/>
    <w:rsid w:val="00A73990"/>
    <w:rsid w:val="00A75EB8"/>
    <w:rsid w:val="00A8213F"/>
    <w:rsid w:val="00A82177"/>
    <w:rsid w:val="00A82802"/>
    <w:rsid w:val="00A8311B"/>
    <w:rsid w:val="00A83FD1"/>
    <w:rsid w:val="00A904A9"/>
    <w:rsid w:val="00A9685B"/>
    <w:rsid w:val="00AA5558"/>
    <w:rsid w:val="00AB0DEF"/>
    <w:rsid w:val="00AB1D46"/>
    <w:rsid w:val="00AB3869"/>
    <w:rsid w:val="00AB3B7C"/>
    <w:rsid w:val="00AB522D"/>
    <w:rsid w:val="00AB5650"/>
    <w:rsid w:val="00AB6481"/>
    <w:rsid w:val="00AB677D"/>
    <w:rsid w:val="00AC1002"/>
    <w:rsid w:val="00AC1531"/>
    <w:rsid w:val="00AC3DC9"/>
    <w:rsid w:val="00AD1113"/>
    <w:rsid w:val="00AD5FDE"/>
    <w:rsid w:val="00AD774F"/>
    <w:rsid w:val="00AE3F90"/>
    <w:rsid w:val="00AE4356"/>
    <w:rsid w:val="00AE4D25"/>
    <w:rsid w:val="00AE6413"/>
    <w:rsid w:val="00AE6835"/>
    <w:rsid w:val="00AF20F5"/>
    <w:rsid w:val="00AF2D9F"/>
    <w:rsid w:val="00AF305A"/>
    <w:rsid w:val="00AF33DC"/>
    <w:rsid w:val="00AF5806"/>
    <w:rsid w:val="00B01F08"/>
    <w:rsid w:val="00B059BA"/>
    <w:rsid w:val="00B1313A"/>
    <w:rsid w:val="00B1456D"/>
    <w:rsid w:val="00B16E8F"/>
    <w:rsid w:val="00B270B7"/>
    <w:rsid w:val="00B30401"/>
    <w:rsid w:val="00B312FD"/>
    <w:rsid w:val="00B40325"/>
    <w:rsid w:val="00B40531"/>
    <w:rsid w:val="00B41CA4"/>
    <w:rsid w:val="00B42D56"/>
    <w:rsid w:val="00B432DF"/>
    <w:rsid w:val="00B43B46"/>
    <w:rsid w:val="00B444D8"/>
    <w:rsid w:val="00B453A4"/>
    <w:rsid w:val="00B50734"/>
    <w:rsid w:val="00B51CF9"/>
    <w:rsid w:val="00B53788"/>
    <w:rsid w:val="00B53C0D"/>
    <w:rsid w:val="00B57AFC"/>
    <w:rsid w:val="00B605D0"/>
    <w:rsid w:val="00B6316A"/>
    <w:rsid w:val="00B6637D"/>
    <w:rsid w:val="00B66FD2"/>
    <w:rsid w:val="00B75068"/>
    <w:rsid w:val="00B75669"/>
    <w:rsid w:val="00B774A9"/>
    <w:rsid w:val="00B80B5C"/>
    <w:rsid w:val="00B8283C"/>
    <w:rsid w:val="00B8732C"/>
    <w:rsid w:val="00B92AD5"/>
    <w:rsid w:val="00B96ACA"/>
    <w:rsid w:val="00B979D8"/>
    <w:rsid w:val="00BA558B"/>
    <w:rsid w:val="00BA5B71"/>
    <w:rsid w:val="00BA6639"/>
    <w:rsid w:val="00BA71CE"/>
    <w:rsid w:val="00BB00EC"/>
    <w:rsid w:val="00BB0C22"/>
    <w:rsid w:val="00BB5D10"/>
    <w:rsid w:val="00BB5E50"/>
    <w:rsid w:val="00BB5FEB"/>
    <w:rsid w:val="00BB76A7"/>
    <w:rsid w:val="00BB76D0"/>
    <w:rsid w:val="00BC363C"/>
    <w:rsid w:val="00BC3A8F"/>
    <w:rsid w:val="00BC4F2F"/>
    <w:rsid w:val="00BD41CD"/>
    <w:rsid w:val="00BD4B25"/>
    <w:rsid w:val="00BD4CE3"/>
    <w:rsid w:val="00BD641F"/>
    <w:rsid w:val="00BE2F0C"/>
    <w:rsid w:val="00BF26D5"/>
    <w:rsid w:val="00BF59E1"/>
    <w:rsid w:val="00C05487"/>
    <w:rsid w:val="00C058B6"/>
    <w:rsid w:val="00C15D4E"/>
    <w:rsid w:val="00C16F6A"/>
    <w:rsid w:val="00C2111C"/>
    <w:rsid w:val="00C24DF8"/>
    <w:rsid w:val="00C30EB5"/>
    <w:rsid w:val="00C31AE5"/>
    <w:rsid w:val="00C33FAB"/>
    <w:rsid w:val="00C3584F"/>
    <w:rsid w:val="00C37F8E"/>
    <w:rsid w:val="00C4471C"/>
    <w:rsid w:val="00C46FEB"/>
    <w:rsid w:val="00C52386"/>
    <w:rsid w:val="00C524D3"/>
    <w:rsid w:val="00C54C8A"/>
    <w:rsid w:val="00C5772B"/>
    <w:rsid w:val="00C60C1A"/>
    <w:rsid w:val="00C61743"/>
    <w:rsid w:val="00C61A6B"/>
    <w:rsid w:val="00C62C24"/>
    <w:rsid w:val="00C635B6"/>
    <w:rsid w:val="00C642C9"/>
    <w:rsid w:val="00C66558"/>
    <w:rsid w:val="00C67A8C"/>
    <w:rsid w:val="00C7126E"/>
    <w:rsid w:val="00C71B52"/>
    <w:rsid w:val="00C72481"/>
    <w:rsid w:val="00C72851"/>
    <w:rsid w:val="00C73746"/>
    <w:rsid w:val="00C771C5"/>
    <w:rsid w:val="00C80682"/>
    <w:rsid w:val="00C84C7F"/>
    <w:rsid w:val="00C9224E"/>
    <w:rsid w:val="00C92E4D"/>
    <w:rsid w:val="00C93383"/>
    <w:rsid w:val="00C9346D"/>
    <w:rsid w:val="00C93FD2"/>
    <w:rsid w:val="00C956A6"/>
    <w:rsid w:val="00C96AAD"/>
    <w:rsid w:val="00CA17F3"/>
    <w:rsid w:val="00CA197B"/>
    <w:rsid w:val="00CA32D1"/>
    <w:rsid w:val="00CA3BD2"/>
    <w:rsid w:val="00CA4D77"/>
    <w:rsid w:val="00CB2C1B"/>
    <w:rsid w:val="00CB67E5"/>
    <w:rsid w:val="00CB79CE"/>
    <w:rsid w:val="00CC2260"/>
    <w:rsid w:val="00CC6953"/>
    <w:rsid w:val="00CD1BD0"/>
    <w:rsid w:val="00CD375C"/>
    <w:rsid w:val="00CD7915"/>
    <w:rsid w:val="00CE005B"/>
    <w:rsid w:val="00CE3CCF"/>
    <w:rsid w:val="00CE3F8A"/>
    <w:rsid w:val="00CF0CA3"/>
    <w:rsid w:val="00CF526F"/>
    <w:rsid w:val="00D0361A"/>
    <w:rsid w:val="00D12D67"/>
    <w:rsid w:val="00D13409"/>
    <w:rsid w:val="00D2053E"/>
    <w:rsid w:val="00D234CE"/>
    <w:rsid w:val="00D254FF"/>
    <w:rsid w:val="00D3031C"/>
    <w:rsid w:val="00D30ADD"/>
    <w:rsid w:val="00D33AAF"/>
    <w:rsid w:val="00D361BC"/>
    <w:rsid w:val="00D41FDA"/>
    <w:rsid w:val="00D42E4E"/>
    <w:rsid w:val="00D42FF9"/>
    <w:rsid w:val="00D43A0D"/>
    <w:rsid w:val="00D454DB"/>
    <w:rsid w:val="00D46052"/>
    <w:rsid w:val="00D46867"/>
    <w:rsid w:val="00D50F42"/>
    <w:rsid w:val="00D526F3"/>
    <w:rsid w:val="00D53FE2"/>
    <w:rsid w:val="00D5400E"/>
    <w:rsid w:val="00D5422C"/>
    <w:rsid w:val="00D63035"/>
    <w:rsid w:val="00D64325"/>
    <w:rsid w:val="00D64A51"/>
    <w:rsid w:val="00D67572"/>
    <w:rsid w:val="00D7018D"/>
    <w:rsid w:val="00D731FA"/>
    <w:rsid w:val="00D74F58"/>
    <w:rsid w:val="00D75E4D"/>
    <w:rsid w:val="00D768E7"/>
    <w:rsid w:val="00D770FB"/>
    <w:rsid w:val="00D82701"/>
    <w:rsid w:val="00D82F35"/>
    <w:rsid w:val="00D837F1"/>
    <w:rsid w:val="00D84BDC"/>
    <w:rsid w:val="00D851EC"/>
    <w:rsid w:val="00D90184"/>
    <w:rsid w:val="00D90802"/>
    <w:rsid w:val="00D93F5D"/>
    <w:rsid w:val="00D950BC"/>
    <w:rsid w:val="00D96D04"/>
    <w:rsid w:val="00D97A2E"/>
    <w:rsid w:val="00DA061F"/>
    <w:rsid w:val="00DA1B3F"/>
    <w:rsid w:val="00DA2034"/>
    <w:rsid w:val="00DA2A91"/>
    <w:rsid w:val="00DA2D75"/>
    <w:rsid w:val="00DA3DC4"/>
    <w:rsid w:val="00DA48CF"/>
    <w:rsid w:val="00DA515E"/>
    <w:rsid w:val="00DA59BF"/>
    <w:rsid w:val="00DB1847"/>
    <w:rsid w:val="00DB3419"/>
    <w:rsid w:val="00DB430A"/>
    <w:rsid w:val="00DB4F35"/>
    <w:rsid w:val="00DB5617"/>
    <w:rsid w:val="00DB567E"/>
    <w:rsid w:val="00DB5981"/>
    <w:rsid w:val="00DB5BB8"/>
    <w:rsid w:val="00DB78FD"/>
    <w:rsid w:val="00DC284B"/>
    <w:rsid w:val="00DC3A1E"/>
    <w:rsid w:val="00DC49EC"/>
    <w:rsid w:val="00DC4D1B"/>
    <w:rsid w:val="00DC51CE"/>
    <w:rsid w:val="00DC733E"/>
    <w:rsid w:val="00DE1EBA"/>
    <w:rsid w:val="00DE751B"/>
    <w:rsid w:val="00DF000A"/>
    <w:rsid w:val="00DF078D"/>
    <w:rsid w:val="00DF4485"/>
    <w:rsid w:val="00DF4E74"/>
    <w:rsid w:val="00DF57BE"/>
    <w:rsid w:val="00DF5906"/>
    <w:rsid w:val="00E00CD4"/>
    <w:rsid w:val="00E01408"/>
    <w:rsid w:val="00E0339B"/>
    <w:rsid w:val="00E051D5"/>
    <w:rsid w:val="00E06500"/>
    <w:rsid w:val="00E06E4D"/>
    <w:rsid w:val="00E10E9C"/>
    <w:rsid w:val="00E15607"/>
    <w:rsid w:val="00E17754"/>
    <w:rsid w:val="00E20807"/>
    <w:rsid w:val="00E20A9D"/>
    <w:rsid w:val="00E21AB2"/>
    <w:rsid w:val="00E25EFD"/>
    <w:rsid w:val="00E26535"/>
    <w:rsid w:val="00E274AD"/>
    <w:rsid w:val="00E30DF3"/>
    <w:rsid w:val="00E31850"/>
    <w:rsid w:val="00E31E52"/>
    <w:rsid w:val="00E33CA9"/>
    <w:rsid w:val="00E369A3"/>
    <w:rsid w:val="00E43728"/>
    <w:rsid w:val="00E4514E"/>
    <w:rsid w:val="00E452ED"/>
    <w:rsid w:val="00E453C9"/>
    <w:rsid w:val="00E464FC"/>
    <w:rsid w:val="00E50589"/>
    <w:rsid w:val="00E52171"/>
    <w:rsid w:val="00E5236E"/>
    <w:rsid w:val="00E55179"/>
    <w:rsid w:val="00E57060"/>
    <w:rsid w:val="00E573B6"/>
    <w:rsid w:val="00E62BC9"/>
    <w:rsid w:val="00E657C8"/>
    <w:rsid w:val="00E73596"/>
    <w:rsid w:val="00E80D7C"/>
    <w:rsid w:val="00E87616"/>
    <w:rsid w:val="00E913F8"/>
    <w:rsid w:val="00E92564"/>
    <w:rsid w:val="00E92C36"/>
    <w:rsid w:val="00E95B0D"/>
    <w:rsid w:val="00E96531"/>
    <w:rsid w:val="00EA03DB"/>
    <w:rsid w:val="00EA040F"/>
    <w:rsid w:val="00EA1972"/>
    <w:rsid w:val="00EA1E8F"/>
    <w:rsid w:val="00EA5C16"/>
    <w:rsid w:val="00EA62FB"/>
    <w:rsid w:val="00EA7D40"/>
    <w:rsid w:val="00EC4239"/>
    <w:rsid w:val="00EC4D0F"/>
    <w:rsid w:val="00EC5FBF"/>
    <w:rsid w:val="00EC6964"/>
    <w:rsid w:val="00ED2662"/>
    <w:rsid w:val="00ED30AB"/>
    <w:rsid w:val="00ED5F91"/>
    <w:rsid w:val="00EE1005"/>
    <w:rsid w:val="00EE1C8B"/>
    <w:rsid w:val="00EE2489"/>
    <w:rsid w:val="00EE2A8A"/>
    <w:rsid w:val="00EE2B51"/>
    <w:rsid w:val="00EE51F5"/>
    <w:rsid w:val="00EF000D"/>
    <w:rsid w:val="00EF5456"/>
    <w:rsid w:val="00EF7020"/>
    <w:rsid w:val="00F01D32"/>
    <w:rsid w:val="00F02BE8"/>
    <w:rsid w:val="00F03002"/>
    <w:rsid w:val="00F042B5"/>
    <w:rsid w:val="00F049E2"/>
    <w:rsid w:val="00F05E97"/>
    <w:rsid w:val="00F066B4"/>
    <w:rsid w:val="00F10B58"/>
    <w:rsid w:val="00F11C1F"/>
    <w:rsid w:val="00F20D82"/>
    <w:rsid w:val="00F216EC"/>
    <w:rsid w:val="00F26123"/>
    <w:rsid w:val="00F2638D"/>
    <w:rsid w:val="00F26D9B"/>
    <w:rsid w:val="00F2783B"/>
    <w:rsid w:val="00F27C75"/>
    <w:rsid w:val="00F33D6A"/>
    <w:rsid w:val="00F40372"/>
    <w:rsid w:val="00F42C0B"/>
    <w:rsid w:val="00F43DAC"/>
    <w:rsid w:val="00F4429C"/>
    <w:rsid w:val="00F46341"/>
    <w:rsid w:val="00F5189C"/>
    <w:rsid w:val="00F523CF"/>
    <w:rsid w:val="00F52581"/>
    <w:rsid w:val="00F543AA"/>
    <w:rsid w:val="00F545A3"/>
    <w:rsid w:val="00F54874"/>
    <w:rsid w:val="00F61187"/>
    <w:rsid w:val="00F63E1C"/>
    <w:rsid w:val="00F643A9"/>
    <w:rsid w:val="00F66218"/>
    <w:rsid w:val="00F673CA"/>
    <w:rsid w:val="00F71FF3"/>
    <w:rsid w:val="00F75A58"/>
    <w:rsid w:val="00F77A46"/>
    <w:rsid w:val="00F82871"/>
    <w:rsid w:val="00F84F08"/>
    <w:rsid w:val="00F86DAC"/>
    <w:rsid w:val="00F90AF0"/>
    <w:rsid w:val="00F90F59"/>
    <w:rsid w:val="00F93D19"/>
    <w:rsid w:val="00FA0A90"/>
    <w:rsid w:val="00FA1F10"/>
    <w:rsid w:val="00FB18A5"/>
    <w:rsid w:val="00FB3C84"/>
    <w:rsid w:val="00FB4476"/>
    <w:rsid w:val="00FB5706"/>
    <w:rsid w:val="00FC04B7"/>
    <w:rsid w:val="00FC0FA7"/>
    <w:rsid w:val="00FC2E13"/>
    <w:rsid w:val="00FC6F45"/>
    <w:rsid w:val="00FC78C8"/>
    <w:rsid w:val="00FD1E19"/>
    <w:rsid w:val="00FD2163"/>
    <w:rsid w:val="00FD3CFB"/>
    <w:rsid w:val="00FD60C1"/>
    <w:rsid w:val="00FE02BB"/>
    <w:rsid w:val="00FE0A6C"/>
    <w:rsid w:val="00FE0A8C"/>
    <w:rsid w:val="00FF076E"/>
    <w:rsid w:val="00FF0B6B"/>
    <w:rsid w:val="00FF0EE4"/>
    <w:rsid w:val="00FF4E63"/>
    <w:rsid w:val="00FF671F"/>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FA7ED"/>
  <w15:docId w15:val="{35F9BCE3-123D-4739-9091-223526DD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7C8"/>
    <w:rPr>
      <w:rFonts w:ascii="Arial" w:hAnsi="Arial"/>
      <w:sz w:val="24"/>
      <w:szCs w:val="24"/>
    </w:rPr>
  </w:style>
  <w:style w:type="paragraph" w:styleId="Nagwek1">
    <w:name w:val="heading 1"/>
    <w:basedOn w:val="Normalny"/>
    <w:next w:val="Normalny"/>
    <w:link w:val="Nagwek1Znak"/>
    <w:qFormat/>
    <w:rsid w:val="009D3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2727C8"/>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semiHidden/>
    <w:unhideWhenUsed/>
    <w:qFormat/>
    <w:rsid w:val="0065139C"/>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727C8"/>
    <w:pPr>
      <w:tabs>
        <w:tab w:val="center" w:pos="4536"/>
        <w:tab w:val="right" w:pos="9072"/>
      </w:tabs>
    </w:pPr>
  </w:style>
  <w:style w:type="paragraph" w:styleId="Stopka">
    <w:name w:val="footer"/>
    <w:basedOn w:val="Normalny"/>
    <w:link w:val="StopkaZnak"/>
    <w:rsid w:val="002727C8"/>
    <w:pPr>
      <w:tabs>
        <w:tab w:val="center" w:pos="4536"/>
        <w:tab w:val="right" w:pos="9072"/>
      </w:tabs>
    </w:pPr>
    <w:rPr>
      <w:lang w:val="x-none" w:eastAsia="x-none"/>
    </w:rPr>
  </w:style>
  <w:style w:type="paragraph" w:styleId="Akapitzlist">
    <w:name w:val="List Paragraph"/>
    <w:basedOn w:val="Normalny"/>
    <w:link w:val="AkapitzlistZnak"/>
    <w:uiPriority w:val="34"/>
    <w:qFormat/>
    <w:rsid w:val="002727C8"/>
    <w:pPr>
      <w:spacing w:after="200" w:line="276" w:lineRule="auto"/>
      <w:ind w:left="720"/>
    </w:pPr>
    <w:rPr>
      <w:rFonts w:ascii="Calibri" w:hAnsi="Calibri"/>
      <w:sz w:val="22"/>
      <w:szCs w:val="22"/>
      <w:lang w:val="x-none" w:eastAsia="en-US"/>
    </w:rPr>
  </w:style>
  <w:style w:type="character" w:styleId="Odwoaniedokomentarza">
    <w:name w:val="annotation reference"/>
    <w:uiPriority w:val="99"/>
    <w:rsid w:val="002727C8"/>
    <w:rPr>
      <w:sz w:val="16"/>
      <w:szCs w:val="16"/>
    </w:rPr>
  </w:style>
  <w:style w:type="paragraph" w:styleId="Tekstkomentarza">
    <w:name w:val="annotation text"/>
    <w:basedOn w:val="Normalny"/>
    <w:link w:val="TekstkomentarzaZnak"/>
    <w:rsid w:val="002727C8"/>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sz w:val="16"/>
      <w:szCs w:val="16"/>
      <w:lang w:val="x-none" w:eastAsia="x-none"/>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rsid w:val="005E2CE2"/>
    <w:rPr>
      <w:sz w:val="20"/>
      <w:szCs w:val="20"/>
      <w:lang w:val="x-none" w:eastAsia="x-none"/>
    </w:rPr>
  </w:style>
  <w:style w:type="character" w:customStyle="1" w:styleId="TekstprzypisukocowegoZnak">
    <w:name w:val="Tekst przypisu końcowego Znak"/>
    <w:link w:val="Tekstprzypisukocowego"/>
    <w:rsid w:val="005E2CE2"/>
    <w:rPr>
      <w:rFonts w:ascii="Arial" w:hAnsi="Arial"/>
    </w:rPr>
  </w:style>
  <w:style w:type="character" w:styleId="Odwoanieprzypisukocowego">
    <w:name w:val="endnote reference"/>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qFormat/>
    <w:rsid w:val="002727C8"/>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rsid w:val="00E43728"/>
    <w:rPr>
      <w:rFonts w:ascii="Arial" w:hAnsi="Arial"/>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E43728"/>
    <w:rPr>
      <w:vertAlign w:val="superscript"/>
    </w:rPr>
  </w:style>
  <w:style w:type="character" w:styleId="Hipercze">
    <w:name w:val="Hyperlink"/>
    <w:rsid w:val="00AE3F90"/>
    <w:rPr>
      <w:color w:val="0000FF"/>
      <w:u w:val="single"/>
    </w:rPr>
  </w:style>
  <w:style w:type="character" w:customStyle="1" w:styleId="Nagwek2Znak">
    <w:name w:val="Nagłówek 2 Znak"/>
    <w:link w:val="Nagwek2"/>
    <w:rsid w:val="00F54874"/>
    <w:rPr>
      <w:rFonts w:ascii="Cambria" w:hAnsi="Cambria"/>
      <w:b/>
      <w:bCs/>
      <w:i/>
      <w:iCs/>
      <w:sz w:val="28"/>
      <w:szCs w:val="28"/>
      <w:lang w:val="x-none" w:eastAsia="x-none"/>
    </w:rPr>
  </w:style>
  <w:style w:type="paragraph" w:styleId="Zwykytekst">
    <w:name w:val="Plain Text"/>
    <w:basedOn w:val="Normalny"/>
    <w:link w:val="ZwykytekstZnak"/>
    <w:uiPriority w:val="99"/>
    <w:unhideWhenUsed/>
    <w:rsid w:val="004D3F1B"/>
    <w:rPr>
      <w:rFonts w:ascii="Calibri" w:eastAsia="Calibri" w:hAnsi="Calibri"/>
      <w:sz w:val="22"/>
      <w:szCs w:val="21"/>
      <w:lang w:val="x-none" w:eastAsia="en-US"/>
    </w:rPr>
  </w:style>
  <w:style w:type="character" w:customStyle="1" w:styleId="ZwykytekstZnak">
    <w:name w:val="Zwykły tekst Znak"/>
    <w:link w:val="Zwykytekst"/>
    <w:rsid w:val="004D3F1B"/>
    <w:rPr>
      <w:rFonts w:ascii="Calibri" w:eastAsia="Calibri" w:hAnsi="Calibri"/>
      <w:sz w:val="22"/>
      <w:szCs w:val="21"/>
      <w:lang w:eastAsia="en-US"/>
    </w:rPr>
  </w:style>
  <w:style w:type="character" w:customStyle="1" w:styleId="StopkaZnak">
    <w:name w:val="Stopka Znak"/>
    <w:link w:val="Stopka"/>
    <w:rsid w:val="00A83FD1"/>
    <w:rPr>
      <w:rFonts w:ascii="Arial" w:hAnsi="Arial"/>
      <w:sz w:val="24"/>
      <w:szCs w:val="24"/>
      <w:lang w:val="x-none" w:eastAsia="x-none"/>
    </w:rPr>
  </w:style>
  <w:style w:type="paragraph" w:customStyle="1" w:styleId="Default">
    <w:name w:val="Default"/>
    <w:rsid w:val="002727C8"/>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semiHidden/>
    <w:rsid w:val="0065139C"/>
    <w:rPr>
      <w:rFonts w:ascii="Cambria" w:eastAsia="Times New Roman" w:hAnsi="Cambria" w:cs="Times New Roman"/>
      <w:b/>
      <w:bCs/>
      <w:color w:val="4F81BD"/>
      <w:sz w:val="24"/>
      <w:szCs w:val="24"/>
    </w:rPr>
  </w:style>
  <w:style w:type="character" w:customStyle="1" w:styleId="AkapitzlistZnak">
    <w:name w:val="Akapit z listą Znak"/>
    <w:link w:val="Akapitzlist"/>
    <w:uiPriority w:val="34"/>
    <w:locked/>
    <w:rsid w:val="00AB1D46"/>
    <w:rPr>
      <w:rFonts w:ascii="Calibri" w:hAnsi="Calibri"/>
      <w:sz w:val="22"/>
      <w:szCs w:val="22"/>
      <w:lang w:val="x-none" w:eastAsia="en-US"/>
    </w:rPr>
  </w:style>
  <w:style w:type="character" w:customStyle="1" w:styleId="WW8Num1z0">
    <w:name w:val="WW8Num1z0"/>
    <w:rsid w:val="002727C8"/>
    <w:rPr>
      <w:rFonts w:ascii="Symbol" w:hAnsi="Symbol" w:cs="Symbol"/>
    </w:rPr>
  </w:style>
  <w:style w:type="character" w:customStyle="1" w:styleId="WW8Num1z1">
    <w:name w:val="WW8Num1z1"/>
    <w:rsid w:val="002727C8"/>
    <w:rPr>
      <w:rFonts w:ascii="Courier New" w:hAnsi="Courier New" w:cs="Courier New"/>
    </w:rPr>
  </w:style>
  <w:style w:type="character" w:customStyle="1" w:styleId="WW8Num1z2">
    <w:name w:val="WW8Num1z2"/>
    <w:rsid w:val="002727C8"/>
    <w:rPr>
      <w:rFonts w:ascii="Wingdings" w:hAnsi="Wingdings" w:cs="Wingdings"/>
    </w:rPr>
  </w:style>
  <w:style w:type="character" w:customStyle="1" w:styleId="WW8Num2z0">
    <w:name w:val="WW8Num2z0"/>
    <w:rsid w:val="002727C8"/>
    <w:rPr>
      <w:rFonts w:ascii="Courier New" w:eastAsia="Calibri" w:hAnsi="Courier New" w:cs="Courier New"/>
      <w:sz w:val="22"/>
      <w:szCs w:val="22"/>
    </w:rPr>
  </w:style>
  <w:style w:type="character" w:customStyle="1" w:styleId="WW8Num2z2">
    <w:name w:val="WW8Num2z2"/>
    <w:rsid w:val="002727C8"/>
  </w:style>
  <w:style w:type="character" w:customStyle="1" w:styleId="WW8Num2z3">
    <w:name w:val="WW8Num2z3"/>
    <w:rsid w:val="002727C8"/>
  </w:style>
  <w:style w:type="character" w:customStyle="1" w:styleId="WW8Num2z4">
    <w:name w:val="WW8Num2z4"/>
    <w:rsid w:val="002727C8"/>
  </w:style>
  <w:style w:type="character" w:customStyle="1" w:styleId="WW8Num2z5">
    <w:name w:val="WW8Num2z5"/>
    <w:rsid w:val="002727C8"/>
  </w:style>
  <w:style w:type="character" w:customStyle="1" w:styleId="WW8Num2z6">
    <w:name w:val="WW8Num2z6"/>
    <w:rsid w:val="002727C8"/>
  </w:style>
  <w:style w:type="character" w:customStyle="1" w:styleId="WW8Num2z7">
    <w:name w:val="WW8Num2z7"/>
    <w:rsid w:val="002727C8"/>
  </w:style>
  <w:style w:type="character" w:customStyle="1" w:styleId="WW8Num2z8">
    <w:name w:val="WW8Num2z8"/>
    <w:rsid w:val="002727C8"/>
  </w:style>
  <w:style w:type="character" w:customStyle="1" w:styleId="WW8Num3z0">
    <w:name w:val="WW8Num3z0"/>
    <w:rsid w:val="002727C8"/>
    <w:rPr>
      <w:rFonts w:ascii="Courier New" w:hAnsi="Courier New" w:cs="Courier New"/>
    </w:rPr>
  </w:style>
  <w:style w:type="character" w:customStyle="1" w:styleId="WW8Num3z2">
    <w:name w:val="WW8Num3z2"/>
    <w:rsid w:val="002727C8"/>
    <w:rPr>
      <w:rFonts w:ascii="Wingdings" w:hAnsi="Wingdings" w:cs="Wingdings"/>
    </w:rPr>
  </w:style>
  <w:style w:type="character" w:customStyle="1" w:styleId="WW8Num3z3">
    <w:name w:val="WW8Num3z3"/>
    <w:rsid w:val="002727C8"/>
    <w:rPr>
      <w:rFonts w:ascii="Symbol" w:hAnsi="Symbol" w:cs="Symbol"/>
    </w:rPr>
  </w:style>
  <w:style w:type="character" w:customStyle="1" w:styleId="WW8Num4z0">
    <w:name w:val="WW8Num4z0"/>
    <w:rsid w:val="002727C8"/>
    <w:rPr>
      <w:rFonts w:ascii="Symbol" w:hAnsi="Symbol" w:cs="Symbol"/>
    </w:rPr>
  </w:style>
  <w:style w:type="character" w:customStyle="1" w:styleId="WW8Num4z1">
    <w:name w:val="WW8Num4z1"/>
    <w:rsid w:val="002727C8"/>
    <w:rPr>
      <w:rFonts w:ascii="Courier New" w:hAnsi="Courier New" w:cs="Courier New"/>
    </w:rPr>
  </w:style>
  <w:style w:type="character" w:customStyle="1" w:styleId="WW8Num4z2">
    <w:name w:val="WW8Num4z2"/>
    <w:rsid w:val="002727C8"/>
    <w:rPr>
      <w:rFonts w:ascii="Wingdings" w:hAnsi="Wingdings" w:cs="Wingdings"/>
    </w:rPr>
  </w:style>
  <w:style w:type="character" w:customStyle="1" w:styleId="WW8Num5z0">
    <w:name w:val="WW8Num5z0"/>
    <w:rsid w:val="002727C8"/>
    <w:rPr>
      <w:rFonts w:ascii="Symbol" w:hAnsi="Symbol" w:cs="Symbol"/>
    </w:rPr>
  </w:style>
  <w:style w:type="character" w:customStyle="1" w:styleId="WW8Num5z2">
    <w:name w:val="WW8Num5z2"/>
    <w:rsid w:val="002727C8"/>
    <w:rPr>
      <w:rFonts w:ascii="Wingdings" w:hAnsi="Wingdings" w:cs="Wingdings"/>
    </w:rPr>
  </w:style>
  <w:style w:type="character" w:customStyle="1" w:styleId="WW8Num5z4">
    <w:name w:val="WW8Num5z4"/>
    <w:rsid w:val="002727C8"/>
    <w:rPr>
      <w:rFonts w:ascii="Courier New" w:hAnsi="Courier New" w:cs="Courier New"/>
    </w:rPr>
  </w:style>
  <w:style w:type="character" w:customStyle="1" w:styleId="WW8Num6z0">
    <w:name w:val="WW8Num6z0"/>
    <w:rsid w:val="002727C8"/>
    <w:rPr>
      <w:rFonts w:ascii="Symbol" w:hAnsi="Symbol" w:cs="Symbol"/>
    </w:rPr>
  </w:style>
  <w:style w:type="character" w:customStyle="1" w:styleId="WW8Num6z1">
    <w:name w:val="WW8Num6z1"/>
    <w:rsid w:val="002727C8"/>
    <w:rPr>
      <w:rFonts w:ascii="Courier New" w:hAnsi="Courier New" w:cs="Courier New"/>
    </w:rPr>
  </w:style>
  <w:style w:type="character" w:customStyle="1" w:styleId="WW8Num6z2">
    <w:name w:val="WW8Num6z2"/>
    <w:rsid w:val="002727C8"/>
    <w:rPr>
      <w:rFonts w:ascii="Wingdings" w:hAnsi="Wingdings" w:cs="Wingdings"/>
    </w:rPr>
  </w:style>
  <w:style w:type="character" w:customStyle="1" w:styleId="WW8Num7z0">
    <w:name w:val="WW8Num7z0"/>
    <w:rsid w:val="002727C8"/>
    <w:rPr>
      <w:rFonts w:ascii="Courier New" w:hAnsi="Courier New" w:cs="Courier New"/>
      <w:lang w:val="en-US"/>
    </w:rPr>
  </w:style>
  <w:style w:type="character" w:customStyle="1" w:styleId="WW8Num7z2">
    <w:name w:val="WW8Num7z2"/>
    <w:rsid w:val="002727C8"/>
    <w:rPr>
      <w:rFonts w:ascii="Wingdings" w:hAnsi="Wingdings" w:cs="Wingdings"/>
    </w:rPr>
  </w:style>
  <w:style w:type="character" w:customStyle="1" w:styleId="WW8Num7z3">
    <w:name w:val="WW8Num7z3"/>
    <w:rsid w:val="002727C8"/>
    <w:rPr>
      <w:rFonts w:ascii="Symbol" w:hAnsi="Symbol" w:cs="Symbol"/>
    </w:rPr>
  </w:style>
  <w:style w:type="character" w:customStyle="1" w:styleId="WW8Num8z0">
    <w:name w:val="WW8Num8z0"/>
    <w:rsid w:val="002727C8"/>
    <w:rPr>
      <w:rFonts w:ascii="Symbol" w:eastAsia="Calibri" w:hAnsi="Symbol" w:cs="Symbol"/>
    </w:rPr>
  </w:style>
  <w:style w:type="character" w:customStyle="1" w:styleId="WW8Num8z1">
    <w:name w:val="WW8Num8z1"/>
    <w:rsid w:val="002727C8"/>
    <w:rPr>
      <w:rFonts w:ascii="Courier New" w:hAnsi="Courier New" w:cs="Courier New"/>
    </w:rPr>
  </w:style>
  <w:style w:type="character" w:customStyle="1" w:styleId="WW8Num8z2">
    <w:name w:val="WW8Num8z2"/>
    <w:rsid w:val="002727C8"/>
    <w:rPr>
      <w:rFonts w:ascii="Wingdings" w:hAnsi="Wingdings" w:cs="Wingdings"/>
    </w:rPr>
  </w:style>
  <w:style w:type="character" w:customStyle="1" w:styleId="WW8Num9z0">
    <w:name w:val="WW8Num9z0"/>
    <w:rsid w:val="002727C8"/>
  </w:style>
  <w:style w:type="character" w:customStyle="1" w:styleId="WW8Num9z1">
    <w:name w:val="WW8Num9z1"/>
    <w:rsid w:val="002727C8"/>
    <w:rPr>
      <w:b/>
      <w:smallCaps/>
    </w:rPr>
  </w:style>
  <w:style w:type="character" w:customStyle="1" w:styleId="WW8Num9z2">
    <w:name w:val="WW8Num9z2"/>
    <w:rsid w:val="002727C8"/>
    <w:rPr>
      <w:rFonts w:ascii="Calibri" w:eastAsia="Calibri" w:hAnsi="Calibri" w:cs="Calibri"/>
      <w:b/>
      <w:smallCaps/>
      <w:sz w:val="22"/>
      <w:szCs w:val="22"/>
      <w:lang w:eastAsia="en-US"/>
    </w:rPr>
  </w:style>
  <w:style w:type="character" w:customStyle="1" w:styleId="WW8Num9z3">
    <w:name w:val="WW8Num9z3"/>
    <w:rsid w:val="002727C8"/>
  </w:style>
  <w:style w:type="character" w:customStyle="1" w:styleId="WW8Num9z4">
    <w:name w:val="WW8Num9z4"/>
    <w:rsid w:val="002727C8"/>
  </w:style>
  <w:style w:type="character" w:customStyle="1" w:styleId="WW8Num9z5">
    <w:name w:val="WW8Num9z5"/>
    <w:rsid w:val="002727C8"/>
  </w:style>
  <w:style w:type="character" w:customStyle="1" w:styleId="WW8Num9z6">
    <w:name w:val="WW8Num9z6"/>
    <w:rsid w:val="002727C8"/>
  </w:style>
  <w:style w:type="character" w:customStyle="1" w:styleId="WW8Num9z7">
    <w:name w:val="WW8Num9z7"/>
    <w:rsid w:val="002727C8"/>
  </w:style>
  <w:style w:type="character" w:customStyle="1" w:styleId="WW8Num9z8">
    <w:name w:val="WW8Num9z8"/>
    <w:rsid w:val="002727C8"/>
  </w:style>
  <w:style w:type="character" w:customStyle="1" w:styleId="WW8Num10z0">
    <w:name w:val="WW8Num10z0"/>
    <w:rsid w:val="002727C8"/>
    <w:rPr>
      <w:rFonts w:ascii="Symbol" w:hAnsi="Symbol" w:cs="Symbol"/>
    </w:rPr>
  </w:style>
  <w:style w:type="character" w:customStyle="1" w:styleId="WW8Num10z1">
    <w:name w:val="WW8Num10z1"/>
    <w:rsid w:val="002727C8"/>
    <w:rPr>
      <w:rFonts w:ascii="Courier New" w:hAnsi="Courier New" w:cs="Courier New"/>
    </w:rPr>
  </w:style>
  <w:style w:type="character" w:customStyle="1" w:styleId="WW8Num10z2">
    <w:name w:val="WW8Num10z2"/>
    <w:rsid w:val="002727C8"/>
    <w:rPr>
      <w:rFonts w:ascii="Wingdings" w:hAnsi="Wingdings" w:cs="Wingdings"/>
    </w:rPr>
  </w:style>
  <w:style w:type="character" w:customStyle="1" w:styleId="WW8Num11z0">
    <w:name w:val="WW8Num11z0"/>
    <w:rsid w:val="002727C8"/>
    <w:rPr>
      <w:rFonts w:ascii="Symbol" w:eastAsia="Calibri" w:hAnsi="Symbol" w:cs="Symbol"/>
      <w:sz w:val="22"/>
      <w:szCs w:val="22"/>
    </w:rPr>
  </w:style>
  <w:style w:type="character" w:customStyle="1" w:styleId="WW8Num11z1">
    <w:name w:val="WW8Num11z1"/>
    <w:rsid w:val="002727C8"/>
    <w:rPr>
      <w:rFonts w:ascii="Courier New" w:hAnsi="Courier New" w:cs="Courier New"/>
      <w:i w:val="0"/>
    </w:rPr>
  </w:style>
  <w:style w:type="character" w:customStyle="1" w:styleId="WW8Num11z2">
    <w:name w:val="WW8Num11z2"/>
    <w:rsid w:val="002727C8"/>
  </w:style>
  <w:style w:type="character" w:customStyle="1" w:styleId="WW8Num11z3">
    <w:name w:val="WW8Num11z3"/>
    <w:rsid w:val="002727C8"/>
  </w:style>
  <w:style w:type="character" w:customStyle="1" w:styleId="WW8Num11z4">
    <w:name w:val="WW8Num11z4"/>
    <w:rsid w:val="002727C8"/>
  </w:style>
  <w:style w:type="character" w:customStyle="1" w:styleId="WW8Num11z5">
    <w:name w:val="WW8Num11z5"/>
    <w:rsid w:val="002727C8"/>
  </w:style>
  <w:style w:type="character" w:customStyle="1" w:styleId="WW8Num11z6">
    <w:name w:val="WW8Num11z6"/>
    <w:rsid w:val="002727C8"/>
  </w:style>
  <w:style w:type="character" w:customStyle="1" w:styleId="WW8Num11z7">
    <w:name w:val="WW8Num11z7"/>
    <w:rsid w:val="002727C8"/>
  </w:style>
  <w:style w:type="character" w:customStyle="1" w:styleId="WW8Num11z8">
    <w:name w:val="WW8Num11z8"/>
    <w:rsid w:val="002727C8"/>
  </w:style>
  <w:style w:type="character" w:customStyle="1" w:styleId="WW8Num12z0">
    <w:name w:val="WW8Num12z0"/>
    <w:rsid w:val="002727C8"/>
    <w:rPr>
      <w:rFonts w:ascii="Calibri" w:hAnsi="Calibri" w:cs="Calibri"/>
      <w:b w:val="0"/>
      <w:sz w:val="22"/>
      <w:szCs w:val="22"/>
    </w:rPr>
  </w:style>
  <w:style w:type="character" w:customStyle="1" w:styleId="WW8Num12z1">
    <w:name w:val="WW8Num12z1"/>
    <w:rsid w:val="002727C8"/>
  </w:style>
  <w:style w:type="character" w:customStyle="1" w:styleId="WW8Num12z2">
    <w:name w:val="WW8Num12z2"/>
    <w:rsid w:val="002727C8"/>
  </w:style>
  <w:style w:type="character" w:customStyle="1" w:styleId="WW8Num12z3">
    <w:name w:val="WW8Num12z3"/>
    <w:rsid w:val="002727C8"/>
  </w:style>
  <w:style w:type="character" w:customStyle="1" w:styleId="WW8Num12z4">
    <w:name w:val="WW8Num12z4"/>
    <w:rsid w:val="002727C8"/>
  </w:style>
  <w:style w:type="character" w:customStyle="1" w:styleId="WW8Num12z5">
    <w:name w:val="WW8Num12z5"/>
    <w:rsid w:val="002727C8"/>
  </w:style>
  <w:style w:type="character" w:customStyle="1" w:styleId="WW8Num12z6">
    <w:name w:val="WW8Num12z6"/>
    <w:rsid w:val="002727C8"/>
  </w:style>
  <w:style w:type="character" w:customStyle="1" w:styleId="WW8Num12z7">
    <w:name w:val="WW8Num12z7"/>
    <w:rsid w:val="002727C8"/>
  </w:style>
  <w:style w:type="character" w:customStyle="1" w:styleId="WW8Num12z8">
    <w:name w:val="WW8Num12z8"/>
    <w:rsid w:val="002727C8"/>
  </w:style>
  <w:style w:type="character" w:customStyle="1" w:styleId="WW8Num13z0">
    <w:name w:val="WW8Num13z0"/>
    <w:rsid w:val="002727C8"/>
    <w:rPr>
      <w:b w:val="0"/>
    </w:rPr>
  </w:style>
  <w:style w:type="character" w:customStyle="1" w:styleId="WW8Num13z1">
    <w:name w:val="WW8Num13z1"/>
    <w:rsid w:val="002727C8"/>
  </w:style>
  <w:style w:type="character" w:customStyle="1" w:styleId="WW8Num13z2">
    <w:name w:val="WW8Num13z2"/>
    <w:rsid w:val="002727C8"/>
  </w:style>
  <w:style w:type="character" w:customStyle="1" w:styleId="WW8Num13z3">
    <w:name w:val="WW8Num13z3"/>
    <w:rsid w:val="002727C8"/>
  </w:style>
  <w:style w:type="character" w:customStyle="1" w:styleId="WW8Num13z4">
    <w:name w:val="WW8Num13z4"/>
    <w:rsid w:val="002727C8"/>
  </w:style>
  <w:style w:type="character" w:customStyle="1" w:styleId="WW8Num13z5">
    <w:name w:val="WW8Num13z5"/>
    <w:rsid w:val="002727C8"/>
  </w:style>
  <w:style w:type="character" w:customStyle="1" w:styleId="WW8Num13z6">
    <w:name w:val="WW8Num13z6"/>
    <w:rsid w:val="002727C8"/>
  </w:style>
  <w:style w:type="character" w:customStyle="1" w:styleId="WW8Num13z7">
    <w:name w:val="WW8Num13z7"/>
    <w:rsid w:val="002727C8"/>
  </w:style>
  <w:style w:type="character" w:customStyle="1" w:styleId="WW8Num13z8">
    <w:name w:val="WW8Num13z8"/>
    <w:rsid w:val="002727C8"/>
  </w:style>
  <w:style w:type="character" w:customStyle="1" w:styleId="WW8Num14z0">
    <w:name w:val="WW8Num14z0"/>
    <w:rsid w:val="002727C8"/>
    <w:rPr>
      <w:b/>
      <w:smallCaps/>
      <w:sz w:val="24"/>
      <w:szCs w:val="28"/>
    </w:rPr>
  </w:style>
  <w:style w:type="character" w:customStyle="1" w:styleId="WW8Num14z1">
    <w:name w:val="WW8Num14z1"/>
    <w:rsid w:val="002727C8"/>
    <w:rPr>
      <w:rFonts w:cs="Times New Roman"/>
    </w:rPr>
  </w:style>
  <w:style w:type="character" w:customStyle="1" w:styleId="WW8Num14z2">
    <w:name w:val="WW8Num14z2"/>
    <w:rsid w:val="002727C8"/>
  </w:style>
  <w:style w:type="character" w:customStyle="1" w:styleId="WW8Num14z3">
    <w:name w:val="WW8Num14z3"/>
    <w:rsid w:val="002727C8"/>
  </w:style>
  <w:style w:type="character" w:customStyle="1" w:styleId="WW8Num14z4">
    <w:name w:val="WW8Num14z4"/>
    <w:rsid w:val="002727C8"/>
  </w:style>
  <w:style w:type="character" w:customStyle="1" w:styleId="WW8Num14z5">
    <w:name w:val="WW8Num14z5"/>
    <w:rsid w:val="002727C8"/>
  </w:style>
  <w:style w:type="character" w:customStyle="1" w:styleId="WW8Num14z6">
    <w:name w:val="WW8Num14z6"/>
    <w:rsid w:val="002727C8"/>
  </w:style>
  <w:style w:type="character" w:customStyle="1" w:styleId="WW8Num14z7">
    <w:name w:val="WW8Num14z7"/>
    <w:rsid w:val="002727C8"/>
  </w:style>
  <w:style w:type="character" w:customStyle="1" w:styleId="WW8Num14z8">
    <w:name w:val="WW8Num14z8"/>
    <w:rsid w:val="002727C8"/>
  </w:style>
  <w:style w:type="character" w:customStyle="1" w:styleId="WW8Num15z0">
    <w:name w:val="WW8Num15z0"/>
    <w:rsid w:val="002727C8"/>
    <w:rPr>
      <w:rFonts w:ascii="Symbol" w:eastAsia="Calibri" w:hAnsi="Symbol" w:cs="Symbol"/>
    </w:rPr>
  </w:style>
  <w:style w:type="character" w:customStyle="1" w:styleId="WW8Num15z1">
    <w:name w:val="WW8Num15z1"/>
    <w:rsid w:val="002727C8"/>
    <w:rPr>
      <w:rFonts w:ascii="Courier New" w:hAnsi="Courier New" w:cs="Courier New"/>
    </w:rPr>
  </w:style>
  <w:style w:type="character" w:customStyle="1" w:styleId="WW8Num15z2">
    <w:name w:val="WW8Num15z2"/>
    <w:rsid w:val="002727C8"/>
    <w:rPr>
      <w:rFonts w:ascii="Wingdings" w:hAnsi="Wingdings" w:cs="Wingdings"/>
    </w:rPr>
  </w:style>
  <w:style w:type="character" w:customStyle="1" w:styleId="WW8Num16z0">
    <w:name w:val="WW8Num16z0"/>
    <w:rsid w:val="002727C8"/>
    <w:rPr>
      <w:rFonts w:ascii="Symbol" w:hAnsi="Symbol" w:cs="Symbol"/>
    </w:rPr>
  </w:style>
  <w:style w:type="character" w:customStyle="1" w:styleId="WW8Num16z1">
    <w:name w:val="WW8Num16z1"/>
    <w:rsid w:val="002727C8"/>
    <w:rPr>
      <w:rFonts w:ascii="Courier New" w:hAnsi="Courier New" w:cs="Courier New"/>
    </w:rPr>
  </w:style>
  <w:style w:type="character" w:customStyle="1" w:styleId="WW8Num16z2">
    <w:name w:val="WW8Num16z2"/>
    <w:rsid w:val="002727C8"/>
  </w:style>
  <w:style w:type="character" w:customStyle="1" w:styleId="WW8Num16z3">
    <w:name w:val="WW8Num16z3"/>
    <w:rsid w:val="002727C8"/>
  </w:style>
  <w:style w:type="character" w:customStyle="1" w:styleId="WW8Num16z4">
    <w:name w:val="WW8Num16z4"/>
    <w:rsid w:val="002727C8"/>
  </w:style>
  <w:style w:type="character" w:customStyle="1" w:styleId="WW8Num16z5">
    <w:name w:val="WW8Num16z5"/>
    <w:rsid w:val="002727C8"/>
  </w:style>
  <w:style w:type="character" w:customStyle="1" w:styleId="WW8Num16z6">
    <w:name w:val="WW8Num16z6"/>
    <w:rsid w:val="002727C8"/>
  </w:style>
  <w:style w:type="character" w:customStyle="1" w:styleId="WW8Num16z7">
    <w:name w:val="WW8Num16z7"/>
    <w:rsid w:val="002727C8"/>
  </w:style>
  <w:style w:type="character" w:customStyle="1" w:styleId="WW8Num16z8">
    <w:name w:val="WW8Num16z8"/>
    <w:rsid w:val="002727C8"/>
  </w:style>
  <w:style w:type="character" w:customStyle="1" w:styleId="WW8Num17z0">
    <w:name w:val="WW8Num17z0"/>
    <w:rsid w:val="002727C8"/>
    <w:rPr>
      <w:rFonts w:ascii="Symbol" w:hAnsi="Symbol" w:cs="Symbol"/>
      <w:sz w:val="22"/>
      <w:szCs w:val="22"/>
    </w:rPr>
  </w:style>
  <w:style w:type="character" w:customStyle="1" w:styleId="WW8Num17z1">
    <w:name w:val="WW8Num17z1"/>
    <w:rsid w:val="002727C8"/>
  </w:style>
  <w:style w:type="character" w:customStyle="1" w:styleId="WW8Num17z2">
    <w:name w:val="WW8Num17z2"/>
    <w:rsid w:val="002727C8"/>
  </w:style>
  <w:style w:type="character" w:customStyle="1" w:styleId="WW8Num17z3">
    <w:name w:val="WW8Num17z3"/>
    <w:rsid w:val="002727C8"/>
  </w:style>
  <w:style w:type="character" w:customStyle="1" w:styleId="WW8Num17z4">
    <w:name w:val="WW8Num17z4"/>
    <w:rsid w:val="002727C8"/>
  </w:style>
  <w:style w:type="character" w:customStyle="1" w:styleId="WW8Num17z5">
    <w:name w:val="WW8Num17z5"/>
    <w:rsid w:val="002727C8"/>
  </w:style>
  <w:style w:type="character" w:customStyle="1" w:styleId="WW8Num17z6">
    <w:name w:val="WW8Num17z6"/>
    <w:rsid w:val="002727C8"/>
  </w:style>
  <w:style w:type="character" w:customStyle="1" w:styleId="WW8Num17z7">
    <w:name w:val="WW8Num17z7"/>
    <w:rsid w:val="002727C8"/>
  </w:style>
  <w:style w:type="character" w:customStyle="1" w:styleId="WW8Num17z8">
    <w:name w:val="WW8Num17z8"/>
    <w:rsid w:val="002727C8"/>
  </w:style>
  <w:style w:type="character" w:customStyle="1" w:styleId="WW8Num18z0">
    <w:name w:val="WW8Num18z0"/>
    <w:rsid w:val="002727C8"/>
    <w:rPr>
      <w:rFonts w:ascii="Calibri" w:hAnsi="Calibri" w:cs="Calibri"/>
      <w:sz w:val="18"/>
      <w:szCs w:val="18"/>
    </w:rPr>
  </w:style>
  <w:style w:type="character" w:customStyle="1" w:styleId="WW8Num18z1">
    <w:name w:val="WW8Num18z1"/>
    <w:rsid w:val="002727C8"/>
  </w:style>
  <w:style w:type="character" w:customStyle="1" w:styleId="WW8Num18z2">
    <w:name w:val="WW8Num18z2"/>
    <w:rsid w:val="002727C8"/>
  </w:style>
  <w:style w:type="character" w:customStyle="1" w:styleId="WW8Num18z3">
    <w:name w:val="WW8Num18z3"/>
    <w:rsid w:val="002727C8"/>
  </w:style>
  <w:style w:type="character" w:customStyle="1" w:styleId="WW8Num18z4">
    <w:name w:val="WW8Num18z4"/>
    <w:rsid w:val="002727C8"/>
  </w:style>
  <w:style w:type="character" w:customStyle="1" w:styleId="WW8Num18z5">
    <w:name w:val="WW8Num18z5"/>
    <w:rsid w:val="002727C8"/>
  </w:style>
  <w:style w:type="character" w:customStyle="1" w:styleId="WW8Num18z6">
    <w:name w:val="WW8Num18z6"/>
    <w:rsid w:val="002727C8"/>
  </w:style>
  <w:style w:type="character" w:customStyle="1" w:styleId="WW8Num18z7">
    <w:name w:val="WW8Num18z7"/>
    <w:rsid w:val="002727C8"/>
  </w:style>
  <w:style w:type="character" w:customStyle="1" w:styleId="WW8Num18z8">
    <w:name w:val="WW8Num18z8"/>
    <w:rsid w:val="002727C8"/>
  </w:style>
  <w:style w:type="character" w:customStyle="1" w:styleId="WW8Num19z0">
    <w:name w:val="WW8Num19z0"/>
    <w:rsid w:val="002727C8"/>
    <w:rPr>
      <w:rFonts w:ascii="Courier New" w:eastAsia="Calibri" w:hAnsi="Courier New" w:cs="Courier New"/>
      <w:sz w:val="22"/>
      <w:szCs w:val="22"/>
    </w:rPr>
  </w:style>
  <w:style w:type="character" w:customStyle="1" w:styleId="WW8Num19z2">
    <w:name w:val="WW8Num19z2"/>
    <w:rsid w:val="002727C8"/>
  </w:style>
  <w:style w:type="character" w:customStyle="1" w:styleId="WW8Num19z3">
    <w:name w:val="WW8Num19z3"/>
    <w:rsid w:val="002727C8"/>
  </w:style>
  <w:style w:type="character" w:customStyle="1" w:styleId="WW8Num19z4">
    <w:name w:val="WW8Num19z4"/>
    <w:rsid w:val="002727C8"/>
  </w:style>
  <w:style w:type="character" w:customStyle="1" w:styleId="WW8Num19z5">
    <w:name w:val="WW8Num19z5"/>
    <w:rsid w:val="002727C8"/>
  </w:style>
  <w:style w:type="character" w:customStyle="1" w:styleId="WW8Num19z6">
    <w:name w:val="WW8Num19z6"/>
    <w:rsid w:val="002727C8"/>
  </w:style>
  <w:style w:type="character" w:customStyle="1" w:styleId="WW8Num19z7">
    <w:name w:val="WW8Num19z7"/>
    <w:rsid w:val="002727C8"/>
  </w:style>
  <w:style w:type="character" w:customStyle="1" w:styleId="WW8Num19z8">
    <w:name w:val="WW8Num19z8"/>
    <w:rsid w:val="002727C8"/>
  </w:style>
  <w:style w:type="character" w:customStyle="1" w:styleId="WW8Num20z0">
    <w:name w:val="WW8Num20z0"/>
    <w:rsid w:val="002727C8"/>
    <w:rPr>
      <w:rFonts w:ascii="Symbol" w:eastAsia="MS Mincho" w:hAnsi="Symbol" w:cs="Symbol"/>
      <w:sz w:val="22"/>
      <w:szCs w:val="22"/>
      <w:lang w:eastAsia="ja-JP"/>
    </w:rPr>
  </w:style>
  <w:style w:type="character" w:customStyle="1" w:styleId="WW8Num20z2">
    <w:name w:val="WW8Num20z2"/>
    <w:rsid w:val="002727C8"/>
  </w:style>
  <w:style w:type="character" w:customStyle="1" w:styleId="WW8Num20z3">
    <w:name w:val="WW8Num20z3"/>
    <w:rsid w:val="002727C8"/>
  </w:style>
  <w:style w:type="character" w:customStyle="1" w:styleId="WW8Num20z4">
    <w:name w:val="WW8Num20z4"/>
    <w:rsid w:val="002727C8"/>
  </w:style>
  <w:style w:type="character" w:customStyle="1" w:styleId="WW8Num20z5">
    <w:name w:val="WW8Num20z5"/>
    <w:rsid w:val="002727C8"/>
  </w:style>
  <w:style w:type="character" w:customStyle="1" w:styleId="WW8Num20z6">
    <w:name w:val="WW8Num20z6"/>
    <w:rsid w:val="002727C8"/>
  </w:style>
  <w:style w:type="character" w:customStyle="1" w:styleId="WW8Num20z7">
    <w:name w:val="WW8Num20z7"/>
    <w:rsid w:val="002727C8"/>
  </w:style>
  <w:style w:type="character" w:customStyle="1" w:styleId="WW8Num20z8">
    <w:name w:val="WW8Num20z8"/>
    <w:rsid w:val="002727C8"/>
  </w:style>
  <w:style w:type="character" w:customStyle="1" w:styleId="WW8Num21z0">
    <w:name w:val="WW8Num21z0"/>
    <w:rsid w:val="002727C8"/>
    <w:rPr>
      <w:rFonts w:ascii="Symbol" w:hAnsi="Symbol" w:cs="Symbol"/>
      <w:sz w:val="22"/>
      <w:szCs w:val="22"/>
    </w:rPr>
  </w:style>
  <w:style w:type="character" w:customStyle="1" w:styleId="WW8Num21z1">
    <w:name w:val="WW8Num21z1"/>
    <w:rsid w:val="002727C8"/>
    <w:rPr>
      <w:rFonts w:ascii="Courier New" w:hAnsi="Courier New" w:cs="Courier New"/>
    </w:rPr>
  </w:style>
  <w:style w:type="character" w:customStyle="1" w:styleId="WW8Num21z2">
    <w:name w:val="WW8Num21z2"/>
    <w:rsid w:val="002727C8"/>
    <w:rPr>
      <w:rFonts w:ascii="Wingdings" w:hAnsi="Wingdings" w:cs="Wingdings"/>
    </w:rPr>
  </w:style>
  <w:style w:type="character" w:customStyle="1" w:styleId="WW8Num22z0">
    <w:name w:val="WW8Num22z0"/>
    <w:rsid w:val="002727C8"/>
    <w:rPr>
      <w:rFonts w:ascii="Symbol" w:hAnsi="Symbol" w:cs="Symbol"/>
    </w:rPr>
  </w:style>
  <w:style w:type="character" w:customStyle="1" w:styleId="WW8Num22z1">
    <w:name w:val="WW8Num22z1"/>
    <w:rsid w:val="002727C8"/>
    <w:rPr>
      <w:rFonts w:ascii="Courier New" w:hAnsi="Courier New" w:cs="Courier New"/>
    </w:rPr>
  </w:style>
  <w:style w:type="character" w:customStyle="1" w:styleId="WW8Num22z2">
    <w:name w:val="WW8Num22z2"/>
    <w:rsid w:val="002727C8"/>
    <w:rPr>
      <w:rFonts w:ascii="Wingdings" w:hAnsi="Wingdings" w:cs="Wingdings"/>
    </w:rPr>
  </w:style>
  <w:style w:type="character" w:customStyle="1" w:styleId="WW8Num23z0">
    <w:name w:val="WW8Num23z0"/>
    <w:rsid w:val="002727C8"/>
    <w:rPr>
      <w:rFonts w:eastAsia="MS Mincho"/>
      <w:b w:val="0"/>
      <w:sz w:val="22"/>
    </w:rPr>
  </w:style>
  <w:style w:type="character" w:customStyle="1" w:styleId="WW8Num23z1">
    <w:name w:val="WW8Num23z1"/>
    <w:rsid w:val="002727C8"/>
    <w:rPr>
      <w:rFonts w:eastAsia="MS Mincho"/>
      <w:b/>
      <w:color w:val="auto"/>
      <w:sz w:val="22"/>
    </w:rPr>
  </w:style>
  <w:style w:type="character" w:customStyle="1" w:styleId="WW8Num24z0">
    <w:name w:val="WW8Num24z0"/>
    <w:rsid w:val="002727C8"/>
    <w:rPr>
      <w:rFonts w:ascii="Symbol" w:hAnsi="Symbol" w:cs="Symbol"/>
    </w:rPr>
  </w:style>
  <w:style w:type="character" w:customStyle="1" w:styleId="WW8Num24z2">
    <w:name w:val="WW8Num24z2"/>
    <w:rsid w:val="002727C8"/>
    <w:rPr>
      <w:rFonts w:ascii="Calibri" w:hAnsi="Calibri" w:cs="Calibri"/>
      <w:sz w:val="22"/>
      <w:szCs w:val="22"/>
    </w:rPr>
  </w:style>
  <w:style w:type="character" w:customStyle="1" w:styleId="WW8Num24z4">
    <w:name w:val="WW8Num24z4"/>
    <w:rsid w:val="002727C8"/>
    <w:rPr>
      <w:rFonts w:ascii="Courier New" w:hAnsi="Courier New" w:cs="Courier New"/>
    </w:rPr>
  </w:style>
  <w:style w:type="character" w:customStyle="1" w:styleId="WW8Num24z5">
    <w:name w:val="WW8Num24z5"/>
    <w:rsid w:val="002727C8"/>
    <w:rPr>
      <w:rFonts w:ascii="Wingdings" w:hAnsi="Wingdings" w:cs="Wingdings"/>
    </w:rPr>
  </w:style>
  <w:style w:type="character" w:customStyle="1" w:styleId="WW8Num25z0">
    <w:name w:val="WW8Num25z0"/>
    <w:rsid w:val="002727C8"/>
    <w:rPr>
      <w:rFonts w:ascii="Calibri" w:hAnsi="Calibri" w:cs="Calibri"/>
      <w:b w:val="0"/>
      <w:sz w:val="22"/>
      <w:szCs w:val="22"/>
    </w:rPr>
  </w:style>
  <w:style w:type="character" w:customStyle="1" w:styleId="WW8Num25z1">
    <w:name w:val="WW8Num25z1"/>
    <w:rsid w:val="002727C8"/>
  </w:style>
  <w:style w:type="character" w:customStyle="1" w:styleId="WW8Num25z2">
    <w:name w:val="WW8Num25z2"/>
    <w:rsid w:val="002727C8"/>
  </w:style>
  <w:style w:type="character" w:customStyle="1" w:styleId="WW8Num25z3">
    <w:name w:val="WW8Num25z3"/>
    <w:rsid w:val="002727C8"/>
  </w:style>
  <w:style w:type="character" w:customStyle="1" w:styleId="WW8Num25z4">
    <w:name w:val="WW8Num25z4"/>
    <w:rsid w:val="002727C8"/>
  </w:style>
  <w:style w:type="character" w:customStyle="1" w:styleId="WW8Num25z5">
    <w:name w:val="WW8Num25z5"/>
    <w:rsid w:val="002727C8"/>
  </w:style>
  <w:style w:type="character" w:customStyle="1" w:styleId="WW8Num25z6">
    <w:name w:val="WW8Num25z6"/>
    <w:rsid w:val="002727C8"/>
  </w:style>
  <w:style w:type="character" w:customStyle="1" w:styleId="WW8Num25z7">
    <w:name w:val="WW8Num25z7"/>
    <w:rsid w:val="002727C8"/>
  </w:style>
  <w:style w:type="character" w:customStyle="1" w:styleId="WW8Num25z8">
    <w:name w:val="WW8Num25z8"/>
    <w:rsid w:val="002727C8"/>
  </w:style>
  <w:style w:type="character" w:customStyle="1" w:styleId="WW8Num26z0">
    <w:name w:val="WW8Num26z0"/>
    <w:rsid w:val="002727C8"/>
    <w:rPr>
      <w:rFonts w:ascii="Symbol" w:hAnsi="Symbol" w:cs="Symbol"/>
    </w:rPr>
  </w:style>
  <w:style w:type="character" w:customStyle="1" w:styleId="WW8Num26z1">
    <w:name w:val="WW8Num26z1"/>
    <w:rsid w:val="002727C8"/>
    <w:rPr>
      <w:rFonts w:ascii="Courier New" w:hAnsi="Courier New" w:cs="Courier New"/>
    </w:rPr>
  </w:style>
  <w:style w:type="character" w:customStyle="1" w:styleId="WW8Num26z2">
    <w:name w:val="WW8Num26z2"/>
    <w:rsid w:val="002727C8"/>
    <w:rPr>
      <w:rFonts w:ascii="Calibri" w:eastAsia="Calibri" w:hAnsi="Calibri" w:cs="Calibri"/>
      <w:sz w:val="22"/>
      <w:szCs w:val="22"/>
    </w:rPr>
  </w:style>
  <w:style w:type="character" w:customStyle="1" w:styleId="WW8Num26z3">
    <w:name w:val="WW8Num26z3"/>
    <w:rsid w:val="002727C8"/>
  </w:style>
  <w:style w:type="character" w:customStyle="1" w:styleId="WW8Num26z4">
    <w:name w:val="WW8Num26z4"/>
    <w:rsid w:val="002727C8"/>
  </w:style>
  <w:style w:type="character" w:customStyle="1" w:styleId="WW8Num26z5">
    <w:name w:val="WW8Num26z5"/>
    <w:rsid w:val="002727C8"/>
  </w:style>
  <w:style w:type="character" w:customStyle="1" w:styleId="WW8Num26z6">
    <w:name w:val="WW8Num26z6"/>
    <w:rsid w:val="002727C8"/>
  </w:style>
  <w:style w:type="character" w:customStyle="1" w:styleId="WW8Num26z7">
    <w:name w:val="WW8Num26z7"/>
    <w:rsid w:val="002727C8"/>
  </w:style>
  <w:style w:type="character" w:customStyle="1" w:styleId="WW8Num26z8">
    <w:name w:val="WW8Num26z8"/>
    <w:rsid w:val="002727C8"/>
  </w:style>
  <w:style w:type="character" w:customStyle="1" w:styleId="WW8Num27z0">
    <w:name w:val="WW8Num27z0"/>
    <w:rsid w:val="002727C8"/>
    <w:rPr>
      <w:rFonts w:ascii="Calibri" w:eastAsia="Calibri" w:hAnsi="Calibri" w:cs="Calibri"/>
      <w:b w:val="0"/>
      <w:sz w:val="22"/>
      <w:szCs w:val="22"/>
      <w:lang w:eastAsia="en-US"/>
    </w:rPr>
  </w:style>
  <w:style w:type="character" w:customStyle="1" w:styleId="WW8Num27z1">
    <w:name w:val="WW8Num27z1"/>
    <w:rsid w:val="002727C8"/>
  </w:style>
  <w:style w:type="character" w:customStyle="1" w:styleId="WW8Num27z2">
    <w:name w:val="WW8Num27z2"/>
    <w:rsid w:val="002727C8"/>
  </w:style>
  <w:style w:type="character" w:customStyle="1" w:styleId="WW8Num27z3">
    <w:name w:val="WW8Num27z3"/>
    <w:rsid w:val="002727C8"/>
  </w:style>
  <w:style w:type="character" w:customStyle="1" w:styleId="WW8Num27z4">
    <w:name w:val="WW8Num27z4"/>
    <w:rsid w:val="002727C8"/>
  </w:style>
  <w:style w:type="character" w:customStyle="1" w:styleId="WW8Num27z5">
    <w:name w:val="WW8Num27z5"/>
    <w:rsid w:val="002727C8"/>
  </w:style>
  <w:style w:type="character" w:customStyle="1" w:styleId="WW8Num27z6">
    <w:name w:val="WW8Num27z6"/>
    <w:rsid w:val="002727C8"/>
  </w:style>
  <w:style w:type="character" w:customStyle="1" w:styleId="WW8Num27z7">
    <w:name w:val="WW8Num27z7"/>
    <w:rsid w:val="002727C8"/>
  </w:style>
  <w:style w:type="character" w:customStyle="1" w:styleId="WW8Num27z8">
    <w:name w:val="WW8Num27z8"/>
    <w:rsid w:val="002727C8"/>
  </w:style>
  <w:style w:type="character" w:customStyle="1" w:styleId="WW8Num28z0">
    <w:name w:val="WW8Num28z0"/>
    <w:rsid w:val="002727C8"/>
    <w:rPr>
      <w:rFonts w:ascii="Calibri" w:hAnsi="Calibri" w:cs="Calibri"/>
      <w:b w:val="0"/>
      <w:sz w:val="22"/>
      <w:szCs w:val="22"/>
    </w:rPr>
  </w:style>
  <w:style w:type="character" w:customStyle="1" w:styleId="WW8Num28z1">
    <w:name w:val="WW8Num28z1"/>
    <w:rsid w:val="002727C8"/>
  </w:style>
  <w:style w:type="character" w:customStyle="1" w:styleId="WW8Num28z2">
    <w:name w:val="WW8Num28z2"/>
    <w:rsid w:val="002727C8"/>
  </w:style>
  <w:style w:type="character" w:customStyle="1" w:styleId="WW8Num28z3">
    <w:name w:val="WW8Num28z3"/>
    <w:rsid w:val="002727C8"/>
  </w:style>
  <w:style w:type="character" w:customStyle="1" w:styleId="WW8Num28z4">
    <w:name w:val="WW8Num28z4"/>
    <w:rsid w:val="002727C8"/>
  </w:style>
  <w:style w:type="character" w:customStyle="1" w:styleId="WW8Num28z5">
    <w:name w:val="WW8Num28z5"/>
    <w:rsid w:val="002727C8"/>
  </w:style>
  <w:style w:type="character" w:customStyle="1" w:styleId="WW8Num28z6">
    <w:name w:val="WW8Num28z6"/>
    <w:rsid w:val="002727C8"/>
  </w:style>
  <w:style w:type="character" w:customStyle="1" w:styleId="WW8Num28z7">
    <w:name w:val="WW8Num28z7"/>
    <w:rsid w:val="002727C8"/>
  </w:style>
  <w:style w:type="character" w:customStyle="1" w:styleId="WW8Num28z8">
    <w:name w:val="WW8Num28z8"/>
    <w:rsid w:val="002727C8"/>
  </w:style>
  <w:style w:type="character" w:customStyle="1" w:styleId="WW8Num29z0">
    <w:name w:val="WW8Num29z0"/>
    <w:rsid w:val="002727C8"/>
    <w:rPr>
      <w:rFonts w:ascii="Symbol" w:eastAsia="Calibri" w:hAnsi="Symbol" w:cs="Symbol"/>
      <w:sz w:val="22"/>
      <w:szCs w:val="22"/>
      <w:lang w:eastAsia="en-US"/>
    </w:rPr>
  </w:style>
  <w:style w:type="character" w:customStyle="1" w:styleId="WW8Num29z1">
    <w:name w:val="WW8Num29z1"/>
    <w:rsid w:val="002727C8"/>
    <w:rPr>
      <w:rFonts w:ascii="Courier New" w:hAnsi="Courier New" w:cs="Courier New"/>
    </w:rPr>
  </w:style>
  <w:style w:type="character" w:customStyle="1" w:styleId="WW8Num29z2">
    <w:name w:val="WW8Num29z2"/>
    <w:rsid w:val="002727C8"/>
    <w:rPr>
      <w:rFonts w:ascii="Wingdings" w:hAnsi="Wingdings" w:cs="Wingdings"/>
    </w:rPr>
  </w:style>
  <w:style w:type="character" w:customStyle="1" w:styleId="WW8Num30z0">
    <w:name w:val="WW8Num30z0"/>
    <w:rsid w:val="002727C8"/>
  </w:style>
  <w:style w:type="character" w:customStyle="1" w:styleId="WW8Num30z1">
    <w:name w:val="WW8Num30z1"/>
    <w:rsid w:val="002727C8"/>
    <w:rPr>
      <w:b/>
      <w:smallCaps/>
      <w:sz w:val="22"/>
      <w:szCs w:val="22"/>
    </w:rPr>
  </w:style>
  <w:style w:type="character" w:customStyle="1" w:styleId="WW8Num30z2">
    <w:name w:val="WW8Num30z2"/>
    <w:rsid w:val="002727C8"/>
  </w:style>
  <w:style w:type="character" w:customStyle="1" w:styleId="WW8Num30z3">
    <w:name w:val="WW8Num30z3"/>
    <w:rsid w:val="002727C8"/>
  </w:style>
  <w:style w:type="character" w:customStyle="1" w:styleId="WW8Num30z4">
    <w:name w:val="WW8Num30z4"/>
    <w:rsid w:val="002727C8"/>
  </w:style>
  <w:style w:type="character" w:customStyle="1" w:styleId="WW8Num30z5">
    <w:name w:val="WW8Num30z5"/>
    <w:rsid w:val="002727C8"/>
  </w:style>
  <w:style w:type="character" w:customStyle="1" w:styleId="WW8Num30z6">
    <w:name w:val="WW8Num30z6"/>
    <w:rsid w:val="002727C8"/>
  </w:style>
  <w:style w:type="character" w:customStyle="1" w:styleId="WW8Num30z7">
    <w:name w:val="WW8Num30z7"/>
    <w:rsid w:val="002727C8"/>
  </w:style>
  <w:style w:type="character" w:customStyle="1" w:styleId="WW8Num30z8">
    <w:name w:val="WW8Num30z8"/>
    <w:rsid w:val="002727C8"/>
  </w:style>
  <w:style w:type="character" w:customStyle="1" w:styleId="WW8Num31z0">
    <w:name w:val="WW8Num31z0"/>
    <w:rsid w:val="002727C8"/>
    <w:rPr>
      <w:i w:val="0"/>
      <w:lang w:eastAsia="pl-PL"/>
    </w:rPr>
  </w:style>
  <w:style w:type="character" w:customStyle="1" w:styleId="WW8Num31z1">
    <w:name w:val="WW8Num31z1"/>
    <w:rsid w:val="002727C8"/>
  </w:style>
  <w:style w:type="character" w:customStyle="1" w:styleId="WW8Num31z2">
    <w:name w:val="WW8Num31z2"/>
    <w:rsid w:val="002727C8"/>
  </w:style>
  <w:style w:type="character" w:customStyle="1" w:styleId="WW8Num31z3">
    <w:name w:val="WW8Num31z3"/>
    <w:rsid w:val="002727C8"/>
  </w:style>
  <w:style w:type="character" w:customStyle="1" w:styleId="WW8Num31z4">
    <w:name w:val="WW8Num31z4"/>
    <w:rsid w:val="002727C8"/>
  </w:style>
  <w:style w:type="character" w:customStyle="1" w:styleId="WW8Num31z5">
    <w:name w:val="WW8Num31z5"/>
    <w:rsid w:val="002727C8"/>
  </w:style>
  <w:style w:type="character" w:customStyle="1" w:styleId="WW8Num31z6">
    <w:name w:val="WW8Num31z6"/>
    <w:rsid w:val="002727C8"/>
  </w:style>
  <w:style w:type="character" w:customStyle="1" w:styleId="WW8Num31z7">
    <w:name w:val="WW8Num31z7"/>
    <w:rsid w:val="002727C8"/>
  </w:style>
  <w:style w:type="character" w:customStyle="1" w:styleId="WW8Num31z8">
    <w:name w:val="WW8Num31z8"/>
    <w:rsid w:val="002727C8"/>
  </w:style>
  <w:style w:type="character" w:customStyle="1" w:styleId="WW8Num32z0">
    <w:name w:val="WW8Num32z0"/>
    <w:rsid w:val="002727C8"/>
  </w:style>
  <w:style w:type="character" w:customStyle="1" w:styleId="WW8Num32z1">
    <w:name w:val="WW8Num32z1"/>
    <w:rsid w:val="002727C8"/>
    <w:rPr>
      <w:rFonts w:eastAsia="Calibri"/>
      <w:b/>
      <w:smallCaps/>
    </w:rPr>
  </w:style>
  <w:style w:type="character" w:customStyle="1" w:styleId="WW8Num32z2">
    <w:name w:val="WW8Num32z2"/>
    <w:rsid w:val="002727C8"/>
  </w:style>
  <w:style w:type="character" w:customStyle="1" w:styleId="WW8Num32z3">
    <w:name w:val="WW8Num32z3"/>
    <w:rsid w:val="002727C8"/>
  </w:style>
  <w:style w:type="character" w:customStyle="1" w:styleId="WW8Num32z4">
    <w:name w:val="WW8Num32z4"/>
    <w:rsid w:val="002727C8"/>
  </w:style>
  <w:style w:type="character" w:customStyle="1" w:styleId="WW8Num32z5">
    <w:name w:val="WW8Num32z5"/>
    <w:rsid w:val="002727C8"/>
  </w:style>
  <w:style w:type="character" w:customStyle="1" w:styleId="WW8Num32z6">
    <w:name w:val="WW8Num32z6"/>
    <w:rsid w:val="002727C8"/>
  </w:style>
  <w:style w:type="character" w:customStyle="1" w:styleId="WW8Num32z7">
    <w:name w:val="WW8Num32z7"/>
    <w:rsid w:val="002727C8"/>
  </w:style>
  <w:style w:type="character" w:customStyle="1" w:styleId="WW8Num32z8">
    <w:name w:val="WW8Num32z8"/>
    <w:rsid w:val="002727C8"/>
  </w:style>
  <w:style w:type="character" w:customStyle="1" w:styleId="WW8Num33z0">
    <w:name w:val="WW8Num33z0"/>
    <w:rsid w:val="002727C8"/>
    <w:rPr>
      <w:rFonts w:ascii="Courier New" w:hAnsi="Courier New" w:cs="Courier New"/>
    </w:rPr>
  </w:style>
  <w:style w:type="character" w:customStyle="1" w:styleId="WW8Num33z2">
    <w:name w:val="WW8Num33z2"/>
    <w:rsid w:val="002727C8"/>
    <w:rPr>
      <w:rFonts w:ascii="Wingdings" w:hAnsi="Wingdings" w:cs="Wingdings"/>
    </w:rPr>
  </w:style>
  <w:style w:type="character" w:customStyle="1" w:styleId="WW8Num33z3">
    <w:name w:val="WW8Num33z3"/>
    <w:rsid w:val="002727C8"/>
    <w:rPr>
      <w:rFonts w:ascii="Symbol" w:hAnsi="Symbol" w:cs="Symbol"/>
    </w:rPr>
  </w:style>
  <w:style w:type="character" w:customStyle="1" w:styleId="WW8Num34z0">
    <w:name w:val="WW8Num34z0"/>
    <w:rsid w:val="002727C8"/>
    <w:rPr>
      <w:rFonts w:ascii="Symbol" w:hAnsi="Symbol" w:cs="Symbol"/>
    </w:rPr>
  </w:style>
  <w:style w:type="character" w:customStyle="1" w:styleId="WW8Num34z1">
    <w:name w:val="WW8Num34z1"/>
    <w:rsid w:val="002727C8"/>
    <w:rPr>
      <w:rFonts w:ascii="Courier New" w:hAnsi="Courier New" w:cs="Courier New"/>
    </w:rPr>
  </w:style>
  <w:style w:type="character" w:customStyle="1" w:styleId="WW8Num34z2">
    <w:name w:val="WW8Num34z2"/>
    <w:rsid w:val="002727C8"/>
    <w:rPr>
      <w:rFonts w:ascii="Wingdings" w:hAnsi="Wingdings" w:cs="Wingdings"/>
    </w:rPr>
  </w:style>
  <w:style w:type="character" w:customStyle="1" w:styleId="WW8Num35z0">
    <w:name w:val="WW8Num35z0"/>
    <w:rsid w:val="002727C8"/>
    <w:rPr>
      <w:rFonts w:ascii="Symbol" w:hAnsi="Symbol" w:cs="Symbol"/>
    </w:rPr>
  </w:style>
  <w:style w:type="character" w:customStyle="1" w:styleId="WW8Num35z1">
    <w:name w:val="WW8Num35z1"/>
    <w:rsid w:val="002727C8"/>
    <w:rPr>
      <w:rFonts w:ascii="Calibri" w:hAnsi="Calibri" w:cs="Calibri"/>
      <w:sz w:val="22"/>
      <w:szCs w:val="22"/>
    </w:rPr>
  </w:style>
  <w:style w:type="character" w:customStyle="1" w:styleId="WW8Num35z2">
    <w:name w:val="WW8Num35z2"/>
    <w:rsid w:val="002727C8"/>
    <w:rPr>
      <w:rFonts w:ascii="Wingdings" w:hAnsi="Wingdings" w:cs="Wingdings"/>
    </w:rPr>
  </w:style>
  <w:style w:type="character" w:customStyle="1" w:styleId="WW8Num35z4">
    <w:name w:val="WW8Num35z4"/>
    <w:rsid w:val="002727C8"/>
    <w:rPr>
      <w:rFonts w:ascii="Courier New" w:hAnsi="Courier New" w:cs="Courier New"/>
    </w:rPr>
  </w:style>
  <w:style w:type="character" w:customStyle="1" w:styleId="WW8Num36z0">
    <w:name w:val="WW8Num36z0"/>
    <w:rsid w:val="002727C8"/>
    <w:rPr>
      <w:rFonts w:ascii="Symbol" w:hAnsi="Symbol" w:cs="Symbol"/>
    </w:rPr>
  </w:style>
  <w:style w:type="character" w:customStyle="1" w:styleId="WW8Num36z1">
    <w:name w:val="WW8Num36z1"/>
    <w:rsid w:val="002727C8"/>
    <w:rPr>
      <w:rFonts w:ascii="Courier New" w:hAnsi="Courier New" w:cs="Courier New"/>
    </w:rPr>
  </w:style>
  <w:style w:type="character" w:customStyle="1" w:styleId="WW8Num36z2">
    <w:name w:val="WW8Num36z2"/>
    <w:rsid w:val="002727C8"/>
    <w:rPr>
      <w:rFonts w:ascii="Wingdings" w:hAnsi="Wingdings" w:cs="Wingdings"/>
    </w:rPr>
  </w:style>
  <w:style w:type="character" w:customStyle="1" w:styleId="WW8Num37z0">
    <w:name w:val="WW8Num37z0"/>
    <w:rsid w:val="002727C8"/>
    <w:rPr>
      <w:rFonts w:ascii="Symbol" w:hAnsi="Symbol" w:cs="Symbol"/>
      <w:b w:val="0"/>
      <w:sz w:val="22"/>
      <w:szCs w:val="22"/>
    </w:rPr>
  </w:style>
  <w:style w:type="character" w:customStyle="1" w:styleId="WW8Num37z1">
    <w:name w:val="WW8Num37z1"/>
    <w:rsid w:val="002727C8"/>
  </w:style>
  <w:style w:type="character" w:customStyle="1" w:styleId="WW8Num37z2">
    <w:name w:val="WW8Num37z2"/>
    <w:rsid w:val="002727C8"/>
  </w:style>
  <w:style w:type="character" w:customStyle="1" w:styleId="WW8Num37z3">
    <w:name w:val="WW8Num37z3"/>
    <w:rsid w:val="002727C8"/>
  </w:style>
  <w:style w:type="character" w:customStyle="1" w:styleId="WW8Num37z4">
    <w:name w:val="WW8Num37z4"/>
    <w:rsid w:val="002727C8"/>
  </w:style>
  <w:style w:type="character" w:customStyle="1" w:styleId="WW8Num37z5">
    <w:name w:val="WW8Num37z5"/>
    <w:rsid w:val="002727C8"/>
  </w:style>
  <w:style w:type="character" w:customStyle="1" w:styleId="WW8Num37z6">
    <w:name w:val="WW8Num37z6"/>
    <w:rsid w:val="002727C8"/>
  </w:style>
  <w:style w:type="character" w:customStyle="1" w:styleId="WW8Num37z7">
    <w:name w:val="WW8Num37z7"/>
    <w:rsid w:val="002727C8"/>
  </w:style>
  <w:style w:type="character" w:customStyle="1" w:styleId="WW8Num37z8">
    <w:name w:val="WW8Num37z8"/>
    <w:rsid w:val="002727C8"/>
  </w:style>
  <w:style w:type="character" w:customStyle="1" w:styleId="WW8Num38z0">
    <w:name w:val="WW8Num38z0"/>
    <w:rsid w:val="002727C8"/>
    <w:rPr>
      <w:rFonts w:ascii="Calibri" w:hAnsi="Calibri" w:cs="Calibri"/>
      <w:b w:val="0"/>
      <w:sz w:val="22"/>
      <w:szCs w:val="22"/>
    </w:rPr>
  </w:style>
  <w:style w:type="character" w:customStyle="1" w:styleId="WW8Num38z2">
    <w:name w:val="WW8Num38z2"/>
    <w:rsid w:val="002727C8"/>
  </w:style>
  <w:style w:type="character" w:customStyle="1" w:styleId="WW8Num38z3">
    <w:name w:val="WW8Num38z3"/>
    <w:rsid w:val="002727C8"/>
  </w:style>
  <w:style w:type="character" w:customStyle="1" w:styleId="WW8Num38z4">
    <w:name w:val="WW8Num38z4"/>
    <w:rsid w:val="002727C8"/>
  </w:style>
  <w:style w:type="character" w:customStyle="1" w:styleId="WW8Num38z5">
    <w:name w:val="WW8Num38z5"/>
    <w:rsid w:val="002727C8"/>
  </w:style>
  <w:style w:type="character" w:customStyle="1" w:styleId="WW8Num38z6">
    <w:name w:val="WW8Num38z6"/>
    <w:rsid w:val="002727C8"/>
  </w:style>
  <w:style w:type="character" w:customStyle="1" w:styleId="WW8Num38z7">
    <w:name w:val="WW8Num38z7"/>
    <w:rsid w:val="002727C8"/>
  </w:style>
  <w:style w:type="character" w:customStyle="1" w:styleId="WW8Num38z8">
    <w:name w:val="WW8Num38z8"/>
    <w:rsid w:val="002727C8"/>
  </w:style>
  <w:style w:type="character" w:customStyle="1" w:styleId="WW8Num39z0">
    <w:name w:val="WW8Num39z0"/>
    <w:rsid w:val="002727C8"/>
    <w:rPr>
      <w:rFonts w:ascii="Calibri" w:hAnsi="Calibri" w:cs="Calibri"/>
    </w:rPr>
  </w:style>
  <w:style w:type="character" w:customStyle="1" w:styleId="WW8Num39z1">
    <w:name w:val="WW8Num39z1"/>
    <w:rsid w:val="002727C8"/>
    <w:rPr>
      <w:rFonts w:ascii="Courier New" w:hAnsi="Courier New" w:cs="Courier New"/>
    </w:rPr>
  </w:style>
  <w:style w:type="character" w:customStyle="1" w:styleId="WW8Num39z2">
    <w:name w:val="WW8Num39z2"/>
    <w:rsid w:val="002727C8"/>
    <w:rPr>
      <w:rFonts w:ascii="Wingdings" w:hAnsi="Wingdings" w:cs="Wingdings"/>
    </w:rPr>
  </w:style>
  <w:style w:type="character" w:customStyle="1" w:styleId="WW8Num39z3">
    <w:name w:val="WW8Num39z3"/>
    <w:rsid w:val="002727C8"/>
    <w:rPr>
      <w:rFonts w:ascii="Symbol" w:hAnsi="Symbol" w:cs="Symbol"/>
    </w:rPr>
  </w:style>
  <w:style w:type="character" w:customStyle="1" w:styleId="WW8Num40z0">
    <w:name w:val="WW8Num40z0"/>
    <w:rsid w:val="002727C8"/>
  </w:style>
  <w:style w:type="character" w:customStyle="1" w:styleId="WW8Num40z1">
    <w:name w:val="WW8Num40z1"/>
    <w:rsid w:val="002727C8"/>
    <w:rPr>
      <w:b/>
      <w:smallCaps/>
    </w:rPr>
  </w:style>
  <w:style w:type="character" w:customStyle="1" w:styleId="WW8Num40z2">
    <w:name w:val="WW8Num40z2"/>
    <w:rsid w:val="002727C8"/>
  </w:style>
  <w:style w:type="character" w:customStyle="1" w:styleId="WW8Num40z3">
    <w:name w:val="WW8Num40z3"/>
    <w:rsid w:val="002727C8"/>
  </w:style>
  <w:style w:type="character" w:customStyle="1" w:styleId="WW8Num40z4">
    <w:name w:val="WW8Num40z4"/>
    <w:rsid w:val="002727C8"/>
  </w:style>
  <w:style w:type="character" w:customStyle="1" w:styleId="WW8Num40z5">
    <w:name w:val="WW8Num40z5"/>
    <w:rsid w:val="002727C8"/>
  </w:style>
  <w:style w:type="character" w:customStyle="1" w:styleId="WW8Num40z6">
    <w:name w:val="WW8Num40z6"/>
    <w:rsid w:val="002727C8"/>
  </w:style>
  <w:style w:type="character" w:customStyle="1" w:styleId="WW8Num40z7">
    <w:name w:val="WW8Num40z7"/>
    <w:rsid w:val="002727C8"/>
  </w:style>
  <w:style w:type="character" w:customStyle="1" w:styleId="WW8Num40z8">
    <w:name w:val="WW8Num40z8"/>
    <w:rsid w:val="002727C8"/>
  </w:style>
  <w:style w:type="character" w:customStyle="1" w:styleId="Domylnaczcionkaakapitu1">
    <w:name w:val="Domyślna czcionka akapitu1"/>
    <w:rsid w:val="002727C8"/>
  </w:style>
  <w:style w:type="character" w:customStyle="1" w:styleId="Odwoaniedokomentarza1">
    <w:name w:val="Odwołanie do komentarza1"/>
    <w:rsid w:val="002727C8"/>
    <w:rPr>
      <w:sz w:val="16"/>
      <w:szCs w:val="16"/>
    </w:rPr>
  </w:style>
  <w:style w:type="character" w:customStyle="1" w:styleId="Znakiprzypiswkocowych">
    <w:name w:val="Znaki przypisów końcowych"/>
    <w:rsid w:val="002727C8"/>
    <w:rPr>
      <w:vertAlign w:val="superscript"/>
    </w:rPr>
  </w:style>
  <w:style w:type="character" w:customStyle="1" w:styleId="Znakiprzypiswdolnych">
    <w:name w:val="Znaki przypisów dolnych"/>
    <w:rsid w:val="002727C8"/>
    <w:rPr>
      <w:vertAlign w:val="superscript"/>
    </w:rPr>
  </w:style>
  <w:style w:type="character" w:customStyle="1" w:styleId="PodrozdziaZnak1">
    <w:name w:val="Podrozdział Znak1"/>
    <w:rsid w:val="002727C8"/>
    <w:rPr>
      <w:lang w:val="pl-PL" w:bidi="ar-SA"/>
    </w:rPr>
  </w:style>
  <w:style w:type="paragraph" w:customStyle="1" w:styleId="Nagwek10">
    <w:name w:val="Nagłówek1"/>
    <w:basedOn w:val="Normalny"/>
    <w:next w:val="Tekstpodstawowy"/>
    <w:rsid w:val="002727C8"/>
    <w:pPr>
      <w:keepNext/>
      <w:suppressAutoHyphens/>
      <w:spacing w:before="240" w:after="120"/>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2727C8"/>
    <w:pPr>
      <w:suppressAutoHyphens/>
      <w:spacing w:after="140" w:line="288" w:lineRule="auto"/>
    </w:pPr>
    <w:rPr>
      <w:rFonts w:cs="Arial"/>
      <w:lang w:eastAsia="zh-CN"/>
    </w:rPr>
  </w:style>
  <w:style w:type="character" w:customStyle="1" w:styleId="TekstpodstawowyZnak">
    <w:name w:val="Tekst podstawowy Znak"/>
    <w:basedOn w:val="Domylnaczcionkaakapitu"/>
    <w:link w:val="Tekstpodstawowy"/>
    <w:rsid w:val="002727C8"/>
    <w:rPr>
      <w:rFonts w:ascii="Arial" w:hAnsi="Arial" w:cs="Arial"/>
      <w:sz w:val="24"/>
      <w:szCs w:val="24"/>
      <w:lang w:eastAsia="zh-CN"/>
    </w:rPr>
  </w:style>
  <w:style w:type="paragraph" w:styleId="Lista">
    <w:name w:val="List"/>
    <w:basedOn w:val="Tekstpodstawowy"/>
    <w:rsid w:val="002727C8"/>
    <w:rPr>
      <w:rFonts w:cs="Mangal"/>
    </w:rPr>
  </w:style>
  <w:style w:type="paragraph" w:styleId="Legenda">
    <w:name w:val="caption"/>
    <w:basedOn w:val="Normalny"/>
    <w:qFormat/>
    <w:rsid w:val="002727C8"/>
    <w:pPr>
      <w:suppressLineNumbers/>
      <w:suppressAutoHyphens/>
      <w:spacing w:before="120" w:after="120"/>
    </w:pPr>
    <w:rPr>
      <w:rFonts w:cs="Mangal"/>
      <w:i/>
      <w:iCs/>
      <w:lang w:eastAsia="zh-CN"/>
    </w:rPr>
  </w:style>
  <w:style w:type="paragraph" w:customStyle="1" w:styleId="Indeks">
    <w:name w:val="Indeks"/>
    <w:basedOn w:val="Normalny"/>
    <w:rsid w:val="002727C8"/>
    <w:pPr>
      <w:suppressLineNumbers/>
      <w:suppressAutoHyphens/>
    </w:pPr>
    <w:rPr>
      <w:rFonts w:cs="Mangal"/>
      <w:lang w:eastAsia="zh-CN"/>
    </w:rPr>
  </w:style>
  <w:style w:type="paragraph" w:customStyle="1" w:styleId="Tekstkomentarza1">
    <w:name w:val="Tekst komentarza1"/>
    <w:basedOn w:val="Normalny"/>
    <w:rsid w:val="002727C8"/>
    <w:pPr>
      <w:suppressAutoHyphens/>
    </w:pPr>
    <w:rPr>
      <w:rFonts w:cs="Arial"/>
      <w:sz w:val="20"/>
      <w:szCs w:val="20"/>
      <w:lang w:eastAsia="zh-CN"/>
    </w:rPr>
  </w:style>
  <w:style w:type="paragraph" w:customStyle="1" w:styleId="Zwykytekst1">
    <w:name w:val="Zwykły tekst1"/>
    <w:basedOn w:val="Normalny"/>
    <w:rsid w:val="002727C8"/>
    <w:pPr>
      <w:suppressAutoHyphens/>
    </w:pPr>
    <w:rPr>
      <w:rFonts w:ascii="Calibri" w:eastAsia="Calibri" w:hAnsi="Calibri"/>
      <w:sz w:val="22"/>
      <w:szCs w:val="21"/>
      <w:lang w:eastAsia="zh-CN"/>
    </w:rPr>
  </w:style>
  <w:style w:type="character" w:customStyle="1" w:styleId="TekstkomentarzaZnak1">
    <w:name w:val="Tekst komentarza Znak1"/>
    <w:uiPriority w:val="99"/>
    <w:semiHidden/>
    <w:rsid w:val="002727C8"/>
    <w:rPr>
      <w:rFonts w:ascii="Arial" w:hAnsi="Arial" w:cs="Arial"/>
      <w:lang w:eastAsia="zh-CN"/>
    </w:rPr>
  </w:style>
  <w:style w:type="character" w:customStyle="1" w:styleId="Nagwek1Znak">
    <w:name w:val="Nagłówek 1 Znak"/>
    <w:basedOn w:val="Domylnaczcionkaakapitu"/>
    <w:link w:val="Nagwek1"/>
    <w:rsid w:val="009D39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pomorskie.eu/" TargetMode="External"/><Relationship Id="rId13" Type="http://schemas.openxmlformats.org/officeDocument/2006/relationships/hyperlink" Target="http://www.rpo.pomorskie.eu/" TargetMode="External"/><Relationship Id="rId18" Type="http://schemas.openxmlformats.org/officeDocument/2006/relationships/hyperlink" Target="mailto:a.wrona@pomorskie.e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rp.gda.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d.pysko@pomorskie.e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rolina.piekarska@arp.gda.pl" TargetMode="External"/><Relationship Id="rId20"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p.gd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rpo.pomorskie.eu/" TargetMode="External"/><Relationship Id="rId19" Type="http://schemas.openxmlformats.org/officeDocument/2006/relationships/hyperlink" Target="mailto:milosz.mociewicz@arp.gda.pl" TargetMode="External"/><Relationship Id="rId4" Type="http://schemas.openxmlformats.org/officeDocument/2006/relationships/settings" Target="settings.xml"/><Relationship Id="rId9" Type="http://schemas.openxmlformats.org/officeDocument/2006/relationships/hyperlink" Target="http://www.arp.gda.pl/" TargetMode="External"/><Relationship Id="rId14" Type="http://schemas.openxmlformats.org/officeDocument/2006/relationships/hyperlink" Target="http://www.arp.gda.pl/" TargetMode="External"/><Relationship Id="rId22" Type="http://schemas.openxmlformats.org/officeDocument/2006/relationships/hyperlink" Target="http://www.funduszeeuropejskie.gov.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1DFB-7135-413F-A2DD-5DFBE1F4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5</TotalTime>
  <Pages>1</Pages>
  <Words>7616</Words>
  <Characters>45698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53208</CharactersWithSpaces>
  <SharedDoc>false</SharedDoc>
  <HLinks>
    <vt:vector size="48" baseType="variant">
      <vt:variant>
        <vt:i4>6357041</vt:i4>
      </vt:variant>
      <vt:variant>
        <vt:i4>21</vt:i4>
      </vt:variant>
      <vt:variant>
        <vt:i4>0</vt:i4>
      </vt:variant>
      <vt:variant>
        <vt:i4>5</vt:i4>
      </vt:variant>
      <vt:variant>
        <vt:lpwstr>http://www.funduszeeuropejskie.gov.pl/</vt:lpwstr>
      </vt:variant>
      <vt:variant>
        <vt:lpwstr/>
      </vt:variant>
      <vt:variant>
        <vt:i4>1900623</vt:i4>
      </vt:variant>
      <vt:variant>
        <vt:i4>18</vt:i4>
      </vt:variant>
      <vt:variant>
        <vt:i4>0</vt:i4>
      </vt:variant>
      <vt:variant>
        <vt:i4>5</vt:i4>
      </vt:variant>
      <vt:variant>
        <vt:lpwstr>http://www.rpo.pomorskie.eu/</vt:lpwstr>
      </vt:variant>
      <vt:variant>
        <vt:lpwstr/>
      </vt:variant>
      <vt:variant>
        <vt:i4>8257548</vt:i4>
      </vt:variant>
      <vt:variant>
        <vt:i4>15</vt:i4>
      </vt:variant>
      <vt:variant>
        <vt:i4>0</vt:i4>
      </vt:variant>
      <vt:variant>
        <vt:i4>5</vt:i4>
      </vt:variant>
      <vt:variant>
        <vt:lpwstr>mailto:a.wrona@pomorskie.eu</vt:lpwstr>
      </vt:variant>
      <vt:variant>
        <vt:lpwstr/>
      </vt:variant>
      <vt:variant>
        <vt:i4>7208962</vt:i4>
      </vt:variant>
      <vt:variant>
        <vt:i4>12</vt:i4>
      </vt:variant>
      <vt:variant>
        <vt:i4>0</vt:i4>
      </vt:variant>
      <vt:variant>
        <vt:i4>5</vt:i4>
      </vt:variant>
      <vt:variant>
        <vt:lpwstr>mailto:d.pysko@pomorskie.eu</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Surudo Agnieszka</dc:creator>
  <cp:lastModifiedBy>Hutyra Anna</cp:lastModifiedBy>
  <cp:revision>4</cp:revision>
  <cp:lastPrinted>2016-11-02T08:38:00Z</cp:lastPrinted>
  <dcterms:created xsi:type="dcterms:W3CDTF">2016-12-29T16:35:00Z</dcterms:created>
  <dcterms:modified xsi:type="dcterms:W3CDTF">2016-12-29T16:48:00Z</dcterms:modified>
</cp:coreProperties>
</file>